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Times New Roman"/>
          <w:sz w:val="20"/>
        </w:rPr>
      </w:pPr>
    </w:p>
    <w:p>
      <w:pPr>
        <w:pStyle w:val="5"/>
        <w:rPr>
          <w:rFonts w:hint="default" w:ascii="Times New Roman" w:hAnsi="Times New Roman" w:eastAsia="宋体" w:cs="Times New Roman"/>
          <w:b w:val="0"/>
          <w:bCs w:val="0"/>
          <w:sz w:val="20"/>
        </w:rPr>
      </w:pPr>
    </w:p>
    <w:p>
      <w:pPr>
        <w:pStyle w:val="5"/>
        <w:rPr>
          <w:rFonts w:hint="default" w:ascii="Times New Roman" w:hAnsi="Times New Roman" w:eastAsia="宋体" w:cs="Times New Roman"/>
          <w:b w:val="0"/>
          <w:bCs w:val="0"/>
          <w:sz w:val="20"/>
        </w:rPr>
      </w:pPr>
    </w:p>
    <w:p>
      <w:pPr>
        <w:pStyle w:val="5"/>
        <w:rPr>
          <w:rFonts w:hint="default" w:ascii="Times New Roman" w:hAnsi="Times New Roman" w:eastAsia="宋体" w:cs="Times New Roman"/>
          <w:b w:val="0"/>
          <w:bCs w:val="0"/>
          <w:sz w:val="20"/>
        </w:rPr>
      </w:pPr>
    </w:p>
    <w:p>
      <w:pPr>
        <w:pStyle w:val="5"/>
        <w:rPr>
          <w:rFonts w:hint="default" w:ascii="Times New Roman" w:hAnsi="Times New Roman" w:eastAsia="宋体" w:cs="Times New Roman"/>
          <w:b w:val="0"/>
          <w:bCs w:val="0"/>
          <w:sz w:val="20"/>
        </w:rPr>
      </w:pPr>
    </w:p>
    <w:p>
      <w:pPr>
        <w:pStyle w:val="5"/>
        <w:rPr>
          <w:rFonts w:hint="default" w:ascii="Times New Roman" w:hAnsi="Times New Roman" w:eastAsia="宋体" w:cs="Times New Roman"/>
          <w:b w:val="0"/>
          <w:bCs w:val="0"/>
          <w:sz w:val="20"/>
        </w:rPr>
      </w:pPr>
    </w:p>
    <w:p>
      <w:pPr>
        <w:pStyle w:val="5"/>
        <w:rPr>
          <w:rFonts w:hint="default" w:ascii="Times New Roman" w:hAnsi="Times New Roman" w:eastAsia="宋体" w:cs="Times New Roman"/>
          <w:b w:val="0"/>
          <w:bCs w:val="0"/>
          <w:sz w:val="20"/>
        </w:rPr>
      </w:pPr>
    </w:p>
    <w:p>
      <w:pPr>
        <w:pStyle w:val="5"/>
        <w:rPr>
          <w:rFonts w:hint="default" w:ascii="Times New Roman" w:hAnsi="Times New Roman" w:eastAsia="宋体" w:cs="Times New Roman"/>
          <w:b w:val="0"/>
          <w:bCs w:val="0"/>
          <w:sz w:val="20"/>
        </w:rPr>
      </w:pPr>
    </w:p>
    <w:p>
      <w:pPr>
        <w:spacing w:before="31" w:line="900" w:lineRule="atLeast"/>
        <w:ind w:left="1413" w:right="1374" w:firstLine="568"/>
        <w:jc w:val="left"/>
        <w:rPr>
          <w:rFonts w:hint="default" w:ascii="Times New Roman" w:hAnsi="Times New Roman" w:eastAsia="宋体" w:cs="Times New Roman"/>
          <w:b w:val="0"/>
          <w:bCs w:val="0"/>
          <w:sz w:val="48"/>
        </w:rPr>
      </w:pPr>
      <w:bookmarkStart w:id="0" w:name="              建设单位：  菏泽市定陶区元兴食品有限公司"/>
      <w:bookmarkEnd w:id="0"/>
      <w:bookmarkStart w:id="1" w:name="              编制单位：   菏泽市定陶区元兴食品有限公司"/>
      <w:bookmarkEnd w:id="1"/>
      <w:r>
        <w:rPr>
          <w:rFonts w:hint="default" w:ascii="Times New Roman" w:hAnsi="Times New Roman" w:eastAsia="宋体" w:cs="Times New Roman"/>
          <w:b w:val="0"/>
          <w:bCs w:val="0"/>
          <w:color w:val="000007"/>
          <w:sz w:val="48"/>
        </w:rPr>
        <w:t>菏泽市定陶区元兴食品有限公司 年加工鸡肉串</w:t>
      </w:r>
      <w:r>
        <w:rPr>
          <w:rFonts w:hint="default" w:ascii="Times New Roman" w:hAnsi="Times New Roman" w:eastAsia="宋体" w:cs="Times New Roman"/>
          <w:b w:val="0"/>
          <w:bCs w:val="0"/>
          <w:color w:val="000007"/>
          <w:sz w:val="44"/>
        </w:rPr>
        <w:t>200</w:t>
      </w:r>
      <w:r>
        <w:rPr>
          <w:rFonts w:hint="default" w:ascii="Times New Roman" w:hAnsi="Times New Roman" w:eastAsia="宋体" w:cs="Times New Roman"/>
          <w:b w:val="0"/>
          <w:bCs w:val="0"/>
          <w:color w:val="000007"/>
          <w:spacing w:val="-2"/>
          <w:sz w:val="48"/>
        </w:rPr>
        <w:t>吨建设项目竣工环境</w:t>
      </w:r>
    </w:p>
    <w:p>
      <w:pPr>
        <w:spacing w:before="0" w:line="626" w:lineRule="exact"/>
        <w:ind w:left="3182" w:right="0" w:firstLine="0"/>
        <w:jc w:val="left"/>
        <w:rPr>
          <w:rFonts w:hint="default" w:ascii="Times New Roman" w:hAnsi="Times New Roman" w:eastAsia="宋体" w:cs="Times New Roman"/>
          <w:b w:val="0"/>
          <w:bCs w:val="0"/>
          <w:sz w:val="48"/>
        </w:rPr>
      </w:pPr>
      <w:r>
        <w:rPr>
          <w:rFonts w:hint="default" w:ascii="Times New Roman" w:hAnsi="Times New Roman" w:eastAsia="宋体" w:cs="Times New Roman"/>
          <w:b w:val="0"/>
          <w:bCs w:val="0"/>
          <w:color w:val="000007"/>
          <w:sz w:val="48"/>
        </w:rPr>
        <w:t>保护验收监测报告</w:t>
      </w:r>
    </w:p>
    <w:p>
      <w:pPr>
        <w:pStyle w:val="5"/>
        <w:rPr>
          <w:rFonts w:hint="default" w:ascii="Times New Roman" w:hAnsi="Times New Roman" w:eastAsia="宋体" w:cs="Times New Roman"/>
          <w:b w:val="0"/>
          <w:bCs w:val="0"/>
          <w:sz w:val="66"/>
        </w:rPr>
      </w:pPr>
    </w:p>
    <w:p>
      <w:pPr>
        <w:pStyle w:val="5"/>
        <w:rPr>
          <w:rFonts w:hint="default" w:ascii="Times New Roman" w:hAnsi="Times New Roman" w:eastAsia="宋体" w:cs="Times New Roman"/>
          <w:b w:val="0"/>
          <w:bCs w:val="0"/>
          <w:sz w:val="66"/>
        </w:rPr>
      </w:pPr>
    </w:p>
    <w:p>
      <w:pPr>
        <w:pStyle w:val="5"/>
        <w:rPr>
          <w:rFonts w:hint="default" w:ascii="Times New Roman" w:hAnsi="Times New Roman" w:eastAsia="宋体" w:cs="Times New Roman"/>
          <w:b w:val="0"/>
          <w:bCs w:val="0"/>
          <w:sz w:val="66"/>
        </w:rPr>
      </w:pPr>
    </w:p>
    <w:p>
      <w:pPr>
        <w:pStyle w:val="5"/>
        <w:rPr>
          <w:rFonts w:hint="default" w:ascii="Times New Roman" w:hAnsi="Times New Roman" w:eastAsia="宋体" w:cs="Times New Roman"/>
          <w:b w:val="0"/>
          <w:bCs w:val="0"/>
          <w:sz w:val="66"/>
        </w:rPr>
      </w:pPr>
    </w:p>
    <w:p>
      <w:pPr>
        <w:pStyle w:val="5"/>
        <w:spacing w:before="4"/>
        <w:rPr>
          <w:rFonts w:hint="default" w:ascii="Times New Roman" w:hAnsi="Times New Roman" w:eastAsia="宋体" w:cs="Times New Roman"/>
          <w:b w:val="0"/>
          <w:bCs w:val="0"/>
          <w:sz w:val="70"/>
        </w:rPr>
      </w:pPr>
    </w:p>
    <w:p>
      <w:pPr>
        <w:tabs>
          <w:tab w:val="left" w:pos="3580"/>
        </w:tabs>
        <w:spacing w:before="0" w:line="338" w:lineRule="auto"/>
        <w:ind w:left="1744" w:right="2814" w:firstLine="38"/>
        <w:jc w:val="left"/>
        <w:rPr>
          <w:rFonts w:hint="default" w:ascii="Times New Roman" w:hAnsi="Times New Roman" w:eastAsia="宋体" w:cs="Times New Roman"/>
          <w:b w:val="0"/>
          <w:bCs w:val="0"/>
          <w:sz w:val="32"/>
        </w:rPr>
      </w:pPr>
      <w:r>
        <w:rPr>
          <w:rFonts w:hint="default" w:ascii="Times New Roman" w:hAnsi="Times New Roman" w:eastAsia="宋体" w:cs="Times New Roman"/>
          <w:b w:val="0"/>
          <w:bCs w:val="0"/>
          <w:color w:val="000007"/>
          <w:w w:val="95"/>
          <w:sz w:val="32"/>
        </w:rPr>
        <w:t>建设单位：</w:t>
      </w:r>
      <w:r>
        <w:rPr>
          <w:rFonts w:hint="default" w:ascii="Times New Roman" w:hAnsi="Times New Roman" w:eastAsia="宋体" w:cs="Times New Roman"/>
          <w:b w:val="0"/>
          <w:bCs w:val="0"/>
          <w:color w:val="000007"/>
          <w:spacing w:val="20"/>
          <w:w w:val="95"/>
          <w:sz w:val="32"/>
        </w:rPr>
        <w:t xml:space="preserve"> </w:t>
      </w:r>
      <w:r>
        <w:rPr>
          <w:rFonts w:hint="default" w:ascii="Times New Roman" w:hAnsi="Times New Roman" w:eastAsia="宋体" w:cs="Times New Roman"/>
          <w:b w:val="0"/>
          <w:bCs w:val="0"/>
          <w:color w:val="000007"/>
          <w:spacing w:val="4"/>
          <w:w w:val="95"/>
          <w:sz w:val="32"/>
          <w:u w:val="thick" w:color="000007"/>
        </w:rPr>
        <w:t>菏</w:t>
      </w:r>
      <w:r>
        <w:rPr>
          <w:rFonts w:hint="default" w:ascii="Times New Roman" w:hAnsi="Times New Roman" w:eastAsia="宋体" w:cs="Times New Roman"/>
          <w:b w:val="0"/>
          <w:bCs w:val="0"/>
          <w:color w:val="000007"/>
          <w:w w:val="95"/>
          <w:sz w:val="32"/>
          <w:u w:val="thick" w:color="000007"/>
        </w:rPr>
        <w:t>泽</w:t>
      </w:r>
      <w:r>
        <w:rPr>
          <w:rFonts w:hint="default" w:ascii="Times New Roman" w:hAnsi="Times New Roman" w:eastAsia="宋体" w:cs="Times New Roman"/>
          <w:b w:val="0"/>
          <w:bCs w:val="0"/>
          <w:color w:val="000007"/>
          <w:spacing w:val="4"/>
          <w:w w:val="95"/>
          <w:sz w:val="32"/>
          <w:u w:val="thick" w:color="000007"/>
        </w:rPr>
        <w:t>市定</w:t>
      </w:r>
      <w:r>
        <w:rPr>
          <w:rFonts w:hint="default" w:ascii="Times New Roman" w:hAnsi="Times New Roman" w:eastAsia="宋体" w:cs="Times New Roman"/>
          <w:b w:val="0"/>
          <w:bCs w:val="0"/>
          <w:color w:val="000007"/>
          <w:w w:val="95"/>
          <w:sz w:val="32"/>
          <w:u w:val="thick" w:color="000007"/>
        </w:rPr>
        <w:t>陶</w:t>
      </w:r>
      <w:r>
        <w:rPr>
          <w:rFonts w:hint="default" w:ascii="Times New Roman" w:hAnsi="Times New Roman" w:eastAsia="宋体" w:cs="Times New Roman"/>
          <w:b w:val="0"/>
          <w:bCs w:val="0"/>
          <w:color w:val="000007"/>
          <w:spacing w:val="4"/>
          <w:w w:val="95"/>
          <w:sz w:val="32"/>
          <w:u w:val="thick" w:color="000007"/>
        </w:rPr>
        <w:t>区元</w:t>
      </w:r>
      <w:r>
        <w:rPr>
          <w:rFonts w:hint="default" w:ascii="Times New Roman" w:hAnsi="Times New Roman" w:eastAsia="宋体" w:cs="Times New Roman"/>
          <w:b w:val="0"/>
          <w:bCs w:val="0"/>
          <w:color w:val="000007"/>
          <w:w w:val="95"/>
          <w:sz w:val="32"/>
          <w:u w:val="thick" w:color="000007"/>
        </w:rPr>
        <w:t>兴</w:t>
      </w:r>
      <w:r>
        <w:rPr>
          <w:rFonts w:hint="default" w:ascii="Times New Roman" w:hAnsi="Times New Roman" w:eastAsia="宋体" w:cs="Times New Roman"/>
          <w:b w:val="0"/>
          <w:bCs w:val="0"/>
          <w:color w:val="000007"/>
          <w:spacing w:val="4"/>
          <w:w w:val="95"/>
          <w:sz w:val="32"/>
          <w:u w:val="thick" w:color="000007"/>
        </w:rPr>
        <w:t>食品</w:t>
      </w:r>
      <w:r>
        <w:rPr>
          <w:rFonts w:hint="default" w:ascii="Times New Roman" w:hAnsi="Times New Roman" w:eastAsia="宋体" w:cs="Times New Roman"/>
          <w:b w:val="0"/>
          <w:bCs w:val="0"/>
          <w:color w:val="000007"/>
          <w:w w:val="95"/>
          <w:sz w:val="32"/>
          <w:u w:val="thick" w:color="000007"/>
        </w:rPr>
        <w:t>有</w:t>
      </w:r>
      <w:r>
        <w:rPr>
          <w:rFonts w:hint="default" w:ascii="Times New Roman" w:hAnsi="Times New Roman" w:eastAsia="宋体" w:cs="Times New Roman"/>
          <w:b w:val="0"/>
          <w:bCs w:val="0"/>
          <w:color w:val="000007"/>
          <w:spacing w:val="4"/>
          <w:w w:val="95"/>
          <w:sz w:val="32"/>
          <w:u w:val="thick" w:color="000007"/>
        </w:rPr>
        <w:t>限公</w:t>
      </w:r>
      <w:r>
        <w:rPr>
          <w:rFonts w:hint="default" w:ascii="Times New Roman" w:hAnsi="Times New Roman" w:eastAsia="宋体" w:cs="Times New Roman"/>
          <w:b w:val="0"/>
          <w:bCs w:val="0"/>
          <w:color w:val="000007"/>
          <w:w w:val="95"/>
          <w:sz w:val="32"/>
          <w:u w:val="thick" w:color="000007"/>
        </w:rPr>
        <w:t>司</w:t>
      </w:r>
      <w:r>
        <w:rPr>
          <w:rFonts w:hint="default" w:ascii="Times New Roman" w:hAnsi="Times New Roman" w:eastAsia="宋体" w:cs="Times New Roman"/>
          <w:b w:val="0"/>
          <w:bCs w:val="0"/>
          <w:color w:val="000007"/>
          <w:sz w:val="32"/>
        </w:rPr>
        <w:t>编制单位：</w:t>
      </w:r>
      <w:r>
        <w:rPr>
          <w:rFonts w:hint="default" w:ascii="Times New Roman" w:hAnsi="Times New Roman" w:eastAsia="宋体" w:cs="Times New Roman"/>
          <w:b w:val="0"/>
          <w:bCs w:val="0"/>
          <w:color w:val="000007"/>
          <w:sz w:val="32"/>
        </w:rPr>
        <w:tab/>
      </w:r>
      <w:r>
        <w:rPr>
          <w:rFonts w:hint="default" w:ascii="Times New Roman" w:hAnsi="Times New Roman" w:eastAsia="宋体" w:cs="Times New Roman"/>
          <w:b w:val="0"/>
          <w:bCs w:val="0"/>
          <w:color w:val="000007"/>
          <w:spacing w:val="4"/>
          <w:w w:val="90"/>
          <w:sz w:val="32"/>
          <w:u w:val="thick" w:color="000007"/>
        </w:rPr>
        <w:t>菏</w:t>
      </w:r>
      <w:r>
        <w:rPr>
          <w:rFonts w:hint="default" w:ascii="Times New Roman" w:hAnsi="Times New Roman" w:eastAsia="宋体" w:cs="Times New Roman"/>
          <w:b w:val="0"/>
          <w:bCs w:val="0"/>
          <w:color w:val="000007"/>
          <w:w w:val="90"/>
          <w:sz w:val="32"/>
          <w:u w:val="thick" w:color="000007"/>
        </w:rPr>
        <w:t>泽</w:t>
      </w:r>
      <w:r>
        <w:rPr>
          <w:rFonts w:hint="default" w:ascii="Times New Roman" w:hAnsi="Times New Roman" w:eastAsia="宋体" w:cs="Times New Roman"/>
          <w:b w:val="0"/>
          <w:bCs w:val="0"/>
          <w:color w:val="000007"/>
          <w:spacing w:val="4"/>
          <w:w w:val="90"/>
          <w:sz w:val="32"/>
          <w:u w:val="thick" w:color="000007"/>
        </w:rPr>
        <w:t>市定</w:t>
      </w:r>
      <w:r>
        <w:rPr>
          <w:rFonts w:hint="default" w:ascii="Times New Roman" w:hAnsi="Times New Roman" w:eastAsia="宋体" w:cs="Times New Roman"/>
          <w:b w:val="0"/>
          <w:bCs w:val="0"/>
          <w:color w:val="000007"/>
          <w:w w:val="90"/>
          <w:sz w:val="32"/>
          <w:u w:val="thick" w:color="000007"/>
        </w:rPr>
        <w:t>陶</w:t>
      </w:r>
      <w:r>
        <w:rPr>
          <w:rFonts w:hint="default" w:ascii="Times New Roman" w:hAnsi="Times New Roman" w:eastAsia="宋体" w:cs="Times New Roman"/>
          <w:b w:val="0"/>
          <w:bCs w:val="0"/>
          <w:color w:val="000007"/>
          <w:spacing w:val="4"/>
          <w:w w:val="90"/>
          <w:sz w:val="32"/>
          <w:u w:val="thick" w:color="000007"/>
        </w:rPr>
        <w:t>区元</w:t>
      </w:r>
      <w:r>
        <w:rPr>
          <w:rFonts w:hint="default" w:ascii="Times New Roman" w:hAnsi="Times New Roman" w:eastAsia="宋体" w:cs="Times New Roman"/>
          <w:b w:val="0"/>
          <w:bCs w:val="0"/>
          <w:color w:val="000007"/>
          <w:w w:val="90"/>
          <w:sz w:val="32"/>
          <w:u w:val="thick" w:color="000007"/>
        </w:rPr>
        <w:t>兴</w:t>
      </w:r>
      <w:r>
        <w:rPr>
          <w:rFonts w:hint="default" w:ascii="Times New Roman" w:hAnsi="Times New Roman" w:eastAsia="宋体" w:cs="Times New Roman"/>
          <w:b w:val="0"/>
          <w:bCs w:val="0"/>
          <w:color w:val="000007"/>
          <w:spacing w:val="4"/>
          <w:w w:val="90"/>
          <w:sz w:val="32"/>
          <w:u w:val="thick" w:color="000007"/>
        </w:rPr>
        <w:t>食品</w:t>
      </w:r>
      <w:r>
        <w:rPr>
          <w:rFonts w:hint="default" w:ascii="Times New Roman" w:hAnsi="Times New Roman" w:eastAsia="宋体" w:cs="Times New Roman"/>
          <w:b w:val="0"/>
          <w:bCs w:val="0"/>
          <w:color w:val="000007"/>
          <w:w w:val="90"/>
          <w:sz w:val="32"/>
          <w:u w:val="thick" w:color="000007"/>
        </w:rPr>
        <w:t>有</w:t>
      </w:r>
      <w:r>
        <w:rPr>
          <w:rFonts w:hint="default" w:ascii="Times New Roman" w:hAnsi="Times New Roman" w:eastAsia="宋体" w:cs="Times New Roman"/>
          <w:b w:val="0"/>
          <w:bCs w:val="0"/>
          <w:color w:val="000007"/>
          <w:spacing w:val="4"/>
          <w:w w:val="90"/>
          <w:sz w:val="32"/>
          <w:u w:val="thick" w:color="000007"/>
        </w:rPr>
        <w:t>限公</w:t>
      </w:r>
      <w:r>
        <w:rPr>
          <w:rFonts w:hint="default" w:ascii="Times New Roman" w:hAnsi="Times New Roman" w:eastAsia="宋体" w:cs="Times New Roman"/>
          <w:b w:val="0"/>
          <w:bCs w:val="0"/>
          <w:color w:val="000007"/>
          <w:w w:val="90"/>
          <w:sz w:val="32"/>
          <w:u w:val="thick" w:color="000007"/>
        </w:rPr>
        <w:t>司</w:t>
      </w:r>
    </w:p>
    <w:p>
      <w:pPr>
        <w:pStyle w:val="5"/>
        <w:rPr>
          <w:rFonts w:hint="default" w:ascii="Times New Roman" w:hAnsi="Times New Roman" w:eastAsia="宋体" w:cs="Times New Roman"/>
          <w:b w:val="0"/>
          <w:bCs w:val="0"/>
          <w:sz w:val="20"/>
        </w:rPr>
      </w:pPr>
    </w:p>
    <w:p>
      <w:pPr>
        <w:pStyle w:val="5"/>
        <w:rPr>
          <w:rFonts w:hint="default" w:ascii="Times New Roman" w:hAnsi="Times New Roman" w:eastAsia="宋体" w:cs="Times New Roman"/>
          <w:b w:val="0"/>
          <w:bCs w:val="0"/>
          <w:sz w:val="21"/>
        </w:rPr>
      </w:pPr>
    </w:p>
    <w:p>
      <w:pPr>
        <w:spacing w:before="46"/>
        <w:ind w:left="643" w:right="539" w:firstLine="0"/>
        <w:jc w:val="center"/>
        <w:rPr>
          <w:rFonts w:hint="default" w:ascii="Times New Roman" w:hAnsi="Times New Roman" w:eastAsia="宋体" w:cs="Times New Roman"/>
          <w:b w:val="0"/>
          <w:bCs w:val="0"/>
          <w:sz w:val="32"/>
        </w:rPr>
      </w:pPr>
      <w:r>
        <w:rPr>
          <w:rFonts w:hint="default" w:ascii="Times New Roman" w:hAnsi="Times New Roman" w:eastAsia="宋体" w:cs="Times New Roman"/>
          <w:b w:val="0"/>
          <w:bCs w:val="0"/>
          <w:color w:val="000007"/>
          <w:sz w:val="32"/>
        </w:rPr>
        <w:t>二零一九年九月</w:t>
      </w:r>
    </w:p>
    <w:p>
      <w:pPr>
        <w:spacing w:after="0"/>
        <w:jc w:val="center"/>
        <w:rPr>
          <w:sz w:val="32"/>
        </w:rPr>
        <w:sectPr>
          <w:type w:val="continuous"/>
          <w:pgSz w:w="11910" w:h="16840"/>
          <w:pgMar w:top="1600" w:right="360" w:bottom="280" w:left="900" w:header="720" w:footer="720" w:gutter="0"/>
        </w:sectPr>
      </w:pPr>
    </w:p>
    <w:p>
      <w:pPr>
        <w:pStyle w:val="5"/>
        <w:spacing w:before="40" w:line="441" w:lineRule="auto"/>
        <w:ind w:left="600" w:right="5609"/>
        <w:rPr>
          <w:rFonts w:hint="default" w:ascii="Times New Roman" w:hAnsi="Times New Roman" w:eastAsia="宋体" w:cs="Times New Roman"/>
          <w:sz w:val="24"/>
          <w:szCs w:val="24"/>
        </w:rPr>
      </w:pPr>
      <w:r>
        <w:rPr>
          <w:rFonts w:hint="default" w:ascii="Times New Roman" w:hAnsi="Times New Roman" w:eastAsia="宋体" w:cs="Times New Roman"/>
          <w:color w:val="000007"/>
          <w:spacing w:val="-2"/>
          <w:sz w:val="24"/>
          <w:szCs w:val="24"/>
        </w:rPr>
        <w:t>建设单位: 菏泽市定陶区元兴食品有限公司</w:t>
      </w:r>
      <w:r>
        <w:rPr>
          <w:rFonts w:hint="default" w:ascii="Times New Roman" w:hAnsi="Times New Roman" w:eastAsia="宋体" w:cs="Times New Roman"/>
          <w:color w:val="000007"/>
          <w:spacing w:val="-1"/>
          <w:sz w:val="24"/>
          <w:szCs w:val="24"/>
        </w:rPr>
        <w:t>法人代表: 胡学礼</w:t>
      </w:r>
    </w:p>
    <w:p>
      <w:pPr>
        <w:pStyle w:val="5"/>
        <w:rPr>
          <w:rFonts w:hint="default" w:ascii="Times New Roman" w:hAnsi="Times New Roman" w:eastAsia="宋体" w:cs="Times New Roman"/>
          <w:sz w:val="24"/>
          <w:szCs w:val="24"/>
        </w:rPr>
      </w:pPr>
    </w:p>
    <w:p>
      <w:pPr>
        <w:pStyle w:val="5"/>
        <w:spacing w:before="9"/>
        <w:rPr>
          <w:rFonts w:hint="default" w:ascii="Times New Roman" w:hAnsi="Times New Roman" w:eastAsia="宋体" w:cs="Times New Roman"/>
          <w:sz w:val="24"/>
          <w:szCs w:val="24"/>
        </w:rPr>
      </w:pPr>
    </w:p>
    <w:p>
      <w:pPr>
        <w:pStyle w:val="5"/>
        <w:spacing w:line="441" w:lineRule="auto"/>
        <w:ind w:left="600" w:right="5489"/>
        <w:rPr>
          <w:rFonts w:hint="default" w:ascii="Times New Roman" w:hAnsi="Times New Roman" w:eastAsia="宋体" w:cs="Times New Roman"/>
          <w:sz w:val="24"/>
          <w:szCs w:val="24"/>
        </w:rPr>
      </w:pPr>
      <w:r>
        <w:rPr>
          <w:rFonts w:hint="default" w:ascii="Times New Roman" w:hAnsi="Times New Roman" w:eastAsia="宋体" w:cs="Times New Roman"/>
          <w:color w:val="000007"/>
          <w:spacing w:val="-1"/>
          <w:sz w:val="24"/>
          <w:szCs w:val="24"/>
        </w:rPr>
        <w:t>编制单位：菏泽市定陶区元兴食品有限公司法人代表: 胡学礼</w:t>
      </w:r>
    </w:p>
    <w:p>
      <w:pPr>
        <w:pStyle w:val="5"/>
        <w:spacing w:before="6"/>
        <w:ind w:left="600"/>
        <w:rPr>
          <w:rFonts w:hint="default" w:ascii="Times New Roman" w:hAnsi="Times New Roman" w:eastAsia="宋体" w:cs="Times New Roman"/>
          <w:sz w:val="24"/>
          <w:szCs w:val="24"/>
        </w:rPr>
      </w:pPr>
      <w:r>
        <w:rPr>
          <w:rFonts w:hint="default" w:ascii="Times New Roman" w:hAnsi="Times New Roman" w:eastAsia="宋体" w:cs="Times New Roman"/>
          <w:color w:val="000007"/>
          <w:sz w:val="24"/>
          <w:szCs w:val="24"/>
        </w:rPr>
        <w:t>项目负责人:</w:t>
      </w:r>
    </w:p>
    <w:p>
      <w:pPr>
        <w:pStyle w:val="5"/>
        <w:rPr>
          <w:rFonts w:hint="default" w:ascii="Times New Roman" w:hAnsi="Times New Roman" w:eastAsia="宋体" w:cs="Times New Roman"/>
          <w:sz w:val="24"/>
          <w:szCs w:val="24"/>
        </w:rPr>
      </w:pPr>
    </w:p>
    <w:p>
      <w:pPr>
        <w:pStyle w:val="5"/>
        <w:rPr>
          <w:rFonts w:hint="default" w:ascii="Times New Roman" w:hAnsi="Times New Roman" w:eastAsia="宋体" w:cs="Times New Roman"/>
          <w:sz w:val="24"/>
          <w:szCs w:val="24"/>
        </w:rPr>
      </w:pPr>
    </w:p>
    <w:p>
      <w:pPr>
        <w:pStyle w:val="5"/>
        <w:rPr>
          <w:rFonts w:hint="default" w:ascii="Times New Roman" w:hAnsi="Times New Roman" w:eastAsia="宋体" w:cs="Times New Roman"/>
          <w:sz w:val="24"/>
          <w:szCs w:val="24"/>
        </w:rPr>
      </w:pPr>
    </w:p>
    <w:p>
      <w:pPr>
        <w:pStyle w:val="5"/>
        <w:rPr>
          <w:rFonts w:hint="default" w:ascii="Times New Roman" w:hAnsi="Times New Roman" w:eastAsia="宋体" w:cs="Times New Roman"/>
          <w:sz w:val="24"/>
          <w:szCs w:val="24"/>
        </w:rPr>
      </w:pPr>
    </w:p>
    <w:p>
      <w:pPr>
        <w:pStyle w:val="5"/>
        <w:rPr>
          <w:rFonts w:hint="default" w:ascii="Times New Roman" w:hAnsi="Times New Roman" w:eastAsia="宋体" w:cs="Times New Roman"/>
          <w:sz w:val="24"/>
          <w:szCs w:val="24"/>
        </w:rPr>
      </w:pPr>
    </w:p>
    <w:p>
      <w:pPr>
        <w:pStyle w:val="5"/>
        <w:rPr>
          <w:rFonts w:hint="default" w:ascii="Times New Roman" w:hAnsi="Times New Roman" w:eastAsia="宋体" w:cs="Times New Roman"/>
          <w:sz w:val="24"/>
          <w:szCs w:val="24"/>
        </w:rPr>
      </w:pPr>
    </w:p>
    <w:p>
      <w:pPr>
        <w:pStyle w:val="5"/>
        <w:rPr>
          <w:rFonts w:hint="default" w:ascii="Times New Roman" w:hAnsi="Times New Roman" w:eastAsia="宋体" w:cs="Times New Roman"/>
          <w:sz w:val="24"/>
          <w:szCs w:val="24"/>
        </w:rPr>
      </w:pPr>
    </w:p>
    <w:p>
      <w:pPr>
        <w:pStyle w:val="5"/>
        <w:rPr>
          <w:rFonts w:hint="default" w:ascii="Times New Roman" w:hAnsi="Times New Roman" w:eastAsia="宋体" w:cs="Times New Roman"/>
          <w:sz w:val="24"/>
          <w:szCs w:val="24"/>
        </w:rPr>
      </w:pPr>
    </w:p>
    <w:p>
      <w:pPr>
        <w:pStyle w:val="5"/>
        <w:rPr>
          <w:rFonts w:hint="default" w:ascii="Times New Roman" w:hAnsi="Times New Roman" w:eastAsia="宋体" w:cs="Times New Roman"/>
          <w:sz w:val="24"/>
          <w:szCs w:val="24"/>
        </w:rPr>
      </w:pPr>
    </w:p>
    <w:p>
      <w:pPr>
        <w:pStyle w:val="5"/>
        <w:rPr>
          <w:rFonts w:hint="default" w:ascii="Times New Roman" w:hAnsi="Times New Roman" w:eastAsia="宋体" w:cs="Times New Roman"/>
          <w:sz w:val="24"/>
          <w:szCs w:val="24"/>
        </w:rPr>
      </w:pPr>
    </w:p>
    <w:p>
      <w:pPr>
        <w:pStyle w:val="5"/>
        <w:rPr>
          <w:rFonts w:hint="default" w:ascii="Times New Roman" w:hAnsi="Times New Roman" w:eastAsia="宋体" w:cs="Times New Roman"/>
          <w:sz w:val="24"/>
          <w:szCs w:val="24"/>
        </w:rPr>
      </w:pPr>
    </w:p>
    <w:p>
      <w:pPr>
        <w:pStyle w:val="5"/>
        <w:rPr>
          <w:rFonts w:hint="default" w:ascii="Times New Roman" w:hAnsi="Times New Roman" w:eastAsia="宋体" w:cs="Times New Roman"/>
          <w:sz w:val="24"/>
          <w:szCs w:val="24"/>
        </w:rPr>
      </w:pPr>
    </w:p>
    <w:p>
      <w:pPr>
        <w:pStyle w:val="5"/>
        <w:rPr>
          <w:rFonts w:hint="default" w:ascii="Times New Roman" w:hAnsi="Times New Roman" w:eastAsia="宋体" w:cs="Times New Roman"/>
          <w:sz w:val="24"/>
          <w:szCs w:val="24"/>
        </w:rPr>
      </w:pPr>
    </w:p>
    <w:p>
      <w:pPr>
        <w:pStyle w:val="5"/>
        <w:rPr>
          <w:rFonts w:hint="default" w:ascii="Times New Roman" w:hAnsi="Times New Roman" w:eastAsia="宋体" w:cs="Times New Roman"/>
          <w:sz w:val="24"/>
          <w:szCs w:val="24"/>
        </w:rPr>
      </w:pPr>
    </w:p>
    <w:p>
      <w:pPr>
        <w:pStyle w:val="5"/>
        <w:rPr>
          <w:rFonts w:hint="default" w:ascii="Times New Roman" w:hAnsi="Times New Roman" w:eastAsia="宋体" w:cs="Times New Roman"/>
          <w:sz w:val="24"/>
          <w:szCs w:val="24"/>
        </w:rPr>
      </w:pPr>
    </w:p>
    <w:p>
      <w:pPr>
        <w:pStyle w:val="5"/>
        <w:rPr>
          <w:rFonts w:hint="default" w:ascii="Times New Roman" w:hAnsi="Times New Roman" w:eastAsia="宋体" w:cs="Times New Roman"/>
          <w:sz w:val="24"/>
          <w:szCs w:val="24"/>
        </w:rPr>
      </w:pPr>
    </w:p>
    <w:p>
      <w:pPr>
        <w:pStyle w:val="5"/>
        <w:rPr>
          <w:rFonts w:hint="default" w:ascii="Times New Roman" w:hAnsi="Times New Roman" w:eastAsia="宋体" w:cs="Times New Roman"/>
          <w:sz w:val="24"/>
          <w:szCs w:val="24"/>
        </w:rPr>
      </w:pPr>
    </w:p>
    <w:p>
      <w:pPr>
        <w:pStyle w:val="5"/>
        <w:rPr>
          <w:rFonts w:hint="default" w:ascii="Times New Roman" w:hAnsi="Times New Roman" w:eastAsia="宋体" w:cs="Times New Roman"/>
          <w:sz w:val="24"/>
          <w:szCs w:val="24"/>
        </w:rPr>
      </w:pPr>
    </w:p>
    <w:p>
      <w:pPr>
        <w:pStyle w:val="5"/>
        <w:rPr>
          <w:rFonts w:hint="default" w:ascii="Times New Roman" w:hAnsi="Times New Roman" w:eastAsia="宋体" w:cs="Times New Roman"/>
          <w:sz w:val="24"/>
          <w:szCs w:val="24"/>
        </w:rPr>
      </w:pPr>
    </w:p>
    <w:p>
      <w:pPr>
        <w:pStyle w:val="5"/>
        <w:rPr>
          <w:rFonts w:hint="default" w:ascii="Times New Roman" w:hAnsi="Times New Roman" w:eastAsia="宋体" w:cs="Times New Roman"/>
          <w:sz w:val="24"/>
          <w:szCs w:val="24"/>
        </w:rPr>
      </w:pPr>
    </w:p>
    <w:p>
      <w:pPr>
        <w:pStyle w:val="5"/>
        <w:rPr>
          <w:rFonts w:hint="default" w:ascii="Times New Roman" w:hAnsi="Times New Roman" w:eastAsia="宋体" w:cs="Times New Roman"/>
          <w:sz w:val="24"/>
          <w:szCs w:val="24"/>
        </w:rPr>
      </w:pPr>
    </w:p>
    <w:p>
      <w:pPr>
        <w:pStyle w:val="5"/>
        <w:rPr>
          <w:rFonts w:hint="default" w:ascii="Times New Roman" w:hAnsi="Times New Roman" w:eastAsia="宋体" w:cs="Times New Roman"/>
          <w:sz w:val="24"/>
          <w:szCs w:val="24"/>
        </w:rPr>
      </w:pPr>
    </w:p>
    <w:p>
      <w:pPr>
        <w:pStyle w:val="5"/>
        <w:rPr>
          <w:rFonts w:hint="default" w:ascii="Times New Roman" w:hAnsi="Times New Roman" w:eastAsia="宋体" w:cs="Times New Roman"/>
          <w:sz w:val="24"/>
          <w:szCs w:val="24"/>
        </w:rPr>
      </w:pPr>
    </w:p>
    <w:p>
      <w:pPr>
        <w:pStyle w:val="5"/>
        <w:spacing w:before="2"/>
        <w:rPr>
          <w:rFonts w:hint="default" w:ascii="Times New Roman" w:hAnsi="Times New Roman" w:eastAsia="宋体" w:cs="Times New Roman"/>
          <w:sz w:val="24"/>
          <w:szCs w:val="24"/>
        </w:rPr>
      </w:pPr>
    </w:p>
    <w:p>
      <w:pPr>
        <w:spacing w:after="0"/>
        <w:rPr>
          <w:rFonts w:hint="default" w:ascii="Times New Roman" w:hAnsi="Times New Roman" w:eastAsia="宋体" w:cs="Times New Roman"/>
          <w:sz w:val="24"/>
          <w:szCs w:val="24"/>
        </w:rPr>
        <w:sectPr>
          <w:pgSz w:w="11910" w:h="16840"/>
          <w:pgMar w:top="1600" w:right="360" w:bottom="280" w:left="900" w:header="720" w:footer="720" w:gutter="0"/>
        </w:sectPr>
      </w:pPr>
    </w:p>
    <w:p>
      <w:pPr>
        <w:pStyle w:val="5"/>
        <w:spacing w:before="61" w:line="336" w:lineRule="auto"/>
        <w:ind w:left="105" w:right="398"/>
        <w:rPr>
          <w:rFonts w:hint="default" w:ascii="Times New Roman" w:hAnsi="Times New Roman" w:eastAsia="宋体" w:cs="Times New Roman"/>
          <w:sz w:val="24"/>
          <w:szCs w:val="24"/>
        </w:rPr>
      </w:pPr>
      <w:r>
        <w:rPr>
          <w:rFonts w:hint="default" w:ascii="Times New Roman" w:hAnsi="Times New Roman" w:eastAsia="宋体" w:cs="Times New Roman"/>
          <w:color w:val="000007"/>
          <w:sz w:val="24"/>
          <w:szCs w:val="24"/>
        </w:rPr>
        <w:t>建设单位：菏泽市定陶区元兴食品有限公司项目负责人：胡学礼</w:t>
      </w:r>
    </w:p>
    <w:p>
      <w:pPr>
        <w:pStyle w:val="5"/>
        <w:spacing w:before="68"/>
        <w:ind w:left="105"/>
        <w:rPr>
          <w:rFonts w:hint="default" w:ascii="Times New Roman" w:hAnsi="Times New Roman" w:eastAsia="宋体" w:cs="Times New Roman"/>
          <w:sz w:val="24"/>
          <w:szCs w:val="24"/>
        </w:rPr>
      </w:pPr>
      <w:r>
        <w:rPr>
          <w:rFonts w:hint="default" w:ascii="Times New Roman" w:hAnsi="Times New Roman" w:eastAsia="宋体" w:cs="Times New Roman"/>
          <w:color w:val="000007"/>
          <w:w w:val="105"/>
          <w:sz w:val="24"/>
          <w:szCs w:val="24"/>
        </w:rPr>
        <w:t>电话: 15169762666</w:t>
      </w:r>
    </w:p>
    <w:p>
      <w:pPr>
        <w:pStyle w:val="5"/>
        <w:spacing w:before="2"/>
        <w:rPr>
          <w:rFonts w:hint="default" w:ascii="Times New Roman" w:hAnsi="Times New Roman" w:eastAsia="宋体" w:cs="Times New Roman"/>
          <w:sz w:val="24"/>
          <w:szCs w:val="24"/>
        </w:rPr>
      </w:pPr>
    </w:p>
    <w:p>
      <w:pPr>
        <w:pStyle w:val="5"/>
        <w:spacing w:before="1"/>
        <w:ind w:left="105"/>
        <w:rPr>
          <w:rFonts w:hint="default" w:ascii="Times New Roman" w:hAnsi="Times New Roman" w:eastAsia="宋体" w:cs="Times New Roman"/>
          <w:sz w:val="24"/>
          <w:szCs w:val="24"/>
        </w:rPr>
      </w:pPr>
      <w:r>
        <w:rPr>
          <w:rFonts w:hint="default" w:ascii="Times New Roman" w:hAnsi="Times New Roman" w:eastAsia="宋体" w:cs="Times New Roman"/>
          <w:color w:val="000007"/>
          <w:w w:val="105"/>
          <w:sz w:val="24"/>
          <w:szCs w:val="24"/>
        </w:rPr>
        <w:t>邮编: 274000</w:t>
      </w:r>
    </w:p>
    <w:p>
      <w:pPr>
        <w:pStyle w:val="5"/>
        <w:spacing w:before="161" w:line="333" w:lineRule="auto"/>
        <w:ind w:left="105" w:right="18"/>
        <w:rPr>
          <w:rFonts w:hint="default" w:ascii="Times New Roman" w:hAnsi="Times New Roman" w:eastAsia="宋体" w:cs="Times New Roman"/>
          <w:sz w:val="24"/>
          <w:szCs w:val="24"/>
        </w:rPr>
      </w:pPr>
      <w:r>
        <w:rPr>
          <w:rFonts w:hint="default" w:ascii="Times New Roman" w:hAnsi="Times New Roman" w:eastAsia="宋体" w:cs="Times New Roman"/>
          <w:color w:val="000007"/>
          <w:sz w:val="24"/>
          <w:szCs w:val="24"/>
        </w:rPr>
        <w:t>地址: 菏泽市定陶区孟海镇万福集村北（佳禾食品公司院内）</w:t>
      </w:r>
    </w:p>
    <w:p>
      <w:pPr>
        <w:pStyle w:val="5"/>
        <w:spacing w:before="58" w:line="333" w:lineRule="auto"/>
        <w:ind w:left="105" w:right="726"/>
        <w:rPr>
          <w:rFonts w:hint="default" w:ascii="Times New Roman" w:hAnsi="Times New Roman" w:eastAsia="宋体" w:cs="Times New Roman"/>
          <w:sz w:val="24"/>
          <w:szCs w:val="24"/>
        </w:rPr>
      </w:pPr>
      <w:r>
        <w:rPr>
          <w:rFonts w:hint="default" w:ascii="Times New Roman" w:hAnsi="Times New Roman" w:eastAsia="宋体" w:cs="Times New Roman"/>
          <w:sz w:val="24"/>
          <w:szCs w:val="24"/>
        </w:rPr>
        <w:br w:type="column"/>
      </w:r>
      <w:r>
        <w:rPr>
          <w:rFonts w:hint="default" w:ascii="Times New Roman" w:hAnsi="Times New Roman" w:eastAsia="宋体" w:cs="Times New Roman"/>
          <w:color w:val="000007"/>
          <w:sz w:val="24"/>
          <w:szCs w:val="24"/>
        </w:rPr>
        <w:t>建设单位：菏泽市定陶区元兴食品有限公司项目负责人：胡学礼</w:t>
      </w:r>
    </w:p>
    <w:p>
      <w:pPr>
        <w:pStyle w:val="5"/>
        <w:spacing w:before="73"/>
        <w:ind w:left="105"/>
        <w:rPr>
          <w:rFonts w:hint="default" w:ascii="Times New Roman" w:hAnsi="Times New Roman" w:eastAsia="宋体" w:cs="Times New Roman"/>
          <w:sz w:val="24"/>
          <w:szCs w:val="24"/>
        </w:rPr>
      </w:pPr>
      <w:r>
        <w:rPr>
          <w:rFonts w:hint="default" w:ascii="Times New Roman" w:hAnsi="Times New Roman" w:eastAsia="宋体" w:cs="Times New Roman"/>
          <w:color w:val="000007"/>
          <w:w w:val="105"/>
          <w:sz w:val="24"/>
          <w:szCs w:val="24"/>
        </w:rPr>
        <w:t>电话: 15169762666</w:t>
      </w:r>
    </w:p>
    <w:p>
      <w:pPr>
        <w:pStyle w:val="5"/>
        <w:spacing w:before="5"/>
        <w:rPr>
          <w:rFonts w:hint="default" w:ascii="Times New Roman" w:hAnsi="Times New Roman" w:eastAsia="宋体" w:cs="Times New Roman"/>
          <w:sz w:val="24"/>
          <w:szCs w:val="24"/>
        </w:rPr>
      </w:pPr>
    </w:p>
    <w:p>
      <w:pPr>
        <w:pStyle w:val="5"/>
        <w:ind w:left="105"/>
        <w:rPr>
          <w:rFonts w:hint="default" w:ascii="Times New Roman" w:hAnsi="Times New Roman" w:eastAsia="宋体" w:cs="Times New Roman"/>
          <w:sz w:val="24"/>
          <w:szCs w:val="24"/>
        </w:rPr>
      </w:pPr>
      <w:r>
        <w:rPr>
          <w:rFonts w:hint="default" w:ascii="Times New Roman" w:hAnsi="Times New Roman" w:eastAsia="宋体" w:cs="Times New Roman"/>
          <w:color w:val="000007"/>
          <w:w w:val="105"/>
          <w:sz w:val="24"/>
          <w:szCs w:val="24"/>
        </w:rPr>
        <w:t>邮编: 274000</w:t>
      </w:r>
    </w:p>
    <w:p>
      <w:pPr>
        <w:pStyle w:val="5"/>
        <w:spacing w:before="159" w:line="333" w:lineRule="auto"/>
        <w:ind w:left="105" w:right="325"/>
        <w:rPr>
          <w:rFonts w:hint="default" w:ascii="Times New Roman" w:hAnsi="Times New Roman" w:eastAsia="宋体" w:cs="Times New Roman"/>
          <w:sz w:val="24"/>
          <w:szCs w:val="24"/>
        </w:rPr>
      </w:pPr>
      <w:r>
        <w:rPr>
          <w:rFonts w:hint="default" w:ascii="Times New Roman" w:hAnsi="Times New Roman" w:eastAsia="宋体" w:cs="Times New Roman"/>
          <w:color w:val="000007"/>
          <w:sz w:val="24"/>
          <w:szCs w:val="24"/>
        </w:rPr>
        <w:t>地址: 菏泽市定陶区孟海镇万福集村北（佳禾食品公司院内）</w:t>
      </w:r>
    </w:p>
    <w:p>
      <w:pPr>
        <w:spacing w:after="0" w:line="333" w:lineRule="auto"/>
        <w:sectPr>
          <w:type w:val="continuous"/>
          <w:pgSz w:w="11910" w:h="16840"/>
          <w:pgMar w:top="1600" w:right="360" w:bottom="280" w:left="900" w:header="720" w:footer="720" w:gutter="0"/>
          <w:cols w:equalWidth="0" w:num="2">
            <w:col w:w="5066" w:space="190"/>
            <w:col w:w="5394"/>
          </w:cols>
        </w:sectPr>
      </w:pPr>
    </w:p>
    <w:p>
      <w:pPr>
        <w:pStyle w:val="5"/>
        <w:spacing w:before="11"/>
        <w:rPr>
          <w:sz w:val="9"/>
        </w:rPr>
      </w:pPr>
    </w:p>
    <w:p>
      <w:pPr>
        <w:tabs>
          <w:tab w:val="left" w:pos="880"/>
        </w:tabs>
        <w:spacing w:before="23"/>
        <w:ind w:left="0" w:right="539" w:firstLine="0"/>
        <w:jc w:val="center"/>
        <w:rPr>
          <w:rFonts w:eastAsia="宋体"/>
          <w:sz w:val="44"/>
        </w:rPr>
      </w:pPr>
      <w:r>
        <w:rPr>
          <w:rFonts w:eastAsia="宋体"/>
          <w:color w:val="000007"/>
          <w:sz w:val="44"/>
        </w:rPr>
        <w:t>目</w:t>
      </w:r>
      <w:r>
        <w:rPr>
          <w:rFonts w:eastAsia="宋体"/>
          <w:color w:val="000007"/>
          <w:sz w:val="44"/>
        </w:rPr>
        <w:tab/>
      </w:r>
      <w:r>
        <w:rPr>
          <w:rFonts w:eastAsia="宋体"/>
          <w:color w:val="000007"/>
          <w:sz w:val="44"/>
        </w:rPr>
        <w:t>录</w:t>
      </w:r>
    </w:p>
    <w:p>
      <w:pPr>
        <w:spacing w:after="0"/>
        <w:jc w:val="center"/>
        <w:rPr>
          <w:rFonts w:eastAsia="宋体"/>
          <w:sz w:val="44"/>
        </w:rPr>
        <w:sectPr>
          <w:headerReference r:id="rId3" w:type="default"/>
          <w:footerReference r:id="rId4" w:type="default"/>
          <w:pgSz w:w="11910" w:h="16840"/>
          <w:pgMar w:top="1240" w:right="360" w:bottom="1302" w:left="900" w:header="894" w:footer="1123" w:gutter="0"/>
        </w:sectPr>
      </w:pPr>
    </w:p>
    <w:sdt>
      <w:sdtPr>
        <w:rPr>
          <w:rFonts w:eastAsia="宋体"/>
        </w:rPr>
        <w:id w:val="0"/>
        <w:docPartObj>
          <w:docPartGallery w:val="Table of Contents"/>
          <w:docPartUnique/>
        </w:docPartObj>
      </w:sdtPr>
      <w:sdtEndPr>
        <w:rPr>
          <w:rFonts w:eastAsia="宋体"/>
        </w:rPr>
      </w:sdtEndPr>
      <w:sdtContent>
        <w:p>
          <w:pPr>
            <w:pStyle w:val="6"/>
            <w:tabs>
              <w:tab w:val="right" w:leader="dot" w:pos="9210"/>
            </w:tabs>
            <w:spacing w:before="365"/>
            <w:ind w:left="888"/>
            <w:rPr>
              <w:rFonts w:ascii="Arial" w:eastAsia="宋体"/>
            </w:rPr>
          </w:pPr>
          <w:r>
            <w:rPr>
              <w:rFonts w:eastAsia="宋体"/>
            </w:rPr>
            <w:fldChar w:fldCharType="begin"/>
          </w:r>
          <w:r>
            <w:rPr>
              <w:rFonts w:eastAsia="宋体"/>
            </w:rPr>
            <w:instrText xml:space="preserve"> HYPERLINK \l "_bookmark0" </w:instrText>
          </w:r>
          <w:r>
            <w:rPr>
              <w:rFonts w:eastAsia="宋体"/>
            </w:rPr>
            <w:fldChar w:fldCharType="separate"/>
          </w:r>
          <w:r>
            <w:rPr>
              <w:rFonts w:eastAsia="宋体"/>
              <w:color w:val="000007"/>
            </w:rPr>
            <w:t>第</w:t>
          </w:r>
          <w:r>
            <w:rPr>
              <w:rFonts w:ascii="Arial" w:eastAsia="宋体"/>
              <w:color w:val="000007"/>
            </w:rPr>
            <w:t>1</w:t>
          </w:r>
          <w:r>
            <w:rPr>
              <w:rFonts w:ascii="Arial" w:eastAsia="宋体"/>
              <w:color w:val="000007"/>
              <w:spacing w:val="-5"/>
            </w:rPr>
            <w:t xml:space="preserve"> </w:t>
          </w:r>
          <w:r>
            <w:rPr>
              <w:rFonts w:eastAsia="宋体"/>
              <w:color w:val="000007"/>
              <w:spacing w:val="69"/>
            </w:rPr>
            <w:t>章</w:t>
          </w:r>
          <w:r>
            <w:rPr>
              <w:rFonts w:eastAsia="宋体"/>
              <w:color w:val="000007"/>
            </w:rPr>
            <w:t>项目</w:t>
          </w:r>
          <w:r>
            <w:rPr>
              <w:rFonts w:eastAsia="宋体"/>
              <w:color w:val="000007"/>
              <w:spacing w:val="-3"/>
            </w:rPr>
            <w:t>概</w:t>
          </w:r>
          <w:r>
            <w:rPr>
              <w:rFonts w:eastAsia="宋体"/>
              <w:color w:val="000007"/>
            </w:rPr>
            <w:t>况</w:t>
          </w:r>
          <w:r>
            <w:rPr>
              <w:rFonts w:eastAsia="宋体"/>
              <w:color w:val="000007"/>
            </w:rPr>
            <w:tab/>
          </w:r>
          <w:r>
            <w:rPr>
              <w:rFonts w:ascii="Arial" w:eastAsia="宋体"/>
              <w:color w:val="000007"/>
            </w:rPr>
            <w:t>1</w:t>
          </w:r>
          <w:r>
            <w:rPr>
              <w:rFonts w:ascii="Arial" w:eastAsia="宋体"/>
              <w:color w:val="000007"/>
            </w:rPr>
            <w:fldChar w:fldCharType="end"/>
          </w:r>
        </w:p>
        <w:p>
          <w:pPr>
            <w:pStyle w:val="7"/>
            <w:numPr>
              <w:ilvl w:val="1"/>
              <w:numId w:val="1"/>
            </w:numPr>
            <w:tabs>
              <w:tab w:val="left" w:pos="1728"/>
              <w:tab w:val="right" w:leader="dot" w:pos="9202"/>
            </w:tabs>
            <w:spacing w:before="168" w:after="0" w:line="240" w:lineRule="auto"/>
            <w:ind w:left="1728" w:right="0" w:hanging="360"/>
            <w:jc w:val="left"/>
            <w:rPr>
              <w:rFonts w:ascii="Arial" w:eastAsia="宋体"/>
            </w:rPr>
          </w:pPr>
          <w:r>
            <w:rPr>
              <w:rFonts w:eastAsia="宋体"/>
              <w:color w:val="000007"/>
            </w:rPr>
            <w:t>项目基本情况</w:t>
          </w:r>
          <w:r>
            <w:rPr>
              <w:rFonts w:eastAsia="宋体"/>
              <w:color w:val="000007"/>
            </w:rPr>
            <w:tab/>
          </w:r>
          <w:r>
            <w:rPr>
              <w:rFonts w:ascii="Arial" w:eastAsia="宋体"/>
              <w:color w:val="000007"/>
            </w:rPr>
            <w:t>1</w:t>
          </w:r>
        </w:p>
        <w:p>
          <w:pPr>
            <w:pStyle w:val="7"/>
            <w:numPr>
              <w:ilvl w:val="1"/>
              <w:numId w:val="1"/>
            </w:numPr>
            <w:tabs>
              <w:tab w:val="left" w:pos="1740"/>
              <w:tab w:val="right" w:leader="dot" w:pos="9216"/>
            </w:tabs>
            <w:spacing w:before="137" w:after="0" w:line="240" w:lineRule="auto"/>
            <w:ind w:left="1740" w:right="0" w:hanging="360"/>
            <w:jc w:val="left"/>
            <w:rPr>
              <w:rFonts w:ascii="Arial" w:eastAsia="宋体"/>
            </w:rPr>
          </w:pPr>
          <w:r>
            <w:rPr>
              <w:rFonts w:eastAsia="宋体"/>
            </w:rPr>
            <w:fldChar w:fldCharType="begin"/>
          </w:r>
          <w:r>
            <w:rPr>
              <w:rFonts w:eastAsia="宋体"/>
            </w:rPr>
            <w:instrText xml:space="preserve"> HYPERLINK \l "_bookmark1" </w:instrText>
          </w:r>
          <w:r>
            <w:rPr>
              <w:rFonts w:eastAsia="宋体"/>
            </w:rPr>
            <w:fldChar w:fldCharType="separate"/>
          </w:r>
          <w:r>
            <w:rPr>
              <w:rFonts w:eastAsia="宋体"/>
              <w:color w:val="000007"/>
            </w:rPr>
            <w:t>验收范围</w:t>
          </w:r>
          <w:r>
            <w:rPr>
              <w:rFonts w:eastAsia="宋体"/>
              <w:color w:val="000007"/>
            </w:rPr>
            <w:tab/>
          </w:r>
          <w:r>
            <w:rPr>
              <w:rFonts w:ascii="Arial" w:eastAsia="宋体"/>
              <w:color w:val="000007"/>
            </w:rPr>
            <w:t>1</w:t>
          </w:r>
          <w:r>
            <w:rPr>
              <w:rFonts w:ascii="Arial" w:eastAsia="宋体"/>
              <w:color w:val="000007"/>
            </w:rPr>
            <w:fldChar w:fldCharType="end"/>
          </w:r>
        </w:p>
        <w:p>
          <w:pPr>
            <w:pStyle w:val="7"/>
            <w:numPr>
              <w:ilvl w:val="1"/>
              <w:numId w:val="1"/>
            </w:numPr>
            <w:tabs>
              <w:tab w:val="left" w:pos="1728"/>
              <w:tab w:val="right" w:leader="dot" w:pos="9202"/>
            </w:tabs>
            <w:spacing w:before="137" w:after="0" w:line="240" w:lineRule="auto"/>
            <w:ind w:left="1728" w:right="0" w:hanging="360"/>
            <w:jc w:val="left"/>
            <w:rPr>
              <w:rFonts w:ascii="Arial" w:eastAsia="宋体"/>
            </w:rPr>
          </w:pPr>
          <w:r>
            <w:rPr>
              <w:rFonts w:eastAsia="宋体"/>
            </w:rPr>
            <w:fldChar w:fldCharType="begin"/>
          </w:r>
          <w:r>
            <w:rPr>
              <w:rFonts w:eastAsia="宋体"/>
            </w:rPr>
            <w:instrText xml:space="preserve"> HYPERLINK \l "_bookmark2" </w:instrText>
          </w:r>
          <w:r>
            <w:rPr>
              <w:rFonts w:eastAsia="宋体"/>
            </w:rPr>
            <w:fldChar w:fldCharType="separate"/>
          </w:r>
          <w:r>
            <w:rPr>
              <w:rFonts w:eastAsia="宋体"/>
              <w:color w:val="000007"/>
            </w:rPr>
            <w:t>建设项目竣工环境保护验收工作程序</w:t>
          </w:r>
          <w:r>
            <w:rPr>
              <w:rFonts w:eastAsia="宋体"/>
              <w:color w:val="000007"/>
            </w:rPr>
            <w:tab/>
          </w:r>
          <w:r>
            <w:rPr>
              <w:rFonts w:ascii="Arial" w:eastAsia="宋体"/>
              <w:color w:val="000007"/>
            </w:rPr>
            <w:t>2</w:t>
          </w:r>
          <w:r>
            <w:rPr>
              <w:rFonts w:ascii="Arial" w:eastAsia="宋体"/>
              <w:color w:val="000007"/>
            </w:rPr>
            <w:fldChar w:fldCharType="end"/>
          </w:r>
        </w:p>
        <w:p>
          <w:pPr>
            <w:pStyle w:val="6"/>
            <w:tabs>
              <w:tab w:val="right" w:leader="dot" w:pos="9210"/>
            </w:tabs>
            <w:ind w:left="888"/>
            <w:rPr>
              <w:rFonts w:ascii="Arial" w:eastAsia="宋体"/>
            </w:rPr>
          </w:pPr>
          <w:r>
            <w:rPr>
              <w:rFonts w:eastAsia="宋体"/>
            </w:rPr>
            <w:fldChar w:fldCharType="begin"/>
          </w:r>
          <w:r>
            <w:rPr>
              <w:rFonts w:eastAsia="宋体"/>
            </w:rPr>
            <w:instrText xml:space="preserve"> HYPERLINK \l "_bookmark3" </w:instrText>
          </w:r>
          <w:r>
            <w:rPr>
              <w:rFonts w:eastAsia="宋体"/>
            </w:rPr>
            <w:fldChar w:fldCharType="separate"/>
          </w:r>
          <w:r>
            <w:rPr>
              <w:rFonts w:eastAsia="宋体"/>
              <w:color w:val="000007"/>
            </w:rPr>
            <w:t>第</w:t>
          </w:r>
          <w:r>
            <w:rPr>
              <w:rFonts w:ascii="Arial" w:eastAsia="宋体"/>
              <w:color w:val="000007"/>
            </w:rPr>
            <w:t>2</w:t>
          </w:r>
          <w:r>
            <w:rPr>
              <w:rFonts w:ascii="Arial" w:eastAsia="宋体"/>
              <w:color w:val="000007"/>
              <w:spacing w:val="-5"/>
            </w:rPr>
            <w:t xml:space="preserve"> </w:t>
          </w:r>
          <w:r>
            <w:rPr>
              <w:rFonts w:eastAsia="宋体"/>
              <w:color w:val="000007"/>
              <w:spacing w:val="69"/>
            </w:rPr>
            <w:t>章</w:t>
          </w:r>
          <w:r>
            <w:rPr>
              <w:rFonts w:eastAsia="宋体"/>
              <w:color w:val="000007"/>
            </w:rPr>
            <w:t>验收</w:t>
          </w:r>
          <w:r>
            <w:rPr>
              <w:rFonts w:eastAsia="宋体"/>
              <w:color w:val="000007"/>
              <w:spacing w:val="-3"/>
            </w:rPr>
            <w:t>依</w:t>
          </w:r>
          <w:r>
            <w:rPr>
              <w:rFonts w:eastAsia="宋体"/>
              <w:color w:val="000007"/>
            </w:rPr>
            <w:t>据</w:t>
          </w:r>
          <w:r>
            <w:rPr>
              <w:rFonts w:eastAsia="宋体"/>
              <w:color w:val="000007"/>
            </w:rPr>
            <w:tab/>
          </w:r>
          <w:r>
            <w:rPr>
              <w:rFonts w:ascii="Arial" w:eastAsia="宋体"/>
              <w:color w:val="000007"/>
            </w:rPr>
            <w:t>3</w:t>
          </w:r>
          <w:r>
            <w:rPr>
              <w:rFonts w:ascii="Arial" w:eastAsia="宋体"/>
              <w:color w:val="000007"/>
            </w:rPr>
            <w:fldChar w:fldCharType="end"/>
          </w:r>
        </w:p>
        <w:p>
          <w:pPr>
            <w:pStyle w:val="7"/>
            <w:numPr>
              <w:ilvl w:val="1"/>
              <w:numId w:val="2"/>
            </w:numPr>
            <w:tabs>
              <w:tab w:val="left" w:pos="1728"/>
              <w:tab w:val="right" w:leader="dot" w:pos="9202"/>
            </w:tabs>
            <w:spacing w:before="149" w:after="0" w:line="240" w:lineRule="auto"/>
            <w:ind w:left="1728" w:right="0" w:hanging="360"/>
            <w:jc w:val="left"/>
            <w:rPr>
              <w:rFonts w:ascii="Arial" w:eastAsia="宋体"/>
            </w:rPr>
          </w:pPr>
          <w:r>
            <w:rPr>
              <w:rFonts w:eastAsia="宋体"/>
            </w:rPr>
            <w:fldChar w:fldCharType="begin"/>
          </w:r>
          <w:r>
            <w:rPr>
              <w:rFonts w:eastAsia="宋体"/>
            </w:rPr>
            <w:instrText xml:space="preserve"> HYPERLINK \l "_bookmark4" </w:instrText>
          </w:r>
          <w:r>
            <w:rPr>
              <w:rFonts w:eastAsia="宋体"/>
            </w:rPr>
            <w:fldChar w:fldCharType="separate"/>
          </w:r>
          <w:r>
            <w:rPr>
              <w:rFonts w:eastAsia="宋体"/>
              <w:color w:val="000007"/>
            </w:rPr>
            <w:t>建设项目相关法律、法规和规章制度</w:t>
          </w:r>
          <w:r>
            <w:rPr>
              <w:rFonts w:eastAsia="宋体"/>
              <w:color w:val="000007"/>
            </w:rPr>
            <w:tab/>
          </w:r>
          <w:r>
            <w:rPr>
              <w:rFonts w:ascii="Arial" w:eastAsia="宋体"/>
              <w:color w:val="000007"/>
            </w:rPr>
            <w:t>3</w:t>
          </w:r>
          <w:r>
            <w:rPr>
              <w:rFonts w:ascii="Arial" w:eastAsia="宋体"/>
              <w:color w:val="000007"/>
            </w:rPr>
            <w:fldChar w:fldCharType="end"/>
          </w:r>
        </w:p>
        <w:p>
          <w:pPr>
            <w:pStyle w:val="7"/>
            <w:numPr>
              <w:ilvl w:val="1"/>
              <w:numId w:val="2"/>
            </w:numPr>
            <w:tabs>
              <w:tab w:val="left" w:pos="1728"/>
              <w:tab w:val="right" w:leader="dot" w:pos="9202"/>
            </w:tabs>
            <w:spacing w:before="137" w:after="0" w:line="240" w:lineRule="auto"/>
            <w:ind w:left="1728" w:right="0" w:hanging="360"/>
            <w:jc w:val="left"/>
            <w:rPr>
              <w:rFonts w:ascii="Arial" w:eastAsia="宋体"/>
            </w:rPr>
          </w:pPr>
          <w:r>
            <w:rPr>
              <w:rFonts w:eastAsia="宋体"/>
            </w:rPr>
            <w:fldChar w:fldCharType="begin"/>
          </w:r>
          <w:r>
            <w:rPr>
              <w:rFonts w:eastAsia="宋体"/>
            </w:rPr>
            <w:instrText xml:space="preserve"> HYPERLINK \l "_bookmark4" </w:instrText>
          </w:r>
          <w:r>
            <w:rPr>
              <w:rFonts w:eastAsia="宋体"/>
            </w:rPr>
            <w:fldChar w:fldCharType="separate"/>
          </w:r>
          <w:r>
            <w:rPr>
              <w:rFonts w:eastAsia="宋体"/>
              <w:color w:val="000007"/>
            </w:rPr>
            <w:t>建设项目竣工环境保护验收技术规范</w:t>
          </w:r>
          <w:r>
            <w:rPr>
              <w:rFonts w:eastAsia="宋体"/>
              <w:color w:val="000007"/>
            </w:rPr>
            <w:tab/>
          </w:r>
          <w:r>
            <w:rPr>
              <w:rFonts w:ascii="Arial" w:eastAsia="宋体"/>
              <w:color w:val="000007"/>
            </w:rPr>
            <w:t>3</w:t>
          </w:r>
          <w:r>
            <w:rPr>
              <w:rFonts w:ascii="Arial" w:eastAsia="宋体"/>
              <w:color w:val="000007"/>
            </w:rPr>
            <w:fldChar w:fldCharType="end"/>
          </w:r>
        </w:p>
        <w:p>
          <w:pPr>
            <w:pStyle w:val="7"/>
            <w:numPr>
              <w:ilvl w:val="1"/>
              <w:numId w:val="2"/>
            </w:numPr>
            <w:tabs>
              <w:tab w:val="left" w:pos="1728"/>
              <w:tab w:val="right" w:leader="dot" w:pos="9202"/>
            </w:tabs>
            <w:spacing w:before="137" w:after="0" w:line="240" w:lineRule="auto"/>
            <w:ind w:left="1728" w:right="0" w:hanging="360"/>
            <w:jc w:val="left"/>
            <w:rPr>
              <w:rFonts w:ascii="Arial" w:eastAsia="宋体"/>
            </w:rPr>
          </w:pPr>
          <w:r>
            <w:rPr>
              <w:rFonts w:eastAsia="宋体"/>
            </w:rPr>
            <w:fldChar w:fldCharType="begin"/>
          </w:r>
          <w:r>
            <w:rPr>
              <w:rFonts w:eastAsia="宋体"/>
            </w:rPr>
            <w:instrText xml:space="preserve"> HYPERLINK \l "_bookmark4" </w:instrText>
          </w:r>
          <w:r>
            <w:rPr>
              <w:rFonts w:eastAsia="宋体"/>
            </w:rPr>
            <w:fldChar w:fldCharType="separate"/>
          </w:r>
          <w:r>
            <w:rPr>
              <w:rFonts w:eastAsia="宋体"/>
              <w:color w:val="000007"/>
            </w:rPr>
            <w:t>建设项目环境影响报告书及其审批部门审批决定</w:t>
          </w:r>
          <w:r>
            <w:rPr>
              <w:rFonts w:eastAsia="宋体"/>
              <w:color w:val="000007"/>
            </w:rPr>
            <w:tab/>
          </w:r>
          <w:r>
            <w:rPr>
              <w:rFonts w:ascii="Arial" w:eastAsia="宋体"/>
              <w:color w:val="000007"/>
            </w:rPr>
            <w:t>3</w:t>
          </w:r>
          <w:r>
            <w:rPr>
              <w:rFonts w:ascii="Arial" w:eastAsia="宋体"/>
              <w:color w:val="000007"/>
            </w:rPr>
            <w:fldChar w:fldCharType="end"/>
          </w:r>
        </w:p>
        <w:p>
          <w:pPr>
            <w:pStyle w:val="6"/>
            <w:tabs>
              <w:tab w:val="left" w:pos="2013"/>
              <w:tab w:val="right" w:leader="dot" w:pos="9210"/>
            </w:tabs>
            <w:ind w:left="888"/>
            <w:rPr>
              <w:rFonts w:ascii="Arial" w:eastAsia="宋体"/>
            </w:rPr>
          </w:pPr>
          <w:r>
            <w:rPr>
              <w:rFonts w:eastAsia="宋体"/>
            </w:rPr>
            <w:fldChar w:fldCharType="begin"/>
          </w:r>
          <w:r>
            <w:rPr>
              <w:rFonts w:eastAsia="宋体"/>
            </w:rPr>
            <w:instrText xml:space="preserve"> HYPERLINK \l "_bookmark5" </w:instrText>
          </w:r>
          <w:r>
            <w:rPr>
              <w:rFonts w:eastAsia="宋体"/>
            </w:rPr>
            <w:fldChar w:fldCharType="separate"/>
          </w:r>
          <w:r>
            <w:rPr>
              <w:rFonts w:eastAsia="宋体"/>
              <w:color w:val="000007"/>
            </w:rPr>
            <w:t>第</w:t>
          </w:r>
          <w:r>
            <w:rPr>
              <w:rFonts w:ascii="Arial" w:eastAsia="宋体"/>
              <w:color w:val="000007"/>
            </w:rPr>
            <w:t>3</w:t>
          </w:r>
          <w:r>
            <w:rPr>
              <w:rFonts w:ascii="Arial" w:eastAsia="宋体"/>
              <w:color w:val="000007"/>
              <w:spacing w:val="-3"/>
            </w:rPr>
            <w:t xml:space="preserve"> </w:t>
          </w:r>
          <w:r>
            <w:rPr>
              <w:rFonts w:eastAsia="宋体"/>
              <w:color w:val="000007"/>
            </w:rPr>
            <w:t>章</w:t>
          </w:r>
          <w:r>
            <w:rPr>
              <w:rFonts w:eastAsia="宋体"/>
              <w:color w:val="000007"/>
            </w:rPr>
            <w:tab/>
          </w:r>
          <w:r>
            <w:rPr>
              <w:rFonts w:eastAsia="宋体"/>
              <w:color w:val="000007"/>
            </w:rPr>
            <w:t>项目</w:t>
          </w:r>
          <w:r>
            <w:rPr>
              <w:rFonts w:eastAsia="宋体"/>
              <w:color w:val="000007"/>
              <w:spacing w:val="-3"/>
            </w:rPr>
            <w:t>建</w:t>
          </w:r>
          <w:r>
            <w:rPr>
              <w:rFonts w:eastAsia="宋体"/>
              <w:color w:val="000007"/>
            </w:rPr>
            <w:t>设情况</w:t>
          </w:r>
          <w:r>
            <w:rPr>
              <w:rFonts w:eastAsia="宋体"/>
              <w:color w:val="000007"/>
            </w:rPr>
            <w:tab/>
          </w:r>
          <w:r>
            <w:rPr>
              <w:rFonts w:ascii="Arial" w:eastAsia="宋体"/>
              <w:color w:val="000007"/>
            </w:rPr>
            <w:t>4</w:t>
          </w:r>
          <w:r>
            <w:rPr>
              <w:rFonts w:ascii="Arial" w:eastAsia="宋体"/>
              <w:color w:val="000007"/>
            </w:rPr>
            <w:fldChar w:fldCharType="end"/>
          </w:r>
        </w:p>
        <w:p>
          <w:pPr>
            <w:pStyle w:val="7"/>
            <w:numPr>
              <w:ilvl w:val="1"/>
              <w:numId w:val="3"/>
            </w:numPr>
            <w:tabs>
              <w:tab w:val="left" w:pos="1728"/>
              <w:tab w:val="right" w:leader="dot" w:pos="9202"/>
            </w:tabs>
            <w:spacing w:before="149" w:after="0" w:line="240" w:lineRule="auto"/>
            <w:ind w:left="1728" w:right="0" w:hanging="360"/>
            <w:jc w:val="left"/>
            <w:rPr>
              <w:rFonts w:ascii="Arial" w:eastAsia="宋体"/>
            </w:rPr>
          </w:pPr>
          <w:r>
            <w:rPr>
              <w:rFonts w:eastAsia="宋体"/>
            </w:rPr>
            <w:fldChar w:fldCharType="begin"/>
          </w:r>
          <w:r>
            <w:rPr>
              <w:rFonts w:eastAsia="宋体"/>
            </w:rPr>
            <w:instrText xml:space="preserve"> HYPERLINK \l "_bookmark6" </w:instrText>
          </w:r>
          <w:r>
            <w:rPr>
              <w:rFonts w:eastAsia="宋体"/>
            </w:rPr>
            <w:fldChar w:fldCharType="separate"/>
          </w:r>
          <w:r>
            <w:rPr>
              <w:rFonts w:eastAsia="宋体"/>
              <w:color w:val="000007"/>
            </w:rPr>
            <w:t>地理位置及平面布置</w:t>
          </w:r>
          <w:r>
            <w:rPr>
              <w:rFonts w:eastAsia="宋体"/>
              <w:color w:val="000007"/>
            </w:rPr>
            <w:tab/>
          </w:r>
          <w:r>
            <w:rPr>
              <w:rFonts w:ascii="Arial" w:eastAsia="宋体"/>
              <w:color w:val="000007"/>
            </w:rPr>
            <w:t>4</w:t>
          </w:r>
          <w:r>
            <w:rPr>
              <w:rFonts w:ascii="Arial" w:eastAsia="宋体"/>
              <w:color w:val="000007"/>
            </w:rPr>
            <w:fldChar w:fldCharType="end"/>
          </w:r>
        </w:p>
        <w:p>
          <w:pPr>
            <w:pStyle w:val="7"/>
            <w:numPr>
              <w:ilvl w:val="1"/>
              <w:numId w:val="3"/>
            </w:numPr>
            <w:tabs>
              <w:tab w:val="left" w:pos="1740"/>
              <w:tab w:val="right" w:leader="dot" w:pos="9216"/>
            </w:tabs>
            <w:spacing w:before="137" w:after="0" w:line="240" w:lineRule="auto"/>
            <w:ind w:left="1740" w:right="0" w:hanging="360"/>
            <w:jc w:val="left"/>
            <w:rPr>
              <w:rFonts w:ascii="Arial" w:eastAsia="宋体"/>
            </w:rPr>
          </w:pPr>
          <w:r>
            <w:rPr>
              <w:rFonts w:eastAsia="宋体"/>
            </w:rPr>
            <w:fldChar w:fldCharType="begin"/>
          </w:r>
          <w:r>
            <w:rPr>
              <w:rFonts w:eastAsia="宋体"/>
            </w:rPr>
            <w:instrText xml:space="preserve"> HYPERLINK \l "_bookmark6" </w:instrText>
          </w:r>
          <w:r>
            <w:rPr>
              <w:rFonts w:eastAsia="宋体"/>
            </w:rPr>
            <w:fldChar w:fldCharType="separate"/>
          </w:r>
          <w:r>
            <w:rPr>
              <w:rFonts w:eastAsia="宋体"/>
              <w:color w:val="000007"/>
            </w:rPr>
            <w:t>建设内容</w:t>
          </w:r>
          <w:r>
            <w:rPr>
              <w:rFonts w:eastAsia="宋体"/>
              <w:color w:val="000007"/>
            </w:rPr>
            <w:tab/>
          </w:r>
          <w:r>
            <w:rPr>
              <w:rFonts w:ascii="Arial" w:eastAsia="宋体"/>
              <w:color w:val="000007"/>
            </w:rPr>
            <w:t>4</w:t>
          </w:r>
          <w:r>
            <w:rPr>
              <w:rFonts w:ascii="Arial" w:eastAsia="宋体"/>
              <w:color w:val="000007"/>
            </w:rPr>
            <w:fldChar w:fldCharType="end"/>
          </w:r>
        </w:p>
        <w:p>
          <w:pPr>
            <w:pStyle w:val="7"/>
            <w:numPr>
              <w:ilvl w:val="1"/>
              <w:numId w:val="3"/>
            </w:numPr>
            <w:tabs>
              <w:tab w:val="left" w:pos="1728"/>
              <w:tab w:val="right" w:leader="dot" w:pos="9202"/>
            </w:tabs>
            <w:spacing w:before="137" w:after="0" w:line="240" w:lineRule="auto"/>
            <w:ind w:left="1728" w:right="0" w:hanging="360"/>
            <w:jc w:val="left"/>
            <w:rPr>
              <w:rFonts w:ascii="Arial" w:eastAsia="宋体"/>
            </w:rPr>
          </w:pPr>
          <w:r>
            <w:rPr>
              <w:rFonts w:eastAsia="宋体"/>
            </w:rPr>
            <w:fldChar w:fldCharType="begin"/>
          </w:r>
          <w:r>
            <w:rPr>
              <w:rFonts w:eastAsia="宋体"/>
            </w:rPr>
            <w:instrText xml:space="preserve"> HYPERLINK \l "_bookmark7" </w:instrText>
          </w:r>
          <w:r>
            <w:rPr>
              <w:rFonts w:eastAsia="宋体"/>
            </w:rPr>
            <w:fldChar w:fldCharType="separate"/>
          </w:r>
          <w:r>
            <w:rPr>
              <w:rFonts w:eastAsia="宋体"/>
              <w:color w:val="000007"/>
            </w:rPr>
            <w:t>主要原辅材料</w:t>
          </w:r>
          <w:r>
            <w:rPr>
              <w:rFonts w:eastAsia="宋体"/>
              <w:color w:val="000007"/>
            </w:rPr>
            <w:tab/>
          </w:r>
          <w:r>
            <w:rPr>
              <w:rFonts w:ascii="Arial" w:eastAsia="宋体"/>
              <w:color w:val="000007"/>
            </w:rPr>
            <w:t>5</w:t>
          </w:r>
          <w:r>
            <w:rPr>
              <w:rFonts w:ascii="Arial" w:eastAsia="宋体"/>
              <w:color w:val="000007"/>
            </w:rPr>
            <w:fldChar w:fldCharType="end"/>
          </w:r>
        </w:p>
        <w:p>
          <w:pPr>
            <w:pStyle w:val="7"/>
            <w:numPr>
              <w:ilvl w:val="1"/>
              <w:numId w:val="3"/>
            </w:numPr>
            <w:tabs>
              <w:tab w:val="left" w:pos="1800"/>
              <w:tab w:val="right" w:leader="dot" w:pos="9216"/>
            </w:tabs>
            <w:spacing w:before="135" w:after="0" w:line="240" w:lineRule="auto"/>
            <w:ind w:left="1800" w:right="0" w:hanging="420"/>
            <w:jc w:val="left"/>
            <w:rPr>
              <w:rFonts w:ascii="Arial" w:eastAsia="宋体"/>
            </w:rPr>
          </w:pPr>
          <w:r>
            <w:rPr>
              <w:rFonts w:eastAsia="宋体"/>
            </w:rPr>
            <w:fldChar w:fldCharType="begin"/>
          </w:r>
          <w:r>
            <w:rPr>
              <w:rFonts w:eastAsia="宋体"/>
            </w:rPr>
            <w:instrText xml:space="preserve"> HYPERLINK \l "_bookmark8" </w:instrText>
          </w:r>
          <w:r>
            <w:rPr>
              <w:rFonts w:eastAsia="宋体"/>
            </w:rPr>
            <w:fldChar w:fldCharType="separate"/>
          </w:r>
          <w:r>
            <w:rPr>
              <w:rFonts w:eastAsia="宋体"/>
              <w:color w:val="000007"/>
            </w:rPr>
            <w:t>生产设备</w:t>
          </w:r>
          <w:r>
            <w:rPr>
              <w:rFonts w:eastAsia="宋体"/>
              <w:color w:val="000007"/>
            </w:rPr>
            <w:tab/>
          </w:r>
          <w:r>
            <w:rPr>
              <w:rFonts w:ascii="Arial" w:eastAsia="宋体"/>
              <w:color w:val="000007"/>
            </w:rPr>
            <w:t>5</w:t>
          </w:r>
          <w:r>
            <w:rPr>
              <w:rFonts w:ascii="Arial" w:eastAsia="宋体"/>
              <w:color w:val="000007"/>
            </w:rPr>
            <w:fldChar w:fldCharType="end"/>
          </w:r>
        </w:p>
        <w:p>
          <w:pPr>
            <w:pStyle w:val="7"/>
            <w:numPr>
              <w:ilvl w:val="1"/>
              <w:numId w:val="3"/>
            </w:numPr>
            <w:tabs>
              <w:tab w:val="left" w:pos="1740"/>
              <w:tab w:val="right" w:leader="dot" w:pos="9216"/>
            </w:tabs>
            <w:spacing w:before="137" w:after="0" w:line="240" w:lineRule="auto"/>
            <w:ind w:left="1740" w:right="0" w:hanging="360"/>
            <w:jc w:val="left"/>
            <w:rPr>
              <w:rFonts w:ascii="Arial" w:eastAsia="宋体"/>
            </w:rPr>
          </w:pPr>
          <w:r>
            <w:rPr>
              <w:rFonts w:eastAsia="宋体"/>
            </w:rPr>
            <w:fldChar w:fldCharType="begin"/>
          </w:r>
          <w:r>
            <w:rPr>
              <w:rFonts w:eastAsia="宋体"/>
            </w:rPr>
            <w:instrText xml:space="preserve"> HYPERLINK \l "_bookmark7" </w:instrText>
          </w:r>
          <w:r>
            <w:rPr>
              <w:rFonts w:eastAsia="宋体"/>
            </w:rPr>
            <w:fldChar w:fldCharType="separate"/>
          </w:r>
          <w:r>
            <w:rPr>
              <w:rFonts w:eastAsia="宋体"/>
              <w:color w:val="000007"/>
            </w:rPr>
            <w:t>产品方案</w:t>
          </w:r>
          <w:r>
            <w:rPr>
              <w:rFonts w:eastAsia="宋体"/>
              <w:color w:val="000007"/>
            </w:rPr>
            <w:tab/>
          </w:r>
          <w:r>
            <w:rPr>
              <w:rFonts w:ascii="Arial" w:eastAsia="宋体"/>
              <w:color w:val="000007"/>
            </w:rPr>
            <w:t>5</w:t>
          </w:r>
          <w:r>
            <w:rPr>
              <w:rFonts w:ascii="Arial" w:eastAsia="宋体"/>
              <w:color w:val="000007"/>
            </w:rPr>
            <w:fldChar w:fldCharType="end"/>
          </w:r>
        </w:p>
        <w:p>
          <w:pPr>
            <w:pStyle w:val="7"/>
            <w:numPr>
              <w:ilvl w:val="1"/>
              <w:numId w:val="3"/>
            </w:numPr>
            <w:tabs>
              <w:tab w:val="left" w:pos="1728"/>
              <w:tab w:val="right" w:leader="dot" w:pos="9202"/>
            </w:tabs>
            <w:spacing w:before="138" w:after="0" w:line="240" w:lineRule="auto"/>
            <w:ind w:left="1728" w:right="0" w:hanging="360"/>
            <w:jc w:val="left"/>
            <w:rPr>
              <w:rFonts w:ascii="Arial" w:eastAsia="宋体"/>
            </w:rPr>
          </w:pPr>
          <w:r>
            <w:rPr>
              <w:rFonts w:eastAsia="宋体"/>
            </w:rPr>
            <w:fldChar w:fldCharType="begin"/>
          </w:r>
          <w:r>
            <w:rPr>
              <w:rFonts w:eastAsia="宋体"/>
            </w:rPr>
            <w:instrText xml:space="preserve"> HYPERLINK \l "_bookmark9" </w:instrText>
          </w:r>
          <w:r>
            <w:rPr>
              <w:rFonts w:eastAsia="宋体"/>
            </w:rPr>
            <w:fldChar w:fldCharType="separate"/>
          </w:r>
          <w:r>
            <w:rPr>
              <w:rFonts w:eastAsia="宋体"/>
              <w:color w:val="000007"/>
            </w:rPr>
            <w:t>劳动定员及工作制度</w:t>
          </w:r>
          <w:r>
            <w:rPr>
              <w:rFonts w:eastAsia="宋体"/>
              <w:color w:val="000007"/>
            </w:rPr>
            <w:tab/>
          </w:r>
          <w:r>
            <w:rPr>
              <w:rFonts w:ascii="Arial" w:eastAsia="宋体"/>
              <w:color w:val="000007"/>
            </w:rPr>
            <w:t>6</w:t>
          </w:r>
          <w:r>
            <w:rPr>
              <w:rFonts w:ascii="Arial" w:eastAsia="宋体"/>
              <w:color w:val="000007"/>
            </w:rPr>
            <w:fldChar w:fldCharType="end"/>
          </w:r>
        </w:p>
        <w:p>
          <w:pPr>
            <w:pStyle w:val="7"/>
            <w:numPr>
              <w:ilvl w:val="1"/>
              <w:numId w:val="3"/>
            </w:numPr>
            <w:tabs>
              <w:tab w:val="left" w:pos="1788"/>
              <w:tab w:val="right" w:leader="dot" w:pos="9202"/>
            </w:tabs>
            <w:spacing w:before="137" w:after="0" w:line="240" w:lineRule="auto"/>
            <w:ind w:left="1788" w:right="0" w:hanging="420"/>
            <w:jc w:val="left"/>
            <w:rPr>
              <w:rFonts w:ascii="Arial" w:eastAsia="宋体"/>
            </w:rPr>
          </w:pPr>
          <w:r>
            <w:rPr>
              <w:rFonts w:eastAsia="宋体"/>
            </w:rPr>
            <w:fldChar w:fldCharType="begin"/>
          </w:r>
          <w:r>
            <w:rPr>
              <w:rFonts w:eastAsia="宋体"/>
            </w:rPr>
            <w:instrText xml:space="preserve"> HYPERLINK \l "_bookmark10" </w:instrText>
          </w:r>
          <w:r>
            <w:rPr>
              <w:rFonts w:eastAsia="宋体"/>
            </w:rPr>
            <w:fldChar w:fldCharType="separate"/>
          </w:r>
          <w:r>
            <w:rPr>
              <w:rFonts w:eastAsia="宋体"/>
              <w:color w:val="000007"/>
            </w:rPr>
            <w:t>水源及水平衡</w:t>
          </w:r>
          <w:r>
            <w:rPr>
              <w:rFonts w:eastAsia="宋体"/>
              <w:color w:val="000007"/>
            </w:rPr>
            <w:tab/>
          </w:r>
          <w:r>
            <w:rPr>
              <w:rFonts w:ascii="Arial" w:eastAsia="宋体"/>
              <w:color w:val="000007"/>
            </w:rPr>
            <w:t>6</w:t>
          </w:r>
          <w:r>
            <w:rPr>
              <w:rFonts w:ascii="Arial" w:eastAsia="宋体"/>
              <w:color w:val="000007"/>
            </w:rPr>
            <w:fldChar w:fldCharType="end"/>
          </w:r>
        </w:p>
        <w:p>
          <w:pPr>
            <w:pStyle w:val="7"/>
            <w:numPr>
              <w:ilvl w:val="1"/>
              <w:numId w:val="3"/>
            </w:numPr>
            <w:tabs>
              <w:tab w:val="left" w:pos="1740"/>
              <w:tab w:val="right" w:leader="dot" w:pos="9216"/>
            </w:tabs>
            <w:spacing w:before="137" w:after="0" w:line="240" w:lineRule="auto"/>
            <w:ind w:left="1740" w:right="0" w:hanging="360"/>
            <w:jc w:val="left"/>
            <w:rPr>
              <w:rFonts w:ascii="Arial" w:eastAsia="宋体"/>
            </w:rPr>
          </w:pPr>
          <w:r>
            <w:rPr>
              <w:rFonts w:eastAsia="宋体"/>
            </w:rPr>
            <w:fldChar w:fldCharType="begin"/>
          </w:r>
          <w:r>
            <w:rPr>
              <w:rFonts w:eastAsia="宋体"/>
            </w:rPr>
            <w:instrText xml:space="preserve"> HYPERLINK \l "_bookmark11" </w:instrText>
          </w:r>
          <w:r>
            <w:rPr>
              <w:rFonts w:eastAsia="宋体"/>
            </w:rPr>
            <w:fldChar w:fldCharType="separate"/>
          </w:r>
          <w:r>
            <w:rPr>
              <w:rFonts w:eastAsia="宋体"/>
              <w:color w:val="000007"/>
            </w:rPr>
            <w:t>工艺流程</w:t>
          </w:r>
          <w:r>
            <w:rPr>
              <w:rFonts w:eastAsia="宋体"/>
              <w:color w:val="000007"/>
            </w:rPr>
            <w:tab/>
          </w:r>
          <w:r>
            <w:rPr>
              <w:rFonts w:ascii="Arial" w:eastAsia="宋体"/>
              <w:color w:val="000007"/>
            </w:rPr>
            <w:t>7</w:t>
          </w:r>
          <w:r>
            <w:rPr>
              <w:rFonts w:ascii="Arial" w:eastAsia="宋体"/>
              <w:color w:val="000007"/>
            </w:rPr>
            <w:fldChar w:fldCharType="end"/>
          </w:r>
        </w:p>
        <w:p>
          <w:pPr>
            <w:pStyle w:val="7"/>
            <w:numPr>
              <w:ilvl w:val="1"/>
              <w:numId w:val="3"/>
            </w:numPr>
            <w:tabs>
              <w:tab w:val="left" w:pos="1728"/>
              <w:tab w:val="right" w:leader="dot" w:pos="9202"/>
            </w:tabs>
            <w:spacing w:before="137" w:after="0" w:line="240" w:lineRule="auto"/>
            <w:ind w:left="1728" w:right="0" w:hanging="360"/>
            <w:jc w:val="left"/>
            <w:rPr>
              <w:rFonts w:ascii="Arial" w:eastAsia="宋体"/>
            </w:rPr>
          </w:pPr>
          <w:r>
            <w:rPr>
              <w:rFonts w:eastAsia="宋体"/>
            </w:rPr>
            <w:fldChar w:fldCharType="begin"/>
          </w:r>
          <w:r>
            <w:rPr>
              <w:rFonts w:eastAsia="宋体"/>
            </w:rPr>
            <w:instrText xml:space="preserve"> HYPERLINK \l "_bookmark12" </w:instrText>
          </w:r>
          <w:r>
            <w:rPr>
              <w:rFonts w:eastAsia="宋体"/>
            </w:rPr>
            <w:fldChar w:fldCharType="separate"/>
          </w:r>
          <w:r>
            <w:rPr>
              <w:rFonts w:eastAsia="宋体"/>
              <w:color w:val="000007"/>
            </w:rPr>
            <w:t>项目变更情况</w:t>
          </w:r>
          <w:r>
            <w:rPr>
              <w:rFonts w:eastAsia="宋体"/>
              <w:color w:val="000007"/>
            </w:rPr>
            <w:tab/>
          </w:r>
          <w:r>
            <w:rPr>
              <w:rFonts w:ascii="Arial" w:eastAsia="宋体"/>
              <w:color w:val="000007"/>
            </w:rPr>
            <w:t>8</w:t>
          </w:r>
          <w:r>
            <w:rPr>
              <w:rFonts w:ascii="Arial" w:eastAsia="宋体"/>
              <w:color w:val="000007"/>
            </w:rPr>
            <w:fldChar w:fldCharType="end"/>
          </w:r>
        </w:p>
        <w:p>
          <w:pPr>
            <w:pStyle w:val="6"/>
            <w:tabs>
              <w:tab w:val="right" w:leader="dot" w:pos="9210"/>
            </w:tabs>
            <w:ind w:left="888"/>
            <w:rPr>
              <w:rFonts w:ascii="Arial" w:eastAsia="宋体"/>
            </w:rPr>
          </w:pPr>
          <w:r>
            <w:rPr>
              <w:rFonts w:eastAsia="宋体"/>
            </w:rPr>
            <w:fldChar w:fldCharType="begin"/>
          </w:r>
          <w:r>
            <w:rPr>
              <w:rFonts w:eastAsia="宋体"/>
            </w:rPr>
            <w:instrText xml:space="preserve"> HYPERLINK \l "_bookmark13" </w:instrText>
          </w:r>
          <w:r>
            <w:rPr>
              <w:rFonts w:eastAsia="宋体"/>
            </w:rPr>
            <w:fldChar w:fldCharType="separate"/>
          </w:r>
          <w:r>
            <w:rPr>
              <w:rFonts w:eastAsia="宋体"/>
              <w:color w:val="000007"/>
            </w:rPr>
            <w:t>第</w:t>
          </w:r>
          <w:r>
            <w:rPr>
              <w:rFonts w:ascii="Arial" w:eastAsia="宋体"/>
              <w:color w:val="000007"/>
            </w:rPr>
            <w:t>4</w:t>
          </w:r>
          <w:r>
            <w:rPr>
              <w:rFonts w:ascii="Arial" w:eastAsia="宋体"/>
              <w:color w:val="000007"/>
              <w:spacing w:val="-5"/>
            </w:rPr>
            <w:t xml:space="preserve"> </w:t>
          </w:r>
          <w:r>
            <w:rPr>
              <w:rFonts w:eastAsia="宋体"/>
              <w:color w:val="000007"/>
              <w:spacing w:val="69"/>
            </w:rPr>
            <w:t>章</w:t>
          </w:r>
          <w:r>
            <w:rPr>
              <w:rFonts w:eastAsia="宋体"/>
              <w:color w:val="000007"/>
            </w:rPr>
            <w:t>环境</w:t>
          </w:r>
          <w:r>
            <w:rPr>
              <w:rFonts w:eastAsia="宋体"/>
              <w:color w:val="000007"/>
              <w:spacing w:val="-3"/>
            </w:rPr>
            <w:t>保</w:t>
          </w:r>
          <w:r>
            <w:rPr>
              <w:rFonts w:eastAsia="宋体"/>
              <w:color w:val="000007"/>
            </w:rPr>
            <w:t>护设施</w:t>
          </w:r>
          <w:r>
            <w:rPr>
              <w:rFonts w:eastAsia="宋体"/>
              <w:color w:val="000007"/>
            </w:rPr>
            <w:tab/>
          </w:r>
          <w:r>
            <w:rPr>
              <w:rFonts w:ascii="Arial" w:eastAsia="宋体"/>
              <w:color w:val="000007"/>
            </w:rPr>
            <w:t>9</w:t>
          </w:r>
          <w:r>
            <w:rPr>
              <w:rFonts w:ascii="Arial" w:eastAsia="宋体"/>
              <w:color w:val="000007"/>
            </w:rPr>
            <w:fldChar w:fldCharType="end"/>
          </w:r>
        </w:p>
        <w:p>
          <w:pPr>
            <w:pStyle w:val="7"/>
            <w:numPr>
              <w:ilvl w:val="1"/>
              <w:numId w:val="4"/>
            </w:numPr>
            <w:tabs>
              <w:tab w:val="left" w:pos="1728"/>
              <w:tab w:val="right" w:leader="dot" w:pos="9202"/>
            </w:tabs>
            <w:spacing w:before="149" w:after="0" w:line="240" w:lineRule="auto"/>
            <w:ind w:left="1728" w:right="0" w:hanging="360"/>
            <w:jc w:val="left"/>
            <w:rPr>
              <w:rFonts w:ascii="Arial" w:eastAsia="宋体"/>
            </w:rPr>
          </w:pPr>
          <w:r>
            <w:rPr>
              <w:rFonts w:eastAsia="宋体"/>
            </w:rPr>
            <w:fldChar w:fldCharType="begin"/>
          </w:r>
          <w:r>
            <w:rPr>
              <w:rFonts w:eastAsia="宋体"/>
            </w:rPr>
            <w:instrText xml:space="preserve"> HYPERLINK \l "_bookmark14" </w:instrText>
          </w:r>
          <w:r>
            <w:rPr>
              <w:rFonts w:eastAsia="宋体"/>
            </w:rPr>
            <w:fldChar w:fldCharType="separate"/>
          </w:r>
          <w:r>
            <w:rPr>
              <w:rFonts w:eastAsia="宋体"/>
              <w:color w:val="000007"/>
            </w:rPr>
            <w:t>污染物治理及处置措施</w:t>
          </w:r>
          <w:r>
            <w:rPr>
              <w:rFonts w:eastAsia="宋体"/>
              <w:color w:val="000007"/>
            </w:rPr>
            <w:tab/>
          </w:r>
          <w:r>
            <w:rPr>
              <w:rFonts w:ascii="Arial" w:eastAsia="宋体"/>
              <w:color w:val="000007"/>
            </w:rPr>
            <w:t>9</w:t>
          </w:r>
          <w:r>
            <w:rPr>
              <w:rFonts w:ascii="Arial" w:eastAsia="宋体"/>
              <w:color w:val="000007"/>
            </w:rPr>
            <w:fldChar w:fldCharType="end"/>
          </w:r>
        </w:p>
        <w:p>
          <w:pPr>
            <w:pStyle w:val="7"/>
            <w:numPr>
              <w:ilvl w:val="1"/>
              <w:numId w:val="4"/>
            </w:numPr>
            <w:tabs>
              <w:tab w:val="left" w:pos="1707"/>
              <w:tab w:val="right" w:leader="dot" w:pos="9205"/>
            </w:tabs>
            <w:spacing w:before="137" w:after="0" w:line="240" w:lineRule="auto"/>
            <w:ind w:left="1706" w:right="0" w:hanging="361"/>
            <w:jc w:val="left"/>
            <w:rPr>
              <w:rFonts w:ascii="Arial" w:eastAsia="宋体"/>
            </w:rPr>
          </w:pPr>
          <w:r>
            <w:rPr>
              <w:rFonts w:eastAsia="宋体"/>
            </w:rPr>
            <w:fldChar w:fldCharType="begin"/>
          </w:r>
          <w:r>
            <w:rPr>
              <w:rFonts w:eastAsia="宋体"/>
            </w:rPr>
            <w:instrText xml:space="preserve"> HYPERLINK \l "_bookmark15" </w:instrText>
          </w:r>
          <w:r>
            <w:rPr>
              <w:rFonts w:eastAsia="宋体"/>
            </w:rPr>
            <w:fldChar w:fldCharType="separate"/>
          </w:r>
          <w:r>
            <w:rPr>
              <w:rFonts w:eastAsia="宋体"/>
              <w:color w:val="000007"/>
            </w:rPr>
            <w:t>规范化排污口</w:t>
          </w:r>
          <w:r>
            <w:rPr>
              <w:rFonts w:eastAsia="宋体"/>
              <w:color w:val="000007"/>
            </w:rPr>
            <w:tab/>
          </w:r>
          <w:r>
            <w:rPr>
              <w:rFonts w:ascii="Arial" w:eastAsia="宋体"/>
              <w:color w:val="000007"/>
            </w:rPr>
            <w:t>11</w:t>
          </w:r>
          <w:r>
            <w:rPr>
              <w:rFonts w:ascii="Arial" w:eastAsia="宋体"/>
              <w:color w:val="000007"/>
            </w:rPr>
            <w:fldChar w:fldCharType="end"/>
          </w:r>
        </w:p>
        <w:p>
          <w:pPr>
            <w:pStyle w:val="7"/>
            <w:numPr>
              <w:ilvl w:val="1"/>
              <w:numId w:val="4"/>
            </w:numPr>
            <w:tabs>
              <w:tab w:val="left" w:pos="1709"/>
              <w:tab w:val="right" w:leader="dot" w:pos="9208"/>
            </w:tabs>
            <w:spacing w:before="135" w:after="0" w:line="240" w:lineRule="auto"/>
            <w:ind w:left="1708" w:right="0" w:hanging="361"/>
            <w:jc w:val="left"/>
            <w:rPr>
              <w:rFonts w:ascii="Arial" w:hAnsi="Arial" w:eastAsia="宋体"/>
            </w:rPr>
          </w:pPr>
          <w:r>
            <w:rPr>
              <w:rFonts w:eastAsia="宋体"/>
            </w:rPr>
            <w:fldChar w:fldCharType="begin"/>
          </w:r>
          <w:r>
            <w:rPr>
              <w:rFonts w:eastAsia="宋体"/>
            </w:rPr>
            <w:instrText xml:space="preserve"> HYPERLINK \l "_bookmark16" </w:instrText>
          </w:r>
          <w:r>
            <w:rPr>
              <w:rFonts w:eastAsia="宋体"/>
            </w:rPr>
            <w:fldChar w:fldCharType="separate"/>
          </w:r>
          <w:r>
            <w:rPr>
              <w:rFonts w:eastAsia="宋体"/>
              <w:color w:val="000007"/>
            </w:rPr>
            <w:t>环保投资情况及</w:t>
          </w:r>
          <w:r>
            <w:rPr>
              <w:rFonts w:ascii="Times New Roman" w:hAnsi="Times New Roman" w:eastAsia="宋体"/>
              <w:color w:val="000007"/>
            </w:rPr>
            <w:t>“</w:t>
          </w:r>
          <w:r>
            <w:rPr>
              <w:rFonts w:eastAsia="宋体"/>
              <w:color w:val="000007"/>
            </w:rPr>
            <w:t>三同时</w:t>
          </w:r>
          <w:r>
            <w:rPr>
              <w:rFonts w:ascii="Times New Roman" w:hAnsi="Times New Roman" w:eastAsia="宋体"/>
              <w:color w:val="000007"/>
            </w:rPr>
            <w:t>”</w:t>
          </w:r>
          <w:r>
            <w:rPr>
              <w:rFonts w:eastAsia="宋体"/>
              <w:color w:val="000007"/>
            </w:rPr>
            <w:t>落实情况</w:t>
          </w:r>
          <w:r>
            <w:rPr>
              <w:rFonts w:eastAsia="宋体"/>
              <w:color w:val="000007"/>
            </w:rPr>
            <w:tab/>
          </w:r>
          <w:r>
            <w:rPr>
              <w:rFonts w:ascii="Arial" w:hAnsi="Arial" w:eastAsia="宋体"/>
              <w:color w:val="000007"/>
            </w:rPr>
            <w:t>12</w:t>
          </w:r>
          <w:r>
            <w:rPr>
              <w:rFonts w:ascii="Arial" w:hAnsi="Arial" w:eastAsia="宋体"/>
              <w:color w:val="000007"/>
            </w:rPr>
            <w:fldChar w:fldCharType="end"/>
          </w:r>
        </w:p>
        <w:p>
          <w:pPr>
            <w:pStyle w:val="6"/>
            <w:tabs>
              <w:tab w:val="right" w:leader="dot" w:pos="9215"/>
            </w:tabs>
            <w:ind w:left="868"/>
            <w:rPr>
              <w:rFonts w:ascii="Arial" w:eastAsia="宋体"/>
            </w:rPr>
          </w:pPr>
          <w:r>
            <w:rPr>
              <w:rFonts w:eastAsia="宋体"/>
            </w:rPr>
            <w:fldChar w:fldCharType="begin"/>
          </w:r>
          <w:r>
            <w:rPr>
              <w:rFonts w:eastAsia="宋体"/>
            </w:rPr>
            <w:instrText xml:space="preserve"> HYPERLINK \l "_bookmark17" </w:instrText>
          </w:r>
          <w:r>
            <w:rPr>
              <w:rFonts w:eastAsia="宋体"/>
            </w:rPr>
            <w:fldChar w:fldCharType="separate"/>
          </w:r>
          <w:r>
            <w:rPr>
              <w:rFonts w:eastAsia="宋体"/>
              <w:color w:val="000007"/>
            </w:rPr>
            <w:t>第</w:t>
          </w:r>
          <w:r>
            <w:rPr>
              <w:rFonts w:ascii="Arial" w:eastAsia="宋体"/>
              <w:color w:val="000007"/>
            </w:rPr>
            <w:t>5</w:t>
          </w:r>
          <w:r>
            <w:rPr>
              <w:rFonts w:ascii="Arial" w:eastAsia="宋体"/>
              <w:color w:val="000007"/>
              <w:spacing w:val="2"/>
            </w:rPr>
            <w:t xml:space="preserve"> </w:t>
          </w:r>
          <w:r>
            <w:rPr>
              <w:rFonts w:eastAsia="宋体"/>
              <w:color w:val="000007"/>
              <w:spacing w:val="67"/>
            </w:rPr>
            <w:t>章</w:t>
          </w:r>
          <w:r>
            <w:rPr>
              <w:rFonts w:eastAsia="宋体"/>
              <w:color w:val="000007"/>
            </w:rPr>
            <w:t>建设</w:t>
          </w:r>
          <w:r>
            <w:rPr>
              <w:rFonts w:eastAsia="宋体"/>
              <w:color w:val="000007"/>
              <w:spacing w:val="-3"/>
            </w:rPr>
            <w:t>项</w:t>
          </w:r>
          <w:r>
            <w:rPr>
              <w:rFonts w:eastAsia="宋体"/>
              <w:color w:val="000007"/>
            </w:rPr>
            <w:t>目环评</w:t>
          </w:r>
          <w:r>
            <w:rPr>
              <w:rFonts w:eastAsia="宋体"/>
              <w:color w:val="000007"/>
              <w:spacing w:val="-3"/>
            </w:rPr>
            <w:t>报</w:t>
          </w:r>
          <w:r>
            <w:rPr>
              <w:rFonts w:eastAsia="宋体"/>
              <w:color w:val="000007"/>
            </w:rPr>
            <w:t>告表的主</w:t>
          </w:r>
          <w:r>
            <w:rPr>
              <w:rFonts w:eastAsia="宋体"/>
              <w:color w:val="000007"/>
              <w:spacing w:val="-3"/>
            </w:rPr>
            <w:t>要</w:t>
          </w:r>
          <w:r>
            <w:rPr>
              <w:rFonts w:eastAsia="宋体"/>
              <w:color w:val="000007"/>
            </w:rPr>
            <w:t>结论与建</w:t>
          </w:r>
          <w:r>
            <w:rPr>
              <w:rFonts w:eastAsia="宋体"/>
              <w:color w:val="000007"/>
              <w:spacing w:val="-3"/>
            </w:rPr>
            <w:t>议</w:t>
          </w:r>
          <w:r>
            <w:rPr>
              <w:rFonts w:eastAsia="宋体"/>
              <w:color w:val="000007"/>
            </w:rPr>
            <w:t>及审批</w:t>
          </w:r>
          <w:r>
            <w:rPr>
              <w:rFonts w:eastAsia="宋体"/>
              <w:color w:val="000007"/>
              <w:spacing w:val="-3"/>
            </w:rPr>
            <w:t>部</w:t>
          </w:r>
          <w:r>
            <w:rPr>
              <w:rFonts w:eastAsia="宋体"/>
              <w:color w:val="000007"/>
            </w:rPr>
            <w:t>门决定</w:t>
          </w:r>
          <w:r>
            <w:rPr>
              <w:rFonts w:eastAsia="宋体"/>
              <w:color w:val="000007"/>
            </w:rPr>
            <w:tab/>
          </w:r>
          <w:r>
            <w:rPr>
              <w:rFonts w:ascii="Arial" w:eastAsia="宋体"/>
              <w:color w:val="000007"/>
            </w:rPr>
            <w:t>13</w:t>
          </w:r>
          <w:r>
            <w:rPr>
              <w:rFonts w:ascii="Arial" w:eastAsia="宋体"/>
              <w:color w:val="000007"/>
            </w:rPr>
            <w:fldChar w:fldCharType="end"/>
          </w:r>
        </w:p>
        <w:p>
          <w:pPr>
            <w:pStyle w:val="7"/>
            <w:numPr>
              <w:ilvl w:val="1"/>
              <w:numId w:val="5"/>
            </w:numPr>
            <w:tabs>
              <w:tab w:val="left" w:pos="1707"/>
              <w:tab w:val="right" w:leader="dot" w:pos="9205"/>
            </w:tabs>
            <w:spacing w:before="151" w:after="0" w:line="240" w:lineRule="auto"/>
            <w:ind w:left="1706" w:right="0" w:hanging="361"/>
            <w:jc w:val="left"/>
            <w:rPr>
              <w:rFonts w:ascii="Arial" w:eastAsia="宋体"/>
            </w:rPr>
          </w:pPr>
          <w:r>
            <w:rPr>
              <w:rFonts w:eastAsia="宋体"/>
            </w:rPr>
            <w:fldChar w:fldCharType="begin"/>
          </w:r>
          <w:r>
            <w:rPr>
              <w:rFonts w:eastAsia="宋体"/>
            </w:rPr>
            <w:instrText xml:space="preserve"> HYPERLINK \l "_bookmark18" </w:instrText>
          </w:r>
          <w:r>
            <w:rPr>
              <w:rFonts w:eastAsia="宋体"/>
            </w:rPr>
            <w:fldChar w:fldCharType="separate"/>
          </w:r>
          <w:r>
            <w:rPr>
              <w:rFonts w:eastAsia="宋体"/>
              <w:color w:val="000007"/>
            </w:rPr>
            <w:t>建设项目环评报告表的主要结论与建议</w:t>
          </w:r>
          <w:r>
            <w:rPr>
              <w:rFonts w:eastAsia="宋体"/>
              <w:color w:val="000007"/>
            </w:rPr>
            <w:tab/>
          </w:r>
          <w:r>
            <w:rPr>
              <w:rFonts w:ascii="Arial" w:eastAsia="宋体"/>
              <w:color w:val="000007"/>
            </w:rPr>
            <w:t>13</w:t>
          </w:r>
          <w:r>
            <w:rPr>
              <w:rFonts w:ascii="Arial" w:eastAsia="宋体"/>
              <w:color w:val="000007"/>
            </w:rPr>
            <w:fldChar w:fldCharType="end"/>
          </w:r>
        </w:p>
        <w:p>
          <w:pPr>
            <w:pStyle w:val="7"/>
            <w:numPr>
              <w:ilvl w:val="1"/>
              <w:numId w:val="5"/>
            </w:numPr>
            <w:tabs>
              <w:tab w:val="left" w:pos="1707"/>
              <w:tab w:val="right" w:leader="dot" w:pos="9205"/>
            </w:tabs>
            <w:spacing w:before="137" w:after="0" w:line="240" w:lineRule="auto"/>
            <w:ind w:left="1706" w:right="0" w:hanging="361"/>
            <w:jc w:val="left"/>
            <w:rPr>
              <w:rFonts w:ascii="Arial" w:eastAsia="宋体"/>
            </w:rPr>
          </w:pPr>
          <w:r>
            <w:rPr>
              <w:rFonts w:eastAsia="宋体"/>
            </w:rPr>
            <w:fldChar w:fldCharType="begin"/>
          </w:r>
          <w:r>
            <w:rPr>
              <w:rFonts w:eastAsia="宋体"/>
            </w:rPr>
            <w:instrText xml:space="preserve"> HYPERLINK \l "_bookmark19" </w:instrText>
          </w:r>
          <w:r>
            <w:rPr>
              <w:rFonts w:eastAsia="宋体"/>
            </w:rPr>
            <w:fldChar w:fldCharType="separate"/>
          </w:r>
          <w:r>
            <w:rPr>
              <w:rFonts w:eastAsia="宋体"/>
              <w:color w:val="000007"/>
            </w:rPr>
            <w:t>审批部门审批决定</w:t>
          </w:r>
          <w:r>
            <w:rPr>
              <w:rFonts w:eastAsia="宋体"/>
              <w:color w:val="000007"/>
            </w:rPr>
            <w:tab/>
          </w:r>
          <w:r>
            <w:rPr>
              <w:rFonts w:ascii="Arial" w:eastAsia="宋体"/>
              <w:color w:val="000007"/>
            </w:rPr>
            <w:t>14</w:t>
          </w:r>
          <w:r>
            <w:rPr>
              <w:rFonts w:ascii="Arial" w:eastAsia="宋体"/>
              <w:color w:val="000007"/>
            </w:rPr>
            <w:fldChar w:fldCharType="end"/>
          </w:r>
        </w:p>
        <w:p>
          <w:pPr>
            <w:pStyle w:val="6"/>
            <w:tabs>
              <w:tab w:val="right" w:leader="dot" w:pos="9211"/>
            </w:tabs>
            <w:spacing w:before="99" w:after="20" w:line="509" w:lineRule="exact"/>
            <w:rPr>
              <w:rFonts w:ascii="Arial" w:eastAsia="宋体"/>
            </w:rPr>
          </w:pPr>
          <w:r>
            <w:rPr>
              <w:rFonts w:eastAsia="宋体"/>
            </w:rPr>
            <w:fldChar w:fldCharType="begin"/>
          </w:r>
          <w:r>
            <w:rPr>
              <w:rFonts w:eastAsia="宋体"/>
            </w:rPr>
            <w:instrText xml:space="preserve"> HYPERLINK \l "_bookmark20" </w:instrText>
          </w:r>
          <w:r>
            <w:rPr>
              <w:rFonts w:eastAsia="宋体"/>
            </w:rPr>
            <w:fldChar w:fldCharType="separate"/>
          </w:r>
          <w:r>
            <w:rPr>
              <w:rFonts w:eastAsia="宋体"/>
              <w:color w:val="000007"/>
            </w:rPr>
            <w:t>第</w:t>
          </w:r>
          <w:r>
            <w:rPr>
              <w:rFonts w:ascii="Arial" w:eastAsia="宋体"/>
              <w:color w:val="000007"/>
            </w:rPr>
            <w:t>6</w:t>
          </w:r>
          <w:r>
            <w:rPr>
              <w:rFonts w:ascii="Arial" w:eastAsia="宋体"/>
              <w:color w:val="000007"/>
              <w:spacing w:val="-5"/>
            </w:rPr>
            <w:t xml:space="preserve"> </w:t>
          </w:r>
          <w:r>
            <w:rPr>
              <w:rFonts w:eastAsia="宋体"/>
              <w:color w:val="000007"/>
              <w:spacing w:val="69"/>
            </w:rPr>
            <w:t>章</w:t>
          </w:r>
          <w:r>
            <w:rPr>
              <w:rFonts w:eastAsia="宋体"/>
              <w:color w:val="000007"/>
            </w:rPr>
            <w:t>验收</w:t>
          </w:r>
          <w:r>
            <w:rPr>
              <w:rFonts w:eastAsia="宋体"/>
              <w:color w:val="000007"/>
              <w:spacing w:val="-3"/>
            </w:rPr>
            <w:t>执</w:t>
          </w:r>
          <w:r>
            <w:rPr>
              <w:rFonts w:eastAsia="宋体"/>
              <w:color w:val="000007"/>
            </w:rPr>
            <w:t>行标准</w:t>
          </w:r>
          <w:r>
            <w:rPr>
              <w:rFonts w:eastAsia="宋体"/>
              <w:color w:val="000007"/>
            </w:rPr>
            <w:tab/>
          </w:r>
          <w:r>
            <w:rPr>
              <w:rFonts w:ascii="Arial" w:eastAsia="宋体"/>
              <w:color w:val="000007"/>
            </w:rPr>
            <w:t>16</w:t>
          </w:r>
          <w:r>
            <w:rPr>
              <w:rFonts w:ascii="Arial" w:eastAsia="宋体"/>
              <w:color w:val="000007"/>
            </w:rPr>
            <w:fldChar w:fldCharType="end"/>
          </w:r>
        </w:p>
        <w:p>
          <w:pPr>
            <w:pStyle w:val="7"/>
            <w:numPr>
              <w:ilvl w:val="1"/>
              <w:numId w:val="6"/>
            </w:numPr>
            <w:tabs>
              <w:tab w:val="left" w:pos="1767"/>
              <w:tab w:val="right" w:leader="dot" w:pos="9205"/>
            </w:tabs>
            <w:spacing w:before="118" w:after="0" w:line="240" w:lineRule="auto"/>
            <w:ind w:left="1766" w:right="0" w:hanging="421"/>
            <w:jc w:val="left"/>
            <w:rPr>
              <w:rFonts w:ascii="Arial" w:eastAsia="宋体"/>
            </w:rPr>
          </w:pPr>
          <w:r>
            <w:rPr>
              <w:rFonts w:eastAsia="宋体"/>
            </w:rPr>
            <w:fldChar w:fldCharType="begin"/>
          </w:r>
          <w:r>
            <w:rPr>
              <w:rFonts w:eastAsia="宋体"/>
            </w:rPr>
            <w:instrText xml:space="preserve"> HYPERLINK \l "_bookmark21" </w:instrText>
          </w:r>
          <w:r>
            <w:rPr>
              <w:rFonts w:eastAsia="宋体"/>
            </w:rPr>
            <w:fldChar w:fldCharType="separate"/>
          </w:r>
          <w:r>
            <w:rPr>
              <w:rFonts w:eastAsia="宋体"/>
              <w:color w:val="000007"/>
            </w:rPr>
            <w:t>环境质量标准</w:t>
          </w:r>
          <w:r>
            <w:rPr>
              <w:rFonts w:eastAsia="宋体"/>
              <w:color w:val="000007"/>
            </w:rPr>
            <w:tab/>
          </w:r>
          <w:r>
            <w:rPr>
              <w:rFonts w:ascii="Arial" w:eastAsia="宋体"/>
              <w:color w:val="000007"/>
            </w:rPr>
            <w:t>16</w:t>
          </w:r>
          <w:r>
            <w:rPr>
              <w:rFonts w:ascii="Arial" w:eastAsia="宋体"/>
              <w:color w:val="000007"/>
            </w:rPr>
            <w:fldChar w:fldCharType="end"/>
          </w:r>
        </w:p>
        <w:p>
          <w:pPr>
            <w:pStyle w:val="7"/>
            <w:numPr>
              <w:ilvl w:val="1"/>
              <w:numId w:val="6"/>
            </w:numPr>
            <w:tabs>
              <w:tab w:val="left" w:pos="1767"/>
              <w:tab w:val="right" w:leader="dot" w:pos="9205"/>
            </w:tabs>
            <w:spacing w:before="137" w:after="0" w:line="240" w:lineRule="auto"/>
            <w:ind w:left="1766" w:right="0" w:hanging="421"/>
            <w:jc w:val="left"/>
            <w:rPr>
              <w:rFonts w:ascii="Arial" w:eastAsia="宋体"/>
            </w:rPr>
          </w:pPr>
          <w:r>
            <w:rPr>
              <w:rFonts w:eastAsia="宋体"/>
            </w:rPr>
            <w:fldChar w:fldCharType="begin"/>
          </w:r>
          <w:r>
            <w:rPr>
              <w:rFonts w:eastAsia="宋体"/>
            </w:rPr>
            <w:instrText xml:space="preserve"> HYPERLINK \l "_bookmark21" </w:instrText>
          </w:r>
          <w:r>
            <w:rPr>
              <w:rFonts w:eastAsia="宋体"/>
            </w:rPr>
            <w:fldChar w:fldCharType="separate"/>
          </w:r>
          <w:r>
            <w:rPr>
              <w:rFonts w:eastAsia="宋体"/>
              <w:color w:val="000007"/>
            </w:rPr>
            <w:t>污染物排放标准</w:t>
          </w:r>
          <w:r>
            <w:rPr>
              <w:rFonts w:eastAsia="宋体"/>
              <w:color w:val="000007"/>
            </w:rPr>
            <w:tab/>
          </w:r>
          <w:r>
            <w:rPr>
              <w:rFonts w:ascii="Arial" w:eastAsia="宋体"/>
              <w:color w:val="000007"/>
            </w:rPr>
            <w:t>16</w:t>
          </w:r>
          <w:r>
            <w:rPr>
              <w:rFonts w:ascii="Arial" w:eastAsia="宋体"/>
              <w:color w:val="000007"/>
            </w:rPr>
            <w:fldChar w:fldCharType="end"/>
          </w:r>
        </w:p>
        <w:p>
          <w:pPr>
            <w:pStyle w:val="6"/>
            <w:tabs>
              <w:tab w:val="left" w:pos="1989"/>
              <w:tab w:val="right" w:leader="dot" w:pos="9211"/>
            </w:tabs>
            <w:rPr>
              <w:rFonts w:ascii="Arial" w:eastAsia="宋体"/>
            </w:rPr>
          </w:pPr>
          <w:r>
            <w:rPr>
              <w:rFonts w:eastAsia="宋体"/>
            </w:rPr>
            <w:fldChar w:fldCharType="begin"/>
          </w:r>
          <w:r>
            <w:rPr>
              <w:rFonts w:eastAsia="宋体"/>
            </w:rPr>
            <w:instrText xml:space="preserve"> HYPERLINK \l "_bookmark22" </w:instrText>
          </w:r>
          <w:r>
            <w:rPr>
              <w:rFonts w:eastAsia="宋体"/>
            </w:rPr>
            <w:fldChar w:fldCharType="separate"/>
          </w:r>
          <w:r>
            <w:rPr>
              <w:rFonts w:eastAsia="宋体"/>
              <w:color w:val="000007"/>
            </w:rPr>
            <w:t>第</w:t>
          </w:r>
          <w:r>
            <w:rPr>
              <w:rFonts w:ascii="Arial" w:eastAsia="宋体"/>
              <w:color w:val="000007"/>
            </w:rPr>
            <w:t>7</w:t>
          </w:r>
          <w:r>
            <w:rPr>
              <w:rFonts w:ascii="Arial" w:eastAsia="宋体"/>
              <w:color w:val="000007"/>
              <w:spacing w:val="-1"/>
            </w:rPr>
            <w:t xml:space="preserve"> </w:t>
          </w:r>
          <w:r>
            <w:rPr>
              <w:rFonts w:eastAsia="宋体"/>
              <w:color w:val="000007"/>
            </w:rPr>
            <w:t>章</w:t>
          </w:r>
          <w:r>
            <w:rPr>
              <w:rFonts w:eastAsia="宋体"/>
              <w:color w:val="000007"/>
            </w:rPr>
            <w:tab/>
          </w:r>
          <w:r>
            <w:rPr>
              <w:rFonts w:eastAsia="宋体"/>
              <w:color w:val="000007"/>
            </w:rPr>
            <w:t>验收</w:t>
          </w:r>
          <w:r>
            <w:rPr>
              <w:rFonts w:eastAsia="宋体"/>
              <w:color w:val="000007"/>
              <w:spacing w:val="-3"/>
            </w:rPr>
            <w:t>监</w:t>
          </w:r>
          <w:r>
            <w:rPr>
              <w:rFonts w:eastAsia="宋体"/>
              <w:color w:val="000007"/>
            </w:rPr>
            <w:t>测工作</w:t>
          </w:r>
          <w:r>
            <w:rPr>
              <w:rFonts w:eastAsia="宋体"/>
              <w:color w:val="000007"/>
              <w:spacing w:val="-3"/>
            </w:rPr>
            <w:t>内</w:t>
          </w:r>
          <w:r>
            <w:rPr>
              <w:rFonts w:eastAsia="宋体"/>
              <w:color w:val="000007"/>
            </w:rPr>
            <w:t>容</w:t>
          </w:r>
          <w:r>
            <w:rPr>
              <w:rFonts w:eastAsia="宋体"/>
              <w:color w:val="000007"/>
            </w:rPr>
            <w:tab/>
          </w:r>
          <w:r>
            <w:rPr>
              <w:rFonts w:ascii="Arial" w:eastAsia="宋体"/>
              <w:color w:val="000007"/>
            </w:rPr>
            <w:t>18</w:t>
          </w:r>
          <w:r>
            <w:rPr>
              <w:rFonts w:ascii="Arial" w:eastAsia="宋体"/>
              <w:color w:val="000007"/>
            </w:rPr>
            <w:fldChar w:fldCharType="end"/>
          </w:r>
        </w:p>
        <w:p>
          <w:pPr>
            <w:pStyle w:val="7"/>
            <w:numPr>
              <w:ilvl w:val="1"/>
              <w:numId w:val="7"/>
            </w:numPr>
            <w:tabs>
              <w:tab w:val="left" w:pos="1800"/>
              <w:tab w:val="right" w:leader="dot" w:pos="9239"/>
            </w:tabs>
            <w:spacing w:before="149" w:after="0" w:line="240" w:lineRule="auto"/>
            <w:ind w:left="1800" w:right="0" w:hanging="420"/>
            <w:jc w:val="left"/>
            <w:rPr>
              <w:rFonts w:ascii="Arial" w:eastAsia="宋体"/>
            </w:rPr>
          </w:pPr>
          <w:r>
            <w:rPr>
              <w:rFonts w:eastAsia="宋体"/>
            </w:rPr>
            <w:fldChar w:fldCharType="begin"/>
          </w:r>
          <w:r>
            <w:rPr>
              <w:rFonts w:eastAsia="宋体"/>
            </w:rPr>
            <w:instrText xml:space="preserve"> HYPERLINK \l "_bookmark23" </w:instrText>
          </w:r>
          <w:r>
            <w:rPr>
              <w:rFonts w:eastAsia="宋体"/>
            </w:rPr>
            <w:fldChar w:fldCharType="separate"/>
          </w:r>
          <w:r>
            <w:rPr>
              <w:rFonts w:eastAsia="宋体"/>
              <w:color w:val="000007"/>
            </w:rPr>
            <w:t>废气监测</w:t>
          </w:r>
          <w:r>
            <w:rPr>
              <w:rFonts w:eastAsia="宋体"/>
              <w:color w:val="000007"/>
            </w:rPr>
            <w:tab/>
          </w:r>
          <w:r>
            <w:rPr>
              <w:rFonts w:ascii="Arial" w:eastAsia="宋体"/>
              <w:color w:val="000007"/>
            </w:rPr>
            <w:t>18</w:t>
          </w:r>
          <w:r>
            <w:rPr>
              <w:rFonts w:ascii="Arial" w:eastAsia="宋体"/>
              <w:color w:val="000007"/>
            </w:rPr>
            <w:fldChar w:fldCharType="end"/>
          </w:r>
        </w:p>
        <w:p>
          <w:pPr>
            <w:pStyle w:val="7"/>
            <w:numPr>
              <w:ilvl w:val="1"/>
              <w:numId w:val="7"/>
            </w:numPr>
            <w:tabs>
              <w:tab w:val="left" w:pos="1800"/>
              <w:tab w:val="right" w:leader="dot" w:pos="9239"/>
            </w:tabs>
            <w:spacing w:before="137" w:after="0" w:line="240" w:lineRule="auto"/>
            <w:ind w:left="1800" w:right="0" w:hanging="420"/>
            <w:jc w:val="left"/>
            <w:rPr>
              <w:rFonts w:ascii="Arial" w:eastAsia="宋体"/>
            </w:rPr>
          </w:pPr>
          <w:r>
            <w:rPr>
              <w:rFonts w:eastAsia="宋体"/>
            </w:rPr>
            <w:fldChar w:fldCharType="begin"/>
          </w:r>
          <w:r>
            <w:rPr>
              <w:rFonts w:eastAsia="宋体"/>
            </w:rPr>
            <w:instrText xml:space="preserve"> HYPERLINK \l "_bookmark23" </w:instrText>
          </w:r>
          <w:r>
            <w:rPr>
              <w:rFonts w:eastAsia="宋体"/>
            </w:rPr>
            <w:fldChar w:fldCharType="separate"/>
          </w:r>
          <w:r>
            <w:rPr>
              <w:rFonts w:eastAsia="宋体"/>
              <w:color w:val="000007"/>
            </w:rPr>
            <w:t>废水监测</w:t>
          </w:r>
          <w:r>
            <w:rPr>
              <w:rFonts w:eastAsia="宋体"/>
              <w:color w:val="000007"/>
            </w:rPr>
            <w:tab/>
          </w:r>
          <w:r>
            <w:rPr>
              <w:rFonts w:ascii="Arial" w:eastAsia="宋体"/>
              <w:color w:val="000007"/>
            </w:rPr>
            <w:t>18</w:t>
          </w:r>
          <w:r>
            <w:rPr>
              <w:rFonts w:ascii="Arial" w:eastAsia="宋体"/>
              <w:color w:val="000007"/>
            </w:rPr>
            <w:fldChar w:fldCharType="end"/>
          </w:r>
        </w:p>
        <w:p>
          <w:pPr>
            <w:pStyle w:val="7"/>
            <w:numPr>
              <w:ilvl w:val="1"/>
              <w:numId w:val="7"/>
            </w:numPr>
            <w:tabs>
              <w:tab w:val="left" w:pos="1800"/>
              <w:tab w:val="right" w:leader="dot" w:pos="9239"/>
            </w:tabs>
            <w:spacing w:before="137" w:after="0" w:line="240" w:lineRule="auto"/>
            <w:ind w:left="1800" w:right="0" w:hanging="420"/>
            <w:jc w:val="left"/>
            <w:rPr>
              <w:rFonts w:ascii="Arial" w:eastAsia="宋体"/>
            </w:rPr>
          </w:pPr>
          <w:r>
            <w:rPr>
              <w:rFonts w:eastAsia="宋体"/>
            </w:rPr>
            <w:fldChar w:fldCharType="begin"/>
          </w:r>
          <w:r>
            <w:rPr>
              <w:rFonts w:eastAsia="宋体"/>
            </w:rPr>
            <w:instrText xml:space="preserve"> HYPERLINK \l "_bookmark23" </w:instrText>
          </w:r>
          <w:r>
            <w:rPr>
              <w:rFonts w:eastAsia="宋体"/>
            </w:rPr>
            <w:fldChar w:fldCharType="separate"/>
          </w:r>
          <w:r>
            <w:rPr>
              <w:rFonts w:eastAsia="宋体"/>
              <w:color w:val="000007"/>
            </w:rPr>
            <w:t>噪声监测</w:t>
          </w:r>
          <w:r>
            <w:rPr>
              <w:rFonts w:eastAsia="宋体"/>
              <w:color w:val="000007"/>
            </w:rPr>
            <w:tab/>
          </w:r>
          <w:r>
            <w:rPr>
              <w:rFonts w:ascii="Arial" w:eastAsia="宋体"/>
              <w:color w:val="000007"/>
            </w:rPr>
            <w:t>18</w:t>
          </w:r>
          <w:r>
            <w:rPr>
              <w:rFonts w:ascii="Arial" w:eastAsia="宋体"/>
              <w:color w:val="000007"/>
            </w:rPr>
            <w:fldChar w:fldCharType="end"/>
          </w:r>
        </w:p>
        <w:p>
          <w:pPr>
            <w:pStyle w:val="6"/>
            <w:tabs>
              <w:tab w:val="left" w:pos="1989"/>
              <w:tab w:val="right" w:leader="dot" w:pos="9211"/>
            </w:tabs>
            <w:rPr>
              <w:rFonts w:ascii="Arial" w:eastAsia="宋体"/>
            </w:rPr>
          </w:pPr>
          <w:r>
            <w:rPr>
              <w:rFonts w:eastAsia="宋体"/>
            </w:rPr>
            <w:fldChar w:fldCharType="begin"/>
          </w:r>
          <w:r>
            <w:rPr>
              <w:rFonts w:eastAsia="宋体"/>
            </w:rPr>
            <w:instrText xml:space="preserve"> HYPERLINK \l "_bookmark24" </w:instrText>
          </w:r>
          <w:r>
            <w:rPr>
              <w:rFonts w:eastAsia="宋体"/>
            </w:rPr>
            <w:fldChar w:fldCharType="separate"/>
          </w:r>
          <w:r>
            <w:rPr>
              <w:rFonts w:eastAsia="宋体"/>
              <w:color w:val="000007"/>
            </w:rPr>
            <w:t>第</w:t>
          </w:r>
          <w:r>
            <w:rPr>
              <w:rFonts w:ascii="Arial" w:eastAsia="宋体"/>
              <w:color w:val="000007"/>
            </w:rPr>
            <w:t>8</w:t>
          </w:r>
          <w:r>
            <w:rPr>
              <w:rFonts w:ascii="Arial" w:eastAsia="宋体"/>
              <w:color w:val="000007"/>
              <w:spacing w:val="-1"/>
            </w:rPr>
            <w:t xml:space="preserve"> </w:t>
          </w:r>
          <w:r>
            <w:rPr>
              <w:rFonts w:eastAsia="宋体"/>
              <w:color w:val="000007"/>
            </w:rPr>
            <w:t>章</w:t>
          </w:r>
          <w:r>
            <w:rPr>
              <w:rFonts w:eastAsia="宋体"/>
              <w:color w:val="000007"/>
            </w:rPr>
            <w:tab/>
          </w:r>
          <w:r>
            <w:rPr>
              <w:rFonts w:eastAsia="宋体"/>
              <w:color w:val="000007"/>
            </w:rPr>
            <w:t>质量</w:t>
          </w:r>
          <w:r>
            <w:rPr>
              <w:rFonts w:eastAsia="宋体"/>
              <w:color w:val="000007"/>
              <w:spacing w:val="-3"/>
            </w:rPr>
            <w:t>保</w:t>
          </w:r>
          <w:r>
            <w:rPr>
              <w:rFonts w:eastAsia="宋体"/>
              <w:color w:val="000007"/>
            </w:rPr>
            <w:t>证及质</w:t>
          </w:r>
          <w:r>
            <w:rPr>
              <w:rFonts w:eastAsia="宋体"/>
              <w:color w:val="000007"/>
              <w:spacing w:val="-3"/>
            </w:rPr>
            <w:t>量</w:t>
          </w:r>
          <w:r>
            <w:rPr>
              <w:rFonts w:eastAsia="宋体"/>
              <w:color w:val="000007"/>
            </w:rPr>
            <w:t>控制</w:t>
          </w:r>
          <w:r>
            <w:rPr>
              <w:rFonts w:eastAsia="宋体"/>
              <w:color w:val="000007"/>
            </w:rPr>
            <w:tab/>
          </w:r>
          <w:r>
            <w:rPr>
              <w:rFonts w:ascii="Arial" w:eastAsia="宋体"/>
              <w:color w:val="000007"/>
            </w:rPr>
            <w:t>19</w:t>
          </w:r>
          <w:r>
            <w:rPr>
              <w:rFonts w:ascii="Arial" w:eastAsia="宋体"/>
              <w:color w:val="000007"/>
            </w:rPr>
            <w:fldChar w:fldCharType="end"/>
          </w:r>
        </w:p>
        <w:p>
          <w:pPr>
            <w:pStyle w:val="7"/>
            <w:numPr>
              <w:ilvl w:val="1"/>
              <w:numId w:val="8"/>
            </w:numPr>
            <w:tabs>
              <w:tab w:val="left" w:pos="1767"/>
              <w:tab w:val="right" w:leader="dot" w:pos="9205"/>
            </w:tabs>
            <w:spacing w:before="149" w:after="0" w:line="240" w:lineRule="auto"/>
            <w:ind w:left="1766" w:right="0" w:hanging="421"/>
            <w:jc w:val="left"/>
            <w:rPr>
              <w:rFonts w:ascii="Arial" w:eastAsia="宋体"/>
            </w:rPr>
          </w:pPr>
          <w:r>
            <w:rPr>
              <w:rFonts w:eastAsia="宋体"/>
            </w:rPr>
            <w:fldChar w:fldCharType="begin"/>
          </w:r>
          <w:r>
            <w:rPr>
              <w:rFonts w:eastAsia="宋体"/>
            </w:rPr>
            <w:instrText xml:space="preserve"> HYPERLINK \l "_bookmark25" </w:instrText>
          </w:r>
          <w:r>
            <w:rPr>
              <w:rFonts w:eastAsia="宋体"/>
            </w:rPr>
            <w:fldChar w:fldCharType="separate"/>
          </w:r>
          <w:r>
            <w:rPr>
              <w:rFonts w:eastAsia="宋体"/>
              <w:color w:val="000007"/>
            </w:rPr>
            <w:t>检测分析方法</w:t>
          </w:r>
          <w:r>
            <w:rPr>
              <w:rFonts w:eastAsia="宋体"/>
              <w:color w:val="000007"/>
            </w:rPr>
            <w:tab/>
          </w:r>
          <w:r>
            <w:rPr>
              <w:rFonts w:ascii="Arial" w:eastAsia="宋体"/>
              <w:color w:val="000007"/>
            </w:rPr>
            <w:t>19</w:t>
          </w:r>
          <w:r>
            <w:rPr>
              <w:rFonts w:ascii="Arial" w:eastAsia="宋体"/>
              <w:color w:val="000007"/>
            </w:rPr>
            <w:fldChar w:fldCharType="end"/>
          </w:r>
        </w:p>
        <w:p>
          <w:pPr>
            <w:pStyle w:val="7"/>
            <w:numPr>
              <w:ilvl w:val="1"/>
              <w:numId w:val="8"/>
            </w:numPr>
            <w:tabs>
              <w:tab w:val="left" w:pos="1740"/>
              <w:tab w:val="right" w:leader="dot" w:pos="9239"/>
            </w:tabs>
            <w:spacing w:before="137" w:after="0" w:line="240" w:lineRule="auto"/>
            <w:ind w:left="1740" w:right="0" w:hanging="360"/>
            <w:jc w:val="left"/>
            <w:rPr>
              <w:rFonts w:ascii="Arial" w:eastAsia="宋体"/>
            </w:rPr>
          </w:pPr>
          <w:r>
            <w:rPr>
              <w:rFonts w:eastAsia="宋体"/>
            </w:rPr>
            <w:fldChar w:fldCharType="begin"/>
          </w:r>
          <w:r>
            <w:rPr>
              <w:rFonts w:eastAsia="宋体"/>
            </w:rPr>
            <w:instrText xml:space="preserve"> HYPERLINK \l "_bookmark26" </w:instrText>
          </w:r>
          <w:r>
            <w:rPr>
              <w:rFonts w:eastAsia="宋体"/>
            </w:rPr>
            <w:fldChar w:fldCharType="separate"/>
          </w:r>
          <w:r>
            <w:rPr>
              <w:rFonts w:eastAsia="宋体"/>
              <w:color w:val="000007"/>
            </w:rPr>
            <w:t>人员资质</w:t>
          </w:r>
          <w:r>
            <w:rPr>
              <w:rFonts w:eastAsia="宋体"/>
              <w:color w:val="000007"/>
            </w:rPr>
            <w:tab/>
          </w:r>
          <w:r>
            <w:rPr>
              <w:rFonts w:ascii="Arial" w:eastAsia="宋体"/>
              <w:color w:val="000007"/>
            </w:rPr>
            <w:t>19</w:t>
          </w:r>
          <w:r>
            <w:rPr>
              <w:rFonts w:ascii="Arial" w:eastAsia="宋体"/>
              <w:color w:val="000007"/>
            </w:rPr>
            <w:fldChar w:fldCharType="end"/>
          </w:r>
        </w:p>
        <w:p>
          <w:pPr>
            <w:pStyle w:val="7"/>
            <w:numPr>
              <w:ilvl w:val="1"/>
              <w:numId w:val="8"/>
            </w:numPr>
            <w:tabs>
              <w:tab w:val="left" w:pos="1707"/>
              <w:tab w:val="right" w:leader="dot" w:pos="9205"/>
            </w:tabs>
            <w:spacing w:before="137" w:after="0" w:line="240" w:lineRule="auto"/>
            <w:ind w:left="1706" w:right="0" w:hanging="361"/>
            <w:jc w:val="left"/>
            <w:rPr>
              <w:rFonts w:ascii="Arial" w:eastAsia="宋体"/>
            </w:rPr>
          </w:pPr>
          <w:r>
            <w:rPr>
              <w:rFonts w:eastAsia="宋体"/>
            </w:rPr>
            <w:fldChar w:fldCharType="begin"/>
          </w:r>
          <w:r>
            <w:rPr>
              <w:rFonts w:eastAsia="宋体"/>
            </w:rPr>
            <w:instrText xml:space="preserve"> HYPERLINK \l "_bookmark26" </w:instrText>
          </w:r>
          <w:r>
            <w:rPr>
              <w:rFonts w:eastAsia="宋体"/>
            </w:rPr>
            <w:fldChar w:fldCharType="separate"/>
          </w:r>
          <w:r>
            <w:rPr>
              <w:rFonts w:eastAsia="宋体"/>
              <w:color w:val="000007"/>
            </w:rPr>
            <w:t>气体监测分析过程中的质量保证和质量控制</w:t>
          </w:r>
          <w:r>
            <w:rPr>
              <w:rFonts w:eastAsia="宋体"/>
              <w:color w:val="000007"/>
            </w:rPr>
            <w:tab/>
          </w:r>
          <w:r>
            <w:rPr>
              <w:rFonts w:ascii="Arial" w:eastAsia="宋体"/>
              <w:color w:val="000007"/>
            </w:rPr>
            <w:t>19</w:t>
          </w:r>
          <w:r>
            <w:rPr>
              <w:rFonts w:ascii="Arial" w:eastAsia="宋体"/>
              <w:color w:val="000007"/>
            </w:rPr>
            <w:fldChar w:fldCharType="end"/>
          </w:r>
        </w:p>
        <w:p>
          <w:pPr>
            <w:pStyle w:val="7"/>
            <w:numPr>
              <w:ilvl w:val="1"/>
              <w:numId w:val="8"/>
            </w:numPr>
            <w:tabs>
              <w:tab w:val="left" w:pos="1707"/>
              <w:tab w:val="right" w:leader="dot" w:pos="9205"/>
            </w:tabs>
            <w:spacing w:before="135" w:after="0" w:line="240" w:lineRule="auto"/>
            <w:ind w:left="1706" w:right="0" w:hanging="361"/>
            <w:jc w:val="left"/>
            <w:rPr>
              <w:rFonts w:ascii="Arial" w:eastAsia="宋体"/>
            </w:rPr>
          </w:pPr>
          <w:r>
            <w:rPr>
              <w:rFonts w:eastAsia="宋体"/>
            </w:rPr>
            <w:fldChar w:fldCharType="begin"/>
          </w:r>
          <w:r>
            <w:rPr>
              <w:rFonts w:eastAsia="宋体"/>
            </w:rPr>
            <w:instrText xml:space="preserve"> HYPERLINK \l "_bookmark26" </w:instrText>
          </w:r>
          <w:r>
            <w:rPr>
              <w:rFonts w:eastAsia="宋体"/>
            </w:rPr>
            <w:fldChar w:fldCharType="separate"/>
          </w:r>
          <w:r>
            <w:rPr>
              <w:rFonts w:eastAsia="宋体"/>
              <w:color w:val="000007"/>
            </w:rPr>
            <w:t>噪声监测分析过程中的质量保证和质量控制</w:t>
          </w:r>
          <w:r>
            <w:rPr>
              <w:rFonts w:eastAsia="宋体"/>
              <w:color w:val="000007"/>
            </w:rPr>
            <w:tab/>
          </w:r>
          <w:r>
            <w:rPr>
              <w:rFonts w:ascii="Arial" w:eastAsia="宋体"/>
              <w:color w:val="000007"/>
            </w:rPr>
            <w:t>20</w:t>
          </w:r>
          <w:r>
            <w:rPr>
              <w:rFonts w:ascii="Arial" w:eastAsia="宋体"/>
              <w:color w:val="000007"/>
            </w:rPr>
            <w:fldChar w:fldCharType="end"/>
          </w:r>
        </w:p>
        <w:p>
          <w:pPr>
            <w:pStyle w:val="7"/>
            <w:numPr>
              <w:ilvl w:val="1"/>
              <w:numId w:val="8"/>
            </w:numPr>
            <w:tabs>
              <w:tab w:val="left" w:pos="1707"/>
              <w:tab w:val="right" w:leader="dot" w:pos="9205"/>
            </w:tabs>
            <w:spacing w:before="137" w:after="0" w:line="240" w:lineRule="auto"/>
            <w:ind w:left="1706" w:right="0" w:hanging="361"/>
            <w:jc w:val="left"/>
            <w:rPr>
              <w:rFonts w:ascii="Arial" w:eastAsia="宋体"/>
            </w:rPr>
          </w:pPr>
          <w:r>
            <w:rPr>
              <w:rFonts w:eastAsia="宋体"/>
            </w:rPr>
            <w:fldChar w:fldCharType="begin"/>
          </w:r>
          <w:r>
            <w:rPr>
              <w:rFonts w:eastAsia="宋体"/>
            </w:rPr>
            <w:instrText xml:space="preserve"> HYPERLINK \l "_bookmark27" </w:instrText>
          </w:r>
          <w:r>
            <w:rPr>
              <w:rFonts w:eastAsia="宋体"/>
            </w:rPr>
            <w:fldChar w:fldCharType="separate"/>
          </w:r>
          <w:r>
            <w:rPr>
              <w:rFonts w:eastAsia="宋体"/>
              <w:color w:val="000007"/>
            </w:rPr>
            <w:t>固体废弃物监测分析过程中的质量保证和质量控制</w:t>
          </w:r>
          <w:r>
            <w:rPr>
              <w:rFonts w:eastAsia="宋体"/>
              <w:color w:val="000007"/>
            </w:rPr>
            <w:tab/>
          </w:r>
          <w:r>
            <w:rPr>
              <w:rFonts w:ascii="Arial" w:eastAsia="宋体"/>
              <w:color w:val="000007"/>
            </w:rPr>
            <w:t>20</w:t>
          </w:r>
          <w:r>
            <w:rPr>
              <w:rFonts w:ascii="Arial" w:eastAsia="宋体"/>
              <w:color w:val="000007"/>
            </w:rPr>
            <w:fldChar w:fldCharType="end"/>
          </w:r>
        </w:p>
        <w:p>
          <w:pPr>
            <w:pStyle w:val="7"/>
            <w:tabs>
              <w:tab w:val="right" w:leader="dot" w:pos="9239"/>
            </w:tabs>
            <w:ind w:left="1380" w:firstLine="0"/>
            <w:rPr>
              <w:rFonts w:ascii="Arial" w:eastAsia="宋体"/>
            </w:rPr>
          </w:pPr>
          <w:r>
            <w:rPr>
              <w:rFonts w:eastAsia="宋体"/>
            </w:rPr>
            <w:fldChar w:fldCharType="begin"/>
          </w:r>
          <w:r>
            <w:rPr>
              <w:rFonts w:eastAsia="宋体"/>
            </w:rPr>
            <w:instrText xml:space="preserve"> HYPERLINK \l "_bookmark28" </w:instrText>
          </w:r>
          <w:r>
            <w:rPr>
              <w:rFonts w:eastAsia="宋体"/>
            </w:rPr>
            <w:fldChar w:fldCharType="separate"/>
          </w:r>
          <w:r>
            <w:rPr>
              <w:rFonts w:ascii="Times New Roman" w:eastAsia="宋体"/>
              <w:color w:val="000007"/>
            </w:rPr>
            <w:t xml:space="preserve">8.6 </w:t>
          </w:r>
          <w:r>
            <w:rPr>
              <w:rFonts w:eastAsia="宋体"/>
              <w:color w:val="000007"/>
            </w:rPr>
            <w:t>质控</w:t>
          </w:r>
          <w:r>
            <w:rPr>
              <w:rFonts w:eastAsia="宋体"/>
              <w:color w:val="000007"/>
            </w:rPr>
            <w:tab/>
          </w:r>
          <w:r>
            <w:rPr>
              <w:rFonts w:ascii="Arial" w:eastAsia="宋体"/>
              <w:color w:val="000007"/>
            </w:rPr>
            <w:t>20</w:t>
          </w:r>
          <w:r>
            <w:rPr>
              <w:rFonts w:ascii="Arial" w:eastAsia="宋体"/>
              <w:color w:val="000007"/>
            </w:rPr>
            <w:fldChar w:fldCharType="end"/>
          </w:r>
        </w:p>
        <w:p>
          <w:pPr>
            <w:pStyle w:val="6"/>
            <w:tabs>
              <w:tab w:val="left" w:pos="1989"/>
              <w:tab w:val="right" w:leader="dot" w:pos="9211"/>
            </w:tabs>
            <w:rPr>
              <w:rFonts w:ascii="Arial" w:eastAsia="宋体"/>
            </w:rPr>
          </w:pPr>
          <w:r>
            <w:rPr>
              <w:rFonts w:eastAsia="宋体"/>
            </w:rPr>
            <w:fldChar w:fldCharType="begin"/>
          </w:r>
          <w:r>
            <w:rPr>
              <w:rFonts w:eastAsia="宋体"/>
            </w:rPr>
            <w:instrText xml:space="preserve"> HYPERLINK \l "_bookmark29" </w:instrText>
          </w:r>
          <w:r>
            <w:rPr>
              <w:rFonts w:eastAsia="宋体"/>
            </w:rPr>
            <w:fldChar w:fldCharType="separate"/>
          </w:r>
          <w:r>
            <w:rPr>
              <w:rFonts w:eastAsia="宋体"/>
              <w:color w:val="000007"/>
            </w:rPr>
            <w:t>第</w:t>
          </w:r>
          <w:r>
            <w:rPr>
              <w:rFonts w:ascii="Arial" w:eastAsia="宋体"/>
              <w:color w:val="000007"/>
            </w:rPr>
            <w:t>9</w:t>
          </w:r>
          <w:r>
            <w:rPr>
              <w:rFonts w:ascii="Arial" w:eastAsia="宋体"/>
              <w:color w:val="000007"/>
              <w:spacing w:val="-3"/>
            </w:rPr>
            <w:t xml:space="preserve"> </w:t>
          </w:r>
          <w:r>
            <w:rPr>
              <w:rFonts w:eastAsia="宋体"/>
              <w:color w:val="000007"/>
            </w:rPr>
            <w:t>章</w:t>
          </w:r>
          <w:r>
            <w:rPr>
              <w:rFonts w:eastAsia="宋体"/>
              <w:color w:val="000007"/>
            </w:rPr>
            <w:tab/>
          </w:r>
          <w:r>
            <w:rPr>
              <w:rFonts w:eastAsia="宋体"/>
              <w:color w:val="000007"/>
            </w:rPr>
            <w:t>验收</w:t>
          </w:r>
          <w:r>
            <w:rPr>
              <w:rFonts w:eastAsia="宋体"/>
              <w:color w:val="000007"/>
              <w:spacing w:val="-3"/>
            </w:rPr>
            <w:t>监</w:t>
          </w:r>
          <w:r>
            <w:rPr>
              <w:rFonts w:eastAsia="宋体"/>
              <w:color w:val="000007"/>
            </w:rPr>
            <w:t>测结果</w:t>
          </w:r>
          <w:r>
            <w:rPr>
              <w:rFonts w:eastAsia="宋体"/>
              <w:color w:val="000007"/>
            </w:rPr>
            <w:tab/>
          </w:r>
          <w:r>
            <w:rPr>
              <w:rFonts w:ascii="Arial" w:eastAsia="宋体"/>
              <w:color w:val="000007"/>
            </w:rPr>
            <w:t>22</w:t>
          </w:r>
          <w:r>
            <w:rPr>
              <w:rFonts w:ascii="Arial" w:eastAsia="宋体"/>
              <w:color w:val="000007"/>
            </w:rPr>
            <w:fldChar w:fldCharType="end"/>
          </w:r>
        </w:p>
        <w:p>
          <w:pPr>
            <w:pStyle w:val="7"/>
            <w:numPr>
              <w:ilvl w:val="1"/>
              <w:numId w:val="9"/>
            </w:numPr>
            <w:tabs>
              <w:tab w:val="left" w:pos="1707"/>
              <w:tab w:val="right" w:leader="dot" w:pos="9205"/>
            </w:tabs>
            <w:spacing w:before="149" w:after="0" w:line="240" w:lineRule="auto"/>
            <w:ind w:left="1706" w:right="0" w:hanging="361"/>
            <w:jc w:val="left"/>
            <w:rPr>
              <w:rFonts w:ascii="Arial" w:eastAsia="宋体"/>
            </w:rPr>
          </w:pPr>
          <w:r>
            <w:rPr>
              <w:rFonts w:eastAsia="宋体"/>
            </w:rPr>
            <w:fldChar w:fldCharType="begin"/>
          </w:r>
          <w:r>
            <w:rPr>
              <w:rFonts w:eastAsia="宋体"/>
            </w:rPr>
            <w:instrText xml:space="preserve"> HYPERLINK \l "_bookmark30" </w:instrText>
          </w:r>
          <w:r>
            <w:rPr>
              <w:rFonts w:eastAsia="宋体"/>
            </w:rPr>
            <w:fldChar w:fldCharType="separate"/>
          </w:r>
          <w:r>
            <w:rPr>
              <w:rFonts w:eastAsia="宋体"/>
              <w:color w:val="000007"/>
            </w:rPr>
            <w:t>验收监测期间生产工况调查</w:t>
          </w:r>
          <w:r>
            <w:rPr>
              <w:rFonts w:eastAsia="宋体"/>
              <w:color w:val="000007"/>
            </w:rPr>
            <w:tab/>
          </w:r>
          <w:r>
            <w:rPr>
              <w:rFonts w:ascii="Arial" w:eastAsia="宋体"/>
              <w:color w:val="000007"/>
            </w:rPr>
            <w:t>22</w:t>
          </w:r>
          <w:r>
            <w:rPr>
              <w:rFonts w:ascii="Arial" w:eastAsia="宋体"/>
              <w:color w:val="000007"/>
            </w:rPr>
            <w:fldChar w:fldCharType="end"/>
          </w:r>
        </w:p>
        <w:p>
          <w:pPr>
            <w:pStyle w:val="7"/>
            <w:numPr>
              <w:ilvl w:val="1"/>
              <w:numId w:val="9"/>
            </w:numPr>
            <w:tabs>
              <w:tab w:val="left" w:pos="1767"/>
              <w:tab w:val="right" w:leader="dot" w:pos="9205"/>
            </w:tabs>
            <w:spacing w:before="137" w:after="0" w:line="240" w:lineRule="auto"/>
            <w:ind w:left="1766" w:right="0" w:hanging="421"/>
            <w:jc w:val="left"/>
            <w:rPr>
              <w:rFonts w:ascii="Arial" w:eastAsia="宋体"/>
            </w:rPr>
          </w:pPr>
          <w:r>
            <w:rPr>
              <w:rFonts w:eastAsia="宋体"/>
            </w:rPr>
            <w:fldChar w:fldCharType="begin"/>
          </w:r>
          <w:r>
            <w:rPr>
              <w:rFonts w:eastAsia="宋体"/>
            </w:rPr>
            <w:instrText xml:space="preserve"> HYPERLINK \l "_bookmark31" </w:instrText>
          </w:r>
          <w:r>
            <w:rPr>
              <w:rFonts w:eastAsia="宋体"/>
            </w:rPr>
            <w:fldChar w:fldCharType="separate"/>
          </w:r>
          <w:r>
            <w:rPr>
              <w:rFonts w:eastAsia="宋体"/>
              <w:color w:val="000007"/>
            </w:rPr>
            <w:t>污染物达标排放监测结果</w:t>
          </w:r>
          <w:r>
            <w:rPr>
              <w:rFonts w:eastAsia="宋体"/>
              <w:color w:val="000007"/>
            </w:rPr>
            <w:tab/>
          </w:r>
          <w:r>
            <w:rPr>
              <w:rFonts w:ascii="Arial" w:eastAsia="宋体"/>
              <w:color w:val="000007"/>
            </w:rPr>
            <w:t>22</w:t>
          </w:r>
          <w:r>
            <w:rPr>
              <w:rFonts w:ascii="Arial" w:eastAsia="宋体"/>
              <w:color w:val="000007"/>
            </w:rPr>
            <w:fldChar w:fldCharType="end"/>
          </w:r>
        </w:p>
        <w:p>
          <w:pPr>
            <w:pStyle w:val="7"/>
            <w:numPr>
              <w:ilvl w:val="1"/>
              <w:numId w:val="9"/>
            </w:numPr>
            <w:tabs>
              <w:tab w:val="left" w:pos="1767"/>
              <w:tab w:val="right" w:leader="dot" w:pos="9205"/>
            </w:tabs>
            <w:spacing w:before="137" w:after="0" w:line="240" w:lineRule="auto"/>
            <w:ind w:left="1766" w:right="0" w:hanging="421"/>
            <w:jc w:val="left"/>
            <w:rPr>
              <w:rFonts w:ascii="Arial" w:eastAsia="宋体"/>
            </w:rPr>
          </w:pPr>
          <w:r>
            <w:rPr>
              <w:rFonts w:eastAsia="宋体"/>
            </w:rPr>
            <w:fldChar w:fldCharType="begin"/>
          </w:r>
          <w:r>
            <w:rPr>
              <w:rFonts w:eastAsia="宋体"/>
            </w:rPr>
            <w:instrText xml:space="preserve"> HYPERLINK \l "_bookmark32" </w:instrText>
          </w:r>
          <w:r>
            <w:rPr>
              <w:rFonts w:eastAsia="宋体"/>
            </w:rPr>
            <w:fldChar w:fldCharType="separate"/>
          </w:r>
          <w:r>
            <w:rPr>
              <w:rFonts w:eastAsia="宋体"/>
              <w:color w:val="000007"/>
            </w:rPr>
            <w:t>污染物排放总量核算</w:t>
          </w:r>
          <w:r>
            <w:rPr>
              <w:rFonts w:eastAsia="宋体"/>
              <w:color w:val="000007"/>
            </w:rPr>
            <w:tab/>
          </w:r>
          <w:r>
            <w:rPr>
              <w:rFonts w:ascii="Arial" w:eastAsia="宋体"/>
              <w:color w:val="000007"/>
            </w:rPr>
            <w:t>24</w:t>
          </w:r>
          <w:r>
            <w:rPr>
              <w:rFonts w:ascii="Arial" w:eastAsia="宋体"/>
              <w:color w:val="000007"/>
            </w:rPr>
            <w:fldChar w:fldCharType="end"/>
          </w:r>
        </w:p>
        <w:p>
          <w:pPr>
            <w:pStyle w:val="7"/>
            <w:numPr>
              <w:ilvl w:val="1"/>
              <w:numId w:val="9"/>
            </w:numPr>
            <w:tabs>
              <w:tab w:val="left" w:pos="1707"/>
              <w:tab w:val="right" w:leader="dot" w:pos="9205"/>
            </w:tabs>
            <w:spacing w:before="138" w:after="0" w:line="240" w:lineRule="auto"/>
            <w:ind w:left="1706" w:right="0" w:hanging="361"/>
            <w:jc w:val="left"/>
            <w:rPr>
              <w:rFonts w:ascii="Arial" w:eastAsia="宋体"/>
            </w:rPr>
          </w:pPr>
          <w:r>
            <w:rPr>
              <w:rFonts w:eastAsia="宋体"/>
            </w:rPr>
            <w:fldChar w:fldCharType="begin"/>
          </w:r>
          <w:r>
            <w:rPr>
              <w:rFonts w:eastAsia="宋体"/>
            </w:rPr>
            <w:instrText xml:space="preserve"> HYPERLINK \l "_bookmark33" </w:instrText>
          </w:r>
          <w:r>
            <w:rPr>
              <w:rFonts w:eastAsia="宋体"/>
            </w:rPr>
            <w:fldChar w:fldCharType="separate"/>
          </w:r>
          <w:r>
            <w:rPr>
              <w:rFonts w:eastAsia="宋体"/>
              <w:color w:val="000007"/>
            </w:rPr>
            <w:t>项目环保设施有效性调查</w:t>
          </w:r>
          <w:r>
            <w:rPr>
              <w:rFonts w:eastAsia="宋体"/>
              <w:color w:val="000007"/>
            </w:rPr>
            <w:tab/>
          </w:r>
          <w:r>
            <w:rPr>
              <w:rFonts w:ascii="Arial" w:eastAsia="宋体"/>
              <w:color w:val="000007"/>
            </w:rPr>
            <w:t>25</w:t>
          </w:r>
          <w:r>
            <w:rPr>
              <w:rFonts w:ascii="Arial" w:eastAsia="宋体"/>
              <w:color w:val="000007"/>
            </w:rPr>
            <w:fldChar w:fldCharType="end"/>
          </w:r>
        </w:p>
        <w:p>
          <w:pPr>
            <w:pStyle w:val="6"/>
            <w:tabs>
              <w:tab w:val="right" w:leader="dot" w:pos="9210"/>
            </w:tabs>
            <w:ind w:left="866"/>
            <w:rPr>
              <w:rFonts w:ascii="Arial" w:eastAsia="宋体"/>
            </w:rPr>
          </w:pPr>
          <w:r>
            <w:rPr>
              <w:rFonts w:eastAsia="宋体"/>
            </w:rPr>
            <w:fldChar w:fldCharType="begin"/>
          </w:r>
          <w:r>
            <w:rPr>
              <w:rFonts w:eastAsia="宋体"/>
            </w:rPr>
            <w:instrText xml:space="preserve"> HYPERLINK \l "_bookmark34" </w:instrText>
          </w:r>
          <w:r>
            <w:rPr>
              <w:rFonts w:eastAsia="宋体"/>
            </w:rPr>
            <w:fldChar w:fldCharType="separate"/>
          </w:r>
          <w:r>
            <w:rPr>
              <w:rFonts w:eastAsia="宋体"/>
              <w:color w:val="000007"/>
              <w:spacing w:val="-3"/>
            </w:rPr>
            <w:t>第</w:t>
          </w:r>
          <w:r>
            <w:rPr>
              <w:rFonts w:ascii="Arial" w:eastAsia="宋体"/>
              <w:color w:val="000007"/>
            </w:rPr>
            <w:t>10</w:t>
          </w:r>
          <w:r>
            <w:rPr>
              <w:rFonts w:ascii="Arial" w:eastAsia="宋体"/>
              <w:color w:val="000007"/>
              <w:spacing w:val="-4"/>
            </w:rPr>
            <w:t xml:space="preserve"> </w:t>
          </w:r>
          <w:r>
            <w:rPr>
              <w:rFonts w:eastAsia="宋体"/>
              <w:color w:val="000007"/>
              <w:spacing w:val="69"/>
            </w:rPr>
            <w:t>章</w:t>
          </w:r>
          <w:r>
            <w:rPr>
              <w:rFonts w:eastAsia="宋体"/>
              <w:color w:val="000007"/>
            </w:rPr>
            <w:t>验收</w:t>
          </w:r>
          <w:r>
            <w:rPr>
              <w:rFonts w:eastAsia="宋体"/>
              <w:color w:val="000007"/>
              <w:spacing w:val="-3"/>
            </w:rPr>
            <w:t>监</w:t>
          </w:r>
          <w:r>
            <w:rPr>
              <w:rFonts w:eastAsia="宋体"/>
              <w:color w:val="000007"/>
            </w:rPr>
            <w:t>测结论</w:t>
          </w:r>
          <w:r>
            <w:rPr>
              <w:rFonts w:eastAsia="宋体"/>
              <w:color w:val="000007"/>
              <w:spacing w:val="-3"/>
            </w:rPr>
            <w:t>及</w:t>
          </w:r>
          <w:r>
            <w:rPr>
              <w:rFonts w:eastAsia="宋体"/>
              <w:color w:val="000007"/>
            </w:rPr>
            <w:t>建议</w:t>
          </w:r>
          <w:r>
            <w:rPr>
              <w:rFonts w:eastAsia="宋体"/>
              <w:color w:val="000007"/>
            </w:rPr>
            <w:tab/>
          </w:r>
          <w:r>
            <w:rPr>
              <w:rFonts w:ascii="Arial" w:eastAsia="宋体"/>
              <w:color w:val="000007"/>
            </w:rPr>
            <w:t>27</w:t>
          </w:r>
          <w:r>
            <w:rPr>
              <w:rFonts w:ascii="Arial" w:eastAsia="宋体"/>
              <w:color w:val="000007"/>
            </w:rPr>
            <w:fldChar w:fldCharType="end"/>
          </w:r>
        </w:p>
        <w:p>
          <w:pPr>
            <w:pStyle w:val="7"/>
            <w:numPr>
              <w:ilvl w:val="1"/>
              <w:numId w:val="10"/>
            </w:numPr>
            <w:tabs>
              <w:tab w:val="left" w:pos="1800"/>
              <w:tab w:val="right" w:leader="dot" w:pos="9241"/>
            </w:tabs>
            <w:spacing w:before="148" w:after="0" w:line="240" w:lineRule="auto"/>
            <w:ind w:left="1800" w:right="0" w:hanging="420"/>
            <w:jc w:val="left"/>
            <w:rPr>
              <w:rFonts w:ascii="Arial" w:hAnsi="Arial" w:eastAsia="宋体"/>
            </w:rPr>
          </w:pPr>
          <w:r>
            <w:rPr>
              <w:rFonts w:eastAsia="宋体"/>
            </w:rPr>
            <w:fldChar w:fldCharType="begin"/>
          </w:r>
          <w:r>
            <w:rPr>
              <w:rFonts w:eastAsia="宋体"/>
            </w:rPr>
            <w:instrText xml:space="preserve"> HYPERLINK \l "_bookmark35" </w:instrText>
          </w:r>
          <w:r>
            <w:rPr>
              <w:rFonts w:eastAsia="宋体"/>
            </w:rPr>
            <w:fldChar w:fldCharType="separate"/>
          </w:r>
          <w:r>
            <w:rPr>
              <w:rFonts w:ascii="Times New Roman" w:hAnsi="Times New Roman" w:eastAsia="宋体"/>
              <w:color w:val="000007"/>
            </w:rPr>
            <w:t>“</w:t>
          </w:r>
          <w:r>
            <w:rPr>
              <w:rFonts w:eastAsia="宋体"/>
              <w:color w:val="000007"/>
            </w:rPr>
            <w:t>三同时</w:t>
          </w:r>
          <w:r>
            <w:rPr>
              <w:rFonts w:ascii="Times New Roman" w:hAnsi="Times New Roman" w:eastAsia="宋体"/>
              <w:color w:val="000007"/>
            </w:rPr>
            <w:t>”</w:t>
          </w:r>
          <w:r>
            <w:rPr>
              <w:rFonts w:eastAsia="宋体"/>
              <w:color w:val="000007"/>
            </w:rPr>
            <w:t>执行情况</w:t>
          </w:r>
          <w:r>
            <w:rPr>
              <w:rFonts w:eastAsia="宋体"/>
              <w:color w:val="000007"/>
            </w:rPr>
            <w:tab/>
          </w:r>
          <w:r>
            <w:rPr>
              <w:rFonts w:ascii="Arial" w:hAnsi="Arial" w:eastAsia="宋体"/>
              <w:color w:val="000007"/>
            </w:rPr>
            <w:t>27</w:t>
          </w:r>
          <w:r>
            <w:rPr>
              <w:rFonts w:ascii="Arial" w:hAnsi="Arial" w:eastAsia="宋体"/>
              <w:color w:val="000007"/>
            </w:rPr>
            <w:fldChar w:fldCharType="end"/>
          </w:r>
        </w:p>
        <w:p>
          <w:pPr>
            <w:pStyle w:val="7"/>
            <w:numPr>
              <w:ilvl w:val="1"/>
              <w:numId w:val="10"/>
            </w:numPr>
            <w:tabs>
              <w:tab w:val="left" w:pos="1829"/>
              <w:tab w:val="right" w:leader="dot" w:pos="9210"/>
            </w:tabs>
            <w:spacing w:before="138" w:after="0" w:line="240" w:lineRule="auto"/>
            <w:ind w:left="1828" w:right="0" w:hanging="481"/>
            <w:jc w:val="left"/>
            <w:rPr>
              <w:rFonts w:ascii="Arial" w:eastAsia="宋体"/>
            </w:rPr>
          </w:pPr>
          <w:r>
            <w:rPr>
              <w:rFonts w:eastAsia="宋体"/>
            </w:rPr>
            <w:fldChar w:fldCharType="begin"/>
          </w:r>
          <w:r>
            <w:rPr>
              <w:rFonts w:eastAsia="宋体"/>
            </w:rPr>
            <w:instrText xml:space="preserve"> HYPERLINK \l "_bookmark36" </w:instrText>
          </w:r>
          <w:r>
            <w:rPr>
              <w:rFonts w:eastAsia="宋体"/>
            </w:rPr>
            <w:fldChar w:fldCharType="separate"/>
          </w:r>
          <w:r>
            <w:rPr>
              <w:rFonts w:eastAsia="宋体"/>
              <w:color w:val="000007"/>
            </w:rPr>
            <w:t>污染物达标排放情况</w:t>
          </w:r>
          <w:r>
            <w:rPr>
              <w:rFonts w:eastAsia="宋体"/>
              <w:color w:val="000007"/>
            </w:rPr>
            <w:tab/>
          </w:r>
          <w:r>
            <w:rPr>
              <w:rFonts w:ascii="Arial" w:eastAsia="宋体"/>
              <w:color w:val="000007"/>
            </w:rPr>
            <w:t>27</w:t>
          </w:r>
          <w:r>
            <w:rPr>
              <w:rFonts w:ascii="Arial" w:eastAsia="宋体"/>
              <w:color w:val="000007"/>
            </w:rPr>
            <w:fldChar w:fldCharType="end"/>
          </w:r>
        </w:p>
        <w:p>
          <w:pPr>
            <w:pStyle w:val="7"/>
            <w:numPr>
              <w:ilvl w:val="1"/>
              <w:numId w:val="10"/>
            </w:numPr>
            <w:tabs>
              <w:tab w:val="left" w:pos="1920"/>
              <w:tab w:val="right" w:leader="dot" w:pos="9241"/>
            </w:tabs>
            <w:spacing w:before="137" w:after="0" w:line="240" w:lineRule="auto"/>
            <w:ind w:left="1920" w:right="0" w:hanging="540"/>
            <w:jc w:val="left"/>
            <w:rPr>
              <w:rFonts w:ascii="Arial" w:eastAsia="宋体"/>
            </w:rPr>
          </w:pPr>
          <w:r>
            <w:rPr>
              <w:rFonts w:eastAsia="宋体"/>
            </w:rPr>
            <w:fldChar w:fldCharType="begin"/>
          </w:r>
          <w:r>
            <w:rPr>
              <w:rFonts w:eastAsia="宋体"/>
            </w:rPr>
            <w:instrText xml:space="preserve"> HYPERLINK \l "_bookmark37" </w:instrText>
          </w:r>
          <w:r>
            <w:rPr>
              <w:rFonts w:eastAsia="宋体"/>
            </w:rPr>
            <w:fldChar w:fldCharType="separate"/>
          </w:r>
          <w:r>
            <w:rPr>
              <w:rFonts w:eastAsia="宋体"/>
              <w:color w:val="000007"/>
            </w:rPr>
            <w:t>总量控制</w:t>
          </w:r>
          <w:r>
            <w:rPr>
              <w:rFonts w:eastAsia="宋体"/>
              <w:color w:val="000007"/>
            </w:rPr>
            <w:tab/>
          </w:r>
          <w:r>
            <w:rPr>
              <w:rFonts w:ascii="Arial" w:eastAsia="宋体"/>
              <w:color w:val="000007"/>
            </w:rPr>
            <w:t>27</w:t>
          </w:r>
          <w:r>
            <w:rPr>
              <w:rFonts w:ascii="Arial" w:eastAsia="宋体"/>
              <w:color w:val="000007"/>
            </w:rPr>
            <w:fldChar w:fldCharType="end"/>
          </w:r>
        </w:p>
        <w:p>
          <w:pPr>
            <w:pStyle w:val="7"/>
            <w:tabs>
              <w:tab w:val="right" w:leader="dot" w:pos="9239"/>
            </w:tabs>
            <w:ind w:left="1380" w:firstLine="0"/>
            <w:rPr>
              <w:rFonts w:ascii="Arial" w:eastAsia="宋体"/>
            </w:rPr>
          </w:pPr>
          <w:r>
            <w:rPr>
              <w:rFonts w:eastAsia="宋体"/>
            </w:rPr>
            <w:fldChar w:fldCharType="begin"/>
          </w:r>
          <w:r>
            <w:rPr>
              <w:rFonts w:eastAsia="宋体"/>
            </w:rPr>
            <w:instrText xml:space="preserve"> HYPERLINK \l "_bookmark38" </w:instrText>
          </w:r>
          <w:r>
            <w:rPr>
              <w:rFonts w:eastAsia="宋体"/>
            </w:rPr>
            <w:fldChar w:fldCharType="separate"/>
          </w:r>
          <w:r>
            <w:rPr>
              <w:rFonts w:ascii="Times New Roman" w:eastAsia="宋体"/>
              <w:color w:val="000007"/>
            </w:rPr>
            <w:t xml:space="preserve">10.4 </w:t>
          </w:r>
          <w:r>
            <w:rPr>
              <w:rFonts w:eastAsia="宋体"/>
              <w:color w:val="000007"/>
            </w:rPr>
            <w:t>结论</w:t>
          </w:r>
          <w:r>
            <w:rPr>
              <w:rFonts w:eastAsia="宋体"/>
              <w:color w:val="000007"/>
            </w:rPr>
            <w:tab/>
          </w:r>
          <w:r>
            <w:rPr>
              <w:rFonts w:ascii="Arial" w:eastAsia="宋体"/>
              <w:color w:val="000007"/>
            </w:rPr>
            <w:t>28</w:t>
          </w:r>
          <w:r>
            <w:rPr>
              <w:rFonts w:ascii="Arial" w:eastAsia="宋体"/>
              <w:color w:val="000007"/>
            </w:rPr>
            <w:fldChar w:fldCharType="end"/>
          </w:r>
        </w:p>
        <w:p>
          <w:pPr>
            <w:pStyle w:val="7"/>
            <w:tabs>
              <w:tab w:val="right" w:leader="dot" w:pos="9239"/>
            </w:tabs>
            <w:spacing w:before="171"/>
            <w:ind w:left="1380" w:firstLine="0"/>
            <w:rPr>
              <w:rFonts w:ascii="Arial" w:eastAsia="宋体"/>
            </w:rPr>
          </w:pPr>
          <w:r>
            <w:rPr>
              <w:rFonts w:eastAsia="宋体"/>
            </w:rPr>
            <w:fldChar w:fldCharType="begin"/>
          </w:r>
          <w:r>
            <w:rPr>
              <w:rFonts w:eastAsia="宋体"/>
            </w:rPr>
            <w:instrText xml:space="preserve"> HYPERLINK \l "_bookmark39" </w:instrText>
          </w:r>
          <w:r>
            <w:rPr>
              <w:rFonts w:eastAsia="宋体"/>
            </w:rPr>
            <w:fldChar w:fldCharType="separate"/>
          </w:r>
          <w:r>
            <w:rPr>
              <w:rFonts w:ascii="Times New Roman" w:eastAsia="宋体"/>
              <w:color w:val="000007"/>
            </w:rPr>
            <w:t xml:space="preserve">10.5 </w:t>
          </w:r>
          <w:r>
            <w:rPr>
              <w:rFonts w:eastAsia="宋体"/>
              <w:color w:val="000007"/>
            </w:rPr>
            <w:t>建议</w:t>
          </w:r>
          <w:r>
            <w:rPr>
              <w:rFonts w:eastAsia="宋体"/>
              <w:color w:val="000007"/>
            </w:rPr>
            <w:tab/>
          </w:r>
          <w:r>
            <w:rPr>
              <w:rFonts w:ascii="Arial" w:eastAsia="宋体"/>
              <w:color w:val="000007"/>
            </w:rPr>
            <w:t>28</w:t>
          </w:r>
          <w:r>
            <w:rPr>
              <w:rFonts w:ascii="Arial" w:eastAsia="宋体"/>
              <w:color w:val="000007"/>
            </w:rPr>
            <w:fldChar w:fldCharType="end"/>
          </w:r>
        </w:p>
      </w:sdtContent>
    </w:sdt>
    <w:p>
      <w:pPr>
        <w:spacing w:after="0"/>
        <w:rPr>
          <w:rFonts w:ascii="Arial" w:eastAsia="Arial"/>
        </w:rPr>
        <w:sectPr>
          <w:type w:val="continuous"/>
          <w:pgSz w:w="11910" w:h="16840"/>
          <w:pgMar w:top="1253" w:right="360" w:bottom="1302" w:left="900" w:header="720" w:footer="720" w:gutter="0"/>
        </w:sectPr>
      </w:pPr>
    </w:p>
    <w:p>
      <w:pPr>
        <w:spacing w:before="268"/>
        <w:ind w:left="900" w:right="0" w:firstLine="0"/>
        <w:jc w:val="left"/>
        <w:rPr>
          <w:rFonts w:hint="eastAsia" w:ascii="宋体" w:hAnsi="宋体" w:eastAsia="宋体" w:cs="宋体"/>
          <w:sz w:val="32"/>
        </w:rPr>
      </w:pPr>
      <w:bookmarkStart w:id="2" w:name="附图与附件"/>
      <w:bookmarkEnd w:id="2"/>
      <w:r>
        <w:rPr>
          <w:rFonts w:hint="eastAsia" w:ascii="宋体" w:hAnsi="宋体" w:eastAsia="宋体" w:cs="宋体"/>
          <w:color w:val="000007"/>
          <w:sz w:val="32"/>
        </w:rPr>
        <w:t>附图与附件</w:t>
      </w:r>
    </w:p>
    <w:p>
      <w:pPr>
        <w:pStyle w:val="5"/>
        <w:spacing w:before="79"/>
        <w:ind w:left="1380"/>
        <w:rPr>
          <w:rFonts w:hint="eastAsia" w:ascii="宋体" w:hAnsi="宋体" w:eastAsia="宋体" w:cs="宋体"/>
        </w:rPr>
      </w:pPr>
      <w:r>
        <w:rPr>
          <w:rFonts w:hint="eastAsia" w:ascii="宋体" w:hAnsi="宋体" w:eastAsia="宋体" w:cs="宋体"/>
          <w:color w:val="000007"/>
          <w:spacing w:val="-1"/>
        </w:rPr>
        <w:t xml:space="preserve">附图 </w:t>
      </w:r>
      <w:r>
        <w:rPr>
          <w:rFonts w:hint="eastAsia" w:ascii="宋体" w:hAnsi="宋体" w:eastAsia="宋体" w:cs="宋体"/>
          <w:color w:val="000007"/>
        </w:rPr>
        <w:t>1 项目地理位置图</w:t>
      </w:r>
    </w:p>
    <w:p>
      <w:pPr>
        <w:pStyle w:val="5"/>
        <w:spacing w:before="137"/>
        <w:ind w:left="1380"/>
        <w:rPr>
          <w:rFonts w:hint="eastAsia" w:ascii="宋体" w:hAnsi="宋体" w:eastAsia="宋体" w:cs="宋体"/>
        </w:rPr>
      </w:pPr>
      <w:r>
        <w:rPr>
          <w:rFonts w:hint="eastAsia" w:ascii="宋体" w:hAnsi="宋体" w:eastAsia="宋体" w:cs="宋体"/>
          <w:color w:val="000007"/>
          <w:spacing w:val="-1"/>
        </w:rPr>
        <w:t xml:space="preserve">附图 </w:t>
      </w:r>
      <w:r>
        <w:rPr>
          <w:rFonts w:hint="eastAsia" w:ascii="宋体" w:hAnsi="宋体" w:eastAsia="宋体" w:cs="宋体"/>
          <w:color w:val="000007"/>
        </w:rPr>
        <w:t>2 项目区域位置图</w:t>
      </w:r>
    </w:p>
    <w:p>
      <w:pPr>
        <w:pStyle w:val="5"/>
        <w:spacing w:before="216"/>
        <w:ind w:left="1380"/>
        <w:rPr>
          <w:rFonts w:hint="eastAsia" w:ascii="宋体" w:hAnsi="宋体" w:eastAsia="宋体" w:cs="宋体"/>
        </w:rPr>
      </w:pPr>
      <w:r>
        <w:rPr>
          <w:rFonts w:hint="eastAsia" w:ascii="宋体" w:hAnsi="宋体" w:eastAsia="宋体" w:cs="宋体"/>
          <w:color w:val="000007"/>
        </w:rPr>
        <w:t>附图 3</w:t>
      </w:r>
      <w:r>
        <w:rPr>
          <w:rFonts w:hint="eastAsia" w:ascii="宋体" w:hAnsi="宋体" w:eastAsia="宋体" w:cs="宋体"/>
          <w:color w:val="000007"/>
          <w:spacing w:val="-3"/>
        </w:rPr>
        <w:t xml:space="preserve"> </w:t>
      </w:r>
      <w:r>
        <w:rPr>
          <w:rFonts w:hint="eastAsia" w:ascii="宋体" w:hAnsi="宋体" w:eastAsia="宋体" w:cs="宋体"/>
          <w:color w:val="000007"/>
        </w:rPr>
        <w:t>项目平面布置图</w:t>
      </w:r>
    </w:p>
    <w:p>
      <w:pPr>
        <w:pStyle w:val="5"/>
        <w:rPr>
          <w:rFonts w:hint="eastAsia" w:ascii="宋体" w:hAnsi="宋体" w:eastAsia="宋体" w:cs="宋体"/>
          <w:sz w:val="28"/>
        </w:rPr>
      </w:pPr>
    </w:p>
    <w:p>
      <w:pPr>
        <w:pStyle w:val="5"/>
        <w:spacing w:before="7"/>
        <w:rPr>
          <w:rFonts w:hint="eastAsia" w:ascii="宋体" w:hAnsi="宋体" w:eastAsia="宋体" w:cs="宋体"/>
          <w:sz w:val="27"/>
        </w:rPr>
      </w:pPr>
    </w:p>
    <w:p>
      <w:pPr>
        <w:pStyle w:val="5"/>
        <w:ind w:left="1380"/>
        <w:rPr>
          <w:rFonts w:hint="eastAsia" w:ascii="宋体" w:hAnsi="宋体" w:eastAsia="宋体" w:cs="宋体"/>
        </w:rPr>
      </w:pPr>
      <w:r>
        <w:rPr>
          <w:rFonts w:hint="eastAsia" w:ascii="宋体" w:hAnsi="宋体" w:eastAsia="宋体" w:cs="宋体"/>
          <w:color w:val="000007"/>
        </w:rPr>
        <w:t>附件 1 环评批复</w:t>
      </w:r>
    </w:p>
    <w:p>
      <w:pPr>
        <w:pStyle w:val="5"/>
        <w:spacing w:before="209"/>
        <w:ind w:left="1380"/>
        <w:rPr>
          <w:rFonts w:hint="eastAsia" w:ascii="宋体" w:hAnsi="宋体" w:eastAsia="宋体" w:cs="宋体"/>
        </w:rPr>
      </w:pPr>
      <w:r>
        <w:rPr>
          <w:rFonts w:hint="eastAsia" w:ascii="宋体" w:hAnsi="宋体" w:eastAsia="宋体" w:cs="宋体"/>
          <w:color w:val="000007"/>
          <w:spacing w:val="-1"/>
        </w:rPr>
        <w:t xml:space="preserve">附件 </w:t>
      </w:r>
      <w:r>
        <w:rPr>
          <w:rFonts w:hint="eastAsia" w:ascii="宋体" w:hAnsi="宋体" w:eastAsia="宋体" w:cs="宋体"/>
          <w:color w:val="000007"/>
        </w:rPr>
        <w:t>2</w:t>
      </w:r>
      <w:r>
        <w:rPr>
          <w:rFonts w:hint="eastAsia" w:ascii="宋体" w:hAnsi="宋体" w:eastAsia="宋体" w:cs="宋体"/>
          <w:color w:val="000007"/>
          <w:spacing w:val="51"/>
        </w:rPr>
        <w:t xml:space="preserve"> </w:t>
      </w:r>
      <w:r>
        <w:rPr>
          <w:rFonts w:hint="eastAsia" w:ascii="宋体" w:hAnsi="宋体" w:eastAsia="宋体" w:cs="宋体"/>
          <w:color w:val="000007"/>
        </w:rPr>
        <w:t>检测报告</w:t>
      </w:r>
    </w:p>
    <w:p>
      <w:pPr>
        <w:spacing w:after="0"/>
        <w:sectPr>
          <w:pgSz w:w="11910" w:h="16840"/>
          <w:pgMar w:top="1240" w:right="360" w:bottom="1420" w:left="900" w:header="894" w:footer="1123" w:gutter="0"/>
        </w:sectPr>
      </w:pPr>
    </w:p>
    <w:p>
      <w:pPr>
        <w:pStyle w:val="5"/>
        <w:spacing w:before="11"/>
        <w:rPr>
          <w:sz w:val="9"/>
        </w:rPr>
      </w:pPr>
    </w:p>
    <w:p>
      <w:pPr>
        <w:spacing w:after="0"/>
        <w:rPr>
          <w:rFonts w:hint="eastAsia" w:ascii="宋体" w:hAnsi="宋体" w:eastAsia="宋体" w:cs="宋体"/>
          <w:sz w:val="9"/>
        </w:rPr>
        <w:sectPr>
          <w:headerReference r:id="rId5" w:type="default"/>
          <w:footerReference r:id="rId6" w:type="default"/>
          <w:pgSz w:w="11910" w:h="16840"/>
          <w:pgMar w:top="1240" w:right="360" w:bottom="1360" w:left="900" w:header="905" w:footer="1174" w:gutter="0"/>
          <w:pgNumType w:start="1"/>
        </w:sectPr>
      </w:pPr>
    </w:p>
    <w:p>
      <w:pPr>
        <w:pStyle w:val="5"/>
        <w:rPr>
          <w:rFonts w:hint="default" w:ascii="Times New Roman" w:hAnsi="Times New Roman" w:eastAsia="宋体" w:cs="Times New Roman"/>
          <w:sz w:val="40"/>
        </w:rPr>
      </w:pPr>
    </w:p>
    <w:p>
      <w:pPr>
        <w:pStyle w:val="11"/>
        <w:numPr>
          <w:ilvl w:val="1"/>
          <w:numId w:val="11"/>
        </w:numPr>
        <w:tabs>
          <w:tab w:val="left" w:pos="1352"/>
        </w:tabs>
        <w:spacing w:before="0" w:after="0" w:line="240" w:lineRule="auto"/>
        <w:ind w:left="1351" w:right="0" w:hanging="452"/>
        <w:jc w:val="left"/>
        <w:rPr>
          <w:rFonts w:hint="default" w:ascii="Times New Roman" w:hAnsi="Times New Roman" w:eastAsia="宋体" w:cs="Times New Roman"/>
          <w:b/>
          <w:sz w:val="30"/>
        </w:rPr>
      </w:pPr>
      <w:bookmarkStart w:id="3" w:name="1.1项目基本情况"/>
      <w:bookmarkEnd w:id="3"/>
      <w:bookmarkStart w:id="4" w:name="1.1项目基本情况"/>
      <w:bookmarkEnd w:id="4"/>
      <w:bookmarkStart w:id="5" w:name="_bookmark0"/>
      <w:bookmarkEnd w:id="5"/>
      <w:bookmarkStart w:id="6" w:name="第 1 章 项目概况"/>
      <w:bookmarkEnd w:id="6"/>
      <w:r>
        <w:rPr>
          <w:rFonts w:hint="default" w:ascii="Times New Roman" w:hAnsi="Times New Roman" w:eastAsia="宋体" w:cs="Times New Roman"/>
          <w:b/>
          <w:color w:val="000007"/>
          <w:spacing w:val="-7"/>
          <w:sz w:val="30"/>
        </w:rPr>
        <w:t>项目基本情况</w:t>
      </w:r>
    </w:p>
    <w:p>
      <w:pPr>
        <w:pStyle w:val="2"/>
        <w:spacing w:line="722" w:lineRule="exact"/>
        <w:ind w:left="224"/>
        <w:jc w:val="left"/>
        <w:rPr>
          <w:rFonts w:hint="default" w:ascii="Times New Roman" w:hAnsi="Times New Roman" w:eastAsia="宋体" w:cs="Times New Roman"/>
        </w:rPr>
      </w:pPr>
      <w:r>
        <w:rPr>
          <w:rFonts w:hint="default" w:ascii="Times New Roman" w:hAnsi="Times New Roman" w:eastAsia="宋体" w:cs="Times New Roman"/>
          <w:b w:val="0"/>
        </w:rPr>
        <w:br w:type="column"/>
      </w:r>
      <w:r>
        <w:rPr>
          <w:rFonts w:hint="default" w:ascii="Times New Roman" w:hAnsi="Times New Roman" w:eastAsia="宋体" w:cs="Times New Roman"/>
          <w:color w:val="000007"/>
        </w:rPr>
        <w:t>第1 章 项目概况</w:t>
      </w:r>
    </w:p>
    <w:p>
      <w:pPr>
        <w:spacing w:after="0" w:line="722" w:lineRule="exact"/>
        <w:jc w:val="left"/>
        <w:rPr>
          <w:rFonts w:hint="default" w:ascii="Times New Roman" w:hAnsi="Times New Roman" w:eastAsia="宋体" w:cs="Times New Roman"/>
        </w:rPr>
        <w:sectPr>
          <w:type w:val="continuous"/>
          <w:pgSz w:w="11910" w:h="16840"/>
          <w:pgMar w:top="1600" w:right="360" w:bottom="280" w:left="900" w:header="720" w:footer="720" w:gutter="0"/>
          <w:cols w:equalWidth="0" w:num="2">
            <w:col w:w="3132" w:space="40"/>
            <w:col w:w="7478"/>
          </w:cols>
        </w:sectPr>
      </w:pPr>
    </w:p>
    <w:p>
      <w:pPr>
        <w:pStyle w:val="11"/>
        <w:numPr>
          <w:ilvl w:val="2"/>
          <w:numId w:val="11"/>
        </w:numPr>
        <w:tabs>
          <w:tab w:val="left" w:pos="1985"/>
        </w:tabs>
        <w:spacing w:before="136" w:after="0" w:line="240" w:lineRule="auto"/>
        <w:ind w:left="1984" w:right="0" w:hanging="605"/>
        <w:jc w:val="left"/>
        <w:rPr>
          <w:rFonts w:hint="default" w:ascii="Times New Roman" w:hAnsi="Times New Roman" w:eastAsia="宋体" w:cs="Times New Roman"/>
          <w:sz w:val="24"/>
        </w:rPr>
      </w:pPr>
      <w:bookmarkStart w:id="7" w:name="_bookmark1"/>
      <w:bookmarkEnd w:id="7"/>
      <w:bookmarkStart w:id="8" w:name="_bookmark1"/>
      <w:bookmarkEnd w:id="8"/>
      <w:bookmarkStart w:id="9" w:name="1.2验收范围"/>
      <w:bookmarkEnd w:id="9"/>
      <w:r>
        <w:rPr>
          <w:rFonts w:hint="default" w:ascii="Times New Roman" w:hAnsi="Times New Roman" w:eastAsia="宋体" w:cs="Times New Roman"/>
          <w:color w:val="000007"/>
          <w:sz w:val="24"/>
        </w:rPr>
        <w:t>项目名称：肉制品及副产品加工项目</w:t>
      </w:r>
    </w:p>
    <w:p>
      <w:pPr>
        <w:pStyle w:val="11"/>
        <w:numPr>
          <w:ilvl w:val="2"/>
          <w:numId w:val="11"/>
        </w:numPr>
        <w:tabs>
          <w:tab w:val="left" w:pos="1980"/>
        </w:tabs>
        <w:spacing w:before="137" w:after="0" w:line="240" w:lineRule="auto"/>
        <w:ind w:left="1980" w:right="0" w:hanging="600"/>
        <w:jc w:val="left"/>
        <w:rPr>
          <w:rFonts w:hint="default" w:ascii="Times New Roman" w:hAnsi="Times New Roman" w:eastAsia="宋体" w:cs="Times New Roman"/>
          <w:sz w:val="24"/>
        </w:rPr>
      </w:pPr>
      <w:r>
        <w:rPr>
          <w:rFonts w:hint="default" w:ascii="Times New Roman" w:hAnsi="Times New Roman" w:eastAsia="宋体" w:cs="Times New Roman"/>
          <w:color w:val="000007"/>
          <w:sz w:val="24"/>
        </w:rPr>
        <w:t>建设性质：新建</w:t>
      </w:r>
    </w:p>
    <w:p>
      <w:pPr>
        <w:pStyle w:val="11"/>
        <w:numPr>
          <w:ilvl w:val="2"/>
          <w:numId w:val="11"/>
        </w:numPr>
        <w:tabs>
          <w:tab w:val="left" w:pos="1980"/>
        </w:tabs>
        <w:spacing w:before="134" w:after="0" w:line="240" w:lineRule="auto"/>
        <w:ind w:left="1980" w:right="0" w:hanging="600"/>
        <w:jc w:val="left"/>
        <w:rPr>
          <w:rFonts w:hint="default" w:ascii="Times New Roman" w:hAnsi="Times New Roman" w:eastAsia="宋体" w:cs="Times New Roman"/>
          <w:sz w:val="24"/>
        </w:rPr>
      </w:pPr>
      <w:r>
        <w:rPr>
          <w:rFonts w:hint="default" w:ascii="Times New Roman" w:hAnsi="Times New Roman" w:eastAsia="宋体" w:cs="Times New Roman"/>
          <w:color w:val="000007"/>
          <w:sz w:val="24"/>
        </w:rPr>
        <w:t>建设单位：菏泽市定陶区元兴食品有限公司</w:t>
      </w:r>
    </w:p>
    <w:p>
      <w:pPr>
        <w:pStyle w:val="11"/>
        <w:numPr>
          <w:ilvl w:val="2"/>
          <w:numId w:val="11"/>
        </w:numPr>
        <w:tabs>
          <w:tab w:val="left" w:pos="1980"/>
        </w:tabs>
        <w:spacing w:before="138" w:after="0" w:line="240" w:lineRule="auto"/>
        <w:ind w:left="1980" w:right="0" w:hanging="600"/>
        <w:jc w:val="left"/>
        <w:rPr>
          <w:rFonts w:hint="default" w:ascii="Times New Roman" w:hAnsi="Times New Roman" w:eastAsia="宋体" w:cs="Times New Roman"/>
          <w:sz w:val="24"/>
        </w:rPr>
      </w:pPr>
      <w:r>
        <w:rPr>
          <w:rFonts w:hint="default" w:ascii="Times New Roman" w:hAnsi="Times New Roman" w:eastAsia="宋体" w:cs="Times New Roman"/>
          <w:color w:val="000007"/>
          <w:sz w:val="24"/>
        </w:rPr>
        <w:t>行业类别及代码：C1353 肉制品及副产品加工</w:t>
      </w:r>
    </w:p>
    <w:p>
      <w:pPr>
        <w:pStyle w:val="11"/>
        <w:numPr>
          <w:ilvl w:val="2"/>
          <w:numId w:val="11"/>
        </w:numPr>
        <w:tabs>
          <w:tab w:val="left" w:pos="1980"/>
        </w:tabs>
        <w:spacing w:before="134" w:after="0" w:line="336" w:lineRule="auto"/>
        <w:ind w:left="900" w:right="1496" w:firstLine="480"/>
        <w:jc w:val="left"/>
        <w:rPr>
          <w:rFonts w:hint="default" w:ascii="Times New Roman" w:hAnsi="Times New Roman" w:eastAsia="宋体" w:cs="Times New Roman"/>
          <w:sz w:val="24"/>
        </w:rPr>
      </w:pPr>
      <w:r>
        <w:rPr>
          <w:rFonts w:hint="default" w:ascii="Times New Roman" w:hAnsi="Times New Roman" w:eastAsia="宋体" w:cs="Times New Roman"/>
          <w:color w:val="000007"/>
          <w:spacing w:val="-3"/>
          <w:sz w:val="24"/>
        </w:rPr>
        <w:t>建设地点：菏泽市定陶区孟海镇万福集村北</w:t>
      </w:r>
      <w:r>
        <w:rPr>
          <w:rFonts w:hint="default" w:ascii="Times New Roman" w:hAnsi="Times New Roman" w:eastAsia="宋体" w:cs="Times New Roman"/>
          <w:color w:val="000007"/>
          <w:sz w:val="24"/>
        </w:rPr>
        <w:t>（</w:t>
      </w:r>
      <w:r>
        <w:rPr>
          <w:rFonts w:hint="default" w:ascii="Times New Roman" w:hAnsi="Times New Roman" w:eastAsia="宋体" w:cs="Times New Roman"/>
          <w:color w:val="000007"/>
          <w:spacing w:val="-3"/>
          <w:sz w:val="24"/>
        </w:rPr>
        <w:t>佳禾食品公司院内</w:t>
      </w:r>
      <w:r>
        <w:rPr>
          <w:rFonts w:hint="default" w:ascii="Times New Roman" w:hAnsi="Times New Roman" w:eastAsia="宋体" w:cs="Times New Roman"/>
          <w:color w:val="000007"/>
          <w:sz w:val="24"/>
        </w:rPr>
        <w:t xml:space="preserve">）， </w:t>
      </w:r>
      <w:r>
        <w:rPr>
          <w:rFonts w:hint="default" w:ascii="Times New Roman" w:hAnsi="Times New Roman" w:eastAsia="宋体" w:cs="Times New Roman"/>
          <w:color w:val="000007"/>
          <w:spacing w:val="-8"/>
          <w:sz w:val="24"/>
        </w:rPr>
        <w:t xml:space="preserve">具体位置见附图 </w:t>
      </w:r>
      <w:r>
        <w:rPr>
          <w:rFonts w:hint="default" w:ascii="Times New Roman" w:hAnsi="Times New Roman" w:eastAsia="宋体" w:cs="Times New Roman"/>
          <w:color w:val="000007"/>
          <w:sz w:val="24"/>
        </w:rPr>
        <w:t>1 项目地理位置图。</w:t>
      </w:r>
    </w:p>
    <w:p>
      <w:pPr>
        <w:pStyle w:val="11"/>
        <w:numPr>
          <w:ilvl w:val="2"/>
          <w:numId w:val="11"/>
        </w:numPr>
        <w:tabs>
          <w:tab w:val="left" w:pos="1980"/>
        </w:tabs>
        <w:spacing w:before="6" w:after="0" w:line="336" w:lineRule="auto"/>
        <w:ind w:left="900" w:right="1571" w:firstLine="480"/>
        <w:jc w:val="left"/>
        <w:rPr>
          <w:rFonts w:hint="default" w:ascii="Times New Roman" w:hAnsi="Times New Roman" w:eastAsia="宋体" w:cs="Times New Roman"/>
          <w:sz w:val="24"/>
        </w:rPr>
      </w:pPr>
      <w:r>
        <w:rPr>
          <w:rFonts w:hint="default" w:ascii="Times New Roman" w:hAnsi="Times New Roman" w:eastAsia="宋体" w:cs="Times New Roman"/>
          <w:color w:val="000007"/>
          <w:spacing w:val="-6"/>
          <w:sz w:val="24"/>
        </w:rPr>
        <w:t>建设规模：租赁厂房面积为</w:t>
      </w:r>
      <w:r>
        <w:rPr>
          <w:rFonts w:hint="default" w:ascii="Times New Roman" w:hAnsi="Times New Roman" w:eastAsia="宋体" w:cs="Times New Roman"/>
          <w:color w:val="000007"/>
          <w:sz w:val="24"/>
        </w:rPr>
        <w:t>1480m</w:t>
      </w:r>
      <w:r>
        <w:rPr>
          <w:rFonts w:hint="default" w:ascii="Times New Roman" w:hAnsi="Times New Roman" w:eastAsia="宋体" w:cs="Times New Roman"/>
          <w:color w:val="000007"/>
          <w:position w:val="8"/>
          <w:sz w:val="15"/>
        </w:rPr>
        <w:t>2</w:t>
      </w:r>
      <w:r>
        <w:rPr>
          <w:rFonts w:hint="default" w:ascii="Times New Roman" w:hAnsi="Times New Roman" w:eastAsia="宋体" w:cs="Times New Roman"/>
          <w:color w:val="000007"/>
          <w:spacing w:val="-6"/>
          <w:sz w:val="24"/>
        </w:rPr>
        <w:t>，购置滚揉机、制冷剂、中央空调</w:t>
      </w:r>
      <w:r>
        <w:rPr>
          <w:rFonts w:hint="default" w:ascii="Times New Roman" w:hAnsi="Times New Roman" w:eastAsia="宋体" w:cs="Times New Roman"/>
          <w:color w:val="000007"/>
          <w:spacing w:val="-11"/>
          <w:sz w:val="24"/>
        </w:rPr>
        <w:t xml:space="preserve">机、封口机、不锈钢穿串台等设备，建成可达年加工鸡肉串 </w:t>
      </w:r>
      <w:r>
        <w:rPr>
          <w:rFonts w:hint="eastAsia" w:ascii="Times New Roman" w:hAnsi="Times New Roman" w:eastAsia="宋体" w:cs="Times New Roman"/>
          <w:color w:val="000007"/>
          <w:sz w:val="24"/>
          <w:lang w:val="en-US" w:eastAsia="zh-CN"/>
        </w:rPr>
        <w:t>200</w:t>
      </w:r>
      <w:bookmarkStart w:id="117" w:name="_GoBack"/>
      <w:bookmarkEnd w:id="117"/>
      <w:r>
        <w:rPr>
          <w:rFonts w:hint="default" w:ascii="Times New Roman" w:hAnsi="Times New Roman" w:eastAsia="宋体" w:cs="Times New Roman"/>
          <w:color w:val="000007"/>
          <w:sz w:val="24"/>
        </w:rPr>
        <w:t xml:space="preserve"> </w:t>
      </w:r>
      <w:r>
        <w:rPr>
          <w:rFonts w:hint="default" w:ascii="Times New Roman" w:hAnsi="Times New Roman" w:eastAsia="宋体" w:cs="Times New Roman"/>
          <w:color w:val="000007"/>
          <w:spacing w:val="-6"/>
          <w:sz w:val="24"/>
        </w:rPr>
        <w:t>吨。</w:t>
      </w:r>
    </w:p>
    <w:p>
      <w:pPr>
        <w:pStyle w:val="11"/>
        <w:numPr>
          <w:ilvl w:val="2"/>
          <w:numId w:val="11"/>
        </w:numPr>
        <w:tabs>
          <w:tab w:val="left" w:pos="1980"/>
        </w:tabs>
        <w:spacing w:before="16" w:after="0" w:line="240" w:lineRule="auto"/>
        <w:ind w:left="1980" w:right="0" w:hanging="600"/>
        <w:jc w:val="left"/>
        <w:rPr>
          <w:rFonts w:hint="default" w:ascii="Times New Roman" w:hAnsi="Times New Roman" w:eastAsia="宋体" w:cs="Times New Roman"/>
          <w:sz w:val="24"/>
        </w:rPr>
      </w:pPr>
      <w:r>
        <w:rPr>
          <w:rFonts w:hint="default" w:ascii="Times New Roman" w:hAnsi="Times New Roman" w:eastAsia="宋体" w:cs="Times New Roman"/>
          <w:color w:val="000007"/>
          <w:spacing w:val="-9"/>
          <w:sz w:val="24"/>
        </w:rPr>
        <w:t xml:space="preserve">项目投资：项目总投资 </w:t>
      </w:r>
      <w:r>
        <w:rPr>
          <w:rFonts w:hint="default" w:ascii="Times New Roman" w:hAnsi="Times New Roman" w:eastAsia="宋体" w:cs="Times New Roman"/>
          <w:color w:val="000007"/>
          <w:sz w:val="24"/>
        </w:rPr>
        <w:t xml:space="preserve">150 </w:t>
      </w:r>
      <w:r>
        <w:rPr>
          <w:rFonts w:hint="default" w:ascii="Times New Roman" w:hAnsi="Times New Roman" w:eastAsia="宋体" w:cs="Times New Roman"/>
          <w:color w:val="000007"/>
          <w:spacing w:val="-9"/>
          <w:sz w:val="24"/>
        </w:rPr>
        <w:t xml:space="preserve">万元，实际环保投资 </w:t>
      </w:r>
      <w:r>
        <w:rPr>
          <w:rFonts w:hint="eastAsia" w:ascii="Times New Roman" w:hAnsi="Times New Roman" w:eastAsia="宋体" w:cs="Times New Roman"/>
          <w:color w:val="000007"/>
          <w:sz w:val="24"/>
          <w:lang w:val="en-US" w:eastAsia="zh-CN"/>
        </w:rPr>
        <w:t>24.5</w:t>
      </w:r>
      <w:r>
        <w:rPr>
          <w:rFonts w:hint="default" w:ascii="Times New Roman" w:hAnsi="Times New Roman" w:eastAsia="宋体" w:cs="Times New Roman"/>
          <w:color w:val="000007"/>
          <w:sz w:val="24"/>
        </w:rPr>
        <w:t xml:space="preserve"> 万元。</w:t>
      </w:r>
    </w:p>
    <w:p>
      <w:pPr>
        <w:pStyle w:val="11"/>
        <w:numPr>
          <w:ilvl w:val="2"/>
          <w:numId w:val="11"/>
        </w:numPr>
        <w:tabs>
          <w:tab w:val="left" w:pos="1980"/>
        </w:tabs>
        <w:spacing w:before="120" w:after="0" w:line="338" w:lineRule="auto"/>
        <w:ind w:left="900" w:right="1439" w:firstLine="480"/>
        <w:jc w:val="left"/>
        <w:rPr>
          <w:rFonts w:hint="default" w:ascii="Times New Roman" w:hAnsi="Times New Roman" w:eastAsia="宋体" w:cs="Times New Roman"/>
          <w:sz w:val="24"/>
        </w:rPr>
      </w:pPr>
      <w:r>
        <w:rPr>
          <w:rFonts w:hint="default" w:ascii="Times New Roman" w:hAnsi="Times New Roman" w:eastAsia="宋体" w:cs="Times New Roman"/>
          <w:color w:val="000007"/>
          <w:spacing w:val="-4"/>
          <w:sz w:val="24"/>
        </w:rPr>
        <w:t>建设历程：</w:t>
      </w:r>
      <w:r>
        <w:rPr>
          <w:rFonts w:hint="default" w:ascii="Times New Roman" w:hAnsi="Times New Roman" w:eastAsia="宋体" w:cs="Times New Roman"/>
          <w:color w:val="000007"/>
          <w:spacing w:val="-5"/>
          <w:sz w:val="24"/>
        </w:rPr>
        <w:t>2017</w:t>
      </w:r>
      <w:r>
        <w:rPr>
          <w:rFonts w:hint="default" w:ascii="Times New Roman" w:hAnsi="Times New Roman" w:eastAsia="宋体" w:cs="Times New Roman"/>
          <w:color w:val="000007"/>
          <w:spacing w:val="-6"/>
          <w:sz w:val="24"/>
        </w:rPr>
        <w:t xml:space="preserve"> </w:t>
      </w:r>
      <w:r>
        <w:rPr>
          <w:rFonts w:hint="default" w:ascii="Times New Roman" w:hAnsi="Times New Roman" w:eastAsia="宋体" w:cs="Times New Roman"/>
          <w:color w:val="000007"/>
          <w:spacing w:val="-3"/>
          <w:sz w:val="24"/>
        </w:rPr>
        <w:t>年</w:t>
      </w:r>
      <w:r>
        <w:rPr>
          <w:rFonts w:hint="default" w:ascii="Times New Roman" w:hAnsi="Times New Roman" w:eastAsia="宋体" w:cs="Times New Roman"/>
          <w:color w:val="000007"/>
          <w:sz w:val="24"/>
        </w:rPr>
        <w:t xml:space="preserve">02 </w:t>
      </w:r>
      <w:r>
        <w:rPr>
          <w:rFonts w:hint="default" w:ascii="Times New Roman" w:hAnsi="Times New Roman" w:eastAsia="宋体" w:cs="Times New Roman"/>
          <w:color w:val="000007"/>
          <w:spacing w:val="-31"/>
          <w:sz w:val="24"/>
        </w:rPr>
        <w:t>月取得定陶区发展和改革局登记备案，登记备案号为项目备案编号为：2017-371727-14-03-041756；2018</w:t>
      </w:r>
      <w:r>
        <w:rPr>
          <w:rFonts w:hint="default" w:ascii="Times New Roman" w:hAnsi="Times New Roman" w:eastAsia="宋体" w:cs="Times New Roman"/>
          <w:color w:val="000007"/>
          <w:spacing w:val="-2"/>
          <w:sz w:val="24"/>
        </w:rPr>
        <w:t xml:space="preserve"> </w:t>
      </w:r>
      <w:r>
        <w:rPr>
          <w:rFonts w:hint="default" w:ascii="Times New Roman" w:hAnsi="Times New Roman" w:eastAsia="宋体" w:cs="Times New Roman"/>
          <w:color w:val="000007"/>
          <w:spacing w:val="-3"/>
          <w:sz w:val="24"/>
        </w:rPr>
        <w:t>年</w:t>
      </w:r>
      <w:r>
        <w:rPr>
          <w:rFonts w:hint="default" w:ascii="Times New Roman" w:hAnsi="Times New Roman" w:eastAsia="宋体" w:cs="Times New Roman"/>
          <w:color w:val="000007"/>
          <w:sz w:val="24"/>
        </w:rPr>
        <w:t>02</w:t>
      </w:r>
      <w:r>
        <w:rPr>
          <w:rFonts w:hint="default" w:ascii="Times New Roman" w:hAnsi="Times New Roman" w:eastAsia="宋体" w:cs="Times New Roman"/>
          <w:color w:val="000007"/>
          <w:spacing w:val="-1"/>
          <w:sz w:val="24"/>
        </w:rPr>
        <w:t xml:space="preserve"> </w:t>
      </w:r>
      <w:r>
        <w:rPr>
          <w:rFonts w:hint="default" w:ascii="Times New Roman" w:hAnsi="Times New Roman" w:eastAsia="宋体" w:cs="Times New Roman"/>
          <w:color w:val="000007"/>
          <w:sz w:val="24"/>
        </w:rPr>
        <w:t xml:space="preserve">月建设单位委托山东泰昌环境科技有限公司编制该项目环境影响报告表；2018 </w:t>
      </w:r>
      <w:r>
        <w:rPr>
          <w:rFonts w:hint="default" w:ascii="Times New Roman" w:hAnsi="Times New Roman" w:eastAsia="宋体" w:cs="Times New Roman"/>
          <w:color w:val="000007"/>
          <w:spacing w:val="28"/>
          <w:sz w:val="24"/>
        </w:rPr>
        <w:t>年</w:t>
      </w:r>
      <w:r>
        <w:rPr>
          <w:rFonts w:hint="default" w:ascii="Times New Roman" w:hAnsi="Times New Roman" w:eastAsia="宋体" w:cs="Times New Roman"/>
          <w:color w:val="000007"/>
          <w:sz w:val="24"/>
        </w:rPr>
        <w:t xml:space="preserve">03 </w:t>
      </w:r>
      <w:r>
        <w:rPr>
          <w:rFonts w:hint="default" w:ascii="Times New Roman" w:hAnsi="Times New Roman" w:eastAsia="宋体" w:cs="Times New Roman"/>
          <w:color w:val="000007"/>
          <w:spacing w:val="-3"/>
          <w:sz w:val="24"/>
        </w:rPr>
        <w:t>月山东泰昌环境</w:t>
      </w:r>
      <w:r>
        <w:rPr>
          <w:rFonts w:hint="default" w:ascii="Times New Roman" w:hAnsi="Times New Roman" w:eastAsia="宋体" w:cs="Times New Roman"/>
          <w:color w:val="000007"/>
          <w:spacing w:val="-8"/>
          <w:sz w:val="24"/>
        </w:rPr>
        <w:t>科技有限公司编制了《菏泽市定陶区元兴食品有限公司年加工鸡肉串</w:t>
      </w:r>
      <w:r>
        <w:rPr>
          <w:rFonts w:hint="default" w:ascii="Times New Roman" w:hAnsi="Times New Roman" w:eastAsia="宋体" w:cs="Times New Roman"/>
          <w:color w:val="000007"/>
          <w:sz w:val="24"/>
        </w:rPr>
        <w:t>200</w:t>
      </w:r>
      <w:r>
        <w:rPr>
          <w:rFonts w:hint="default" w:ascii="Times New Roman" w:hAnsi="Times New Roman" w:eastAsia="宋体" w:cs="Times New Roman"/>
          <w:color w:val="000007"/>
          <w:spacing w:val="-6"/>
          <w:sz w:val="24"/>
        </w:rPr>
        <w:t xml:space="preserve">吨建设 </w:t>
      </w:r>
      <w:r>
        <w:rPr>
          <w:rFonts w:hint="default" w:ascii="Times New Roman" w:hAnsi="Times New Roman" w:eastAsia="宋体" w:cs="Times New Roman"/>
          <w:color w:val="000007"/>
          <w:spacing w:val="-8"/>
          <w:sz w:val="24"/>
        </w:rPr>
        <w:t>项目环境影响报告表》报送菏泽市定陶区环境保护局；</w:t>
      </w:r>
      <w:r>
        <w:rPr>
          <w:rFonts w:hint="default" w:ascii="Times New Roman" w:hAnsi="Times New Roman" w:eastAsia="宋体" w:cs="Times New Roman"/>
          <w:color w:val="000007"/>
          <w:sz w:val="24"/>
        </w:rPr>
        <w:t xml:space="preserve">2018 </w:t>
      </w:r>
      <w:r>
        <w:rPr>
          <w:rFonts w:hint="default" w:ascii="Times New Roman" w:hAnsi="Times New Roman" w:eastAsia="宋体" w:cs="Times New Roman"/>
          <w:color w:val="000007"/>
          <w:spacing w:val="28"/>
          <w:sz w:val="24"/>
        </w:rPr>
        <w:t>年</w:t>
      </w:r>
      <w:r>
        <w:rPr>
          <w:rFonts w:hint="default" w:ascii="Times New Roman" w:hAnsi="Times New Roman" w:eastAsia="宋体" w:cs="Times New Roman"/>
          <w:color w:val="000007"/>
          <w:sz w:val="24"/>
        </w:rPr>
        <w:t xml:space="preserve">10 </w:t>
      </w:r>
      <w:r>
        <w:rPr>
          <w:rFonts w:hint="default" w:ascii="Times New Roman" w:hAnsi="Times New Roman" w:eastAsia="宋体" w:cs="Times New Roman"/>
          <w:color w:val="000007"/>
          <w:spacing w:val="-3"/>
          <w:sz w:val="24"/>
        </w:rPr>
        <w:t>月</w:t>
      </w:r>
      <w:r>
        <w:rPr>
          <w:rFonts w:hint="default" w:ascii="Times New Roman" w:hAnsi="Times New Roman" w:eastAsia="宋体" w:cs="Times New Roman"/>
          <w:color w:val="000007"/>
          <w:sz w:val="24"/>
        </w:rPr>
        <w:t xml:space="preserve">22 </w:t>
      </w:r>
      <w:r>
        <w:rPr>
          <w:rFonts w:hint="default" w:ascii="Times New Roman" w:hAnsi="Times New Roman" w:eastAsia="宋体" w:cs="Times New Roman"/>
          <w:color w:val="000007"/>
          <w:spacing w:val="-5"/>
          <w:sz w:val="24"/>
        </w:rPr>
        <w:t>日菏泽市</w:t>
      </w:r>
      <w:r>
        <w:rPr>
          <w:rFonts w:hint="default" w:ascii="Times New Roman" w:hAnsi="Times New Roman" w:eastAsia="宋体" w:cs="Times New Roman"/>
          <w:color w:val="000007"/>
          <w:spacing w:val="-8"/>
          <w:sz w:val="24"/>
        </w:rPr>
        <w:t>定陶区环境保护局以定环审</w:t>
      </w:r>
      <w:r>
        <w:rPr>
          <w:rFonts w:hint="default" w:ascii="Times New Roman" w:hAnsi="Times New Roman" w:eastAsia="宋体" w:cs="Times New Roman"/>
          <w:color w:val="000007"/>
          <w:sz w:val="24"/>
        </w:rPr>
        <w:t>[2018]94</w:t>
      </w:r>
      <w:r>
        <w:rPr>
          <w:rFonts w:hint="default" w:ascii="Times New Roman" w:hAnsi="Times New Roman" w:eastAsia="宋体" w:cs="Times New Roman"/>
          <w:color w:val="000007"/>
          <w:spacing w:val="-2"/>
          <w:sz w:val="24"/>
        </w:rPr>
        <w:t xml:space="preserve"> </w:t>
      </w:r>
      <w:r>
        <w:rPr>
          <w:rFonts w:hint="default" w:ascii="Times New Roman" w:hAnsi="Times New Roman" w:eastAsia="宋体" w:cs="Times New Roman"/>
          <w:color w:val="000007"/>
          <w:spacing w:val="-8"/>
          <w:sz w:val="24"/>
        </w:rPr>
        <w:t>号文“关于《菏泽市定陶区元兴食品有限公司年加工鸡肉串</w:t>
      </w:r>
      <w:r>
        <w:rPr>
          <w:rFonts w:hint="default" w:ascii="Times New Roman" w:hAnsi="Times New Roman" w:eastAsia="宋体" w:cs="Times New Roman"/>
          <w:color w:val="000007"/>
          <w:sz w:val="24"/>
        </w:rPr>
        <w:t>200</w:t>
      </w:r>
      <w:r>
        <w:rPr>
          <w:rFonts w:hint="default" w:ascii="Times New Roman" w:hAnsi="Times New Roman" w:eastAsia="宋体" w:cs="Times New Roman"/>
          <w:color w:val="000007"/>
          <w:spacing w:val="-8"/>
          <w:sz w:val="24"/>
        </w:rPr>
        <w:t>吨建设项目环境影响报告表》的批复”同意项目建设。</w:t>
      </w:r>
    </w:p>
    <w:p>
      <w:pPr>
        <w:pStyle w:val="5"/>
        <w:spacing w:line="338" w:lineRule="auto"/>
        <w:ind w:left="900" w:right="1439" w:firstLine="480"/>
        <w:rPr>
          <w:rFonts w:hint="default" w:ascii="Times New Roman" w:hAnsi="Times New Roman" w:eastAsia="宋体" w:cs="Times New Roman"/>
        </w:rPr>
      </w:pPr>
      <w:r>
        <w:rPr>
          <w:rFonts w:hint="default" w:ascii="Times New Roman" w:hAnsi="Times New Roman" w:eastAsia="宋体" w:cs="Times New Roman"/>
          <w:color w:val="000007"/>
          <w:spacing w:val="-1"/>
        </w:rPr>
        <w:t>项目于</w:t>
      </w:r>
      <w:r>
        <w:rPr>
          <w:rFonts w:hint="default" w:ascii="Times New Roman" w:hAnsi="Times New Roman" w:eastAsia="宋体" w:cs="Times New Roman"/>
          <w:color w:val="000007"/>
        </w:rPr>
        <w:t xml:space="preserve">2018 </w:t>
      </w:r>
      <w:r>
        <w:rPr>
          <w:rFonts w:hint="default" w:ascii="Times New Roman" w:hAnsi="Times New Roman" w:eastAsia="宋体" w:cs="Times New Roman"/>
          <w:color w:val="000007"/>
          <w:spacing w:val="-3"/>
        </w:rPr>
        <w:t>年</w:t>
      </w:r>
      <w:r>
        <w:rPr>
          <w:rFonts w:hint="default" w:ascii="Times New Roman" w:hAnsi="Times New Roman" w:eastAsia="宋体" w:cs="Times New Roman"/>
          <w:color w:val="000007"/>
        </w:rPr>
        <w:t xml:space="preserve">12 月开工建设，2019 </w:t>
      </w:r>
      <w:r>
        <w:rPr>
          <w:rFonts w:hint="default" w:ascii="Times New Roman" w:hAnsi="Times New Roman" w:eastAsia="宋体" w:cs="Times New Roman"/>
          <w:color w:val="000007"/>
          <w:spacing w:val="28"/>
        </w:rPr>
        <w:t>年</w:t>
      </w:r>
      <w:r>
        <w:rPr>
          <w:rFonts w:hint="default" w:ascii="Times New Roman" w:hAnsi="Times New Roman" w:eastAsia="宋体" w:cs="Times New Roman"/>
          <w:color w:val="000007"/>
        </w:rPr>
        <w:t>03 月建设完成</w:t>
      </w:r>
      <w:r>
        <w:rPr>
          <w:rFonts w:hint="default" w:ascii="Times New Roman" w:hAnsi="Times New Roman" w:eastAsia="宋体" w:cs="Times New Roman"/>
          <w:color w:val="0000FF"/>
        </w:rPr>
        <w:t>。</w:t>
      </w:r>
      <w:r>
        <w:rPr>
          <w:rFonts w:hint="default" w:ascii="Times New Roman" w:hAnsi="Times New Roman" w:eastAsia="宋体" w:cs="Times New Roman"/>
          <w:color w:val="000007"/>
        </w:rPr>
        <w:t>项目主要设备、环</w:t>
      </w:r>
      <w:r>
        <w:rPr>
          <w:rFonts w:hint="default" w:ascii="Times New Roman" w:hAnsi="Times New Roman" w:eastAsia="宋体" w:cs="Times New Roman"/>
          <w:color w:val="000007"/>
          <w:spacing w:val="-10"/>
        </w:rPr>
        <w:t xml:space="preserve">保设施调试完成后，建设单位积极准备验收工作，成立验收工作组，对项目现场建设情况及设施运营情况进行勘查，2019 </w:t>
      </w:r>
      <w:r>
        <w:rPr>
          <w:rFonts w:hint="default" w:ascii="Times New Roman" w:hAnsi="Times New Roman" w:eastAsia="宋体" w:cs="Times New Roman"/>
          <w:color w:val="000007"/>
          <w:spacing w:val="28"/>
        </w:rPr>
        <w:t>年</w:t>
      </w:r>
      <w:r>
        <w:rPr>
          <w:rFonts w:hint="default" w:ascii="Times New Roman" w:hAnsi="Times New Roman" w:eastAsia="宋体" w:cs="Times New Roman"/>
          <w:color w:val="000007"/>
        </w:rPr>
        <w:t xml:space="preserve">08 </w:t>
      </w:r>
      <w:r>
        <w:rPr>
          <w:rFonts w:hint="default" w:ascii="Times New Roman" w:hAnsi="Times New Roman" w:eastAsia="宋体" w:cs="Times New Roman"/>
          <w:color w:val="000007"/>
          <w:spacing w:val="-8"/>
        </w:rPr>
        <w:t>月，菏泽市定陶区元兴食品有限</w:t>
      </w:r>
      <w:r>
        <w:rPr>
          <w:rFonts w:hint="default" w:ascii="Times New Roman" w:hAnsi="Times New Roman" w:eastAsia="宋体" w:cs="Times New Roman"/>
          <w:color w:val="000007"/>
          <w:spacing w:val="-4"/>
        </w:rPr>
        <w:t>公司编制了项目验收监测方案，</w:t>
      </w:r>
      <w:r>
        <w:rPr>
          <w:rFonts w:hint="default" w:ascii="Times New Roman" w:hAnsi="Times New Roman" w:eastAsia="宋体" w:cs="Times New Roman"/>
          <w:color w:val="000007"/>
          <w:spacing w:val="-3"/>
        </w:rPr>
        <w:t xml:space="preserve">2019 </w:t>
      </w:r>
      <w:r>
        <w:rPr>
          <w:rFonts w:hint="default" w:ascii="Times New Roman" w:hAnsi="Times New Roman" w:eastAsia="宋体" w:cs="Times New Roman"/>
          <w:color w:val="000007"/>
          <w:spacing w:val="28"/>
        </w:rPr>
        <w:t>年</w:t>
      </w:r>
      <w:r>
        <w:rPr>
          <w:rFonts w:hint="default" w:ascii="Times New Roman" w:hAnsi="Times New Roman" w:eastAsia="宋体" w:cs="Times New Roman"/>
          <w:color w:val="000007"/>
        </w:rPr>
        <w:t xml:space="preserve">08 </w:t>
      </w:r>
      <w:r>
        <w:rPr>
          <w:rFonts w:hint="default" w:ascii="Times New Roman" w:hAnsi="Times New Roman" w:eastAsia="宋体" w:cs="Times New Roman"/>
          <w:color w:val="000007"/>
          <w:spacing w:val="26"/>
        </w:rPr>
        <w:t>月</w:t>
      </w:r>
      <w:r>
        <w:rPr>
          <w:rFonts w:hint="default" w:ascii="Times New Roman" w:hAnsi="Times New Roman" w:eastAsia="宋体" w:cs="Times New Roman"/>
          <w:color w:val="000007"/>
        </w:rPr>
        <w:t xml:space="preserve">26 </w:t>
      </w:r>
      <w:r>
        <w:rPr>
          <w:rFonts w:hint="default" w:ascii="Times New Roman" w:hAnsi="Times New Roman" w:eastAsia="宋体" w:cs="Times New Roman"/>
          <w:color w:val="000007"/>
          <w:spacing w:val="-1"/>
        </w:rPr>
        <w:t>日到</w:t>
      </w:r>
      <w:r>
        <w:rPr>
          <w:rFonts w:hint="default" w:ascii="Times New Roman" w:hAnsi="Times New Roman" w:eastAsia="宋体" w:cs="Times New Roman"/>
          <w:color w:val="000007"/>
        </w:rPr>
        <w:t xml:space="preserve">2019 </w:t>
      </w:r>
      <w:r>
        <w:rPr>
          <w:rFonts w:hint="default" w:ascii="Times New Roman" w:hAnsi="Times New Roman" w:eastAsia="宋体" w:cs="Times New Roman"/>
          <w:color w:val="000007"/>
          <w:spacing w:val="26"/>
        </w:rPr>
        <w:t>年</w:t>
      </w:r>
      <w:r>
        <w:rPr>
          <w:rFonts w:hint="default" w:ascii="Times New Roman" w:hAnsi="Times New Roman" w:eastAsia="宋体" w:cs="Times New Roman"/>
          <w:color w:val="000007"/>
        </w:rPr>
        <w:t xml:space="preserve">08 </w:t>
      </w:r>
      <w:r>
        <w:rPr>
          <w:rFonts w:hint="default" w:ascii="Times New Roman" w:hAnsi="Times New Roman" w:eastAsia="宋体" w:cs="Times New Roman"/>
          <w:color w:val="000007"/>
          <w:spacing w:val="28"/>
        </w:rPr>
        <w:t>月</w:t>
      </w:r>
      <w:r>
        <w:rPr>
          <w:rFonts w:hint="default" w:ascii="Times New Roman" w:hAnsi="Times New Roman" w:eastAsia="宋体" w:cs="Times New Roman"/>
          <w:color w:val="000007"/>
          <w:spacing w:val="-4"/>
        </w:rPr>
        <w:t>27</w:t>
      </w:r>
      <w:r>
        <w:rPr>
          <w:rFonts w:hint="default" w:ascii="Times New Roman" w:hAnsi="Times New Roman" w:eastAsia="宋体" w:cs="Times New Roman"/>
          <w:color w:val="000007"/>
          <w:spacing w:val="-7"/>
        </w:rPr>
        <w:t xml:space="preserve"> 日，山东天</w:t>
      </w:r>
      <w:r>
        <w:rPr>
          <w:rFonts w:hint="default" w:ascii="Times New Roman" w:hAnsi="Times New Roman" w:eastAsia="宋体" w:cs="Times New Roman"/>
          <w:color w:val="000007"/>
          <w:spacing w:val="-8"/>
        </w:rPr>
        <w:t>衡食品检测有限公司对该项目生产情况和环保设施运行情况进行现场勘察，并进行布点监测，根据现场勘察情况及监测结果，出具该项目竣工环境保护验收监测</w:t>
      </w:r>
      <w:r>
        <w:rPr>
          <w:rFonts w:hint="default" w:ascii="Times New Roman" w:hAnsi="Times New Roman" w:eastAsia="宋体" w:cs="Times New Roman"/>
          <w:color w:val="000007"/>
          <w:spacing w:val="-12"/>
        </w:rPr>
        <w:t xml:space="preserve">报告。验收监测期间，项目主体工程及环保设施均建设完成并完成调试。菏泽市 </w:t>
      </w:r>
      <w:r>
        <w:rPr>
          <w:rFonts w:hint="default" w:ascii="Times New Roman" w:hAnsi="Times New Roman" w:eastAsia="宋体" w:cs="Times New Roman"/>
          <w:color w:val="000007"/>
          <w:spacing w:val="-10"/>
        </w:rPr>
        <w:t>定陶区元兴食品有限公司结合山东天衡食品检测有限公司对食品加工项目的验收</w:t>
      </w:r>
      <w:r>
        <w:rPr>
          <w:rFonts w:hint="default" w:ascii="Times New Roman" w:hAnsi="Times New Roman" w:eastAsia="宋体" w:cs="Times New Roman"/>
          <w:color w:val="000007"/>
          <w:spacing w:val="-8"/>
        </w:rPr>
        <w:t>监测报告，编制了本项目竣工环境保护验收监测报告。</w:t>
      </w:r>
    </w:p>
    <w:p>
      <w:pPr>
        <w:pStyle w:val="3"/>
        <w:numPr>
          <w:ilvl w:val="1"/>
          <w:numId w:val="11"/>
        </w:numPr>
        <w:tabs>
          <w:tab w:val="left" w:pos="1352"/>
        </w:tabs>
        <w:spacing w:before="0" w:after="0" w:line="465" w:lineRule="exact"/>
        <w:ind w:left="1351" w:right="0" w:hanging="452"/>
        <w:jc w:val="left"/>
        <w:rPr>
          <w:rFonts w:hint="default" w:ascii="Times New Roman" w:hAnsi="Times New Roman" w:eastAsia="宋体" w:cs="Times New Roman"/>
        </w:rPr>
      </w:pPr>
      <w:r>
        <w:rPr>
          <w:rFonts w:hint="default" w:ascii="Times New Roman" w:hAnsi="Times New Roman" w:eastAsia="宋体" w:cs="Times New Roman"/>
          <w:color w:val="000007"/>
        </w:rPr>
        <w:t>验收范围</w:t>
      </w:r>
    </w:p>
    <w:p>
      <w:pPr>
        <w:pStyle w:val="5"/>
        <w:spacing w:before="186"/>
        <w:ind w:left="1380"/>
        <w:rPr>
          <w:rFonts w:hint="default" w:ascii="Times New Roman" w:hAnsi="Times New Roman" w:eastAsia="宋体" w:cs="Times New Roman"/>
        </w:rPr>
      </w:pPr>
      <w:r>
        <w:rPr>
          <w:rFonts w:hint="default" w:ascii="Times New Roman" w:hAnsi="Times New Roman" w:eastAsia="宋体" w:cs="Times New Roman"/>
          <w:color w:val="000007"/>
        </w:rPr>
        <w:t>本次验收范围包括鸡肉串生产线及配套的环保措施。</w:t>
      </w:r>
    </w:p>
    <w:p>
      <w:pPr>
        <w:spacing w:after="0"/>
        <w:sectPr>
          <w:type w:val="continuous"/>
          <w:pgSz w:w="11910" w:h="16840"/>
          <w:pgMar w:top="1600" w:right="360" w:bottom="280" w:left="900" w:header="720" w:footer="720" w:gutter="0"/>
        </w:sectPr>
      </w:pPr>
    </w:p>
    <w:p>
      <w:pPr>
        <w:pStyle w:val="3"/>
        <w:numPr>
          <w:ilvl w:val="1"/>
          <w:numId w:val="11"/>
        </w:numPr>
        <w:tabs>
          <w:tab w:val="left" w:pos="1352"/>
        </w:tabs>
        <w:spacing w:before="67" w:after="0" w:line="240" w:lineRule="auto"/>
        <w:ind w:left="1351" w:right="0" w:hanging="452"/>
        <w:jc w:val="left"/>
        <w:rPr>
          <w:rFonts w:hint="default" w:ascii="Times New Roman" w:hAnsi="Times New Roman" w:eastAsia="宋体" w:cs="Times New Roman"/>
        </w:rPr>
      </w:pPr>
      <w:bookmarkStart w:id="10" w:name="_bookmark2"/>
      <w:bookmarkEnd w:id="10"/>
      <w:bookmarkStart w:id="11" w:name="_bookmark2"/>
      <w:bookmarkEnd w:id="11"/>
      <w:bookmarkStart w:id="12" w:name="1.3建设项目竣工环境保护验收工作程序"/>
      <w:bookmarkEnd w:id="12"/>
      <w:r>
        <w:rPr>
          <w:rFonts w:hint="default" w:ascii="Times New Roman" w:hAnsi="Times New Roman" w:eastAsia="宋体" w:cs="Times New Roman"/>
          <w:color w:val="000007"/>
        </w:rPr>
        <w:t>建设项目竣工环境保护验收工作程序</w:t>
      </w:r>
    </w:p>
    <w:p>
      <w:pPr>
        <w:pStyle w:val="5"/>
        <w:spacing w:before="213" w:line="338" w:lineRule="auto"/>
        <w:ind w:left="900" w:right="1349" w:firstLine="480"/>
        <w:rPr>
          <w:rFonts w:hint="default" w:ascii="Times New Roman" w:hAnsi="Times New Roman" w:eastAsia="宋体" w:cs="Times New Roman"/>
        </w:rPr>
      </w:pPr>
      <w:r>
        <w:rPr>
          <w:rFonts w:hint="default" w:ascii="Times New Roman" w:hAnsi="Times New Roman" w:eastAsia="宋体" w:cs="Times New Roman"/>
        </w:rPr>
        <w:drawing>
          <wp:anchor distT="0" distB="0" distL="0" distR="0" simplePos="0" relativeHeight="0" behindDoc="0" locked="0" layoutInCell="1" allowOverlap="1">
            <wp:simplePos x="0" y="0"/>
            <wp:positionH relativeFrom="page">
              <wp:posOffset>1325880</wp:posOffset>
            </wp:positionH>
            <wp:positionV relativeFrom="paragraph">
              <wp:posOffset>800100</wp:posOffset>
            </wp:positionV>
            <wp:extent cx="4810125" cy="571246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55" cstate="print"/>
                    <a:stretch>
                      <a:fillRect/>
                    </a:stretch>
                  </pic:blipFill>
                  <pic:spPr>
                    <a:xfrm>
                      <a:off x="0" y="0"/>
                      <a:ext cx="4810224" cy="5712714"/>
                    </a:xfrm>
                    <a:prstGeom prst="rect">
                      <a:avLst/>
                    </a:prstGeom>
                  </pic:spPr>
                </pic:pic>
              </a:graphicData>
            </a:graphic>
          </wp:anchor>
        </w:drawing>
      </w:r>
      <w:r>
        <w:rPr>
          <w:rFonts w:hint="default" w:ascii="Times New Roman" w:hAnsi="Times New Roman" w:eastAsia="宋体" w:cs="Times New Roman"/>
          <w:color w:val="000007"/>
        </w:rPr>
        <w:t>本次验收监测工作分为启动、现场检查、编制监测方案、实施监测和核查、编制监测报告五个阶段，具体工作程序见图 1.3-1。</w:t>
      </w:r>
    </w:p>
    <w:p>
      <w:pPr>
        <w:tabs>
          <w:tab w:val="left" w:pos="4031"/>
        </w:tabs>
        <w:spacing w:before="135"/>
        <w:ind w:left="3120" w:right="0" w:firstLine="0"/>
        <w:jc w:val="left"/>
        <w:rPr>
          <w:rFonts w:hint="default" w:ascii="Times New Roman" w:hAnsi="Times New Roman" w:eastAsia="宋体" w:cs="Times New Roman"/>
          <w:b/>
          <w:sz w:val="21"/>
        </w:rPr>
      </w:pPr>
      <w:r>
        <w:rPr>
          <w:rFonts w:hint="default" w:ascii="Times New Roman" w:hAnsi="Times New Roman" w:eastAsia="宋体" w:cs="Times New Roman"/>
          <w:b/>
          <w:color w:val="000007"/>
          <w:sz w:val="21"/>
        </w:rPr>
        <w:t>图1.3-1</w:t>
      </w:r>
      <w:r>
        <w:rPr>
          <w:rFonts w:hint="default" w:ascii="Times New Roman" w:hAnsi="Times New Roman" w:eastAsia="宋体" w:cs="Times New Roman"/>
          <w:b/>
          <w:color w:val="000007"/>
          <w:sz w:val="21"/>
        </w:rPr>
        <w:tab/>
      </w:r>
      <w:r>
        <w:rPr>
          <w:rFonts w:hint="default" w:ascii="Times New Roman" w:hAnsi="Times New Roman" w:eastAsia="宋体" w:cs="Times New Roman"/>
          <w:b/>
          <w:color w:val="000007"/>
          <w:sz w:val="21"/>
        </w:rPr>
        <w:t>建设项目竣工环境保护验收程序</w:t>
      </w:r>
    </w:p>
    <w:p>
      <w:pPr>
        <w:spacing w:after="0"/>
        <w:jc w:val="left"/>
        <w:rPr>
          <w:rFonts w:hint="eastAsia" w:ascii="微软雅黑" w:eastAsia="微软雅黑"/>
          <w:sz w:val="21"/>
        </w:rPr>
        <w:sectPr>
          <w:pgSz w:w="11910" w:h="16840"/>
          <w:pgMar w:top="1240" w:right="360" w:bottom="1380" w:left="900" w:header="905" w:footer="1174" w:gutter="0"/>
        </w:sectPr>
      </w:pPr>
    </w:p>
    <w:p>
      <w:pPr>
        <w:pStyle w:val="5"/>
        <w:spacing w:before="8"/>
        <w:rPr>
          <w:rFonts w:ascii="微软雅黑"/>
          <w:b/>
          <w:sz w:val="7"/>
        </w:rPr>
      </w:pPr>
    </w:p>
    <w:p>
      <w:pPr>
        <w:pStyle w:val="2"/>
        <w:ind w:left="820" w:right="1597"/>
        <w:rPr>
          <w:rFonts w:hint="default" w:ascii="Times New Roman" w:hAnsi="Times New Roman" w:eastAsia="宋体" w:cs="Times New Roman"/>
        </w:rPr>
      </w:pPr>
      <w:bookmarkStart w:id="13" w:name="第 2 章 验收依据"/>
      <w:bookmarkEnd w:id="13"/>
      <w:bookmarkStart w:id="14" w:name="2.1建设项目相关法律、法规和规章制度"/>
      <w:bookmarkEnd w:id="14"/>
      <w:bookmarkStart w:id="15" w:name="2.2建设项目竣工环境保护验收技术规范"/>
      <w:bookmarkEnd w:id="15"/>
      <w:bookmarkStart w:id="16" w:name="2.3建设项目环境影响报告书及其审批部门审批决定"/>
      <w:bookmarkEnd w:id="16"/>
      <w:bookmarkStart w:id="17" w:name="_bookmark3"/>
      <w:bookmarkEnd w:id="17"/>
      <w:bookmarkStart w:id="18" w:name="_bookmark4"/>
      <w:bookmarkEnd w:id="18"/>
      <w:r>
        <w:rPr>
          <w:rFonts w:hint="default" w:ascii="Times New Roman" w:hAnsi="Times New Roman" w:eastAsia="宋体" w:cs="Times New Roman"/>
          <w:color w:val="000007"/>
        </w:rPr>
        <w:t>第2 章 验收依据</w:t>
      </w:r>
    </w:p>
    <w:p>
      <w:pPr>
        <w:pStyle w:val="3"/>
        <w:numPr>
          <w:ilvl w:val="1"/>
          <w:numId w:val="12"/>
        </w:numPr>
        <w:tabs>
          <w:tab w:val="left" w:pos="1352"/>
        </w:tabs>
        <w:spacing w:before="0" w:after="0" w:line="473" w:lineRule="exact"/>
        <w:ind w:left="1351" w:right="0" w:hanging="452"/>
        <w:jc w:val="left"/>
        <w:rPr>
          <w:rFonts w:hint="default" w:ascii="Times New Roman" w:hAnsi="Times New Roman" w:eastAsia="宋体" w:cs="Times New Roman"/>
        </w:rPr>
      </w:pPr>
      <w:r>
        <w:rPr>
          <w:rFonts w:hint="default" w:ascii="Times New Roman" w:hAnsi="Times New Roman" w:eastAsia="宋体" w:cs="Times New Roman"/>
          <w:color w:val="000007"/>
        </w:rPr>
        <w:t>建设项目相关法律、法规和规章制度</w:t>
      </w:r>
    </w:p>
    <w:p>
      <w:pPr>
        <w:pStyle w:val="11"/>
        <w:numPr>
          <w:ilvl w:val="2"/>
          <w:numId w:val="12"/>
        </w:numPr>
        <w:tabs>
          <w:tab w:val="left" w:pos="1931"/>
        </w:tabs>
        <w:spacing w:before="212" w:after="0" w:line="240" w:lineRule="auto"/>
        <w:ind w:left="1930" w:right="0" w:hanging="551"/>
        <w:jc w:val="left"/>
        <w:rPr>
          <w:rFonts w:hint="default" w:ascii="Times New Roman" w:hAnsi="Times New Roman" w:eastAsia="宋体" w:cs="Times New Roman"/>
          <w:color w:val="000007"/>
          <w:sz w:val="20"/>
        </w:rPr>
      </w:pPr>
      <w:r>
        <w:rPr>
          <w:rFonts w:hint="default" w:ascii="Times New Roman" w:hAnsi="Times New Roman" w:eastAsia="宋体" w:cs="Times New Roman"/>
          <w:color w:val="000007"/>
          <w:spacing w:val="-10"/>
          <w:sz w:val="24"/>
        </w:rPr>
        <w:t>《中华人民共和国环境保护法》，</w:t>
      </w:r>
      <w:r>
        <w:rPr>
          <w:rFonts w:hint="default" w:ascii="Times New Roman" w:hAnsi="Times New Roman" w:eastAsia="宋体" w:cs="Times New Roman"/>
          <w:color w:val="000007"/>
          <w:sz w:val="24"/>
        </w:rPr>
        <w:t>2015.1.1；</w:t>
      </w:r>
    </w:p>
    <w:p>
      <w:pPr>
        <w:pStyle w:val="11"/>
        <w:numPr>
          <w:ilvl w:val="2"/>
          <w:numId w:val="12"/>
        </w:numPr>
        <w:tabs>
          <w:tab w:val="left" w:pos="1931"/>
        </w:tabs>
        <w:spacing w:before="137" w:after="0" w:line="240" w:lineRule="auto"/>
        <w:ind w:left="1930" w:right="0" w:hanging="551"/>
        <w:jc w:val="left"/>
        <w:rPr>
          <w:rFonts w:hint="default" w:ascii="Times New Roman" w:hAnsi="Times New Roman" w:eastAsia="宋体" w:cs="Times New Roman"/>
          <w:color w:val="000007"/>
          <w:sz w:val="20"/>
        </w:rPr>
      </w:pPr>
      <w:r>
        <w:rPr>
          <w:rFonts w:hint="default" w:ascii="Times New Roman" w:hAnsi="Times New Roman" w:eastAsia="宋体" w:cs="Times New Roman"/>
          <w:color w:val="000007"/>
          <w:spacing w:val="-10"/>
          <w:sz w:val="24"/>
        </w:rPr>
        <w:t>《中华人民共和国环境影响评价法》，</w:t>
      </w:r>
      <w:r>
        <w:rPr>
          <w:rFonts w:hint="default" w:ascii="Times New Roman" w:hAnsi="Times New Roman" w:eastAsia="宋体" w:cs="Times New Roman"/>
          <w:color w:val="000007"/>
          <w:sz w:val="24"/>
        </w:rPr>
        <w:t>2016.9.1；</w:t>
      </w:r>
    </w:p>
    <w:p>
      <w:pPr>
        <w:pStyle w:val="11"/>
        <w:numPr>
          <w:ilvl w:val="2"/>
          <w:numId w:val="12"/>
        </w:numPr>
        <w:tabs>
          <w:tab w:val="left" w:pos="1931"/>
        </w:tabs>
        <w:spacing w:before="138" w:after="0" w:line="240" w:lineRule="auto"/>
        <w:ind w:left="1930" w:right="0" w:hanging="551"/>
        <w:jc w:val="left"/>
        <w:rPr>
          <w:rFonts w:hint="default" w:ascii="Times New Roman" w:hAnsi="Times New Roman" w:eastAsia="宋体" w:cs="Times New Roman"/>
          <w:color w:val="000007"/>
          <w:sz w:val="20"/>
        </w:rPr>
      </w:pPr>
      <w:r>
        <w:rPr>
          <w:rFonts w:hint="default" w:ascii="Times New Roman" w:hAnsi="Times New Roman" w:eastAsia="宋体" w:cs="Times New Roman"/>
          <w:color w:val="000007"/>
          <w:sz w:val="24"/>
        </w:rPr>
        <w:t>《中华人民共和国水污染防治法》2008.6.1；</w:t>
      </w:r>
    </w:p>
    <w:p>
      <w:pPr>
        <w:pStyle w:val="5"/>
        <w:spacing w:before="134"/>
        <w:ind w:left="1380"/>
        <w:rPr>
          <w:rFonts w:hint="default" w:ascii="Times New Roman" w:hAnsi="Times New Roman" w:eastAsia="宋体" w:cs="Times New Roman"/>
        </w:rPr>
      </w:pPr>
      <w:r>
        <w:rPr>
          <w:rFonts w:hint="default" w:ascii="Times New Roman" w:hAnsi="Times New Roman" w:eastAsia="宋体" w:cs="Times New Roman"/>
          <w:color w:val="000007"/>
        </w:rPr>
        <w:t>（4</w:t>
      </w:r>
      <w:r>
        <w:rPr>
          <w:rFonts w:hint="default" w:ascii="Times New Roman" w:hAnsi="Times New Roman" w:eastAsia="宋体" w:cs="Times New Roman"/>
          <w:color w:val="000007"/>
          <w:spacing w:val="-120"/>
        </w:rPr>
        <w:t>）</w:t>
      </w:r>
      <w:r>
        <w:rPr>
          <w:rFonts w:hint="default" w:ascii="Times New Roman" w:hAnsi="Times New Roman" w:eastAsia="宋体" w:cs="Times New Roman"/>
          <w:color w:val="000007"/>
          <w:spacing w:val="-10"/>
        </w:rPr>
        <w:t>《中华人民共和国大气污染防治法》，</w:t>
      </w:r>
      <w:r>
        <w:rPr>
          <w:rFonts w:hint="default" w:ascii="Times New Roman" w:hAnsi="Times New Roman" w:eastAsia="宋体" w:cs="Times New Roman"/>
          <w:color w:val="000007"/>
        </w:rPr>
        <w:t>2015.8.29 修订，2016.1.1；</w:t>
      </w:r>
    </w:p>
    <w:p>
      <w:pPr>
        <w:pStyle w:val="11"/>
        <w:numPr>
          <w:ilvl w:val="0"/>
          <w:numId w:val="13"/>
        </w:numPr>
        <w:tabs>
          <w:tab w:val="left" w:pos="1931"/>
        </w:tabs>
        <w:spacing w:before="140" w:after="0" w:line="240" w:lineRule="auto"/>
        <w:ind w:left="1930" w:right="0" w:hanging="551"/>
        <w:jc w:val="left"/>
        <w:rPr>
          <w:rFonts w:hint="default" w:ascii="Times New Roman" w:hAnsi="Times New Roman" w:eastAsia="宋体" w:cs="Times New Roman"/>
          <w:color w:val="000007"/>
          <w:sz w:val="20"/>
        </w:rPr>
      </w:pPr>
      <w:r>
        <w:rPr>
          <w:rFonts w:hint="default" w:ascii="Times New Roman" w:hAnsi="Times New Roman" w:eastAsia="宋体" w:cs="Times New Roman"/>
          <w:color w:val="000007"/>
          <w:spacing w:val="-8"/>
          <w:sz w:val="24"/>
        </w:rPr>
        <w:t>《中华人民共和国环境噪声污染防治法》，</w:t>
      </w:r>
      <w:r>
        <w:rPr>
          <w:rFonts w:hint="default" w:ascii="Times New Roman" w:hAnsi="Times New Roman" w:eastAsia="宋体" w:cs="Times New Roman"/>
          <w:color w:val="000007"/>
          <w:sz w:val="24"/>
        </w:rPr>
        <w:t>2018.12.29；</w:t>
      </w:r>
    </w:p>
    <w:p>
      <w:pPr>
        <w:pStyle w:val="11"/>
        <w:numPr>
          <w:ilvl w:val="0"/>
          <w:numId w:val="13"/>
        </w:numPr>
        <w:tabs>
          <w:tab w:val="left" w:pos="1931"/>
        </w:tabs>
        <w:spacing w:before="137" w:after="0" w:line="240" w:lineRule="auto"/>
        <w:ind w:left="1930" w:right="0" w:hanging="551"/>
        <w:jc w:val="left"/>
        <w:rPr>
          <w:rFonts w:hint="default" w:ascii="Times New Roman" w:hAnsi="Times New Roman" w:eastAsia="宋体" w:cs="Times New Roman"/>
          <w:color w:val="000007"/>
          <w:sz w:val="20"/>
        </w:rPr>
      </w:pPr>
      <w:r>
        <w:rPr>
          <w:rFonts w:hint="default" w:ascii="Times New Roman" w:hAnsi="Times New Roman" w:eastAsia="宋体" w:cs="Times New Roman"/>
          <w:color w:val="000007"/>
          <w:sz w:val="24"/>
        </w:rPr>
        <w:t>《中华人民共和国固体废物污染环境防治法（修改</w:t>
      </w:r>
      <w:r>
        <w:rPr>
          <w:rFonts w:hint="default" w:ascii="Times New Roman" w:hAnsi="Times New Roman" w:eastAsia="宋体" w:cs="Times New Roman"/>
          <w:color w:val="000007"/>
          <w:spacing w:val="-120"/>
          <w:sz w:val="24"/>
        </w:rPr>
        <w:t>）</w:t>
      </w:r>
      <w:r>
        <w:rPr>
          <w:rFonts w:hint="default" w:ascii="Times New Roman" w:hAnsi="Times New Roman" w:eastAsia="宋体" w:cs="Times New Roman"/>
          <w:color w:val="000007"/>
          <w:spacing w:val="-35"/>
          <w:sz w:val="24"/>
        </w:rPr>
        <w:t>》，</w:t>
      </w:r>
      <w:r>
        <w:rPr>
          <w:rFonts w:hint="default" w:ascii="Times New Roman" w:hAnsi="Times New Roman" w:eastAsia="宋体" w:cs="Times New Roman"/>
          <w:color w:val="000007"/>
          <w:spacing w:val="-10"/>
          <w:sz w:val="24"/>
        </w:rPr>
        <w:t>2013.</w:t>
      </w:r>
      <w:r>
        <w:rPr>
          <w:rFonts w:hint="default" w:ascii="Times New Roman" w:hAnsi="Times New Roman" w:eastAsia="宋体" w:cs="Times New Roman"/>
          <w:color w:val="000007"/>
          <w:sz w:val="24"/>
        </w:rPr>
        <w:t xml:space="preserve"> 6. 1；</w:t>
      </w:r>
    </w:p>
    <w:p>
      <w:pPr>
        <w:pStyle w:val="11"/>
        <w:numPr>
          <w:ilvl w:val="0"/>
          <w:numId w:val="13"/>
        </w:numPr>
        <w:tabs>
          <w:tab w:val="left" w:pos="1931"/>
        </w:tabs>
        <w:spacing w:before="137" w:after="0" w:line="240" w:lineRule="auto"/>
        <w:ind w:left="1930" w:right="0" w:hanging="551"/>
        <w:jc w:val="left"/>
        <w:rPr>
          <w:rFonts w:hint="default" w:ascii="Times New Roman" w:hAnsi="Times New Roman" w:eastAsia="宋体" w:cs="Times New Roman"/>
          <w:color w:val="000007"/>
          <w:sz w:val="20"/>
        </w:rPr>
      </w:pPr>
      <w:r>
        <w:rPr>
          <w:rFonts w:hint="default" w:ascii="Times New Roman" w:hAnsi="Times New Roman" w:eastAsia="宋体" w:cs="Times New Roman"/>
          <w:color w:val="000007"/>
          <w:spacing w:val="-10"/>
          <w:sz w:val="24"/>
        </w:rPr>
        <w:t>《中华人民共和国清洁生产促进法》，</w:t>
      </w:r>
      <w:r>
        <w:rPr>
          <w:rFonts w:hint="default" w:ascii="Times New Roman" w:hAnsi="Times New Roman" w:eastAsia="宋体" w:cs="Times New Roman"/>
          <w:color w:val="000007"/>
          <w:sz w:val="24"/>
        </w:rPr>
        <w:t>2012.7.1；</w:t>
      </w:r>
    </w:p>
    <w:p>
      <w:pPr>
        <w:pStyle w:val="11"/>
        <w:numPr>
          <w:ilvl w:val="0"/>
          <w:numId w:val="13"/>
        </w:numPr>
        <w:tabs>
          <w:tab w:val="left" w:pos="1931"/>
        </w:tabs>
        <w:spacing w:before="135" w:after="0" w:line="240" w:lineRule="auto"/>
        <w:ind w:left="1930" w:right="0" w:hanging="551"/>
        <w:jc w:val="left"/>
        <w:rPr>
          <w:rFonts w:hint="default" w:ascii="Times New Roman" w:hAnsi="Times New Roman" w:eastAsia="宋体" w:cs="Times New Roman"/>
          <w:color w:val="000007"/>
          <w:sz w:val="20"/>
        </w:rPr>
      </w:pPr>
      <w:r>
        <w:rPr>
          <w:rFonts w:hint="default" w:ascii="Times New Roman" w:hAnsi="Times New Roman" w:eastAsia="宋体" w:cs="Times New Roman"/>
          <w:color w:val="000007"/>
          <w:sz w:val="24"/>
        </w:rPr>
        <w:t>《建设项目环境保护管理条例》(</w:t>
      </w:r>
      <w:r>
        <w:rPr>
          <w:rFonts w:hint="default" w:ascii="Times New Roman" w:hAnsi="Times New Roman" w:eastAsia="宋体" w:cs="Times New Roman"/>
          <w:color w:val="000007"/>
          <w:spacing w:val="-4"/>
          <w:sz w:val="24"/>
        </w:rPr>
        <w:t xml:space="preserve">国务院令第 </w:t>
      </w:r>
      <w:r>
        <w:rPr>
          <w:rFonts w:hint="default" w:ascii="Times New Roman" w:hAnsi="Times New Roman" w:eastAsia="宋体" w:cs="Times New Roman"/>
          <w:color w:val="000007"/>
          <w:sz w:val="24"/>
        </w:rPr>
        <w:t>253  号)，1998.11.29；</w:t>
      </w:r>
    </w:p>
    <w:p>
      <w:pPr>
        <w:pStyle w:val="11"/>
        <w:numPr>
          <w:ilvl w:val="0"/>
          <w:numId w:val="13"/>
        </w:numPr>
        <w:tabs>
          <w:tab w:val="left" w:pos="1981"/>
        </w:tabs>
        <w:spacing w:before="137" w:after="0" w:line="338" w:lineRule="auto"/>
        <w:ind w:left="1380" w:right="1472" w:firstLine="0"/>
        <w:jc w:val="left"/>
        <w:rPr>
          <w:rFonts w:hint="default" w:ascii="Times New Roman" w:hAnsi="Times New Roman" w:eastAsia="宋体" w:cs="Times New Roman"/>
          <w:color w:val="000007"/>
          <w:sz w:val="22"/>
        </w:rPr>
      </w:pPr>
      <w:r>
        <w:rPr>
          <w:rFonts w:hint="default" w:ascii="Times New Roman" w:hAnsi="Times New Roman" w:eastAsia="宋体" w:cs="Times New Roman"/>
          <w:color w:val="000007"/>
          <w:spacing w:val="-1"/>
          <w:sz w:val="24"/>
        </w:rPr>
        <w:t xml:space="preserve">中华人民共和国国家发展和改革委员会令第 </w:t>
      </w:r>
      <w:r>
        <w:rPr>
          <w:rFonts w:hint="default" w:ascii="Times New Roman" w:hAnsi="Times New Roman" w:eastAsia="宋体" w:cs="Times New Roman"/>
          <w:color w:val="000007"/>
          <w:sz w:val="24"/>
        </w:rPr>
        <w:t xml:space="preserve">9 </w:t>
      </w:r>
      <w:r>
        <w:rPr>
          <w:rFonts w:hint="default" w:ascii="Times New Roman" w:hAnsi="Times New Roman" w:eastAsia="宋体" w:cs="Times New Roman"/>
          <w:color w:val="000007"/>
          <w:spacing w:val="-10"/>
          <w:sz w:val="24"/>
        </w:rPr>
        <w:t>号《产业结构调整指导</w:t>
      </w:r>
      <w:r>
        <w:rPr>
          <w:rFonts w:hint="default" w:ascii="Times New Roman" w:hAnsi="Times New Roman" w:eastAsia="宋体" w:cs="Times New Roman"/>
          <w:color w:val="000007"/>
          <w:spacing w:val="20"/>
          <w:sz w:val="24"/>
        </w:rPr>
        <w:t>目录</w:t>
      </w:r>
      <w:r>
        <w:rPr>
          <w:rFonts w:hint="default" w:ascii="Times New Roman" w:hAnsi="Times New Roman" w:eastAsia="宋体" w:cs="Times New Roman"/>
          <w:color w:val="000007"/>
          <w:sz w:val="24"/>
        </w:rPr>
        <w:t>（2011 年本</w:t>
      </w:r>
      <w:r>
        <w:rPr>
          <w:rFonts w:hint="default" w:ascii="Times New Roman" w:hAnsi="Times New Roman" w:eastAsia="宋体" w:cs="Times New Roman"/>
          <w:color w:val="000007"/>
          <w:spacing w:val="-120"/>
          <w:sz w:val="24"/>
        </w:rPr>
        <w:t>）</w:t>
      </w:r>
      <w:r>
        <w:rPr>
          <w:rFonts w:hint="default" w:ascii="Times New Roman" w:hAnsi="Times New Roman" w:eastAsia="宋体" w:cs="Times New Roman"/>
          <w:color w:val="000007"/>
          <w:sz w:val="24"/>
        </w:rPr>
        <w:t>》及修改稿，2013.2.16；</w:t>
      </w:r>
    </w:p>
    <w:p>
      <w:pPr>
        <w:pStyle w:val="3"/>
        <w:numPr>
          <w:ilvl w:val="1"/>
          <w:numId w:val="12"/>
        </w:numPr>
        <w:tabs>
          <w:tab w:val="left" w:pos="1352"/>
        </w:tabs>
        <w:spacing w:before="0" w:after="0" w:line="406" w:lineRule="exact"/>
        <w:ind w:left="1351" w:right="0" w:hanging="452"/>
        <w:jc w:val="left"/>
        <w:rPr>
          <w:rFonts w:hint="default" w:ascii="Times New Roman" w:hAnsi="Times New Roman" w:eastAsia="宋体" w:cs="Times New Roman"/>
        </w:rPr>
      </w:pPr>
      <w:r>
        <w:rPr>
          <w:rFonts w:hint="default" w:ascii="Times New Roman" w:hAnsi="Times New Roman" w:eastAsia="宋体" w:cs="Times New Roman"/>
          <w:color w:val="000007"/>
        </w:rPr>
        <w:t>建设项目竣工环境保护验收技术规范</w:t>
      </w:r>
    </w:p>
    <w:p>
      <w:pPr>
        <w:pStyle w:val="11"/>
        <w:numPr>
          <w:ilvl w:val="0"/>
          <w:numId w:val="14"/>
        </w:numPr>
        <w:tabs>
          <w:tab w:val="left" w:pos="1969"/>
        </w:tabs>
        <w:spacing w:before="100" w:after="0" w:line="240" w:lineRule="auto"/>
        <w:ind w:left="1969" w:right="0" w:hanging="589"/>
        <w:jc w:val="left"/>
        <w:rPr>
          <w:rFonts w:hint="default" w:ascii="Times New Roman" w:hAnsi="Times New Roman" w:eastAsia="宋体" w:cs="Times New Roman"/>
          <w:sz w:val="24"/>
        </w:rPr>
      </w:pPr>
      <w:r>
        <w:rPr>
          <w:rFonts w:hint="default" w:ascii="Times New Roman" w:hAnsi="Times New Roman" w:eastAsia="宋体" w:cs="Times New Roman"/>
          <w:color w:val="000007"/>
          <w:spacing w:val="-8"/>
          <w:sz w:val="24"/>
        </w:rPr>
        <w:t>《建设项目环保设施竣工验收监测技术要求</w:t>
      </w:r>
      <w:r>
        <w:rPr>
          <w:rFonts w:hint="default" w:ascii="Times New Roman" w:hAnsi="Times New Roman" w:eastAsia="宋体" w:cs="Times New Roman"/>
          <w:color w:val="000007"/>
          <w:sz w:val="24"/>
        </w:rPr>
        <w:t>（试行</w:t>
      </w:r>
      <w:r>
        <w:rPr>
          <w:rFonts w:hint="default" w:ascii="Times New Roman" w:hAnsi="Times New Roman" w:eastAsia="宋体" w:cs="Times New Roman"/>
          <w:color w:val="000007"/>
          <w:spacing w:val="-120"/>
          <w:sz w:val="24"/>
        </w:rPr>
        <w:t>）</w:t>
      </w:r>
      <w:r>
        <w:rPr>
          <w:rFonts w:hint="default" w:ascii="Times New Roman" w:hAnsi="Times New Roman" w:eastAsia="宋体" w:cs="Times New Roman"/>
          <w:color w:val="000007"/>
          <w:spacing w:val="-226"/>
          <w:sz w:val="24"/>
        </w:rPr>
        <w:t>》</w:t>
      </w:r>
      <w:r>
        <w:rPr>
          <w:rFonts w:hint="default" w:ascii="Times New Roman" w:hAnsi="Times New Roman" w:eastAsia="宋体" w:cs="Times New Roman"/>
          <w:color w:val="000007"/>
          <w:sz w:val="24"/>
        </w:rPr>
        <w:t>（环发</w:t>
      </w:r>
      <w:r>
        <w:rPr>
          <w:rFonts w:hint="default" w:ascii="Times New Roman" w:hAnsi="Times New Roman" w:eastAsia="宋体" w:cs="Times New Roman"/>
          <w:color w:val="000007"/>
          <w:spacing w:val="-1"/>
          <w:sz w:val="24"/>
        </w:rPr>
        <w:t>[</w:t>
      </w:r>
      <w:r>
        <w:rPr>
          <w:rFonts w:hint="default" w:ascii="Times New Roman" w:hAnsi="Times New Roman" w:eastAsia="宋体" w:cs="Times New Roman"/>
          <w:color w:val="000007"/>
          <w:sz w:val="24"/>
        </w:rPr>
        <w:t>2000</w:t>
      </w:r>
      <w:r>
        <w:rPr>
          <w:rFonts w:hint="default" w:ascii="Times New Roman" w:hAnsi="Times New Roman" w:eastAsia="宋体" w:cs="Times New Roman"/>
          <w:color w:val="000007"/>
          <w:spacing w:val="-1"/>
          <w:sz w:val="24"/>
        </w:rPr>
        <w:t>]</w:t>
      </w:r>
      <w:r>
        <w:rPr>
          <w:rFonts w:hint="default" w:ascii="Times New Roman" w:hAnsi="Times New Roman" w:eastAsia="宋体" w:cs="Times New Roman"/>
          <w:color w:val="000007"/>
          <w:sz w:val="24"/>
        </w:rPr>
        <w:t>38 号</w:t>
      </w:r>
      <w:r>
        <w:rPr>
          <w:rFonts w:hint="default" w:ascii="Times New Roman" w:hAnsi="Times New Roman" w:eastAsia="宋体" w:cs="Times New Roman"/>
          <w:color w:val="000007"/>
          <w:spacing w:val="-120"/>
          <w:sz w:val="24"/>
        </w:rPr>
        <w:t>）</w:t>
      </w:r>
      <w:r>
        <w:rPr>
          <w:rFonts w:hint="default" w:ascii="Times New Roman" w:hAnsi="Times New Roman" w:eastAsia="宋体" w:cs="Times New Roman"/>
          <w:color w:val="000007"/>
          <w:sz w:val="24"/>
        </w:rPr>
        <w:t>；</w:t>
      </w:r>
    </w:p>
    <w:p>
      <w:pPr>
        <w:pStyle w:val="11"/>
        <w:numPr>
          <w:ilvl w:val="0"/>
          <w:numId w:val="14"/>
        </w:numPr>
        <w:tabs>
          <w:tab w:val="left" w:pos="1967"/>
        </w:tabs>
        <w:spacing w:before="135" w:after="0" w:line="240" w:lineRule="auto"/>
        <w:ind w:left="1966" w:right="0" w:hanging="587"/>
        <w:jc w:val="left"/>
        <w:rPr>
          <w:rFonts w:hint="default" w:ascii="Times New Roman" w:hAnsi="Times New Roman" w:eastAsia="宋体" w:cs="Times New Roman"/>
          <w:sz w:val="24"/>
        </w:rPr>
      </w:pPr>
      <w:r>
        <w:rPr>
          <w:rFonts w:hint="default" w:ascii="Times New Roman" w:hAnsi="Times New Roman" w:eastAsia="宋体" w:cs="Times New Roman"/>
          <w:color w:val="000007"/>
          <w:spacing w:val="-8"/>
          <w:sz w:val="24"/>
        </w:rPr>
        <w:t>《建设项目竣工环境保护验收暂行办法》</w:t>
      </w:r>
      <w:r>
        <w:rPr>
          <w:rFonts w:hint="default" w:ascii="Times New Roman" w:hAnsi="Times New Roman" w:eastAsia="宋体" w:cs="Times New Roman"/>
          <w:color w:val="000007"/>
          <w:sz w:val="24"/>
        </w:rPr>
        <w:t>（国环规环评</w:t>
      </w:r>
      <w:r>
        <w:rPr>
          <w:rFonts w:hint="default" w:ascii="Times New Roman" w:hAnsi="Times New Roman" w:eastAsia="宋体" w:cs="Times New Roman"/>
          <w:color w:val="000007"/>
          <w:spacing w:val="-1"/>
          <w:sz w:val="24"/>
        </w:rPr>
        <w:t>[</w:t>
      </w:r>
      <w:r>
        <w:rPr>
          <w:rFonts w:hint="default" w:ascii="Times New Roman" w:hAnsi="Times New Roman" w:eastAsia="宋体" w:cs="Times New Roman"/>
          <w:color w:val="000007"/>
          <w:sz w:val="24"/>
        </w:rPr>
        <w:t>2017</w:t>
      </w:r>
      <w:r>
        <w:rPr>
          <w:rFonts w:hint="default" w:ascii="Times New Roman" w:hAnsi="Times New Roman" w:eastAsia="宋体" w:cs="Times New Roman"/>
          <w:color w:val="000007"/>
          <w:spacing w:val="1"/>
          <w:sz w:val="24"/>
        </w:rPr>
        <w:t>]</w:t>
      </w:r>
      <w:r>
        <w:rPr>
          <w:rFonts w:hint="default" w:ascii="Times New Roman" w:hAnsi="Times New Roman" w:eastAsia="宋体" w:cs="Times New Roman"/>
          <w:color w:val="000007"/>
          <w:sz w:val="24"/>
        </w:rPr>
        <w:t>4</w:t>
      </w:r>
      <w:r>
        <w:rPr>
          <w:rFonts w:hint="default" w:ascii="Times New Roman" w:hAnsi="Times New Roman" w:eastAsia="宋体" w:cs="Times New Roman"/>
          <w:color w:val="000007"/>
          <w:spacing w:val="-3"/>
          <w:sz w:val="24"/>
        </w:rPr>
        <w:t xml:space="preserve"> </w:t>
      </w:r>
      <w:r>
        <w:rPr>
          <w:rFonts w:hint="default" w:ascii="Times New Roman" w:hAnsi="Times New Roman" w:eastAsia="宋体" w:cs="Times New Roman"/>
          <w:color w:val="000007"/>
          <w:sz w:val="24"/>
        </w:rPr>
        <w:t>号</w:t>
      </w:r>
      <w:r>
        <w:rPr>
          <w:rFonts w:hint="default" w:ascii="Times New Roman" w:hAnsi="Times New Roman" w:eastAsia="宋体" w:cs="Times New Roman"/>
          <w:color w:val="000007"/>
          <w:spacing w:val="-120"/>
          <w:sz w:val="24"/>
        </w:rPr>
        <w:t>）</w:t>
      </w:r>
      <w:r>
        <w:rPr>
          <w:rFonts w:hint="default" w:ascii="Times New Roman" w:hAnsi="Times New Roman" w:eastAsia="宋体" w:cs="Times New Roman"/>
          <w:color w:val="000007"/>
          <w:sz w:val="24"/>
        </w:rPr>
        <w:t>；</w:t>
      </w:r>
    </w:p>
    <w:p>
      <w:pPr>
        <w:pStyle w:val="11"/>
        <w:numPr>
          <w:ilvl w:val="0"/>
          <w:numId w:val="14"/>
        </w:numPr>
        <w:tabs>
          <w:tab w:val="left" w:pos="1981"/>
        </w:tabs>
        <w:spacing w:before="137" w:after="0" w:line="240" w:lineRule="auto"/>
        <w:ind w:left="1981" w:right="0" w:hanging="601"/>
        <w:jc w:val="left"/>
        <w:rPr>
          <w:rFonts w:hint="default" w:ascii="Times New Roman" w:hAnsi="Times New Roman" w:eastAsia="宋体" w:cs="Times New Roman"/>
          <w:sz w:val="24"/>
        </w:rPr>
      </w:pPr>
      <w:r>
        <w:rPr>
          <w:rFonts w:hint="default" w:ascii="Times New Roman" w:hAnsi="Times New Roman" w:eastAsia="宋体" w:cs="Times New Roman"/>
          <w:color w:val="000007"/>
          <w:spacing w:val="-1"/>
          <w:sz w:val="24"/>
        </w:rPr>
        <w:t>《建设项目竣工环境保护验收技术指南 污染影响类</w:t>
      </w:r>
      <w:r>
        <w:rPr>
          <w:rFonts w:hint="default" w:ascii="Times New Roman" w:hAnsi="Times New Roman" w:eastAsia="宋体" w:cs="Times New Roman"/>
          <w:color w:val="000007"/>
          <w:spacing w:val="-168"/>
          <w:sz w:val="24"/>
        </w:rPr>
        <w:t>》</w:t>
      </w:r>
      <w:r>
        <w:rPr>
          <w:rFonts w:hint="default" w:ascii="Times New Roman" w:hAnsi="Times New Roman" w:eastAsia="宋体" w:cs="Times New Roman"/>
          <w:color w:val="000007"/>
          <w:sz w:val="24"/>
        </w:rPr>
        <w:t>（生态环境部公告</w:t>
      </w:r>
    </w:p>
    <w:p>
      <w:pPr>
        <w:pStyle w:val="5"/>
        <w:spacing w:before="135"/>
        <w:ind w:left="900"/>
        <w:rPr>
          <w:rFonts w:hint="default" w:ascii="Times New Roman" w:hAnsi="Times New Roman" w:eastAsia="宋体" w:cs="Times New Roman"/>
        </w:rPr>
      </w:pPr>
      <w:r>
        <w:rPr>
          <w:rFonts w:hint="default" w:ascii="Times New Roman" w:hAnsi="Times New Roman" w:eastAsia="宋体" w:cs="Times New Roman"/>
          <w:color w:val="000007"/>
        </w:rPr>
        <w:t xml:space="preserve">2018 </w:t>
      </w:r>
      <w:r>
        <w:rPr>
          <w:rFonts w:hint="default" w:ascii="Times New Roman" w:hAnsi="Times New Roman" w:eastAsia="宋体" w:cs="Times New Roman"/>
          <w:color w:val="000007"/>
          <w:spacing w:val="-1"/>
        </w:rPr>
        <w:t>年第</w:t>
      </w:r>
      <w:r>
        <w:rPr>
          <w:rFonts w:hint="default" w:ascii="Times New Roman" w:hAnsi="Times New Roman" w:eastAsia="宋体" w:cs="Times New Roman"/>
          <w:color w:val="000007"/>
        </w:rPr>
        <w:t>9 号</w:t>
      </w:r>
      <w:r>
        <w:rPr>
          <w:rFonts w:hint="default" w:ascii="Times New Roman" w:hAnsi="Times New Roman" w:eastAsia="宋体" w:cs="Times New Roman"/>
          <w:color w:val="000007"/>
          <w:spacing w:val="-120"/>
        </w:rPr>
        <w:t>）</w:t>
      </w:r>
      <w:r>
        <w:rPr>
          <w:rFonts w:hint="default" w:ascii="Times New Roman" w:hAnsi="Times New Roman" w:eastAsia="宋体" w:cs="Times New Roman"/>
          <w:color w:val="000007"/>
        </w:rPr>
        <w:t>；</w:t>
      </w:r>
    </w:p>
    <w:p>
      <w:pPr>
        <w:pStyle w:val="3"/>
        <w:numPr>
          <w:ilvl w:val="1"/>
          <w:numId w:val="12"/>
        </w:numPr>
        <w:tabs>
          <w:tab w:val="left" w:pos="1352"/>
        </w:tabs>
        <w:spacing w:before="41" w:after="0" w:line="240" w:lineRule="auto"/>
        <w:ind w:left="1351" w:right="0" w:hanging="452"/>
        <w:jc w:val="left"/>
        <w:rPr>
          <w:rFonts w:hint="default" w:ascii="Times New Roman" w:hAnsi="Times New Roman" w:eastAsia="宋体" w:cs="Times New Roman"/>
        </w:rPr>
      </w:pPr>
      <w:r>
        <w:rPr>
          <w:rFonts w:hint="default" w:ascii="Times New Roman" w:hAnsi="Times New Roman" w:eastAsia="宋体" w:cs="Times New Roman"/>
          <w:color w:val="000007"/>
        </w:rPr>
        <w:t>建设项目环境影响报告书及其审批部门审批决定</w:t>
      </w:r>
    </w:p>
    <w:p>
      <w:pPr>
        <w:pStyle w:val="11"/>
        <w:numPr>
          <w:ilvl w:val="0"/>
          <w:numId w:val="15"/>
        </w:numPr>
        <w:tabs>
          <w:tab w:val="left" w:pos="1965"/>
        </w:tabs>
        <w:spacing w:before="133" w:after="0" w:line="343" w:lineRule="auto"/>
        <w:ind w:left="1380" w:right="1604" w:firstLine="0"/>
        <w:jc w:val="left"/>
        <w:rPr>
          <w:rFonts w:hint="default" w:ascii="Times New Roman" w:hAnsi="Times New Roman" w:eastAsia="宋体" w:cs="Times New Roman"/>
          <w:sz w:val="24"/>
        </w:rPr>
      </w:pPr>
      <w:r>
        <w:rPr>
          <w:rFonts w:hint="default" w:ascii="Times New Roman" w:hAnsi="Times New Roman" w:eastAsia="宋体" w:cs="Times New Roman"/>
          <w:color w:val="000007"/>
          <w:spacing w:val="-10"/>
          <w:sz w:val="24"/>
        </w:rPr>
        <w:t>《菏泽市定陶区元兴食品有限公司年加工鸡肉串</w:t>
      </w:r>
      <w:r>
        <w:rPr>
          <w:rFonts w:hint="default" w:ascii="Times New Roman" w:hAnsi="Times New Roman" w:eastAsia="宋体" w:cs="Times New Roman"/>
          <w:color w:val="000007"/>
          <w:spacing w:val="-4"/>
          <w:sz w:val="24"/>
        </w:rPr>
        <w:t>200</w:t>
      </w:r>
      <w:r>
        <w:rPr>
          <w:rFonts w:hint="default" w:ascii="Times New Roman" w:hAnsi="Times New Roman" w:eastAsia="宋体" w:cs="Times New Roman"/>
          <w:color w:val="000007"/>
          <w:spacing w:val="-9"/>
          <w:sz w:val="24"/>
        </w:rPr>
        <w:t>吨建设项目环境影响报告表》，</w:t>
      </w:r>
      <w:r>
        <w:rPr>
          <w:rFonts w:hint="default" w:ascii="Times New Roman" w:hAnsi="Times New Roman" w:eastAsia="宋体" w:cs="Times New Roman"/>
          <w:color w:val="000007"/>
          <w:spacing w:val="-4"/>
          <w:sz w:val="24"/>
        </w:rPr>
        <w:t>2018</w:t>
      </w:r>
      <w:r>
        <w:rPr>
          <w:rFonts w:hint="default" w:ascii="Times New Roman" w:hAnsi="Times New Roman" w:eastAsia="宋体" w:cs="Times New Roman"/>
          <w:color w:val="000007"/>
          <w:spacing w:val="-6"/>
          <w:sz w:val="24"/>
        </w:rPr>
        <w:t xml:space="preserve"> </w:t>
      </w:r>
      <w:r>
        <w:rPr>
          <w:rFonts w:hint="default" w:ascii="Times New Roman" w:hAnsi="Times New Roman" w:eastAsia="宋体" w:cs="Times New Roman"/>
          <w:color w:val="000007"/>
          <w:spacing w:val="23"/>
          <w:sz w:val="24"/>
        </w:rPr>
        <w:t xml:space="preserve">年 </w:t>
      </w:r>
      <w:r>
        <w:rPr>
          <w:rFonts w:hint="default" w:ascii="Times New Roman" w:hAnsi="Times New Roman" w:eastAsia="宋体" w:cs="Times New Roman"/>
          <w:color w:val="000007"/>
          <w:sz w:val="24"/>
        </w:rPr>
        <w:t>03</w:t>
      </w:r>
      <w:r>
        <w:rPr>
          <w:rFonts w:hint="default" w:ascii="Times New Roman" w:hAnsi="Times New Roman" w:eastAsia="宋体" w:cs="Times New Roman"/>
          <w:color w:val="000007"/>
          <w:spacing w:val="51"/>
          <w:sz w:val="24"/>
        </w:rPr>
        <w:t xml:space="preserve"> </w:t>
      </w:r>
      <w:r>
        <w:rPr>
          <w:rFonts w:hint="default" w:ascii="Times New Roman" w:hAnsi="Times New Roman" w:eastAsia="宋体" w:cs="Times New Roman"/>
          <w:color w:val="000007"/>
          <w:spacing w:val="-10"/>
          <w:sz w:val="24"/>
        </w:rPr>
        <w:t>月，山东泰昌环境科技有限公司；</w:t>
      </w:r>
    </w:p>
    <w:p>
      <w:pPr>
        <w:pStyle w:val="11"/>
        <w:numPr>
          <w:ilvl w:val="0"/>
          <w:numId w:val="15"/>
        </w:numPr>
        <w:tabs>
          <w:tab w:val="left" w:pos="1965"/>
        </w:tabs>
        <w:spacing w:before="192" w:after="0" w:line="338" w:lineRule="auto"/>
        <w:ind w:left="1380" w:right="1492" w:firstLine="0"/>
        <w:jc w:val="left"/>
        <w:rPr>
          <w:rFonts w:hint="default" w:ascii="Times New Roman" w:hAnsi="Times New Roman" w:eastAsia="宋体" w:cs="Times New Roman"/>
          <w:sz w:val="24"/>
        </w:rPr>
      </w:pPr>
      <w:r>
        <w:rPr>
          <w:rFonts w:hint="default" w:ascii="Times New Roman" w:hAnsi="Times New Roman" w:eastAsia="宋体" w:cs="Times New Roman"/>
          <w:color w:val="000007"/>
          <w:spacing w:val="-10"/>
          <w:sz w:val="24"/>
        </w:rPr>
        <w:t>菏泽市定陶区环境保护局关于《菏泽市定陶区元兴食品有限公司年加工</w:t>
      </w:r>
      <w:r>
        <w:rPr>
          <w:rFonts w:hint="default" w:ascii="Times New Roman" w:hAnsi="Times New Roman" w:eastAsia="宋体" w:cs="Times New Roman"/>
          <w:color w:val="000007"/>
          <w:spacing w:val="-9"/>
          <w:sz w:val="24"/>
        </w:rPr>
        <w:t>鸡肉串</w:t>
      </w:r>
      <w:r>
        <w:rPr>
          <w:rFonts w:hint="default" w:ascii="Times New Roman" w:hAnsi="Times New Roman" w:eastAsia="宋体" w:cs="Times New Roman"/>
          <w:color w:val="000007"/>
          <w:spacing w:val="-4"/>
          <w:sz w:val="24"/>
        </w:rPr>
        <w:t>200</w:t>
      </w:r>
      <w:r>
        <w:rPr>
          <w:rFonts w:hint="default" w:ascii="Times New Roman" w:hAnsi="Times New Roman" w:eastAsia="宋体" w:cs="Times New Roman"/>
          <w:color w:val="000007"/>
          <w:spacing w:val="-10"/>
          <w:sz w:val="24"/>
        </w:rPr>
        <w:t>吨建设项目环境影响报告表》的批复，定环审</w:t>
      </w:r>
      <w:r>
        <w:rPr>
          <w:rFonts w:hint="default" w:ascii="Times New Roman" w:hAnsi="Times New Roman" w:eastAsia="宋体" w:cs="Times New Roman"/>
          <w:color w:val="000007"/>
          <w:spacing w:val="-3"/>
          <w:sz w:val="24"/>
        </w:rPr>
        <w:t>[2018</w:t>
      </w:r>
      <w:r>
        <w:rPr>
          <w:rFonts w:hint="default" w:ascii="Times New Roman" w:hAnsi="Times New Roman" w:eastAsia="宋体" w:cs="Times New Roman"/>
          <w:color w:val="000007"/>
          <w:spacing w:val="-6"/>
          <w:sz w:val="24"/>
        </w:rPr>
        <w:t xml:space="preserve">] </w:t>
      </w:r>
      <w:r>
        <w:rPr>
          <w:rFonts w:hint="default" w:ascii="Times New Roman" w:hAnsi="Times New Roman" w:eastAsia="宋体" w:cs="Times New Roman"/>
          <w:color w:val="000007"/>
          <w:sz w:val="24"/>
        </w:rPr>
        <w:t>94</w:t>
      </w:r>
      <w:r>
        <w:rPr>
          <w:rFonts w:hint="default" w:ascii="Times New Roman" w:hAnsi="Times New Roman" w:eastAsia="宋体" w:cs="Times New Roman"/>
          <w:color w:val="000007"/>
          <w:spacing w:val="-12"/>
          <w:sz w:val="24"/>
        </w:rPr>
        <w:t xml:space="preserve"> </w:t>
      </w:r>
      <w:r>
        <w:rPr>
          <w:rFonts w:hint="default" w:ascii="Times New Roman" w:hAnsi="Times New Roman" w:eastAsia="宋体" w:cs="Times New Roman"/>
          <w:color w:val="000007"/>
          <w:spacing w:val="-6"/>
          <w:sz w:val="24"/>
        </w:rPr>
        <w:t>号，</w:t>
      </w:r>
      <w:r>
        <w:rPr>
          <w:rFonts w:hint="default" w:ascii="Times New Roman" w:hAnsi="Times New Roman" w:eastAsia="宋体" w:cs="Times New Roman"/>
          <w:color w:val="000007"/>
          <w:spacing w:val="-4"/>
          <w:sz w:val="24"/>
        </w:rPr>
        <w:t xml:space="preserve">2018 </w:t>
      </w:r>
      <w:r>
        <w:rPr>
          <w:rFonts w:hint="default" w:ascii="Times New Roman" w:hAnsi="Times New Roman" w:eastAsia="宋体" w:cs="Times New Roman"/>
          <w:color w:val="000007"/>
          <w:spacing w:val="-11"/>
          <w:sz w:val="24"/>
        </w:rPr>
        <w:t xml:space="preserve">年 </w:t>
      </w:r>
      <w:r>
        <w:rPr>
          <w:rFonts w:hint="default" w:ascii="Times New Roman" w:hAnsi="Times New Roman" w:eastAsia="宋体" w:cs="Times New Roman"/>
          <w:color w:val="000007"/>
          <w:spacing w:val="-4"/>
          <w:sz w:val="24"/>
        </w:rPr>
        <w:t>10</w:t>
      </w:r>
      <w:r>
        <w:rPr>
          <w:rFonts w:hint="default" w:ascii="Times New Roman" w:hAnsi="Times New Roman" w:eastAsia="宋体" w:cs="Times New Roman"/>
          <w:color w:val="000007"/>
          <w:spacing w:val="-10"/>
          <w:sz w:val="24"/>
        </w:rPr>
        <w:t xml:space="preserve">月 </w:t>
      </w:r>
      <w:r>
        <w:rPr>
          <w:rFonts w:hint="default" w:ascii="Times New Roman" w:hAnsi="Times New Roman" w:eastAsia="宋体" w:cs="Times New Roman"/>
          <w:color w:val="000007"/>
          <w:sz w:val="24"/>
        </w:rPr>
        <w:t>22</w:t>
      </w:r>
      <w:r>
        <w:rPr>
          <w:rFonts w:hint="default" w:ascii="Times New Roman" w:hAnsi="Times New Roman" w:eastAsia="宋体" w:cs="Times New Roman"/>
          <w:color w:val="000007"/>
          <w:spacing w:val="-12"/>
          <w:sz w:val="24"/>
        </w:rPr>
        <w:t xml:space="preserve"> </w:t>
      </w:r>
      <w:r>
        <w:rPr>
          <w:rFonts w:hint="default" w:ascii="Times New Roman" w:hAnsi="Times New Roman" w:eastAsia="宋体" w:cs="Times New Roman"/>
          <w:color w:val="000007"/>
          <w:spacing w:val="-4"/>
          <w:sz w:val="24"/>
        </w:rPr>
        <w:t>日。</w:t>
      </w:r>
    </w:p>
    <w:p>
      <w:pPr>
        <w:pStyle w:val="11"/>
        <w:numPr>
          <w:ilvl w:val="0"/>
          <w:numId w:val="15"/>
        </w:numPr>
        <w:tabs>
          <w:tab w:val="left" w:pos="1969"/>
        </w:tabs>
        <w:spacing w:before="201" w:after="0" w:line="240" w:lineRule="auto"/>
        <w:ind w:left="1969" w:right="0" w:hanging="585"/>
        <w:jc w:val="left"/>
        <w:rPr>
          <w:rFonts w:hint="default" w:ascii="Times New Roman" w:hAnsi="Times New Roman" w:eastAsia="宋体" w:cs="Times New Roman"/>
          <w:sz w:val="24"/>
        </w:rPr>
      </w:pPr>
      <w:r>
        <w:rPr>
          <w:rFonts w:hint="default" w:ascii="Times New Roman" w:hAnsi="Times New Roman" w:eastAsia="宋体" w:cs="Times New Roman"/>
          <w:color w:val="000007"/>
          <w:spacing w:val="-9"/>
          <w:sz w:val="24"/>
        </w:rPr>
        <w:t>检测报告</w:t>
      </w:r>
      <w:r>
        <w:rPr>
          <w:rFonts w:hint="default" w:ascii="Times New Roman" w:hAnsi="Times New Roman" w:eastAsia="宋体" w:cs="Times New Roman"/>
          <w:color w:val="000007"/>
          <w:spacing w:val="-10"/>
          <w:sz w:val="24"/>
        </w:rPr>
        <w:t>（山东天衡食品检测有限公司</w:t>
      </w:r>
      <w:r>
        <w:rPr>
          <w:rFonts w:hint="default" w:ascii="Times New Roman" w:hAnsi="Times New Roman" w:eastAsia="宋体" w:cs="Times New Roman"/>
          <w:color w:val="000007"/>
          <w:sz w:val="24"/>
        </w:rPr>
        <w:t>）</w:t>
      </w:r>
    </w:p>
    <w:p>
      <w:pPr>
        <w:spacing w:after="0" w:line="240" w:lineRule="auto"/>
        <w:jc w:val="left"/>
        <w:rPr>
          <w:rFonts w:hint="default" w:ascii="Times New Roman" w:hAnsi="Times New Roman" w:eastAsia="宋体" w:cs="Times New Roman"/>
          <w:sz w:val="24"/>
        </w:rPr>
        <w:sectPr>
          <w:pgSz w:w="11910" w:h="16840"/>
          <w:pgMar w:top="1240" w:right="360" w:bottom="1380" w:left="900" w:header="905" w:footer="1174" w:gutter="0"/>
        </w:sectPr>
      </w:pPr>
    </w:p>
    <w:p>
      <w:pPr>
        <w:pStyle w:val="5"/>
        <w:spacing w:before="11"/>
        <w:rPr>
          <w:sz w:val="9"/>
        </w:rPr>
      </w:pPr>
    </w:p>
    <w:p>
      <w:pPr>
        <w:pStyle w:val="2"/>
        <w:tabs>
          <w:tab w:val="left" w:pos="1766"/>
        </w:tabs>
        <w:ind w:right="551"/>
        <w:rPr>
          <w:rFonts w:hint="default" w:ascii="Times New Roman" w:hAnsi="Times New Roman" w:eastAsia="宋体" w:cs="Times New Roman"/>
        </w:rPr>
      </w:pPr>
      <w:bookmarkStart w:id="19" w:name="第 3 章项目建设情况"/>
      <w:bookmarkEnd w:id="19"/>
      <w:bookmarkStart w:id="20" w:name="3.1地理位置及平面布置"/>
      <w:bookmarkEnd w:id="20"/>
      <w:bookmarkStart w:id="21" w:name="3.2建设内容"/>
      <w:bookmarkEnd w:id="21"/>
      <w:bookmarkStart w:id="22" w:name="_bookmark5"/>
      <w:bookmarkEnd w:id="22"/>
      <w:bookmarkStart w:id="23" w:name="_bookmark6"/>
      <w:bookmarkEnd w:id="23"/>
      <w:r>
        <w:rPr>
          <w:rFonts w:hint="default" w:ascii="Times New Roman" w:hAnsi="Times New Roman" w:eastAsia="宋体" w:cs="Times New Roman"/>
          <w:color w:val="000007"/>
        </w:rPr>
        <w:t>第3 章</w:t>
      </w:r>
      <w:r>
        <w:rPr>
          <w:rFonts w:hint="default" w:ascii="Times New Roman" w:hAnsi="Times New Roman" w:eastAsia="宋体" w:cs="Times New Roman"/>
          <w:color w:val="000007"/>
        </w:rPr>
        <w:tab/>
      </w:r>
      <w:r>
        <w:rPr>
          <w:rFonts w:hint="default" w:ascii="Times New Roman" w:hAnsi="Times New Roman" w:eastAsia="宋体" w:cs="Times New Roman"/>
          <w:color w:val="000007"/>
        </w:rPr>
        <w:t>项目建设情况</w:t>
      </w:r>
    </w:p>
    <w:p>
      <w:pPr>
        <w:pStyle w:val="3"/>
        <w:numPr>
          <w:ilvl w:val="1"/>
          <w:numId w:val="16"/>
        </w:numPr>
        <w:tabs>
          <w:tab w:val="left" w:pos="1352"/>
        </w:tabs>
        <w:spacing w:before="0" w:after="0" w:line="473" w:lineRule="exact"/>
        <w:ind w:left="1351" w:right="0" w:hanging="452"/>
        <w:jc w:val="left"/>
        <w:rPr>
          <w:rFonts w:hint="default" w:ascii="Times New Roman" w:hAnsi="Times New Roman" w:eastAsia="宋体" w:cs="Times New Roman"/>
        </w:rPr>
      </w:pPr>
      <w:r>
        <w:rPr>
          <w:rFonts w:hint="default" w:ascii="Times New Roman" w:hAnsi="Times New Roman" w:eastAsia="宋体" w:cs="Times New Roman"/>
          <w:color w:val="000007"/>
        </w:rPr>
        <w:t>地理位置及平面布置</w:t>
      </w:r>
    </w:p>
    <w:p>
      <w:pPr>
        <w:pStyle w:val="11"/>
        <w:numPr>
          <w:ilvl w:val="2"/>
          <w:numId w:val="16"/>
        </w:numPr>
        <w:tabs>
          <w:tab w:val="left" w:pos="2100"/>
        </w:tabs>
        <w:spacing w:before="212" w:after="0" w:line="240" w:lineRule="auto"/>
        <w:ind w:left="2100" w:right="0" w:hanging="600"/>
        <w:jc w:val="both"/>
        <w:rPr>
          <w:rFonts w:hint="default" w:ascii="Times New Roman" w:hAnsi="Times New Roman" w:eastAsia="宋体" w:cs="Times New Roman"/>
          <w:color w:val="000007"/>
          <w:sz w:val="22"/>
        </w:rPr>
      </w:pPr>
      <w:r>
        <w:rPr>
          <w:rFonts w:hint="default" w:ascii="Times New Roman" w:hAnsi="Times New Roman" w:eastAsia="宋体" w:cs="Times New Roman"/>
          <w:color w:val="000007"/>
          <w:sz w:val="24"/>
        </w:rPr>
        <w:t>地理位置</w:t>
      </w:r>
    </w:p>
    <w:p>
      <w:pPr>
        <w:pStyle w:val="5"/>
        <w:spacing w:before="137" w:line="338" w:lineRule="auto"/>
        <w:ind w:left="900" w:right="1429" w:firstLine="600"/>
        <w:jc w:val="both"/>
        <w:rPr>
          <w:rFonts w:hint="default" w:ascii="Times New Roman" w:hAnsi="Times New Roman" w:eastAsia="宋体" w:cs="Times New Roman"/>
        </w:rPr>
      </w:pPr>
      <w:r>
        <w:rPr>
          <w:rFonts w:hint="default" w:ascii="Times New Roman" w:hAnsi="Times New Roman" w:eastAsia="宋体" w:cs="Times New Roman"/>
          <w:color w:val="000007"/>
          <w:spacing w:val="1"/>
        </w:rPr>
        <w:t xml:space="preserve">项目中心位于东经 </w:t>
      </w:r>
      <w:r>
        <w:rPr>
          <w:rFonts w:hint="default" w:ascii="Times New Roman" w:hAnsi="Times New Roman" w:eastAsia="宋体" w:cs="Times New Roman"/>
          <w:color w:val="000007"/>
          <w:spacing w:val="-4"/>
        </w:rPr>
        <w:t>115.7652250000</w:t>
      </w:r>
      <w:r>
        <w:rPr>
          <w:rFonts w:hint="default" w:ascii="Times New Roman" w:hAnsi="Times New Roman" w:eastAsia="宋体" w:cs="Times New Roman"/>
          <w:color w:val="000007"/>
          <w:spacing w:val="9"/>
        </w:rPr>
        <w:t>，北纬</w:t>
      </w:r>
      <w:r>
        <w:rPr>
          <w:rFonts w:hint="default" w:ascii="Times New Roman" w:hAnsi="Times New Roman" w:eastAsia="宋体" w:cs="Times New Roman"/>
          <w:color w:val="000007"/>
          <w:spacing w:val="-3"/>
        </w:rPr>
        <w:t>35.2388450000</w:t>
      </w:r>
      <w:r>
        <w:rPr>
          <w:rFonts w:hint="default" w:ascii="Times New Roman" w:hAnsi="Times New Roman" w:eastAsia="宋体" w:cs="Times New Roman"/>
          <w:color w:val="000007"/>
        </w:rPr>
        <w:t>，菏泽市定陶区孟海镇万福集村北（佳禾食品公司院内</w:t>
      </w:r>
      <w:r>
        <w:rPr>
          <w:rFonts w:hint="default" w:ascii="Times New Roman" w:hAnsi="Times New Roman" w:eastAsia="宋体" w:cs="Times New Roman"/>
          <w:color w:val="000007"/>
          <w:spacing w:val="-3"/>
        </w:rPr>
        <w:t>）</w:t>
      </w:r>
      <w:r>
        <w:rPr>
          <w:rFonts w:hint="default" w:ascii="Times New Roman" w:hAnsi="Times New Roman" w:eastAsia="宋体" w:cs="Times New Roman"/>
          <w:color w:val="000007"/>
          <w:spacing w:val="-7"/>
        </w:rPr>
        <w:t>，租用佳禾食品公司用地及建筑厂房。项目北侧为田地，东侧为田地、南侧为居民区、西侧为公路。</w:t>
      </w:r>
    </w:p>
    <w:p>
      <w:pPr>
        <w:pStyle w:val="11"/>
        <w:numPr>
          <w:ilvl w:val="2"/>
          <w:numId w:val="16"/>
        </w:numPr>
        <w:tabs>
          <w:tab w:val="left" w:pos="2100"/>
        </w:tabs>
        <w:spacing w:before="4" w:after="0" w:line="240" w:lineRule="auto"/>
        <w:ind w:left="2100" w:right="0" w:hanging="600"/>
        <w:jc w:val="both"/>
        <w:rPr>
          <w:rFonts w:hint="default" w:ascii="Times New Roman" w:hAnsi="Times New Roman" w:eastAsia="宋体" w:cs="Times New Roman"/>
          <w:color w:val="000007"/>
          <w:sz w:val="22"/>
        </w:rPr>
      </w:pPr>
      <w:r>
        <w:rPr>
          <w:rFonts w:hint="default" w:ascii="Times New Roman" w:hAnsi="Times New Roman" w:eastAsia="宋体" w:cs="Times New Roman"/>
          <w:color w:val="000007"/>
          <w:sz w:val="24"/>
        </w:rPr>
        <w:t>平面布置</w:t>
      </w:r>
    </w:p>
    <w:p>
      <w:pPr>
        <w:pStyle w:val="5"/>
        <w:spacing w:before="135" w:line="338" w:lineRule="auto"/>
        <w:ind w:left="900" w:right="1427" w:firstLine="480"/>
        <w:jc w:val="both"/>
        <w:rPr>
          <w:rFonts w:hint="default" w:ascii="Times New Roman" w:hAnsi="Times New Roman" w:eastAsia="宋体" w:cs="Times New Roman"/>
        </w:rPr>
      </w:pPr>
      <w:r>
        <w:rPr>
          <w:rFonts w:hint="default" w:ascii="Times New Roman" w:hAnsi="Times New Roman" w:eastAsia="宋体" w:cs="Times New Roman"/>
          <w:color w:val="000007"/>
          <w:spacing w:val="-8"/>
        </w:rPr>
        <w:t xml:space="preserve">建设项目厂区占地 </w:t>
      </w:r>
      <w:r>
        <w:rPr>
          <w:rFonts w:hint="default" w:ascii="Times New Roman" w:hAnsi="Times New Roman" w:eastAsia="宋体" w:cs="Times New Roman"/>
          <w:color w:val="000007"/>
          <w:spacing w:val="-3"/>
        </w:rPr>
        <w:t xml:space="preserve">2330 </w:t>
      </w:r>
      <w:r>
        <w:rPr>
          <w:rFonts w:hint="default" w:ascii="Times New Roman" w:hAnsi="Times New Roman" w:eastAsia="宋体" w:cs="Times New Roman"/>
          <w:color w:val="000007"/>
          <w:spacing w:val="-5"/>
        </w:rPr>
        <w:t>m</w:t>
      </w:r>
      <w:r>
        <w:rPr>
          <w:rFonts w:hint="default" w:ascii="Times New Roman" w:hAnsi="Times New Roman" w:eastAsia="宋体" w:cs="Times New Roman"/>
          <w:color w:val="000007"/>
          <w:spacing w:val="-5"/>
          <w:position w:val="8"/>
          <w:sz w:val="15"/>
        </w:rPr>
        <w:t>2</w:t>
      </w:r>
      <w:r>
        <w:rPr>
          <w:rFonts w:hint="default" w:ascii="Times New Roman" w:hAnsi="Times New Roman" w:eastAsia="宋体" w:cs="Times New Roman"/>
          <w:color w:val="000007"/>
          <w:spacing w:val="-8"/>
        </w:rPr>
        <w:t>。项目大门位于厂区西部，为人流、物流通道；厂</w:t>
      </w:r>
      <w:r>
        <w:rPr>
          <w:rFonts w:hint="default" w:ascii="Times New Roman" w:hAnsi="Times New Roman" w:eastAsia="宋体" w:cs="Times New Roman"/>
          <w:color w:val="000007"/>
          <w:spacing w:val="-3"/>
        </w:rPr>
        <w:t>区由西向东依次为办公区、空闲车间、生产车间、污水站，从北向南为冷冻库和</w:t>
      </w:r>
      <w:r>
        <w:rPr>
          <w:rFonts w:hint="default" w:ascii="Times New Roman" w:hAnsi="Times New Roman" w:eastAsia="宋体" w:cs="Times New Roman"/>
          <w:color w:val="000007"/>
          <w:spacing w:val="-5"/>
        </w:rPr>
        <w:t>车间。具体平面布置见</w:t>
      </w:r>
      <w:r>
        <w:rPr>
          <w:rFonts w:hint="default" w:ascii="Times New Roman" w:hAnsi="Times New Roman" w:eastAsia="宋体" w:cs="Times New Roman"/>
          <w:spacing w:val="-1"/>
        </w:rPr>
        <w:t xml:space="preserve">附图 </w:t>
      </w:r>
      <w:r>
        <w:rPr>
          <w:rFonts w:hint="default" w:ascii="Times New Roman" w:hAnsi="Times New Roman" w:eastAsia="宋体" w:cs="Times New Roman"/>
          <w:spacing w:val="-5"/>
        </w:rPr>
        <w:t>1</w:t>
      </w:r>
      <w:r>
        <w:rPr>
          <w:rFonts w:hint="default" w:ascii="Times New Roman" w:hAnsi="Times New Roman" w:eastAsia="宋体" w:cs="Times New Roman"/>
        </w:rPr>
        <w:t>。</w:t>
      </w:r>
    </w:p>
    <w:p>
      <w:pPr>
        <w:pStyle w:val="3"/>
        <w:numPr>
          <w:ilvl w:val="1"/>
          <w:numId w:val="16"/>
        </w:numPr>
        <w:tabs>
          <w:tab w:val="left" w:pos="1352"/>
        </w:tabs>
        <w:spacing w:before="0" w:after="0" w:line="499" w:lineRule="exact"/>
        <w:ind w:left="1351" w:right="0" w:hanging="452"/>
        <w:jc w:val="left"/>
        <w:rPr>
          <w:rFonts w:hint="default" w:ascii="Times New Roman" w:hAnsi="Times New Roman" w:eastAsia="宋体" w:cs="Times New Roman"/>
        </w:rPr>
      </w:pPr>
      <w:r>
        <w:rPr>
          <w:rFonts w:hint="default" w:ascii="Times New Roman" w:hAnsi="Times New Roman" w:eastAsia="宋体" w:cs="Times New Roman"/>
          <w:color w:val="000007"/>
        </w:rPr>
        <w:t>建设内容</w:t>
      </w:r>
    </w:p>
    <w:p>
      <w:pPr>
        <w:pStyle w:val="5"/>
        <w:spacing w:before="133"/>
        <w:ind w:left="1380"/>
        <w:rPr>
          <w:rFonts w:hint="default" w:ascii="Times New Roman" w:hAnsi="Times New Roman" w:eastAsia="宋体" w:cs="Times New Roman"/>
        </w:rPr>
      </w:pPr>
      <w:r>
        <w:rPr>
          <w:rFonts w:hint="default" w:ascii="Times New Roman" w:hAnsi="Times New Roman" w:eastAsia="宋体" w:cs="Times New Roman"/>
          <w:color w:val="000007"/>
        </w:rPr>
        <w:t>本项目利用佳禾食品公司厂房进行新建，使用厂房面积 1480m</w:t>
      </w:r>
      <w:r>
        <w:rPr>
          <w:rFonts w:hint="default" w:ascii="Times New Roman" w:hAnsi="Times New Roman" w:eastAsia="宋体" w:cs="Times New Roman"/>
          <w:color w:val="000007"/>
          <w:position w:val="8"/>
          <w:sz w:val="15"/>
        </w:rPr>
        <w:t>2</w:t>
      </w:r>
      <w:r>
        <w:rPr>
          <w:rFonts w:hint="default" w:ascii="Times New Roman" w:hAnsi="Times New Roman" w:eastAsia="宋体" w:cs="Times New Roman"/>
          <w:color w:val="000007"/>
        </w:rPr>
        <w:t>，购置滚揉</w:t>
      </w:r>
    </w:p>
    <w:p>
      <w:pPr>
        <w:pStyle w:val="5"/>
        <w:spacing w:before="137"/>
        <w:ind w:left="900"/>
        <w:rPr>
          <w:rFonts w:hint="default" w:ascii="Times New Roman" w:hAnsi="Times New Roman" w:eastAsia="宋体" w:cs="Times New Roman"/>
        </w:rPr>
      </w:pPr>
      <w:r>
        <w:rPr>
          <w:rFonts w:hint="default" w:ascii="Times New Roman" w:hAnsi="Times New Roman" w:eastAsia="宋体" w:cs="Times New Roman"/>
          <w:color w:val="000007"/>
        </w:rPr>
        <w:t>机、制冷剂、中央空调机、封口机、不锈钢穿串台等设备，建成可达年加工鸡肉串</w:t>
      </w:r>
    </w:p>
    <w:p>
      <w:pPr>
        <w:pStyle w:val="5"/>
        <w:spacing w:before="137"/>
        <w:ind w:left="900"/>
        <w:rPr>
          <w:rFonts w:hint="default" w:ascii="Times New Roman" w:hAnsi="Times New Roman" w:eastAsia="宋体" w:cs="Times New Roman"/>
        </w:rPr>
      </w:pPr>
      <w:r>
        <w:rPr>
          <w:rFonts w:hint="default" w:ascii="Times New Roman" w:hAnsi="Times New Roman" w:eastAsia="宋体" w:cs="Times New Roman"/>
          <w:color w:val="000007"/>
        </w:rPr>
        <w:t>300 吨。本项目建设组成详见表 3.2-1：</w:t>
      </w:r>
    </w:p>
    <w:p>
      <w:pPr>
        <w:spacing w:before="72"/>
        <w:ind w:left="820" w:right="1421" w:firstLine="0"/>
        <w:jc w:val="center"/>
        <w:rPr>
          <w:rFonts w:hint="default" w:ascii="Times New Roman" w:hAnsi="Times New Roman" w:eastAsia="宋体" w:cs="Times New Roman"/>
          <w:b/>
          <w:sz w:val="21"/>
        </w:rPr>
      </w:pPr>
      <w:r>
        <w:rPr>
          <w:rFonts w:hint="default" w:ascii="Times New Roman" w:hAnsi="Times New Roman" w:eastAsia="宋体" w:cs="Times New Roman"/>
        </w:rPr>
        <w:pict>
          <v:shape id="_x0000_s1026" o:spid="_x0000_s1026" o:spt="202" type="#_x0000_t202" style="position:absolute;left:0pt;margin-left:84.6pt;margin-top:20.9pt;height:313.05pt;width:431.3pt;mso-position-horizontal-relative:page;z-index:251659264;mso-width-relative:page;mso-height-relative:page;" filled="f" stroked="f" coordsize="21600,21600">
            <v:path/>
            <v:fill on="f" focussize="0,0"/>
            <v:stroke on="f" joinstyle="miter"/>
            <v:imagedata o:title=""/>
            <o:lock v:ext="edit"/>
            <v:textbox inset="0mm,0mm,0mm,0mm">
              <w:txbxContent>
                <w:tbl>
                  <w:tblPr>
                    <w:tblStyle w:val="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4"/>
                    <w:gridCol w:w="835"/>
                    <w:gridCol w:w="1049"/>
                    <w:gridCol w:w="2398"/>
                    <w:gridCol w:w="2554"/>
                    <w:gridCol w:w="12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504" w:type="dxa"/>
                      </w:tcPr>
                      <w:p>
                        <w:pPr>
                          <w:pStyle w:val="12"/>
                          <w:spacing w:line="260" w:lineRule="exact"/>
                          <w:ind w:left="150"/>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w w:val="99"/>
                            <w:sz w:val="21"/>
                            <w:szCs w:val="21"/>
                          </w:rPr>
                          <w:t>序</w:t>
                        </w:r>
                      </w:p>
                      <w:p>
                        <w:pPr>
                          <w:pStyle w:val="12"/>
                          <w:spacing w:line="268" w:lineRule="exact"/>
                          <w:ind w:left="150"/>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w w:val="99"/>
                            <w:sz w:val="21"/>
                            <w:szCs w:val="21"/>
                          </w:rPr>
                          <w:t>号</w:t>
                        </w:r>
                      </w:p>
                    </w:tc>
                    <w:tc>
                      <w:tcPr>
                        <w:tcW w:w="835" w:type="dxa"/>
                      </w:tcPr>
                      <w:p>
                        <w:pPr>
                          <w:pStyle w:val="12"/>
                          <w:spacing w:line="260" w:lineRule="exact"/>
                          <w:ind w:left="210"/>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工程</w:t>
                        </w:r>
                      </w:p>
                      <w:p>
                        <w:pPr>
                          <w:pStyle w:val="12"/>
                          <w:spacing w:line="268" w:lineRule="exact"/>
                          <w:ind w:left="210"/>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类别</w:t>
                        </w:r>
                      </w:p>
                    </w:tc>
                    <w:tc>
                      <w:tcPr>
                        <w:tcW w:w="1049" w:type="dxa"/>
                      </w:tcPr>
                      <w:p>
                        <w:pPr>
                          <w:pStyle w:val="12"/>
                          <w:spacing w:line="260" w:lineRule="exact"/>
                          <w:ind w:left="210"/>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w w:val="95"/>
                            <w:sz w:val="21"/>
                            <w:szCs w:val="21"/>
                          </w:rPr>
                          <w:t>单项工</w:t>
                        </w:r>
                      </w:p>
                      <w:p>
                        <w:pPr>
                          <w:pStyle w:val="12"/>
                          <w:spacing w:line="268" w:lineRule="exact"/>
                          <w:ind w:left="210"/>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w w:val="95"/>
                            <w:sz w:val="21"/>
                            <w:szCs w:val="21"/>
                          </w:rPr>
                          <w:t>程名称</w:t>
                        </w:r>
                      </w:p>
                    </w:tc>
                    <w:tc>
                      <w:tcPr>
                        <w:tcW w:w="2398" w:type="dxa"/>
                      </w:tcPr>
                      <w:p>
                        <w:pPr>
                          <w:pStyle w:val="12"/>
                          <w:spacing w:before="64"/>
                          <w:ind w:left="22" w:right="4"/>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工程内容及规模</w:t>
                        </w:r>
                      </w:p>
                    </w:tc>
                    <w:tc>
                      <w:tcPr>
                        <w:tcW w:w="2554" w:type="dxa"/>
                      </w:tcPr>
                      <w:p>
                        <w:pPr>
                          <w:pStyle w:val="12"/>
                          <w:spacing w:before="64"/>
                          <w:ind w:left="557" w:right="542"/>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实际建设情况</w:t>
                        </w:r>
                      </w:p>
                    </w:tc>
                    <w:tc>
                      <w:tcPr>
                        <w:tcW w:w="1271" w:type="dxa"/>
                      </w:tcPr>
                      <w:p>
                        <w:pPr>
                          <w:pStyle w:val="12"/>
                          <w:spacing w:before="64"/>
                          <w:ind w:left="380"/>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1" w:hRule="atLeast"/>
                    </w:trPr>
                    <w:tc>
                      <w:tcPr>
                        <w:tcW w:w="504" w:type="dxa"/>
                      </w:tcPr>
                      <w:p>
                        <w:pPr>
                          <w:pStyle w:val="12"/>
                          <w:spacing w:before="16"/>
                          <w:jc w:val="left"/>
                          <w:rPr>
                            <w:rFonts w:hint="default" w:ascii="Times New Roman" w:hAnsi="Times New Roman" w:eastAsia="宋体" w:cs="Times New Roman"/>
                            <w:b/>
                            <w:sz w:val="21"/>
                            <w:szCs w:val="21"/>
                          </w:rPr>
                        </w:pPr>
                      </w:p>
                      <w:p>
                        <w:pPr>
                          <w:pStyle w:val="12"/>
                          <w:ind w:left="22"/>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1</w:t>
                        </w:r>
                      </w:p>
                    </w:tc>
                    <w:tc>
                      <w:tcPr>
                        <w:tcW w:w="835" w:type="dxa"/>
                      </w:tcPr>
                      <w:p>
                        <w:pPr>
                          <w:pStyle w:val="12"/>
                          <w:spacing w:before="5"/>
                          <w:jc w:val="left"/>
                          <w:rPr>
                            <w:rFonts w:hint="default" w:ascii="Times New Roman" w:hAnsi="Times New Roman" w:eastAsia="宋体" w:cs="Times New Roman"/>
                            <w:b/>
                            <w:sz w:val="21"/>
                            <w:szCs w:val="21"/>
                          </w:rPr>
                        </w:pPr>
                      </w:p>
                      <w:p>
                        <w:pPr>
                          <w:pStyle w:val="12"/>
                          <w:spacing w:line="228" w:lineRule="auto"/>
                          <w:ind w:left="210" w:right="19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主体工程</w:t>
                        </w:r>
                      </w:p>
                    </w:tc>
                    <w:tc>
                      <w:tcPr>
                        <w:tcW w:w="1049" w:type="dxa"/>
                      </w:tcPr>
                      <w:p>
                        <w:pPr>
                          <w:pStyle w:val="12"/>
                          <w:spacing w:before="5"/>
                          <w:jc w:val="left"/>
                          <w:rPr>
                            <w:rFonts w:hint="default" w:ascii="Times New Roman" w:hAnsi="Times New Roman" w:eastAsia="宋体" w:cs="Times New Roman"/>
                            <w:b/>
                            <w:sz w:val="21"/>
                            <w:szCs w:val="21"/>
                          </w:rPr>
                        </w:pPr>
                      </w:p>
                      <w:p>
                        <w:pPr>
                          <w:pStyle w:val="12"/>
                          <w:spacing w:line="228" w:lineRule="auto"/>
                          <w:ind w:left="268" w:right="350"/>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生产车间</w:t>
                        </w:r>
                      </w:p>
                    </w:tc>
                    <w:tc>
                      <w:tcPr>
                        <w:tcW w:w="2398" w:type="dxa"/>
                      </w:tcPr>
                      <w:p>
                        <w:pPr>
                          <w:pStyle w:val="12"/>
                          <w:spacing w:before="245" w:line="266" w:lineRule="exact"/>
                          <w:ind w:left="22" w:right="1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肉串加工车间，建筑面积</w:t>
                        </w:r>
                      </w:p>
                      <w:p>
                        <w:pPr>
                          <w:pStyle w:val="12"/>
                          <w:spacing w:line="248" w:lineRule="exact"/>
                          <w:ind w:left="22" w:right="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1100m</w:t>
                        </w:r>
                        <w:r>
                          <w:rPr>
                            <w:rFonts w:hint="default" w:ascii="Times New Roman" w:hAnsi="Times New Roman" w:eastAsia="宋体" w:cs="Times New Roman"/>
                            <w:color w:val="000007"/>
                            <w:sz w:val="21"/>
                            <w:szCs w:val="21"/>
                            <w:vertAlign w:val="superscript"/>
                          </w:rPr>
                          <w:t>2</w:t>
                        </w:r>
                      </w:p>
                    </w:tc>
                    <w:tc>
                      <w:tcPr>
                        <w:tcW w:w="2554" w:type="dxa"/>
                      </w:tcPr>
                      <w:p>
                        <w:pPr>
                          <w:pStyle w:val="12"/>
                          <w:spacing w:before="24" w:line="201" w:lineRule="auto"/>
                          <w:ind w:left="3" w:right="1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肉串加工车间，建筑面积1100m</w:t>
                        </w:r>
                        <w:r>
                          <w:rPr>
                            <w:rFonts w:hint="default" w:ascii="Times New Roman" w:hAnsi="Times New Roman" w:eastAsia="宋体" w:cs="Times New Roman"/>
                            <w:color w:val="000007"/>
                            <w:position w:val="8"/>
                            <w:sz w:val="21"/>
                            <w:szCs w:val="21"/>
                          </w:rPr>
                          <w:t>2</w:t>
                        </w:r>
                        <w:r>
                          <w:rPr>
                            <w:rFonts w:hint="default" w:ascii="Times New Roman" w:hAnsi="Times New Roman" w:eastAsia="宋体" w:cs="Times New Roman"/>
                            <w:color w:val="000007"/>
                            <w:sz w:val="21"/>
                            <w:szCs w:val="21"/>
                          </w:rPr>
                          <w:t>1台滚揉机、6台制冷机、1套中央空调机、1台封口机、30个不锈钢穿串台</w:t>
                        </w:r>
                      </w:p>
                    </w:tc>
                    <w:tc>
                      <w:tcPr>
                        <w:tcW w:w="1271" w:type="dxa"/>
                      </w:tcPr>
                      <w:p>
                        <w:pPr>
                          <w:pStyle w:val="12"/>
                          <w:spacing w:before="13"/>
                          <w:jc w:val="left"/>
                          <w:rPr>
                            <w:rFonts w:hint="default" w:ascii="Times New Roman" w:hAnsi="Times New Roman" w:eastAsia="宋体" w:cs="Times New Roman"/>
                            <w:b/>
                            <w:sz w:val="21"/>
                            <w:szCs w:val="21"/>
                          </w:rPr>
                        </w:pPr>
                      </w:p>
                      <w:p>
                        <w:pPr>
                          <w:pStyle w:val="12"/>
                          <w:ind w:left="2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504" w:type="dxa"/>
                        <w:vMerge w:val="restart"/>
                      </w:tcPr>
                      <w:p>
                        <w:pPr>
                          <w:pStyle w:val="12"/>
                          <w:spacing w:before="12"/>
                          <w:jc w:val="left"/>
                          <w:rPr>
                            <w:rFonts w:hint="default" w:ascii="Times New Roman" w:hAnsi="Times New Roman" w:eastAsia="宋体" w:cs="Times New Roman"/>
                            <w:b/>
                            <w:sz w:val="21"/>
                            <w:szCs w:val="21"/>
                          </w:rPr>
                        </w:pPr>
                      </w:p>
                      <w:p>
                        <w:pPr>
                          <w:pStyle w:val="12"/>
                          <w:ind w:left="22"/>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2</w:t>
                        </w:r>
                      </w:p>
                    </w:tc>
                    <w:tc>
                      <w:tcPr>
                        <w:tcW w:w="835" w:type="dxa"/>
                        <w:vMerge w:val="restart"/>
                      </w:tcPr>
                      <w:p>
                        <w:pPr>
                          <w:pStyle w:val="12"/>
                          <w:spacing w:before="9"/>
                          <w:jc w:val="left"/>
                          <w:rPr>
                            <w:rFonts w:hint="default" w:ascii="Times New Roman" w:hAnsi="Times New Roman" w:eastAsia="宋体" w:cs="Times New Roman"/>
                            <w:b/>
                            <w:sz w:val="21"/>
                            <w:szCs w:val="21"/>
                          </w:rPr>
                        </w:pPr>
                      </w:p>
                      <w:p>
                        <w:pPr>
                          <w:pStyle w:val="12"/>
                          <w:spacing w:before="1" w:line="220" w:lineRule="auto"/>
                          <w:ind w:left="210" w:right="19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辅助工程</w:t>
                        </w:r>
                      </w:p>
                    </w:tc>
                    <w:tc>
                      <w:tcPr>
                        <w:tcW w:w="1049" w:type="dxa"/>
                      </w:tcPr>
                      <w:p>
                        <w:pPr>
                          <w:pStyle w:val="12"/>
                          <w:spacing w:before="128"/>
                          <w:ind w:left="52" w:right="71"/>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办公室</w:t>
                        </w:r>
                      </w:p>
                    </w:tc>
                    <w:tc>
                      <w:tcPr>
                        <w:tcW w:w="2398" w:type="dxa"/>
                        <w:vMerge w:val="restart"/>
                      </w:tcPr>
                      <w:p>
                        <w:pPr>
                          <w:pStyle w:val="12"/>
                          <w:spacing w:before="2"/>
                          <w:jc w:val="left"/>
                          <w:rPr>
                            <w:rFonts w:hint="default" w:ascii="Times New Roman" w:hAnsi="Times New Roman" w:eastAsia="宋体" w:cs="Times New Roman"/>
                            <w:b/>
                            <w:sz w:val="21"/>
                            <w:szCs w:val="21"/>
                          </w:rPr>
                        </w:pPr>
                      </w:p>
                      <w:p>
                        <w:pPr>
                          <w:pStyle w:val="12"/>
                          <w:ind w:left="48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建筑面积100m</w:t>
                        </w:r>
                        <w:r>
                          <w:rPr>
                            <w:rFonts w:hint="default" w:ascii="Times New Roman" w:hAnsi="Times New Roman" w:eastAsia="宋体" w:cs="Times New Roman"/>
                            <w:color w:val="000007"/>
                            <w:position w:val="8"/>
                            <w:sz w:val="21"/>
                            <w:szCs w:val="21"/>
                          </w:rPr>
                          <w:t>2</w:t>
                        </w:r>
                      </w:p>
                    </w:tc>
                    <w:tc>
                      <w:tcPr>
                        <w:tcW w:w="2554" w:type="dxa"/>
                        <w:vMerge w:val="restart"/>
                      </w:tcPr>
                      <w:p>
                        <w:pPr>
                          <w:pStyle w:val="12"/>
                          <w:spacing w:before="9"/>
                          <w:jc w:val="left"/>
                          <w:rPr>
                            <w:rFonts w:hint="default" w:ascii="Times New Roman" w:hAnsi="Times New Roman" w:eastAsia="宋体" w:cs="Times New Roman"/>
                            <w:b/>
                            <w:sz w:val="21"/>
                            <w:szCs w:val="21"/>
                          </w:rPr>
                        </w:pPr>
                      </w:p>
                      <w:p>
                        <w:pPr>
                          <w:pStyle w:val="12"/>
                          <w:spacing w:line="295" w:lineRule="auto"/>
                          <w:ind w:left="755" w:right="214" w:hanging="526"/>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项目区西南角设置办公室、财务室</w:t>
                        </w:r>
                      </w:p>
                    </w:tc>
                    <w:tc>
                      <w:tcPr>
                        <w:tcW w:w="1271" w:type="dxa"/>
                        <w:vMerge w:val="restart"/>
                      </w:tcPr>
                      <w:p>
                        <w:pPr>
                          <w:pStyle w:val="12"/>
                          <w:spacing w:before="16"/>
                          <w:jc w:val="left"/>
                          <w:rPr>
                            <w:rFonts w:hint="default" w:ascii="Times New Roman" w:hAnsi="Times New Roman" w:eastAsia="宋体" w:cs="Times New Roman"/>
                            <w:b/>
                            <w:sz w:val="21"/>
                            <w:szCs w:val="21"/>
                          </w:rPr>
                        </w:pPr>
                      </w:p>
                      <w:p>
                        <w:pPr>
                          <w:pStyle w:val="12"/>
                          <w:ind w:left="6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504" w:type="dxa"/>
                        <w:vMerge w:val="continue"/>
                        <w:tcBorders>
                          <w:top w:val="nil"/>
                        </w:tcBorders>
                      </w:tcPr>
                      <w:p>
                        <w:pPr>
                          <w:rPr>
                            <w:rFonts w:hint="default" w:ascii="Times New Roman" w:hAnsi="Times New Roman" w:eastAsia="宋体" w:cs="Times New Roman"/>
                            <w:sz w:val="21"/>
                            <w:szCs w:val="21"/>
                          </w:rPr>
                        </w:pPr>
                      </w:p>
                    </w:tc>
                    <w:tc>
                      <w:tcPr>
                        <w:tcW w:w="835" w:type="dxa"/>
                        <w:vMerge w:val="continue"/>
                        <w:tcBorders>
                          <w:top w:val="nil"/>
                        </w:tcBorders>
                      </w:tcPr>
                      <w:p>
                        <w:pPr>
                          <w:rPr>
                            <w:rFonts w:hint="default" w:ascii="Times New Roman" w:hAnsi="Times New Roman" w:eastAsia="宋体" w:cs="Times New Roman"/>
                            <w:sz w:val="21"/>
                            <w:szCs w:val="21"/>
                          </w:rPr>
                        </w:pPr>
                      </w:p>
                    </w:tc>
                    <w:tc>
                      <w:tcPr>
                        <w:tcW w:w="1049" w:type="dxa"/>
                      </w:tcPr>
                      <w:p>
                        <w:pPr>
                          <w:pStyle w:val="12"/>
                          <w:spacing w:before="128"/>
                          <w:ind w:left="52" w:right="71"/>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财务室</w:t>
                        </w:r>
                      </w:p>
                    </w:tc>
                    <w:tc>
                      <w:tcPr>
                        <w:tcW w:w="2398" w:type="dxa"/>
                        <w:vMerge w:val="continue"/>
                        <w:tcBorders>
                          <w:top w:val="nil"/>
                        </w:tcBorders>
                      </w:tcPr>
                      <w:p>
                        <w:pPr>
                          <w:rPr>
                            <w:rFonts w:hint="default" w:ascii="Times New Roman" w:hAnsi="Times New Roman" w:eastAsia="宋体" w:cs="Times New Roman"/>
                            <w:sz w:val="21"/>
                            <w:szCs w:val="21"/>
                          </w:rPr>
                        </w:pPr>
                      </w:p>
                    </w:tc>
                    <w:tc>
                      <w:tcPr>
                        <w:tcW w:w="2554" w:type="dxa"/>
                        <w:vMerge w:val="continue"/>
                        <w:tcBorders>
                          <w:top w:val="nil"/>
                        </w:tcBorders>
                      </w:tcPr>
                      <w:p>
                        <w:pPr>
                          <w:rPr>
                            <w:rFonts w:hint="default" w:ascii="Times New Roman" w:hAnsi="Times New Roman" w:eastAsia="宋体" w:cs="Times New Roman"/>
                            <w:sz w:val="21"/>
                            <w:szCs w:val="21"/>
                          </w:rPr>
                        </w:pPr>
                      </w:p>
                    </w:tc>
                    <w:tc>
                      <w:tcPr>
                        <w:tcW w:w="1271"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504" w:type="dxa"/>
                        <w:vMerge w:val="restart"/>
                      </w:tcPr>
                      <w:p>
                        <w:pPr>
                          <w:pStyle w:val="12"/>
                          <w:spacing w:before="13"/>
                          <w:jc w:val="left"/>
                          <w:rPr>
                            <w:rFonts w:hint="default" w:ascii="Times New Roman" w:hAnsi="Times New Roman" w:eastAsia="宋体" w:cs="Times New Roman"/>
                            <w:b/>
                            <w:sz w:val="21"/>
                            <w:szCs w:val="21"/>
                          </w:rPr>
                        </w:pPr>
                      </w:p>
                      <w:p>
                        <w:pPr>
                          <w:pStyle w:val="12"/>
                          <w:ind w:left="22"/>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3</w:t>
                        </w:r>
                      </w:p>
                    </w:tc>
                    <w:tc>
                      <w:tcPr>
                        <w:tcW w:w="835" w:type="dxa"/>
                        <w:vMerge w:val="restart"/>
                      </w:tcPr>
                      <w:p>
                        <w:pPr>
                          <w:pStyle w:val="12"/>
                          <w:spacing w:before="8"/>
                          <w:jc w:val="left"/>
                          <w:rPr>
                            <w:rFonts w:hint="default" w:ascii="Times New Roman" w:hAnsi="Times New Roman" w:eastAsia="宋体" w:cs="Times New Roman"/>
                            <w:b/>
                            <w:sz w:val="21"/>
                            <w:szCs w:val="21"/>
                          </w:rPr>
                        </w:pPr>
                      </w:p>
                      <w:p>
                        <w:pPr>
                          <w:pStyle w:val="12"/>
                          <w:spacing w:line="220" w:lineRule="auto"/>
                          <w:ind w:left="210" w:right="19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储运工程</w:t>
                        </w:r>
                      </w:p>
                    </w:tc>
                    <w:tc>
                      <w:tcPr>
                        <w:tcW w:w="1049" w:type="dxa"/>
                      </w:tcPr>
                      <w:p>
                        <w:pPr>
                          <w:pStyle w:val="12"/>
                          <w:spacing w:before="131"/>
                          <w:ind w:left="87" w:right="71"/>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仓库</w:t>
                        </w:r>
                      </w:p>
                    </w:tc>
                    <w:tc>
                      <w:tcPr>
                        <w:tcW w:w="2398" w:type="dxa"/>
                      </w:tcPr>
                      <w:p>
                        <w:pPr>
                          <w:pStyle w:val="12"/>
                          <w:spacing w:before="136"/>
                          <w:ind w:left="45" w:right="1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建筑面积160m</w:t>
                        </w:r>
                        <w:r>
                          <w:rPr>
                            <w:rFonts w:hint="default" w:ascii="Times New Roman" w:hAnsi="Times New Roman" w:eastAsia="宋体" w:cs="Times New Roman"/>
                            <w:color w:val="000007"/>
                            <w:position w:val="8"/>
                            <w:sz w:val="21"/>
                            <w:szCs w:val="21"/>
                          </w:rPr>
                          <w:t>2</w:t>
                        </w:r>
                      </w:p>
                    </w:tc>
                    <w:tc>
                      <w:tcPr>
                        <w:tcW w:w="2554" w:type="dxa"/>
                      </w:tcPr>
                      <w:p>
                        <w:pPr>
                          <w:pStyle w:val="12"/>
                          <w:spacing w:before="146"/>
                          <w:ind w:left="563" w:right="54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建筑面积160m</w:t>
                        </w:r>
                        <w:r>
                          <w:rPr>
                            <w:rFonts w:hint="default" w:ascii="Times New Roman" w:hAnsi="Times New Roman" w:eastAsia="宋体" w:cs="Times New Roman"/>
                            <w:color w:val="000007"/>
                            <w:position w:val="8"/>
                            <w:sz w:val="21"/>
                            <w:szCs w:val="21"/>
                          </w:rPr>
                          <w:t>2</w:t>
                        </w:r>
                      </w:p>
                    </w:tc>
                    <w:tc>
                      <w:tcPr>
                        <w:tcW w:w="1271" w:type="dxa"/>
                      </w:tcPr>
                      <w:p>
                        <w:pPr>
                          <w:pStyle w:val="12"/>
                          <w:spacing w:before="160"/>
                          <w:ind w:left="6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04" w:type="dxa"/>
                        <w:vMerge w:val="continue"/>
                        <w:tcBorders>
                          <w:top w:val="nil"/>
                        </w:tcBorders>
                      </w:tcPr>
                      <w:p>
                        <w:pPr>
                          <w:rPr>
                            <w:rFonts w:hint="default" w:ascii="Times New Roman" w:hAnsi="Times New Roman" w:eastAsia="宋体" w:cs="Times New Roman"/>
                            <w:sz w:val="21"/>
                            <w:szCs w:val="21"/>
                          </w:rPr>
                        </w:pPr>
                      </w:p>
                    </w:tc>
                    <w:tc>
                      <w:tcPr>
                        <w:tcW w:w="835" w:type="dxa"/>
                        <w:vMerge w:val="continue"/>
                        <w:tcBorders>
                          <w:top w:val="nil"/>
                        </w:tcBorders>
                      </w:tcPr>
                      <w:p>
                        <w:pPr>
                          <w:rPr>
                            <w:rFonts w:hint="default" w:ascii="Times New Roman" w:hAnsi="Times New Roman" w:eastAsia="宋体" w:cs="Times New Roman"/>
                            <w:sz w:val="21"/>
                            <w:szCs w:val="21"/>
                          </w:rPr>
                        </w:pPr>
                      </w:p>
                    </w:tc>
                    <w:tc>
                      <w:tcPr>
                        <w:tcW w:w="1049" w:type="dxa"/>
                      </w:tcPr>
                      <w:p>
                        <w:pPr>
                          <w:pStyle w:val="12"/>
                          <w:spacing w:before="131"/>
                          <w:ind w:left="87" w:right="6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速冻室</w:t>
                        </w:r>
                      </w:p>
                    </w:tc>
                    <w:tc>
                      <w:tcPr>
                        <w:tcW w:w="2398" w:type="dxa"/>
                      </w:tcPr>
                      <w:p>
                        <w:pPr>
                          <w:pStyle w:val="12"/>
                          <w:spacing w:before="136"/>
                          <w:ind w:left="45" w:right="1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建筑面积100m</w:t>
                        </w:r>
                        <w:r>
                          <w:rPr>
                            <w:rFonts w:hint="default" w:ascii="Times New Roman" w:hAnsi="Times New Roman" w:eastAsia="宋体" w:cs="Times New Roman"/>
                            <w:color w:val="000007"/>
                            <w:position w:val="8"/>
                            <w:sz w:val="21"/>
                            <w:szCs w:val="21"/>
                          </w:rPr>
                          <w:t>2</w:t>
                        </w:r>
                      </w:p>
                    </w:tc>
                    <w:tc>
                      <w:tcPr>
                        <w:tcW w:w="2554" w:type="dxa"/>
                      </w:tcPr>
                      <w:p>
                        <w:pPr>
                          <w:pStyle w:val="12"/>
                          <w:spacing w:before="3" w:line="276" w:lineRule="exact"/>
                          <w:ind w:left="123" w:right="9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建筑面积100m</w:t>
                        </w:r>
                        <w:r>
                          <w:rPr>
                            <w:rFonts w:hint="default" w:ascii="Times New Roman" w:hAnsi="Times New Roman" w:eastAsia="宋体" w:cs="Times New Roman"/>
                            <w:color w:val="000007"/>
                            <w:sz w:val="21"/>
                            <w:szCs w:val="21"/>
                            <w:vertAlign w:val="superscript"/>
                          </w:rPr>
                          <w:t>2</w:t>
                        </w:r>
                        <w:r>
                          <w:rPr>
                            <w:rFonts w:hint="default" w:ascii="Times New Roman" w:hAnsi="Times New Roman" w:eastAsia="宋体" w:cs="Times New Roman"/>
                            <w:color w:val="000007"/>
                            <w:sz w:val="21"/>
                            <w:szCs w:val="21"/>
                            <w:vertAlign w:val="baseline"/>
                          </w:rPr>
                          <w:t>，6台制冷机</w:t>
                        </w:r>
                      </w:p>
                    </w:tc>
                    <w:tc>
                      <w:tcPr>
                        <w:tcW w:w="1271" w:type="dxa"/>
                      </w:tcPr>
                      <w:p>
                        <w:pPr>
                          <w:pStyle w:val="12"/>
                          <w:spacing w:before="136"/>
                          <w:ind w:left="109"/>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504" w:type="dxa"/>
                        <w:vMerge w:val="restart"/>
                      </w:tcPr>
                      <w:p>
                        <w:pPr>
                          <w:pStyle w:val="12"/>
                          <w:jc w:val="left"/>
                          <w:rPr>
                            <w:rFonts w:hint="default" w:ascii="Times New Roman" w:hAnsi="Times New Roman" w:eastAsia="宋体" w:cs="Times New Roman"/>
                            <w:b/>
                            <w:sz w:val="21"/>
                            <w:szCs w:val="21"/>
                          </w:rPr>
                        </w:pPr>
                      </w:p>
                      <w:p>
                        <w:pPr>
                          <w:pStyle w:val="12"/>
                          <w:jc w:val="left"/>
                          <w:rPr>
                            <w:rFonts w:hint="default" w:ascii="Times New Roman" w:hAnsi="Times New Roman" w:eastAsia="宋体" w:cs="Times New Roman"/>
                            <w:b/>
                            <w:sz w:val="21"/>
                            <w:szCs w:val="21"/>
                          </w:rPr>
                        </w:pPr>
                      </w:p>
                      <w:p>
                        <w:pPr>
                          <w:pStyle w:val="12"/>
                          <w:spacing w:before="17"/>
                          <w:jc w:val="left"/>
                          <w:rPr>
                            <w:rFonts w:hint="default" w:ascii="Times New Roman" w:hAnsi="Times New Roman" w:eastAsia="宋体" w:cs="Times New Roman"/>
                            <w:b/>
                            <w:sz w:val="21"/>
                            <w:szCs w:val="21"/>
                          </w:rPr>
                        </w:pPr>
                      </w:p>
                      <w:p>
                        <w:pPr>
                          <w:pStyle w:val="12"/>
                          <w:ind w:left="17"/>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4</w:t>
                        </w:r>
                      </w:p>
                    </w:tc>
                    <w:tc>
                      <w:tcPr>
                        <w:tcW w:w="835" w:type="dxa"/>
                        <w:vMerge w:val="restart"/>
                      </w:tcPr>
                      <w:p>
                        <w:pPr>
                          <w:pStyle w:val="12"/>
                          <w:jc w:val="left"/>
                          <w:rPr>
                            <w:rFonts w:hint="default" w:ascii="Times New Roman" w:hAnsi="Times New Roman" w:eastAsia="宋体" w:cs="Times New Roman"/>
                            <w:b/>
                            <w:sz w:val="21"/>
                            <w:szCs w:val="21"/>
                          </w:rPr>
                        </w:pPr>
                      </w:p>
                      <w:p>
                        <w:pPr>
                          <w:pStyle w:val="12"/>
                          <w:jc w:val="left"/>
                          <w:rPr>
                            <w:rFonts w:hint="default" w:ascii="Times New Roman" w:hAnsi="Times New Roman" w:eastAsia="宋体" w:cs="Times New Roman"/>
                            <w:b/>
                            <w:sz w:val="21"/>
                            <w:szCs w:val="21"/>
                          </w:rPr>
                        </w:pPr>
                      </w:p>
                      <w:p>
                        <w:pPr>
                          <w:pStyle w:val="12"/>
                          <w:spacing w:before="8"/>
                          <w:jc w:val="left"/>
                          <w:rPr>
                            <w:rFonts w:hint="default" w:ascii="Times New Roman" w:hAnsi="Times New Roman" w:eastAsia="宋体" w:cs="Times New Roman"/>
                            <w:b/>
                            <w:sz w:val="21"/>
                            <w:szCs w:val="21"/>
                          </w:rPr>
                        </w:pPr>
                      </w:p>
                      <w:p>
                        <w:pPr>
                          <w:pStyle w:val="12"/>
                          <w:spacing w:line="225" w:lineRule="auto"/>
                          <w:ind w:left="210" w:right="19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公用工程</w:t>
                        </w:r>
                      </w:p>
                    </w:tc>
                    <w:tc>
                      <w:tcPr>
                        <w:tcW w:w="1049" w:type="dxa"/>
                      </w:tcPr>
                      <w:p>
                        <w:pPr>
                          <w:pStyle w:val="12"/>
                          <w:spacing w:before="132"/>
                          <w:ind w:left="87" w:right="71"/>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给水</w:t>
                        </w:r>
                      </w:p>
                    </w:tc>
                    <w:tc>
                      <w:tcPr>
                        <w:tcW w:w="2398" w:type="dxa"/>
                      </w:tcPr>
                      <w:p>
                        <w:pPr>
                          <w:pStyle w:val="12"/>
                          <w:spacing w:before="123" w:line="274" w:lineRule="exact"/>
                          <w:ind w:left="47" w:right="29"/>
                          <w:jc w:val="both"/>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生活用水、地面冲洗水、设备冲洗水与室外消防供水水源取自自来水管网</w:t>
                        </w:r>
                      </w:p>
                    </w:tc>
                    <w:tc>
                      <w:tcPr>
                        <w:tcW w:w="2554" w:type="dxa"/>
                      </w:tcPr>
                      <w:p>
                        <w:pPr>
                          <w:pStyle w:val="12"/>
                          <w:spacing w:before="1" w:line="420" w:lineRule="atLeast"/>
                          <w:ind w:left="123" w:right="9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定陶区大禹工程有限公司提供</w:t>
                        </w:r>
                      </w:p>
                    </w:tc>
                    <w:tc>
                      <w:tcPr>
                        <w:tcW w:w="1271" w:type="dxa"/>
                      </w:tcPr>
                      <w:p>
                        <w:pPr>
                          <w:pStyle w:val="12"/>
                          <w:spacing w:before="16"/>
                          <w:jc w:val="left"/>
                          <w:rPr>
                            <w:rFonts w:hint="default" w:ascii="Times New Roman" w:hAnsi="Times New Roman" w:eastAsia="宋体" w:cs="Times New Roman"/>
                            <w:b/>
                            <w:sz w:val="21"/>
                            <w:szCs w:val="21"/>
                          </w:rPr>
                        </w:pPr>
                      </w:p>
                      <w:p>
                        <w:pPr>
                          <w:pStyle w:val="12"/>
                          <w:spacing w:before="1"/>
                          <w:ind w:left="6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 w:hRule="atLeast"/>
                    </w:trPr>
                    <w:tc>
                      <w:tcPr>
                        <w:tcW w:w="504" w:type="dxa"/>
                        <w:vMerge w:val="continue"/>
                        <w:tcBorders>
                          <w:top w:val="nil"/>
                        </w:tcBorders>
                      </w:tcPr>
                      <w:p>
                        <w:pPr>
                          <w:rPr>
                            <w:rFonts w:hint="default" w:ascii="Times New Roman" w:hAnsi="Times New Roman" w:eastAsia="宋体" w:cs="Times New Roman"/>
                            <w:sz w:val="21"/>
                            <w:szCs w:val="21"/>
                          </w:rPr>
                        </w:pPr>
                      </w:p>
                    </w:tc>
                    <w:tc>
                      <w:tcPr>
                        <w:tcW w:w="835" w:type="dxa"/>
                        <w:vMerge w:val="continue"/>
                        <w:tcBorders>
                          <w:top w:val="nil"/>
                        </w:tcBorders>
                      </w:tcPr>
                      <w:p>
                        <w:pPr>
                          <w:rPr>
                            <w:rFonts w:hint="default" w:ascii="Times New Roman" w:hAnsi="Times New Roman" w:eastAsia="宋体" w:cs="Times New Roman"/>
                            <w:sz w:val="21"/>
                            <w:szCs w:val="21"/>
                          </w:rPr>
                        </w:pPr>
                      </w:p>
                    </w:tc>
                    <w:tc>
                      <w:tcPr>
                        <w:tcW w:w="1049" w:type="dxa"/>
                      </w:tcPr>
                      <w:p>
                        <w:pPr>
                          <w:pStyle w:val="12"/>
                          <w:spacing w:before="13"/>
                          <w:jc w:val="left"/>
                          <w:rPr>
                            <w:rFonts w:hint="default" w:ascii="Times New Roman" w:hAnsi="Times New Roman" w:eastAsia="宋体" w:cs="Times New Roman"/>
                            <w:b/>
                            <w:sz w:val="21"/>
                            <w:szCs w:val="21"/>
                          </w:rPr>
                        </w:pPr>
                      </w:p>
                      <w:p>
                        <w:pPr>
                          <w:pStyle w:val="12"/>
                          <w:ind w:left="87" w:right="71"/>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排水</w:t>
                        </w:r>
                      </w:p>
                    </w:tc>
                    <w:tc>
                      <w:tcPr>
                        <w:tcW w:w="2398" w:type="dxa"/>
                      </w:tcPr>
                      <w:p>
                        <w:pPr>
                          <w:pStyle w:val="12"/>
                          <w:jc w:val="left"/>
                          <w:rPr>
                            <w:rFonts w:hint="default" w:ascii="Times New Roman" w:hAnsi="Times New Roman" w:eastAsia="宋体" w:cs="Times New Roman"/>
                            <w:b/>
                            <w:sz w:val="21"/>
                            <w:szCs w:val="21"/>
                          </w:rPr>
                        </w:pPr>
                      </w:p>
                      <w:p>
                        <w:pPr>
                          <w:pStyle w:val="12"/>
                          <w:spacing w:before="9"/>
                          <w:jc w:val="left"/>
                          <w:rPr>
                            <w:rFonts w:hint="default" w:ascii="Times New Roman" w:hAnsi="Times New Roman" w:eastAsia="宋体" w:cs="Times New Roman"/>
                            <w:b/>
                            <w:sz w:val="21"/>
                            <w:szCs w:val="21"/>
                          </w:rPr>
                        </w:pPr>
                      </w:p>
                      <w:p>
                        <w:pPr>
                          <w:pStyle w:val="12"/>
                          <w:spacing w:line="223" w:lineRule="auto"/>
                          <w:ind w:left="467" w:right="29" w:hanging="420"/>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生活废水及生产废水排入厂区污水处理站</w:t>
                        </w:r>
                      </w:p>
                    </w:tc>
                    <w:tc>
                      <w:tcPr>
                        <w:tcW w:w="2554" w:type="dxa"/>
                      </w:tcPr>
                      <w:p>
                        <w:pPr>
                          <w:pStyle w:val="12"/>
                          <w:spacing w:before="8" w:line="225" w:lineRule="auto"/>
                          <w:ind w:left="123" w:right="97"/>
                          <w:jc w:val="both"/>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产生的废水经油水分离器预处理后排入现有化粪池预处理，最后通过污水管网排入</w:t>
                        </w:r>
                        <w:r>
                          <w:rPr>
                            <w:rFonts w:hint="eastAsia" w:ascii="Times New Roman" w:hAnsi="Times New Roman" w:eastAsia="宋体" w:cs="Times New Roman"/>
                            <w:color w:val="000007"/>
                            <w:sz w:val="21"/>
                            <w:szCs w:val="21"/>
                            <w:lang w:eastAsia="zh-CN"/>
                          </w:rPr>
                          <w:t>自建</w:t>
                        </w:r>
                        <w:r>
                          <w:rPr>
                            <w:rFonts w:hint="default" w:ascii="Times New Roman" w:hAnsi="Times New Roman" w:eastAsia="宋体" w:cs="Times New Roman"/>
                            <w:color w:val="000007"/>
                            <w:sz w:val="21"/>
                            <w:szCs w:val="21"/>
                          </w:rPr>
                          <w:t>污水处理厂</w:t>
                        </w:r>
                      </w:p>
                      <w:p>
                        <w:pPr>
                          <w:pStyle w:val="12"/>
                          <w:spacing w:line="240" w:lineRule="exact"/>
                          <w:ind w:left="229"/>
                          <w:jc w:val="left"/>
                          <w:rPr>
                            <w:rFonts w:hint="eastAsia" w:ascii="Times New Roman" w:hAnsi="Times New Roman" w:eastAsia="宋体" w:cs="Times New Roman"/>
                            <w:sz w:val="21"/>
                            <w:szCs w:val="21"/>
                            <w:lang w:eastAsia="zh-CN"/>
                          </w:rPr>
                        </w:pPr>
                        <w:r>
                          <w:rPr>
                            <w:rFonts w:hint="default" w:ascii="Times New Roman" w:hAnsi="Times New Roman" w:eastAsia="宋体" w:cs="Times New Roman"/>
                            <w:color w:val="000007"/>
                            <w:sz w:val="21"/>
                            <w:szCs w:val="21"/>
                          </w:rPr>
                          <w:t>处理，尾水排入</w:t>
                        </w:r>
                        <w:r>
                          <w:rPr>
                            <w:rFonts w:hint="eastAsia" w:ascii="Times New Roman" w:hAnsi="Times New Roman" w:eastAsia="宋体" w:cs="Times New Roman"/>
                            <w:color w:val="000007"/>
                            <w:sz w:val="21"/>
                            <w:szCs w:val="21"/>
                            <w:lang w:eastAsia="zh-CN"/>
                          </w:rPr>
                          <w:t>河流</w:t>
                        </w:r>
                      </w:p>
                    </w:tc>
                    <w:tc>
                      <w:tcPr>
                        <w:tcW w:w="1271" w:type="dxa"/>
                      </w:tcPr>
                      <w:p>
                        <w:pPr>
                          <w:pStyle w:val="12"/>
                          <w:jc w:val="left"/>
                          <w:rPr>
                            <w:rFonts w:hint="default" w:ascii="Times New Roman" w:hAnsi="Times New Roman" w:eastAsia="宋体" w:cs="Times New Roman"/>
                            <w:b/>
                            <w:sz w:val="21"/>
                            <w:szCs w:val="21"/>
                          </w:rPr>
                        </w:pPr>
                      </w:p>
                      <w:p>
                        <w:pPr>
                          <w:pStyle w:val="12"/>
                          <w:spacing w:before="5"/>
                          <w:jc w:val="left"/>
                          <w:rPr>
                            <w:rFonts w:hint="default" w:ascii="Times New Roman" w:hAnsi="Times New Roman" w:eastAsia="宋体" w:cs="Times New Roman"/>
                            <w:b/>
                            <w:sz w:val="21"/>
                            <w:szCs w:val="21"/>
                          </w:rPr>
                        </w:pPr>
                      </w:p>
                      <w:p>
                        <w:pPr>
                          <w:pStyle w:val="12"/>
                          <w:ind w:left="2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与环评一致</w:t>
                        </w:r>
                      </w:p>
                    </w:tc>
                  </w:tr>
                </w:tbl>
                <w:p>
                  <w:pPr>
                    <w:pStyle w:val="5"/>
                  </w:pPr>
                </w:p>
              </w:txbxContent>
            </v:textbox>
          </v:shape>
        </w:pict>
      </w:r>
      <w:r>
        <w:rPr>
          <w:rFonts w:hint="default" w:ascii="Times New Roman" w:hAnsi="Times New Roman" w:eastAsia="宋体" w:cs="Times New Roman"/>
          <w:b/>
          <w:color w:val="000007"/>
          <w:sz w:val="21"/>
        </w:rPr>
        <w:t>表 3.2-1 建设内容一览表</w:t>
      </w:r>
    </w:p>
    <w:p>
      <w:pPr>
        <w:spacing w:after="0"/>
        <w:jc w:val="center"/>
        <w:rPr>
          <w:rFonts w:hint="default" w:ascii="Times New Roman" w:hAnsi="Times New Roman" w:eastAsia="宋体" w:cs="Times New Roman"/>
          <w:sz w:val="21"/>
        </w:rPr>
        <w:sectPr>
          <w:pgSz w:w="11910" w:h="16840"/>
          <w:pgMar w:top="1240" w:right="360" w:bottom="1380" w:left="900" w:header="905" w:footer="1174" w:gutter="0"/>
        </w:sectPr>
      </w:pPr>
    </w:p>
    <w:p>
      <w:pPr>
        <w:pStyle w:val="5"/>
        <w:spacing w:before="2" w:after="1"/>
        <w:rPr>
          <w:rFonts w:ascii="Times New Roman"/>
          <w:sz w:val="9"/>
        </w:rPr>
      </w:pPr>
    </w:p>
    <w:tbl>
      <w:tblPr>
        <w:tblStyle w:val="8"/>
        <w:tblW w:w="0" w:type="auto"/>
        <w:tblInd w:w="8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4"/>
        <w:gridCol w:w="835"/>
        <w:gridCol w:w="1049"/>
        <w:gridCol w:w="2398"/>
        <w:gridCol w:w="2554"/>
        <w:gridCol w:w="12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504" w:type="dxa"/>
            <w:tcBorders>
              <w:top w:val="nil"/>
            </w:tcBorders>
          </w:tcPr>
          <w:p>
            <w:pPr>
              <w:pStyle w:val="12"/>
              <w:jc w:val="left"/>
              <w:rPr>
                <w:rFonts w:hint="default" w:ascii="Times New Roman" w:hAnsi="Times New Roman" w:eastAsia="宋体" w:cs="Times New Roman"/>
                <w:sz w:val="21"/>
                <w:szCs w:val="21"/>
              </w:rPr>
            </w:pPr>
          </w:p>
        </w:tc>
        <w:tc>
          <w:tcPr>
            <w:tcW w:w="835" w:type="dxa"/>
            <w:tcBorders>
              <w:top w:val="nil"/>
            </w:tcBorders>
          </w:tcPr>
          <w:p>
            <w:pPr>
              <w:pStyle w:val="12"/>
              <w:jc w:val="left"/>
              <w:rPr>
                <w:rFonts w:hint="default" w:ascii="Times New Roman" w:hAnsi="Times New Roman" w:eastAsia="宋体" w:cs="Times New Roman"/>
                <w:sz w:val="21"/>
                <w:szCs w:val="21"/>
              </w:rPr>
            </w:pPr>
          </w:p>
        </w:tc>
        <w:tc>
          <w:tcPr>
            <w:tcW w:w="1049" w:type="dxa"/>
          </w:tcPr>
          <w:p>
            <w:pPr>
              <w:pStyle w:val="12"/>
              <w:spacing w:before="132"/>
              <w:ind w:left="87" w:right="71"/>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供电</w:t>
            </w:r>
          </w:p>
        </w:tc>
        <w:tc>
          <w:tcPr>
            <w:tcW w:w="2398" w:type="dxa"/>
          </w:tcPr>
          <w:p>
            <w:pPr>
              <w:pStyle w:val="12"/>
              <w:spacing w:before="132"/>
              <w:ind w:left="786"/>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市政电网</w:t>
            </w:r>
          </w:p>
        </w:tc>
        <w:tc>
          <w:tcPr>
            <w:tcW w:w="2554" w:type="dxa"/>
          </w:tcPr>
          <w:p>
            <w:pPr>
              <w:pStyle w:val="12"/>
              <w:spacing w:before="132"/>
              <w:ind w:left="860"/>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市政电网</w:t>
            </w:r>
          </w:p>
        </w:tc>
        <w:tc>
          <w:tcPr>
            <w:tcW w:w="1271" w:type="dxa"/>
          </w:tcPr>
          <w:p>
            <w:pPr>
              <w:pStyle w:val="12"/>
              <w:spacing w:before="79"/>
              <w:ind w:left="2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504" w:type="dxa"/>
            <w:vMerge w:val="restart"/>
          </w:tcPr>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spacing w:before="7"/>
              <w:jc w:val="left"/>
              <w:rPr>
                <w:rFonts w:hint="default" w:ascii="Times New Roman" w:hAnsi="Times New Roman" w:eastAsia="宋体" w:cs="Times New Roman"/>
                <w:sz w:val="21"/>
                <w:szCs w:val="21"/>
              </w:rPr>
            </w:pPr>
          </w:p>
          <w:p>
            <w:pPr>
              <w:pStyle w:val="12"/>
              <w:ind w:left="22"/>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5</w:t>
            </w:r>
          </w:p>
        </w:tc>
        <w:tc>
          <w:tcPr>
            <w:tcW w:w="835" w:type="dxa"/>
            <w:vMerge w:val="restart"/>
          </w:tcPr>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spacing w:before="8"/>
              <w:jc w:val="left"/>
              <w:rPr>
                <w:rFonts w:hint="default" w:ascii="Times New Roman" w:hAnsi="Times New Roman" w:eastAsia="宋体" w:cs="Times New Roman"/>
                <w:sz w:val="21"/>
                <w:szCs w:val="21"/>
              </w:rPr>
            </w:pPr>
          </w:p>
          <w:p>
            <w:pPr>
              <w:pStyle w:val="12"/>
              <w:spacing w:before="1" w:line="228" w:lineRule="auto"/>
              <w:ind w:left="210" w:right="19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环保工程</w:t>
            </w:r>
          </w:p>
        </w:tc>
        <w:tc>
          <w:tcPr>
            <w:tcW w:w="1049" w:type="dxa"/>
          </w:tcPr>
          <w:p>
            <w:pPr>
              <w:pStyle w:val="12"/>
              <w:spacing w:before="1"/>
              <w:jc w:val="left"/>
              <w:rPr>
                <w:rFonts w:hint="default" w:ascii="Times New Roman" w:hAnsi="Times New Roman" w:eastAsia="宋体" w:cs="Times New Roman"/>
                <w:sz w:val="21"/>
                <w:szCs w:val="21"/>
              </w:rPr>
            </w:pPr>
          </w:p>
          <w:p>
            <w:pPr>
              <w:pStyle w:val="12"/>
              <w:spacing w:line="172" w:lineRule="auto"/>
              <w:ind w:left="318" w:right="50" w:hanging="20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污水处理工程</w:t>
            </w:r>
          </w:p>
        </w:tc>
        <w:tc>
          <w:tcPr>
            <w:tcW w:w="2398" w:type="dxa"/>
          </w:tcPr>
          <w:p>
            <w:pPr>
              <w:pStyle w:val="12"/>
              <w:spacing w:before="11"/>
              <w:jc w:val="left"/>
              <w:rPr>
                <w:rFonts w:hint="default" w:ascii="Times New Roman" w:hAnsi="Times New Roman" w:eastAsia="宋体" w:cs="Times New Roman"/>
                <w:sz w:val="21"/>
                <w:szCs w:val="21"/>
              </w:rPr>
            </w:pPr>
          </w:p>
          <w:p>
            <w:pPr>
              <w:pStyle w:val="12"/>
              <w:ind w:right="130"/>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w:t>
            </w:r>
          </w:p>
        </w:tc>
        <w:tc>
          <w:tcPr>
            <w:tcW w:w="2554" w:type="dxa"/>
          </w:tcPr>
          <w:p>
            <w:pPr>
              <w:pStyle w:val="12"/>
              <w:spacing w:before="10" w:line="390" w:lineRule="atLeast"/>
              <w:ind w:left="445" w:right="32" w:hanging="399"/>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pacing w:val="-6"/>
                <w:sz w:val="21"/>
                <w:szCs w:val="21"/>
              </w:rPr>
              <w:t>产生的废水经厂区污水处理</w:t>
            </w:r>
            <w:r>
              <w:rPr>
                <w:rFonts w:hint="default" w:ascii="Times New Roman" w:hAnsi="Times New Roman" w:eastAsia="宋体" w:cs="Times New Roman"/>
                <w:color w:val="000007"/>
                <w:spacing w:val="-4"/>
                <w:sz w:val="21"/>
                <w:szCs w:val="21"/>
              </w:rPr>
              <w:t>站处理后尾水外排</w:t>
            </w:r>
          </w:p>
        </w:tc>
        <w:tc>
          <w:tcPr>
            <w:tcW w:w="1271" w:type="dxa"/>
          </w:tcPr>
          <w:p>
            <w:pPr>
              <w:pStyle w:val="12"/>
              <w:spacing w:before="143" w:line="225" w:lineRule="auto"/>
              <w:ind w:left="344" w:right="182" w:hanging="31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与环评基本一致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504" w:type="dxa"/>
            <w:vMerge w:val="continue"/>
            <w:tcBorders>
              <w:top w:val="nil"/>
            </w:tcBorders>
          </w:tcPr>
          <w:p>
            <w:pPr>
              <w:rPr>
                <w:rFonts w:hint="default" w:ascii="Times New Roman" w:hAnsi="Times New Roman" w:eastAsia="宋体" w:cs="Times New Roman"/>
                <w:sz w:val="21"/>
                <w:szCs w:val="21"/>
              </w:rPr>
            </w:pPr>
          </w:p>
        </w:tc>
        <w:tc>
          <w:tcPr>
            <w:tcW w:w="835" w:type="dxa"/>
            <w:vMerge w:val="continue"/>
            <w:tcBorders>
              <w:top w:val="nil"/>
            </w:tcBorders>
          </w:tcPr>
          <w:p>
            <w:pPr>
              <w:rPr>
                <w:rFonts w:hint="default" w:ascii="Times New Roman" w:hAnsi="Times New Roman" w:eastAsia="宋体" w:cs="Times New Roman"/>
                <w:sz w:val="21"/>
                <w:szCs w:val="21"/>
              </w:rPr>
            </w:pPr>
          </w:p>
        </w:tc>
        <w:tc>
          <w:tcPr>
            <w:tcW w:w="1049" w:type="dxa"/>
          </w:tcPr>
          <w:p>
            <w:pPr>
              <w:pStyle w:val="12"/>
              <w:spacing w:before="3"/>
              <w:jc w:val="left"/>
              <w:rPr>
                <w:rFonts w:hint="default" w:ascii="Times New Roman" w:hAnsi="Times New Roman" w:eastAsia="宋体" w:cs="Times New Roman"/>
                <w:sz w:val="21"/>
                <w:szCs w:val="21"/>
              </w:rPr>
            </w:pPr>
          </w:p>
          <w:p>
            <w:pPr>
              <w:pStyle w:val="12"/>
              <w:ind w:left="87" w:right="71"/>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噪声治理</w:t>
            </w:r>
          </w:p>
        </w:tc>
        <w:tc>
          <w:tcPr>
            <w:tcW w:w="2398" w:type="dxa"/>
          </w:tcPr>
          <w:p>
            <w:pPr>
              <w:pStyle w:val="12"/>
              <w:spacing w:line="262" w:lineRule="exact"/>
              <w:ind w:left="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合理布局、消声器、吸</w:t>
            </w:r>
          </w:p>
          <w:p>
            <w:pPr>
              <w:pStyle w:val="12"/>
              <w:spacing w:before="39" w:line="175" w:lineRule="auto"/>
              <w:ind w:left="4" w:right="12"/>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声隔声材料、减振基座、橡皮垫等</w:t>
            </w:r>
          </w:p>
        </w:tc>
        <w:tc>
          <w:tcPr>
            <w:tcW w:w="2554" w:type="dxa"/>
          </w:tcPr>
          <w:p>
            <w:pPr>
              <w:pStyle w:val="12"/>
              <w:spacing w:line="262" w:lineRule="exact"/>
              <w:ind w:left="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合理布局、消声器、吸</w:t>
            </w:r>
          </w:p>
          <w:p>
            <w:pPr>
              <w:pStyle w:val="12"/>
              <w:spacing w:before="39" w:line="175" w:lineRule="auto"/>
              <w:ind w:left="3" w:right="1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声隔声材料、减振基座、橡皮垫等</w:t>
            </w:r>
          </w:p>
        </w:tc>
        <w:tc>
          <w:tcPr>
            <w:tcW w:w="1271" w:type="dxa"/>
          </w:tcPr>
          <w:p>
            <w:pPr>
              <w:pStyle w:val="12"/>
              <w:spacing w:before="115"/>
              <w:ind w:left="18" w:right="5"/>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与环评基本一</w:t>
            </w:r>
          </w:p>
          <w:p>
            <w:pPr>
              <w:pStyle w:val="12"/>
              <w:spacing w:before="117" w:line="272" w:lineRule="exact"/>
              <w:ind w:left="11"/>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atLeast"/>
        </w:trPr>
        <w:tc>
          <w:tcPr>
            <w:tcW w:w="504" w:type="dxa"/>
            <w:vMerge w:val="continue"/>
            <w:tcBorders>
              <w:top w:val="nil"/>
            </w:tcBorders>
          </w:tcPr>
          <w:p>
            <w:pPr>
              <w:rPr>
                <w:rFonts w:hint="default" w:ascii="Times New Roman" w:hAnsi="Times New Roman" w:eastAsia="宋体" w:cs="Times New Roman"/>
                <w:sz w:val="21"/>
                <w:szCs w:val="21"/>
              </w:rPr>
            </w:pPr>
          </w:p>
        </w:tc>
        <w:tc>
          <w:tcPr>
            <w:tcW w:w="835" w:type="dxa"/>
            <w:vMerge w:val="continue"/>
            <w:tcBorders>
              <w:top w:val="nil"/>
            </w:tcBorders>
          </w:tcPr>
          <w:p>
            <w:pPr>
              <w:rPr>
                <w:rFonts w:hint="default" w:ascii="Times New Roman" w:hAnsi="Times New Roman" w:eastAsia="宋体" w:cs="Times New Roman"/>
                <w:sz w:val="21"/>
                <w:szCs w:val="21"/>
              </w:rPr>
            </w:pPr>
          </w:p>
        </w:tc>
        <w:tc>
          <w:tcPr>
            <w:tcW w:w="1049" w:type="dxa"/>
          </w:tcPr>
          <w:p>
            <w:pPr>
              <w:pStyle w:val="12"/>
              <w:spacing w:before="10"/>
              <w:jc w:val="left"/>
              <w:rPr>
                <w:rFonts w:hint="default" w:ascii="Times New Roman" w:hAnsi="Times New Roman" w:eastAsia="宋体" w:cs="Times New Roman"/>
                <w:sz w:val="21"/>
                <w:szCs w:val="21"/>
              </w:rPr>
            </w:pPr>
          </w:p>
          <w:p>
            <w:pPr>
              <w:pStyle w:val="12"/>
              <w:spacing w:before="1"/>
              <w:ind w:left="87" w:right="71"/>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固废治理</w:t>
            </w:r>
          </w:p>
        </w:tc>
        <w:tc>
          <w:tcPr>
            <w:tcW w:w="2398" w:type="dxa"/>
          </w:tcPr>
          <w:p>
            <w:pPr>
              <w:pStyle w:val="12"/>
              <w:jc w:val="left"/>
              <w:rPr>
                <w:rFonts w:hint="default" w:ascii="Times New Roman" w:hAnsi="Times New Roman" w:eastAsia="宋体" w:cs="Times New Roman"/>
                <w:sz w:val="21"/>
                <w:szCs w:val="21"/>
              </w:rPr>
            </w:pPr>
          </w:p>
          <w:p>
            <w:pPr>
              <w:pStyle w:val="12"/>
              <w:spacing w:line="172" w:lineRule="auto"/>
              <w:ind w:left="4" w:right="12"/>
              <w:jc w:val="both"/>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生产固废收集后作为饲料外售，生活垃圾交环卫部门处理</w:t>
            </w:r>
          </w:p>
        </w:tc>
        <w:tc>
          <w:tcPr>
            <w:tcW w:w="2554" w:type="dxa"/>
          </w:tcPr>
          <w:p>
            <w:pPr>
              <w:pStyle w:val="12"/>
              <w:spacing w:before="52" w:line="172" w:lineRule="auto"/>
              <w:ind w:left="3" w:right="10"/>
              <w:jc w:val="both"/>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设置一般固废临时储存</w:t>
            </w:r>
            <w:r>
              <w:rPr>
                <w:rFonts w:hint="default" w:ascii="Times New Roman" w:hAnsi="Times New Roman" w:eastAsia="宋体" w:cs="Times New Roman"/>
                <w:color w:val="000007"/>
                <w:sz w:val="21"/>
                <w:szCs w:val="21"/>
              </w:rPr>
              <w:t>点，生产固废收集后作为饲料外售，生活垃圾交环卫部门处理</w:t>
            </w:r>
          </w:p>
        </w:tc>
        <w:tc>
          <w:tcPr>
            <w:tcW w:w="1271" w:type="dxa"/>
          </w:tcPr>
          <w:p>
            <w:pPr>
              <w:pStyle w:val="12"/>
              <w:spacing w:before="7"/>
              <w:jc w:val="left"/>
              <w:rPr>
                <w:rFonts w:hint="default" w:ascii="Times New Roman" w:hAnsi="Times New Roman" w:eastAsia="宋体" w:cs="Times New Roman"/>
                <w:sz w:val="21"/>
                <w:szCs w:val="21"/>
              </w:rPr>
            </w:pPr>
          </w:p>
          <w:p>
            <w:pPr>
              <w:pStyle w:val="12"/>
              <w:spacing w:line="223" w:lineRule="auto"/>
              <w:ind w:left="375" w:right="204" w:hanging="159"/>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与环评基本一致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2" w:hRule="atLeast"/>
        </w:trPr>
        <w:tc>
          <w:tcPr>
            <w:tcW w:w="504" w:type="dxa"/>
            <w:vMerge w:val="continue"/>
            <w:tcBorders>
              <w:top w:val="nil"/>
            </w:tcBorders>
          </w:tcPr>
          <w:p>
            <w:pPr>
              <w:rPr>
                <w:rFonts w:hint="default" w:ascii="Times New Roman" w:hAnsi="Times New Roman" w:eastAsia="宋体" w:cs="Times New Roman"/>
                <w:sz w:val="21"/>
                <w:szCs w:val="21"/>
              </w:rPr>
            </w:pPr>
          </w:p>
        </w:tc>
        <w:tc>
          <w:tcPr>
            <w:tcW w:w="835" w:type="dxa"/>
            <w:vMerge w:val="continue"/>
            <w:tcBorders>
              <w:top w:val="nil"/>
            </w:tcBorders>
          </w:tcPr>
          <w:p>
            <w:pPr>
              <w:rPr>
                <w:rFonts w:hint="default" w:ascii="Times New Roman" w:hAnsi="Times New Roman" w:eastAsia="宋体" w:cs="Times New Roman"/>
                <w:sz w:val="21"/>
                <w:szCs w:val="21"/>
              </w:rPr>
            </w:pPr>
          </w:p>
        </w:tc>
        <w:tc>
          <w:tcPr>
            <w:tcW w:w="1049" w:type="dxa"/>
          </w:tcPr>
          <w:p>
            <w:pPr>
              <w:pStyle w:val="12"/>
              <w:spacing w:before="9"/>
              <w:jc w:val="left"/>
              <w:rPr>
                <w:rFonts w:hint="default" w:ascii="Times New Roman" w:hAnsi="Times New Roman" w:eastAsia="宋体" w:cs="Times New Roman"/>
                <w:sz w:val="21"/>
                <w:szCs w:val="21"/>
              </w:rPr>
            </w:pPr>
          </w:p>
          <w:p>
            <w:pPr>
              <w:pStyle w:val="12"/>
              <w:ind w:left="87" w:right="71"/>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废气治理</w:t>
            </w:r>
          </w:p>
        </w:tc>
        <w:tc>
          <w:tcPr>
            <w:tcW w:w="2398" w:type="dxa"/>
          </w:tcPr>
          <w:p>
            <w:pPr>
              <w:pStyle w:val="12"/>
              <w:spacing w:before="53" w:line="172" w:lineRule="auto"/>
              <w:ind w:left="4" w:right="12"/>
              <w:jc w:val="both"/>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污水处理池密闭后，由引风机将恶臭气体引入喷淋装置进行处理，处理后经15m排气筒排放</w:t>
            </w:r>
          </w:p>
        </w:tc>
        <w:tc>
          <w:tcPr>
            <w:tcW w:w="2554" w:type="dxa"/>
          </w:tcPr>
          <w:p>
            <w:pPr>
              <w:pStyle w:val="12"/>
              <w:spacing w:before="129" w:line="225" w:lineRule="auto"/>
              <w:ind w:left="3" w:right="104"/>
              <w:jc w:val="both"/>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污水处理池密闭后，由引风机将恶臭气体引入喷淋装置进行处理，处理后经</w:t>
            </w:r>
          </w:p>
          <w:p>
            <w:pPr>
              <w:pStyle w:val="12"/>
              <w:spacing w:line="245" w:lineRule="exact"/>
              <w:ind w:left="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15m排气筒排放</w:t>
            </w:r>
          </w:p>
        </w:tc>
        <w:tc>
          <w:tcPr>
            <w:tcW w:w="1271" w:type="dxa"/>
          </w:tcPr>
          <w:p>
            <w:pPr>
              <w:pStyle w:val="12"/>
              <w:jc w:val="left"/>
              <w:rPr>
                <w:rFonts w:hint="default" w:ascii="Times New Roman" w:hAnsi="Times New Roman" w:eastAsia="宋体" w:cs="Times New Roman"/>
                <w:sz w:val="21"/>
                <w:szCs w:val="21"/>
              </w:rPr>
            </w:pPr>
          </w:p>
          <w:p>
            <w:pPr>
              <w:pStyle w:val="12"/>
              <w:spacing w:before="5"/>
              <w:jc w:val="left"/>
              <w:rPr>
                <w:rFonts w:hint="default" w:ascii="Times New Roman" w:hAnsi="Times New Roman" w:eastAsia="宋体" w:cs="Times New Roman"/>
                <w:sz w:val="21"/>
                <w:szCs w:val="21"/>
              </w:rPr>
            </w:pPr>
          </w:p>
          <w:p>
            <w:pPr>
              <w:pStyle w:val="12"/>
              <w:ind w:left="2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与环评一致</w:t>
            </w:r>
          </w:p>
        </w:tc>
      </w:tr>
    </w:tbl>
    <w:p>
      <w:pPr>
        <w:spacing w:after="0"/>
        <w:jc w:val="left"/>
        <w:rPr>
          <w:sz w:val="21"/>
        </w:rPr>
        <w:sectPr>
          <w:pgSz w:w="11910" w:h="16840"/>
          <w:pgMar w:top="1240" w:right="360" w:bottom="1380" w:left="900" w:header="905" w:footer="1174" w:gutter="0"/>
        </w:sectPr>
      </w:pPr>
    </w:p>
    <w:p>
      <w:pPr>
        <w:pStyle w:val="3"/>
        <w:numPr>
          <w:ilvl w:val="1"/>
          <w:numId w:val="16"/>
        </w:numPr>
        <w:tabs>
          <w:tab w:val="left" w:pos="1352"/>
        </w:tabs>
        <w:spacing w:before="67" w:after="0" w:line="240" w:lineRule="auto"/>
        <w:ind w:left="1351" w:right="0" w:hanging="452"/>
        <w:jc w:val="left"/>
        <w:rPr>
          <w:rFonts w:hint="eastAsia" w:ascii="宋体" w:hAnsi="宋体" w:eastAsia="宋体" w:cs="宋体"/>
        </w:rPr>
      </w:pPr>
      <w:bookmarkStart w:id="24" w:name="3.4生产设备"/>
      <w:bookmarkEnd w:id="24"/>
      <w:bookmarkStart w:id="25" w:name="3.3主要原辅材料"/>
      <w:bookmarkEnd w:id="25"/>
      <w:bookmarkStart w:id="26" w:name="_bookmark7"/>
      <w:bookmarkEnd w:id="26"/>
      <w:bookmarkStart w:id="27" w:name="_bookmark8"/>
      <w:bookmarkEnd w:id="27"/>
      <w:bookmarkStart w:id="28" w:name="3.5产品方案"/>
      <w:bookmarkEnd w:id="28"/>
      <w:bookmarkStart w:id="29" w:name="_bookmark8"/>
      <w:bookmarkEnd w:id="29"/>
      <w:r>
        <w:rPr>
          <w:rFonts w:hint="eastAsia" w:ascii="宋体" w:hAnsi="宋体" w:eastAsia="宋体" w:cs="宋体"/>
          <w:color w:val="000007"/>
        </w:rPr>
        <w:t>主要原辅材料</w:t>
      </w:r>
    </w:p>
    <w:p>
      <w:pPr>
        <w:pStyle w:val="5"/>
        <w:spacing w:before="213"/>
        <w:ind w:left="1380"/>
        <w:rPr>
          <w:rFonts w:hint="eastAsia" w:ascii="宋体" w:hAnsi="宋体" w:eastAsia="宋体" w:cs="宋体"/>
        </w:rPr>
      </w:pPr>
      <w:r>
        <w:rPr>
          <w:rFonts w:hint="eastAsia" w:ascii="宋体" w:hAnsi="宋体" w:eastAsia="宋体" w:cs="宋体"/>
          <w:color w:val="000007"/>
        </w:rPr>
        <w:t>项目主要原辅材料详见下表</w:t>
      </w:r>
    </w:p>
    <w:p>
      <w:pPr>
        <w:spacing w:before="13"/>
        <w:ind w:left="8" w:right="539" w:firstLine="0"/>
        <w:jc w:val="center"/>
        <w:rPr>
          <w:rFonts w:hint="default" w:ascii="Times New Roman" w:hAnsi="Times New Roman" w:eastAsia="宋体" w:cs="Times New Roman"/>
          <w:b/>
          <w:sz w:val="21"/>
        </w:rPr>
      </w:pPr>
      <w:r>
        <w:rPr>
          <w:rFonts w:hint="default" w:ascii="Times New Roman" w:hAnsi="Times New Roman" w:eastAsia="宋体" w:cs="Times New Roman"/>
        </w:rPr>
        <w:pict>
          <v:shape id="_x0000_s1027" o:spid="_x0000_s1027" o:spt="202" type="#_x0000_t202" style="position:absolute;left:0pt;margin-left:84.65pt;margin-top:18.95pt;height:119.7pt;width:425.9pt;mso-position-horizontal-relative:page;z-index:251660288;mso-width-relative:page;mso-height-relative:page;" filled="f" stroked="f" coordsize="21600,21600">
            <v:path/>
            <v:fill on="f" focussize="0,0"/>
            <v:stroke on="f"/>
            <v:imagedata o:title=""/>
            <o:lock v:ext="edit" aspectratio="f"/>
            <v:textbox inset="0mm,0mm,0mm,0mm">
              <w:txbxContent>
                <w:tbl>
                  <w:tblPr>
                    <w:tblStyle w:val="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9"/>
                    <w:gridCol w:w="1224"/>
                    <w:gridCol w:w="775"/>
                    <w:gridCol w:w="1665"/>
                    <w:gridCol w:w="1520"/>
                    <w:gridCol w:w="27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 w:hRule="atLeast"/>
                    </w:trPr>
                    <w:tc>
                      <w:tcPr>
                        <w:tcW w:w="559" w:type="dxa"/>
                      </w:tcPr>
                      <w:p>
                        <w:pPr>
                          <w:pStyle w:val="12"/>
                          <w:spacing w:before="123" w:line="274" w:lineRule="exact"/>
                          <w:ind w:left="178" w:right="159"/>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序号</w:t>
                        </w:r>
                      </w:p>
                    </w:tc>
                    <w:tc>
                      <w:tcPr>
                        <w:tcW w:w="1224" w:type="dxa"/>
                      </w:tcPr>
                      <w:p>
                        <w:pPr>
                          <w:pStyle w:val="12"/>
                          <w:spacing w:before="132"/>
                          <w:ind w:left="174" w:right="15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原辅料</w:t>
                        </w:r>
                      </w:p>
                    </w:tc>
                    <w:tc>
                      <w:tcPr>
                        <w:tcW w:w="775" w:type="dxa"/>
                      </w:tcPr>
                      <w:p>
                        <w:pPr>
                          <w:pStyle w:val="12"/>
                          <w:spacing w:before="137"/>
                          <w:ind w:left="181"/>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单位</w:t>
                        </w:r>
                      </w:p>
                    </w:tc>
                    <w:tc>
                      <w:tcPr>
                        <w:tcW w:w="1665" w:type="dxa"/>
                      </w:tcPr>
                      <w:p>
                        <w:pPr>
                          <w:pStyle w:val="12"/>
                          <w:spacing w:before="132"/>
                          <w:ind w:left="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环评设计年用量</w:t>
                        </w:r>
                      </w:p>
                    </w:tc>
                    <w:tc>
                      <w:tcPr>
                        <w:tcW w:w="1520" w:type="dxa"/>
                      </w:tcPr>
                      <w:p>
                        <w:pPr>
                          <w:pStyle w:val="12"/>
                          <w:spacing w:before="132"/>
                          <w:ind w:left="23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实际年用量</w:t>
                        </w:r>
                      </w:p>
                    </w:tc>
                    <w:tc>
                      <w:tcPr>
                        <w:tcW w:w="2760" w:type="dxa"/>
                      </w:tcPr>
                      <w:p>
                        <w:pPr>
                          <w:pStyle w:val="12"/>
                          <w:spacing w:before="123"/>
                          <w:ind w:left="557" w:right="85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59" w:type="dxa"/>
                      </w:tcPr>
                      <w:p>
                        <w:pPr>
                          <w:pStyle w:val="12"/>
                          <w:spacing w:before="9"/>
                          <w:ind w:left="13"/>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1</w:t>
                        </w:r>
                      </w:p>
                    </w:tc>
                    <w:tc>
                      <w:tcPr>
                        <w:tcW w:w="1224" w:type="dxa"/>
                      </w:tcPr>
                      <w:p>
                        <w:pPr>
                          <w:pStyle w:val="12"/>
                          <w:spacing w:line="287" w:lineRule="exact"/>
                          <w:ind w:left="174" w:right="15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鸡肉</w:t>
                        </w:r>
                      </w:p>
                    </w:tc>
                    <w:tc>
                      <w:tcPr>
                        <w:tcW w:w="775" w:type="dxa"/>
                      </w:tcPr>
                      <w:p>
                        <w:pPr>
                          <w:pStyle w:val="12"/>
                          <w:spacing w:line="287" w:lineRule="exact"/>
                          <w:ind w:left="130"/>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吨/年</w:t>
                        </w:r>
                      </w:p>
                    </w:tc>
                    <w:tc>
                      <w:tcPr>
                        <w:tcW w:w="1665" w:type="dxa"/>
                      </w:tcPr>
                      <w:p>
                        <w:pPr>
                          <w:pStyle w:val="12"/>
                          <w:spacing w:before="9"/>
                          <w:ind w:left="628" w:right="67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150</w:t>
                        </w:r>
                      </w:p>
                    </w:tc>
                    <w:tc>
                      <w:tcPr>
                        <w:tcW w:w="1520" w:type="dxa"/>
                      </w:tcPr>
                      <w:p>
                        <w:pPr>
                          <w:pStyle w:val="12"/>
                          <w:spacing w:before="9"/>
                          <w:ind w:left="47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150</w:t>
                        </w:r>
                      </w:p>
                    </w:tc>
                    <w:tc>
                      <w:tcPr>
                        <w:tcW w:w="2760" w:type="dxa"/>
                      </w:tcPr>
                      <w:p>
                        <w:pPr>
                          <w:pStyle w:val="12"/>
                          <w:spacing w:before="12"/>
                          <w:ind w:left="595" w:right="85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外购新鲜鸡肉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59" w:type="dxa"/>
                      </w:tcPr>
                      <w:p>
                        <w:pPr>
                          <w:pStyle w:val="12"/>
                          <w:spacing w:before="10"/>
                          <w:ind w:left="13"/>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2</w:t>
                        </w:r>
                      </w:p>
                    </w:tc>
                    <w:tc>
                      <w:tcPr>
                        <w:tcW w:w="1224" w:type="dxa"/>
                      </w:tcPr>
                      <w:p>
                        <w:pPr>
                          <w:pStyle w:val="12"/>
                          <w:spacing w:line="285" w:lineRule="exact"/>
                          <w:ind w:left="174" w:right="160"/>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玉米淀粉</w:t>
                        </w:r>
                      </w:p>
                    </w:tc>
                    <w:tc>
                      <w:tcPr>
                        <w:tcW w:w="775" w:type="dxa"/>
                      </w:tcPr>
                      <w:p>
                        <w:pPr>
                          <w:pStyle w:val="12"/>
                          <w:spacing w:line="287" w:lineRule="exact"/>
                          <w:ind w:left="152"/>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吨/年</w:t>
                        </w:r>
                      </w:p>
                    </w:tc>
                    <w:tc>
                      <w:tcPr>
                        <w:tcW w:w="1665" w:type="dxa"/>
                      </w:tcPr>
                      <w:p>
                        <w:pPr>
                          <w:pStyle w:val="12"/>
                          <w:spacing w:before="10"/>
                          <w:ind w:left="628" w:right="671"/>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20</w:t>
                        </w:r>
                      </w:p>
                    </w:tc>
                    <w:tc>
                      <w:tcPr>
                        <w:tcW w:w="1520" w:type="dxa"/>
                      </w:tcPr>
                      <w:p>
                        <w:pPr>
                          <w:pStyle w:val="12"/>
                          <w:spacing w:before="10"/>
                          <w:ind w:left="56" w:right="20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20</w:t>
                        </w:r>
                      </w:p>
                    </w:tc>
                    <w:tc>
                      <w:tcPr>
                        <w:tcW w:w="2760" w:type="dxa"/>
                      </w:tcPr>
                      <w:p>
                        <w:pPr>
                          <w:pStyle w:val="12"/>
                          <w:spacing w:before="13"/>
                          <w:ind w:left="595" w:right="85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559" w:type="dxa"/>
                      </w:tcPr>
                      <w:p>
                        <w:pPr>
                          <w:pStyle w:val="12"/>
                          <w:spacing w:before="8"/>
                          <w:ind w:left="13"/>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3</w:t>
                        </w:r>
                      </w:p>
                    </w:tc>
                    <w:tc>
                      <w:tcPr>
                        <w:tcW w:w="1224" w:type="dxa"/>
                      </w:tcPr>
                      <w:p>
                        <w:pPr>
                          <w:pStyle w:val="12"/>
                          <w:spacing w:line="285" w:lineRule="exact"/>
                          <w:ind w:left="174" w:right="15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腌料</w:t>
                        </w:r>
                      </w:p>
                    </w:tc>
                    <w:tc>
                      <w:tcPr>
                        <w:tcW w:w="775" w:type="dxa"/>
                      </w:tcPr>
                      <w:p>
                        <w:pPr>
                          <w:pStyle w:val="12"/>
                          <w:spacing w:line="285" w:lineRule="exact"/>
                          <w:ind w:left="11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吨/年</w:t>
                        </w:r>
                      </w:p>
                    </w:tc>
                    <w:tc>
                      <w:tcPr>
                        <w:tcW w:w="1665" w:type="dxa"/>
                      </w:tcPr>
                      <w:p>
                        <w:pPr>
                          <w:pStyle w:val="12"/>
                          <w:spacing w:before="8"/>
                          <w:ind w:left="628" w:right="62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24</w:t>
                        </w:r>
                      </w:p>
                    </w:tc>
                    <w:tc>
                      <w:tcPr>
                        <w:tcW w:w="1520" w:type="dxa"/>
                      </w:tcPr>
                      <w:p>
                        <w:pPr>
                          <w:pStyle w:val="12"/>
                          <w:spacing w:before="10"/>
                          <w:ind w:left="56" w:right="20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24</w:t>
                        </w:r>
                      </w:p>
                    </w:tc>
                    <w:tc>
                      <w:tcPr>
                        <w:tcW w:w="2760" w:type="dxa"/>
                      </w:tcPr>
                      <w:p>
                        <w:pPr>
                          <w:pStyle w:val="12"/>
                          <w:spacing w:before="13"/>
                          <w:ind w:left="595" w:right="801"/>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559" w:type="dxa"/>
                      </w:tcPr>
                      <w:p>
                        <w:pPr>
                          <w:pStyle w:val="12"/>
                          <w:spacing w:before="10"/>
                          <w:ind w:left="13"/>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4</w:t>
                        </w:r>
                      </w:p>
                    </w:tc>
                    <w:tc>
                      <w:tcPr>
                        <w:tcW w:w="1224" w:type="dxa"/>
                      </w:tcPr>
                      <w:p>
                        <w:pPr>
                          <w:pStyle w:val="12"/>
                          <w:spacing w:line="286" w:lineRule="exact"/>
                          <w:ind w:left="174" w:right="15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香辛料</w:t>
                        </w:r>
                      </w:p>
                    </w:tc>
                    <w:tc>
                      <w:tcPr>
                        <w:tcW w:w="775" w:type="dxa"/>
                      </w:tcPr>
                      <w:p>
                        <w:pPr>
                          <w:pStyle w:val="12"/>
                          <w:spacing w:line="286" w:lineRule="exact"/>
                          <w:ind w:left="11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吨/年</w:t>
                        </w:r>
                      </w:p>
                    </w:tc>
                    <w:tc>
                      <w:tcPr>
                        <w:tcW w:w="1665" w:type="dxa"/>
                      </w:tcPr>
                      <w:p>
                        <w:pPr>
                          <w:pStyle w:val="12"/>
                          <w:spacing w:before="10"/>
                          <w:ind w:left="7"/>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7</w:t>
                        </w:r>
                      </w:p>
                    </w:tc>
                    <w:tc>
                      <w:tcPr>
                        <w:tcW w:w="1520" w:type="dxa"/>
                      </w:tcPr>
                      <w:p>
                        <w:pPr>
                          <w:pStyle w:val="12"/>
                          <w:spacing w:before="10"/>
                          <w:ind w:right="146"/>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7</w:t>
                        </w:r>
                      </w:p>
                    </w:tc>
                    <w:tc>
                      <w:tcPr>
                        <w:tcW w:w="2760" w:type="dxa"/>
                      </w:tcPr>
                      <w:p>
                        <w:pPr>
                          <w:pStyle w:val="12"/>
                          <w:spacing w:before="11"/>
                          <w:ind w:left="595" w:right="801"/>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外购</w:t>
                        </w:r>
                      </w:p>
                    </w:tc>
                  </w:tr>
                </w:tbl>
                <w:p>
                  <w:pPr>
                    <w:pStyle w:val="5"/>
                  </w:pPr>
                </w:p>
              </w:txbxContent>
            </v:textbox>
          </v:shape>
        </w:pict>
      </w:r>
      <w:r>
        <w:rPr>
          <w:rFonts w:hint="default" w:ascii="Times New Roman" w:hAnsi="Times New Roman" w:eastAsia="宋体" w:cs="Times New Roman"/>
          <w:b/>
          <w:color w:val="000007"/>
          <w:sz w:val="21"/>
        </w:rPr>
        <w:t>表 3.3-1 项目主要原辅材料消耗一览表</w:t>
      </w:r>
    </w:p>
    <w:p>
      <w:pPr>
        <w:pStyle w:val="5"/>
        <w:rPr>
          <w:rFonts w:ascii="微软雅黑"/>
          <w:b/>
          <w:sz w:val="22"/>
        </w:rPr>
      </w:pPr>
    </w:p>
    <w:p>
      <w:pPr>
        <w:pStyle w:val="5"/>
        <w:rPr>
          <w:rFonts w:ascii="微软雅黑"/>
          <w:b/>
          <w:sz w:val="22"/>
        </w:rPr>
      </w:pPr>
    </w:p>
    <w:p>
      <w:pPr>
        <w:pStyle w:val="5"/>
        <w:rPr>
          <w:rFonts w:ascii="微软雅黑"/>
          <w:b/>
          <w:sz w:val="22"/>
        </w:rPr>
      </w:pPr>
    </w:p>
    <w:p>
      <w:pPr>
        <w:pStyle w:val="5"/>
        <w:rPr>
          <w:rFonts w:ascii="微软雅黑"/>
          <w:b/>
          <w:sz w:val="22"/>
        </w:rPr>
      </w:pPr>
    </w:p>
    <w:p>
      <w:pPr>
        <w:pStyle w:val="5"/>
        <w:spacing w:before="12"/>
        <w:rPr>
          <w:rFonts w:ascii="微软雅黑"/>
          <w:b/>
        </w:rPr>
      </w:pPr>
    </w:p>
    <w:p>
      <w:pPr>
        <w:pStyle w:val="3"/>
        <w:numPr>
          <w:ilvl w:val="0"/>
          <w:numId w:val="0"/>
        </w:numPr>
        <w:tabs>
          <w:tab w:val="left" w:pos="1426"/>
        </w:tabs>
        <w:spacing w:before="0" w:after="0" w:line="240" w:lineRule="auto"/>
        <w:ind w:right="0" w:rightChars="0"/>
        <w:jc w:val="left"/>
      </w:pPr>
    </w:p>
    <w:p>
      <w:pPr>
        <w:pStyle w:val="3"/>
        <w:numPr>
          <w:ilvl w:val="1"/>
          <w:numId w:val="16"/>
        </w:numPr>
        <w:tabs>
          <w:tab w:val="left" w:pos="1426"/>
        </w:tabs>
        <w:spacing w:before="0" w:after="0" w:line="240" w:lineRule="auto"/>
        <w:ind w:left="1425" w:right="0" w:hanging="526"/>
        <w:jc w:val="left"/>
        <w:rPr>
          <w:rFonts w:hint="eastAsia" w:ascii="宋体" w:hAnsi="宋体" w:eastAsia="宋体" w:cs="宋体"/>
        </w:rPr>
      </w:pPr>
      <w:r>
        <w:rPr>
          <w:rFonts w:hint="eastAsia" w:ascii="宋体" w:hAnsi="宋体" w:eastAsia="宋体" w:cs="宋体"/>
          <w:color w:val="000007"/>
        </w:rPr>
        <w:t>生产设备</w:t>
      </w:r>
    </w:p>
    <w:p>
      <w:pPr>
        <w:pStyle w:val="5"/>
        <w:spacing w:before="213" w:line="333" w:lineRule="exact"/>
        <w:ind w:left="1380"/>
        <w:rPr>
          <w:rFonts w:hint="eastAsia" w:ascii="宋体" w:hAnsi="宋体" w:eastAsia="宋体" w:cs="宋体"/>
        </w:rPr>
      </w:pPr>
      <w:r>
        <w:rPr>
          <w:rFonts w:hint="eastAsia" w:ascii="宋体" w:hAnsi="宋体" w:eastAsia="宋体" w:cs="宋体"/>
          <w:color w:val="000007"/>
        </w:rPr>
        <w:t>项目使用的主要设备情况见下表。</w:t>
      </w:r>
    </w:p>
    <w:p>
      <w:pPr>
        <w:spacing w:before="0" w:line="384" w:lineRule="exact"/>
        <w:ind w:left="10" w:right="539" w:firstLine="0"/>
        <w:jc w:val="center"/>
        <w:rPr>
          <w:rFonts w:hint="default" w:ascii="Times New Roman" w:hAnsi="Times New Roman" w:eastAsia="宋体" w:cs="Times New Roman"/>
          <w:b/>
          <w:sz w:val="21"/>
        </w:rPr>
      </w:pPr>
      <w:r>
        <w:rPr>
          <w:rFonts w:hint="default" w:ascii="Times New Roman" w:hAnsi="Times New Roman" w:eastAsia="宋体" w:cs="Times New Roman"/>
        </w:rPr>
        <w:pict>
          <v:shape id="_x0000_s1028" o:spid="_x0000_s1028" o:spt="202" type="#_x0000_t202" style="position:absolute;left:0pt;margin-left:84.6pt;margin-top:17.1pt;height:139.3pt;width:427.3pt;mso-position-horizontal-relative:page;z-index:251661312;mso-width-relative:page;mso-height-relative:page;" filled="f" stroked="f" coordsize="21600,21600">
            <v:path/>
            <v:fill on="f" focussize="0,0"/>
            <v:stroke on="f"/>
            <v:imagedata o:title=""/>
            <o:lock v:ext="edit" aspectratio="f"/>
            <v:textbox inset="0mm,0mm,0mm,0mm">
              <w:txbxContent>
                <w:tbl>
                  <w:tblPr>
                    <w:tblStyle w:val="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4"/>
                    <w:gridCol w:w="2320"/>
                    <w:gridCol w:w="2187"/>
                    <w:gridCol w:w="1800"/>
                    <w:gridCol w:w="14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784" w:type="dxa"/>
                      </w:tcPr>
                      <w:p>
                        <w:pPr>
                          <w:pStyle w:val="12"/>
                          <w:spacing w:before="132" w:line="259" w:lineRule="exact"/>
                          <w:ind w:left="165" w:right="14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序号</w:t>
                        </w:r>
                      </w:p>
                    </w:tc>
                    <w:tc>
                      <w:tcPr>
                        <w:tcW w:w="2320" w:type="dxa"/>
                      </w:tcPr>
                      <w:p>
                        <w:pPr>
                          <w:pStyle w:val="12"/>
                          <w:spacing w:before="132" w:line="259" w:lineRule="exact"/>
                          <w:ind w:left="618" w:right="499"/>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设备</w:t>
                        </w:r>
                      </w:p>
                    </w:tc>
                    <w:tc>
                      <w:tcPr>
                        <w:tcW w:w="2187" w:type="dxa"/>
                      </w:tcPr>
                      <w:p>
                        <w:pPr>
                          <w:pStyle w:val="12"/>
                          <w:spacing w:before="17"/>
                          <w:ind w:left="551" w:right="53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环评中数量</w:t>
                        </w:r>
                      </w:p>
                    </w:tc>
                    <w:tc>
                      <w:tcPr>
                        <w:tcW w:w="1800" w:type="dxa"/>
                      </w:tcPr>
                      <w:p>
                        <w:pPr>
                          <w:pStyle w:val="12"/>
                          <w:spacing w:before="17"/>
                          <w:ind w:left="464" w:right="44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实际数量</w:t>
                        </w:r>
                      </w:p>
                    </w:tc>
                    <w:tc>
                      <w:tcPr>
                        <w:tcW w:w="1440" w:type="dxa"/>
                      </w:tcPr>
                      <w:p>
                        <w:pPr>
                          <w:pStyle w:val="12"/>
                          <w:spacing w:before="17"/>
                          <w:ind w:left="466" w:right="44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增/减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84" w:type="dxa"/>
                      </w:tcPr>
                      <w:p>
                        <w:pPr>
                          <w:pStyle w:val="12"/>
                          <w:spacing w:before="134"/>
                          <w:ind w:left="16"/>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1</w:t>
                        </w:r>
                      </w:p>
                    </w:tc>
                    <w:tc>
                      <w:tcPr>
                        <w:tcW w:w="2320" w:type="dxa"/>
                      </w:tcPr>
                      <w:p>
                        <w:pPr>
                          <w:pStyle w:val="12"/>
                          <w:spacing w:before="134"/>
                          <w:ind w:left="616" w:right="60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滚揉机</w:t>
                        </w:r>
                      </w:p>
                    </w:tc>
                    <w:tc>
                      <w:tcPr>
                        <w:tcW w:w="2187" w:type="dxa"/>
                      </w:tcPr>
                      <w:p>
                        <w:pPr>
                          <w:pStyle w:val="12"/>
                          <w:spacing w:before="16"/>
                          <w:ind w:left="549" w:right="535"/>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1台</w:t>
                        </w:r>
                      </w:p>
                    </w:tc>
                    <w:tc>
                      <w:tcPr>
                        <w:tcW w:w="1800" w:type="dxa"/>
                      </w:tcPr>
                      <w:p>
                        <w:pPr>
                          <w:pStyle w:val="12"/>
                          <w:spacing w:before="16"/>
                          <w:ind w:left="462" w:right="44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2 台</w:t>
                        </w:r>
                      </w:p>
                    </w:tc>
                    <w:tc>
                      <w:tcPr>
                        <w:tcW w:w="1440" w:type="dxa"/>
                      </w:tcPr>
                      <w:p>
                        <w:pPr>
                          <w:pStyle w:val="12"/>
                          <w:spacing w:before="23"/>
                          <w:ind w:left="14"/>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7"/>
                            <w:w w:val="99"/>
                            <w:sz w:val="21"/>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784" w:type="dxa"/>
                      </w:tcPr>
                      <w:p>
                        <w:pPr>
                          <w:pStyle w:val="12"/>
                          <w:spacing w:before="132" w:line="259" w:lineRule="exact"/>
                          <w:ind w:left="16"/>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2</w:t>
                        </w:r>
                      </w:p>
                    </w:tc>
                    <w:tc>
                      <w:tcPr>
                        <w:tcW w:w="2320" w:type="dxa"/>
                      </w:tcPr>
                      <w:p>
                        <w:pPr>
                          <w:pStyle w:val="12"/>
                          <w:spacing w:before="132" w:line="259" w:lineRule="exact"/>
                          <w:ind w:left="616" w:right="60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制冷剂</w:t>
                        </w:r>
                      </w:p>
                    </w:tc>
                    <w:tc>
                      <w:tcPr>
                        <w:tcW w:w="2187" w:type="dxa"/>
                      </w:tcPr>
                      <w:p>
                        <w:pPr>
                          <w:pStyle w:val="12"/>
                          <w:spacing w:before="19"/>
                          <w:ind w:left="549" w:right="53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6 台</w:t>
                        </w:r>
                      </w:p>
                    </w:tc>
                    <w:tc>
                      <w:tcPr>
                        <w:tcW w:w="1800" w:type="dxa"/>
                      </w:tcPr>
                      <w:p>
                        <w:pPr>
                          <w:pStyle w:val="12"/>
                          <w:spacing w:before="19"/>
                          <w:ind w:left="462" w:right="44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 台</w:t>
                        </w:r>
                      </w:p>
                    </w:tc>
                    <w:tc>
                      <w:tcPr>
                        <w:tcW w:w="1440" w:type="dxa"/>
                      </w:tcPr>
                      <w:p>
                        <w:pPr>
                          <w:pStyle w:val="12"/>
                          <w:spacing w:before="24"/>
                          <w:ind w:left="14"/>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7"/>
                            <w:w w:val="99"/>
                            <w:sz w:val="21"/>
                            <w:szCs w:val="21"/>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784" w:type="dxa"/>
                      </w:tcPr>
                      <w:p>
                        <w:pPr>
                          <w:pStyle w:val="12"/>
                          <w:spacing w:before="133" w:line="257" w:lineRule="exact"/>
                          <w:ind w:left="16"/>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3</w:t>
                        </w:r>
                      </w:p>
                    </w:tc>
                    <w:tc>
                      <w:tcPr>
                        <w:tcW w:w="2320" w:type="dxa"/>
                      </w:tcPr>
                      <w:p>
                        <w:pPr>
                          <w:pStyle w:val="12"/>
                          <w:spacing w:before="133" w:line="257" w:lineRule="exact"/>
                          <w:ind w:left="618" w:right="60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中央空调</w:t>
                        </w:r>
                      </w:p>
                    </w:tc>
                    <w:tc>
                      <w:tcPr>
                        <w:tcW w:w="2187" w:type="dxa"/>
                      </w:tcPr>
                      <w:p>
                        <w:pPr>
                          <w:pStyle w:val="12"/>
                          <w:spacing w:before="16"/>
                          <w:ind w:left="549" w:right="53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 套</w:t>
                        </w:r>
                      </w:p>
                    </w:tc>
                    <w:tc>
                      <w:tcPr>
                        <w:tcW w:w="1800" w:type="dxa"/>
                      </w:tcPr>
                      <w:p>
                        <w:pPr>
                          <w:pStyle w:val="12"/>
                          <w:spacing w:before="16"/>
                          <w:ind w:left="462" w:right="44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 台</w:t>
                        </w:r>
                      </w:p>
                    </w:tc>
                    <w:tc>
                      <w:tcPr>
                        <w:tcW w:w="1440" w:type="dxa"/>
                      </w:tcPr>
                      <w:p>
                        <w:pPr>
                          <w:pStyle w:val="12"/>
                          <w:spacing w:before="23"/>
                          <w:ind w:left="14"/>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784" w:type="dxa"/>
                      </w:tcPr>
                      <w:p>
                        <w:pPr>
                          <w:pStyle w:val="12"/>
                          <w:spacing w:before="132" w:line="258" w:lineRule="exact"/>
                          <w:ind w:left="16"/>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w:t>
                        </w:r>
                      </w:p>
                    </w:tc>
                    <w:tc>
                      <w:tcPr>
                        <w:tcW w:w="2320" w:type="dxa"/>
                      </w:tcPr>
                      <w:p>
                        <w:pPr>
                          <w:pStyle w:val="12"/>
                          <w:spacing w:before="132" w:line="258" w:lineRule="exact"/>
                          <w:ind w:left="616" w:right="60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封口机</w:t>
                        </w:r>
                      </w:p>
                    </w:tc>
                    <w:tc>
                      <w:tcPr>
                        <w:tcW w:w="2187" w:type="dxa"/>
                      </w:tcPr>
                      <w:p>
                        <w:pPr>
                          <w:pStyle w:val="12"/>
                          <w:spacing w:before="17"/>
                          <w:ind w:left="549" w:right="53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 台</w:t>
                        </w:r>
                      </w:p>
                    </w:tc>
                    <w:tc>
                      <w:tcPr>
                        <w:tcW w:w="1800" w:type="dxa"/>
                      </w:tcPr>
                      <w:p>
                        <w:pPr>
                          <w:pStyle w:val="12"/>
                          <w:spacing w:before="17"/>
                          <w:ind w:left="462" w:right="44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 台</w:t>
                        </w:r>
                      </w:p>
                    </w:tc>
                    <w:tc>
                      <w:tcPr>
                        <w:tcW w:w="1440" w:type="dxa"/>
                      </w:tcPr>
                      <w:p>
                        <w:pPr>
                          <w:pStyle w:val="12"/>
                          <w:spacing w:before="22"/>
                          <w:ind w:left="14"/>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784" w:type="dxa"/>
                      </w:tcPr>
                      <w:p>
                        <w:pPr>
                          <w:pStyle w:val="12"/>
                          <w:spacing w:before="134" w:line="257" w:lineRule="exact"/>
                          <w:ind w:left="16"/>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5</w:t>
                        </w:r>
                      </w:p>
                    </w:tc>
                    <w:tc>
                      <w:tcPr>
                        <w:tcW w:w="2320" w:type="dxa"/>
                      </w:tcPr>
                      <w:p>
                        <w:pPr>
                          <w:pStyle w:val="12"/>
                          <w:spacing w:before="134" w:line="257" w:lineRule="exact"/>
                          <w:ind w:left="618" w:right="60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不锈钢串台</w:t>
                        </w:r>
                      </w:p>
                    </w:tc>
                    <w:tc>
                      <w:tcPr>
                        <w:tcW w:w="2187" w:type="dxa"/>
                      </w:tcPr>
                      <w:p>
                        <w:pPr>
                          <w:pStyle w:val="12"/>
                          <w:spacing w:before="16"/>
                          <w:ind w:left="549" w:right="53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30 个</w:t>
                        </w:r>
                      </w:p>
                    </w:tc>
                    <w:tc>
                      <w:tcPr>
                        <w:tcW w:w="1800" w:type="dxa"/>
                      </w:tcPr>
                      <w:p>
                        <w:pPr>
                          <w:pStyle w:val="12"/>
                          <w:spacing w:before="16"/>
                          <w:ind w:left="462" w:right="44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 台</w:t>
                        </w:r>
                      </w:p>
                    </w:tc>
                    <w:tc>
                      <w:tcPr>
                        <w:tcW w:w="1440" w:type="dxa"/>
                      </w:tcPr>
                      <w:p>
                        <w:pPr>
                          <w:pStyle w:val="12"/>
                          <w:spacing w:before="21"/>
                          <w:ind w:left="14"/>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7"/>
                            <w:w w:val="99"/>
                            <w:sz w:val="21"/>
                            <w:szCs w:val="21"/>
                            <w:lang w:val="en-US" w:eastAsia="zh-CN"/>
                          </w:rPr>
                          <w:t>-29</w:t>
                        </w:r>
                      </w:p>
                    </w:tc>
                  </w:tr>
                </w:tbl>
                <w:p>
                  <w:pPr>
                    <w:pStyle w:val="5"/>
                  </w:pPr>
                </w:p>
              </w:txbxContent>
            </v:textbox>
          </v:shape>
        </w:pict>
      </w:r>
      <w:r>
        <w:rPr>
          <w:rFonts w:hint="default" w:ascii="Times New Roman" w:hAnsi="Times New Roman" w:eastAsia="宋体" w:cs="Times New Roman"/>
          <w:b/>
          <w:color w:val="000007"/>
          <w:sz w:val="21"/>
        </w:rPr>
        <w:t>表 3.4-1 主要设备一览表</w:t>
      </w:r>
    </w:p>
    <w:p>
      <w:pPr>
        <w:pStyle w:val="5"/>
        <w:rPr>
          <w:rFonts w:ascii="微软雅黑"/>
          <w:b/>
          <w:sz w:val="22"/>
        </w:rPr>
      </w:pPr>
    </w:p>
    <w:p>
      <w:pPr>
        <w:pStyle w:val="5"/>
        <w:rPr>
          <w:rFonts w:ascii="微软雅黑"/>
          <w:b/>
          <w:sz w:val="22"/>
        </w:rPr>
      </w:pPr>
    </w:p>
    <w:p>
      <w:pPr>
        <w:pStyle w:val="5"/>
        <w:rPr>
          <w:rFonts w:ascii="微软雅黑"/>
          <w:b/>
          <w:sz w:val="22"/>
        </w:rPr>
      </w:pPr>
    </w:p>
    <w:p>
      <w:pPr>
        <w:pStyle w:val="5"/>
        <w:rPr>
          <w:rFonts w:ascii="微软雅黑"/>
          <w:b/>
          <w:sz w:val="22"/>
        </w:rPr>
      </w:pPr>
    </w:p>
    <w:p>
      <w:pPr>
        <w:pStyle w:val="5"/>
        <w:rPr>
          <w:rFonts w:ascii="微软雅黑"/>
          <w:b/>
          <w:sz w:val="22"/>
        </w:rPr>
      </w:pPr>
    </w:p>
    <w:p>
      <w:pPr>
        <w:pStyle w:val="5"/>
        <w:spacing w:before="9"/>
        <w:rPr>
          <w:rFonts w:ascii="微软雅黑"/>
          <w:b/>
          <w:sz w:val="23"/>
        </w:rPr>
      </w:pPr>
    </w:p>
    <w:p>
      <w:pPr>
        <w:pStyle w:val="3"/>
        <w:numPr>
          <w:ilvl w:val="0"/>
          <w:numId w:val="0"/>
        </w:numPr>
        <w:tabs>
          <w:tab w:val="left" w:pos="1352"/>
        </w:tabs>
        <w:spacing w:before="0" w:after="0" w:line="240" w:lineRule="auto"/>
        <w:ind w:left="899" w:leftChars="0" w:right="0" w:rightChars="0"/>
        <w:jc w:val="left"/>
      </w:pPr>
    </w:p>
    <w:p>
      <w:pPr>
        <w:pStyle w:val="3"/>
        <w:numPr>
          <w:ilvl w:val="1"/>
          <w:numId w:val="16"/>
        </w:numPr>
        <w:tabs>
          <w:tab w:val="left" w:pos="1352"/>
        </w:tabs>
        <w:spacing w:before="0" w:after="0" w:line="240" w:lineRule="auto"/>
        <w:ind w:left="1351" w:right="0" w:hanging="452"/>
        <w:jc w:val="left"/>
        <w:rPr>
          <w:rFonts w:hint="default" w:ascii="Times New Roman" w:hAnsi="Times New Roman" w:eastAsia="宋体" w:cs="Times New Roman"/>
        </w:rPr>
      </w:pPr>
      <w:r>
        <w:rPr>
          <w:rFonts w:hint="default" w:ascii="Times New Roman" w:hAnsi="Times New Roman" w:eastAsia="宋体" w:cs="Times New Roman"/>
          <w:color w:val="000007"/>
        </w:rPr>
        <w:t>产品方案</w:t>
      </w:r>
    </w:p>
    <w:p>
      <w:pPr>
        <w:pStyle w:val="5"/>
        <w:spacing w:before="11"/>
        <w:rPr>
          <w:rFonts w:hint="eastAsia" w:ascii="宋体" w:hAnsi="宋体" w:eastAsia="宋体" w:cs="宋体"/>
          <w:b/>
          <w:sz w:val="8"/>
        </w:rPr>
      </w:pPr>
    </w:p>
    <w:p>
      <w:pPr>
        <w:pStyle w:val="5"/>
        <w:spacing w:before="59"/>
        <w:ind w:left="1380"/>
        <w:rPr>
          <w:rFonts w:hint="eastAsia" w:ascii="宋体" w:hAnsi="宋体" w:eastAsia="宋体" w:cs="宋体"/>
        </w:rPr>
      </w:pPr>
      <w:r>
        <w:rPr>
          <w:rFonts w:hint="eastAsia" w:ascii="宋体" w:hAnsi="宋体" w:eastAsia="宋体" w:cs="宋体"/>
          <w:color w:val="000007"/>
        </w:rPr>
        <w:t>验收监测期间产品方案</w:t>
      </w:r>
    </w:p>
    <w:p>
      <w:pPr>
        <w:tabs>
          <w:tab w:val="left" w:pos="911"/>
        </w:tabs>
        <w:spacing w:before="14"/>
        <w:ind w:left="0" w:right="546" w:firstLine="0"/>
        <w:jc w:val="center"/>
        <w:rPr>
          <w:rFonts w:hint="default" w:ascii="Times New Roman" w:hAnsi="Times New Roman" w:eastAsia="宋体" w:cs="Times New Roman"/>
          <w:b/>
          <w:sz w:val="21"/>
        </w:rPr>
      </w:pPr>
      <w:r>
        <w:rPr>
          <w:rFonts w:hint="default" w:ascii="Times New Roman" w:hAnsi="Times New Roman" w:eastAsia="宋体" w:cs="Times New Roman"/>
        </w:rPr>
        <w:pict>
          <v:shape id="_x0000_s1029" o:spid="_x0000_s1029" o:spt="202" type="#_x0000_t202" style="position:absolute;left:0pt;margin-left:84.6pt;margin-top:19pt;height:55.75pt;width:426.9pt;mso-position-horizontal-relative:page;z-index:251662336;mso-width-relative:page;mso-height-relative:page;" filled="f" stroked="f" coordsize="21600,21600">
            <v:path/>
            <v:fill on="f" focussize="0,0"/>
            <v:stroke on="f"/>
            <v:imagedata o:title=""/>
            <o:lock v:ext="edit" aspectratio="f"/>
            <v:textbox inset="0mm,0mm,0mm,0mm">
              <w:txbxContent>
                <w:tbl>
                  <w:tblPr>
                    <w:tblStyle w:val="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74"/>
                    <w:gridCol w:w="1901"/>
                    <w:gridCol w:w="2049"/>
                    <w:gridCol w:w="24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74" w:type="dxa"/>
                      </w:tcPr>
                      <w:p>
                        <w:pPr>
                          <w:pStyle w:val="12"/>
                          <w:spacing w:line="284" w:lineRule="exact"/>
                          <w:ind w:left="808" w:right="79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序号</w:t>
                        </w:r>
                      </w:p>
                    </w:tc>
                    <w:tc>
                      <w:tcPr>
                        <w:tcW w:w="1901" w:type="dxa"/>
                      </w:tcPr>
                      <w:p>
                        <w:pPr>
                          <w:pStyle w:val="12"/>
                          <w:spacing w:line="284" w:lineRule="exact"/>
                          <w:ind w:left="536"/>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产品名称</w:t>
                        </w:r>
                      </w:p>
                    </w:tc>
                    <w:tc>
                      <w:tcPr>
                        <w:tcW w:w="2049" w:type="dxa"/>
                      </w:tcPr>
                      <w:p>
                        <w:pPr>
                          <w:pStyle w:val="12"/>
                          <w:spacing w:line="284" w:lineRule="exact"/>
                          <w:ind w:left="53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设计产量（t/a）</w:t>
                        </w:r>
                      </w:p>
                    </w:tc>
                    <w:tc>
                      <w:tcPr>
                        <w:tcW w:w="2499" w:type="dxa"/>
                      </w:tcPr>
                      <w:p>
                        <w:pPr>
                          <w:pStyle w:val="12"/>
                          <w:spacing w:line="284" w:lineRule="exact"/>
                          <w:ind w:left="1022" w:right="100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2074" w:type="dxa"/>
                      </w:tcPr>
                      <w:p>
                        <w:pPr>
                          <w:pStyle w:val="12"/>
                          <w:spacing w:before="73"/>
                          <w:ind w:left="17"/>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1</w:t>
                        </w:r>
                      </w:p>
                    </w:tc>
                    <w:tc>
                      <w:tcPr>
                        <w:tcW w:w="1901" w:type="dxa"/>
                      </w:tcPr>
                      <w:p>
                        <w:pPr>
                          <w:pStyle w:val="12"/>
                          <w:spacing w:before="73"/>
                          <w:ind w:left="57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鸡肉串</w:t>
                        </w:r>
                      </w:p>
                    </w:tc>
                    <w:tc>
                      <w:tcPr>
                        <w:tcW w:w="2049" w:type="dxa"/>
                      </w:tcPr>
                      <w:p>
                        <w:pPr>
                          <w:pStyle w:val="12"/>
                          <w:spacing w:before="59"/>
                          <w:ind w:left="828" w:right="810"/>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200</w:t>
                        </w:r>
                      </w:p>
                    </w:tc>
                    <w:tc>
                      <w:tcPr>
                        <w:tcW w:w="2499" w:type="dxa"/>
                      </w:tcPr>
                      <w:p>
                        <w:pPr>
                          <w:pStyle w:val="12"/>
                          <w:spacing w:before="73"/>
                          <w:ind w:left="14"/>
                          <w:rPr>
                            <w:rFonts w:hint="default" w:ascii="Times New Roman" w:hAnsi="Times New Roman" w:eastAsia="宋体" w:cs="Times New Roman"/>
                            <w:sz w:val="21"/>
                            <w:szCs w:val="21"/>
                          </w:rPr>
                        </w:pPr>
                        <w:r>
                          <w:rPr>
                            <w:rFonts w:hint="default" w:ascii="Times New Roman" w:hAnsi="Times New Roman" w:eastAsia="宋体" w:cs="Times New Roman"/>
                            <w:color w:val="000007"/>
                            <w:w w:val="173"/>
                            <w:sz w:val="21"/>
                            <w:szCs w:val="21"/>
                          </w:rPr>
                          <w:t>-</w:t>
                        </w:r>
                      </w:p>
                    </w:tc>
                  </w:tr>
                </w:tbl>
                <w:p>
                  <w:pPr>
                    <w:pStyle w:val="5"/>
                  </w:pPr>
                </w:p>
              </w:txbxContent>
            </v:textbox>
          </v:shape>
        </w:pict>
      </w:r>
      <w:r>
        <w:rPr>
          <w:rFonts w:hint="default" w:ascii="Times New Roman" w:hAnsi="Times New Roman" w:eastAsia="宋体" w:cs="Times New Roman"/>
          <w:b/>
          <w:color w:val="000007"/>
          <w:sz w:val="21"/>
        </w:rPr>
        <w:t>表3.5-1</w:t>
      </w:r>
      <w:r>
        <w:rPr>
          <w:rFonts w:hint="default" w:ascii="Times New Roman" w:hAnsi="Times New Roman" w:eastAsia="宋体" w:cs="Times New Roman"/>
          <w:b/>
          <w:color w:val="000007"/>
          <w:sz w:val="21"/>
        </w:rPr>
        <w:tab/>
      </w:r>
      <w:r>
        <w:rPr>
          <w:rFonts w:hint="default" w:ascii="Times New Roman" w:hAnsi="Times New Roman" w:eastAsia="宋体" w:cs="Times New Roman"/>
          <w:b/>
          <w:color w:val="000007"/>
          <w:sz w:val="21"/>
        </w:rPr>
        <w:t>产品方案一览表</w:t>
      </w:r>
    </w:p>
    <w:p>
      <w:pPr>
        <w:spacing w:after="0"/>
        <w:jc w:val="center"/>
        <w:rPr>
          <w:rFonts w:hint="eastAsia" w:ascii="微软雅黑" w:eastAsia="微软雅黑"/>
          <w:sz w:val="21"/>
        </w:rPr>
        <w:sectPr>
          <w:pgSz w:w="11910" w:h="16840"/>
          <w:pgMar w:top="1240" w:right="360" w:bottom="1380" w:left="900" w:header="905" w:footer="1174" w:gutter="0"/>
        </w:sectPr>
      </w:pPr>
    </w:p>
    <w:p>
      <w:pPr>
        <w:pStyle w:val="3"/>
        <w:numPr>
          <w:ilvl w:val="1"/>
          <w:numId w:val="16"/>
        </w:numPr>
        <w:tabs>
          <w:tab w:val="left" w:pos="1352"/>
        </w:tabs>
        <w:spacing w:before="67" w:after="0" w:line="240" w:lineRule="auto"/>
        <w:ind w:left="1351" w:right="0" w:hanging="452"/>
        <w:jc w:val="left"/>
        <w:rPr>
          <w:rFonts w:hint="default" w:ascii="Times New Roman" w:hAnsi="Times New Roman" w:eastAsia="宋体" w:cs="Times New Roman"/>
        </w:rPr>
      </w:pPr>
      <w:bookmarkStart w:id="30" w:name="_bookmark10"/>
      <w:bookmarkEnd w:id="30"/>
      <w:bookmarkStart w:id="31" w:name="_bookmark9"/>
      <w:bookmarkEnd w:id="31"/>
      <w:bookmarkStart w:id="32" w:name="_bookmark10"/>
      <w:bookmarkEnd w:id="32"/>
      <w:bookmarkStart w:id="33" w:name="3.7水源及水平衡"/>
      <w:bookmarkEnd w:id="33"/>
      <w:bookmarkStart w:id="34" w:name="3.6劳动定员及工作制度"/>
      <w:bookmarkEnd w:id="34"/>
      <w:r>
        <w:rPr>
          <w:rFonts w:hint="default" w:ascii="Times New Roman" w:hAnsi="Times New Roman" w:eastAsia="宋体" w:cs="Times New Roman"/>
          <w:color w:val="000007"/>
        </w:rPr>
        <w:t>劳动定员及工作制度</w:t>
      </w:r>
    </w:p>
    <w:p>
      <w:pPr>
        <w:pStyle w:val="5"/>
        <w:spacing w:before="131"/>
        <w:ind w:left="1380"/>
        <w:rPr>
          <w:rFonts w:hint="default" w:ascii="Times New Roman" w:hAnsi="Times New Roman" w:eastAsia="宋体" w:cs="Times New Roman"/>
        </w:rPr>
      </w:pPr>
      <w:r>
        <w:rPr>
          <w:rFonts w:hint="default" w:ascii="Times New Roman" w:hAnsi="Times New Roman" w:eastAsia="宋体" w:cs="Times New Roman"/>
          <w:color w:val="000007"/>
        </w:rPr>
        <w:t>项目职工人数为 56 人。</w:t>
      </w:r>
    </w:p>
    <w:p>
      <w:pPr>
        <w:pStyle w:val="5"/>
        <w:spacing w:before="137"/>
        <w:ind w:left="1380"/>
        <w:rPr>
          <w:rFonts w:hint="default" w:ascii="Times New Roman" w:hAnsi="Times New Roman" w:eastAsia="宋体" w:cs="Times New Roman"/>
        </w:rPr>
      </w:pPr>
      <w:r>
        <w:rPr>
          <w:rFonts w:hint="default" w:ascii="Times New Roman" w:hAnsi="Times New Roman" w:eastAsia="宋体" w:cs="Times New Roman"/>
          <w:color w:val="000007"/>
        </w:rPr>
        <w:t>工作制度为每天 8 小时工作制，年工作时日为 300 天，厂区内不提供食宿。</w:t>
      </w:r>
    </w:p>
    <w:p>
      <w:pPr>
        <w:pStyle w:val="3"/>
        <w:numPr>
          <w:ilvl w:val="1"/>
          <w:numId w:val="16"/>
        </w:numPr>
        <w:tabs>
          <w:tab w:val="left" w:pos="1426"/>
        </w:tabs>
        <w:spacing w:before="39" w:after="0" w:line="240" w:lineRule="auto"/>
        <w:ind w:left="1425" w:right="0" w:hanging="526"/>
        <w:jc w:val="left"/>
        <w:rPr>
          <w:rFonts w:hint="default" w:ascii="Times New Roman" w:hAnsi="Times New Roman" w:eastAsia="宋体" w:cs="Times New Roman"/>
        </w:rPr>
      </w:pPr>
      <w:r>
        <w:rPr>
          <w:rFonts w:hint="default" w:ascii="Times New Roman" w:hAnsi="Times New Roman" w:eastAsia="宋体" w:cs="Times New Roman"/>
          <w:color w:val="000007"/>
        </w:rPr>
        <w:t>水源及水平衡</w:t>
      </w:r>
    </w:p>
    <w:p>
      <w:pPr>
        <w:pStyle w:val="5"/>
        <w:spacing w:before="134"/>
        <w:ind w:left="1380"/>
        <w:rPr>
          <w:rFonts w:hint="default" w:ascii="Times New Roman" w:hAnsi="Times New Roman" w:eastAsia="宋体" w:cs="Times New Roman"/>
          <w:sz w:val="24"/>
          <w:szCs w:val="24"/>
        </w:rPr>
      </w:pPr>
      <w:r>
        <w:rPr>
          <w:rFonts w:hint="default" w:ascii="Times New Roman" w:hAnsi="Times New Roman" w:eastAsia="宋体" w:cs="Times New Roman"/>
          <w:color w:val="000007"/>
          <w:sz w:val="24"/>
          <w:szCs w:val="24"/>
        </w:rPr>
        <w:t>1、给水</w:t>
      </w:r>
    </w:p>
    <w:p>
      <w:pPr>
        <w:pStyle w:val="5"/>
        <w:spacing w:before="134" w:line="338" w:lineRule="auto"/>
        <w:ind w:left="900" w:right="1427"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7"/>
          <w:spacing w:val="-4"/>
          <w:sz w:val="24"/>
          <w:szCs w:val="24"/>
        </w:rPr>
        <w:t>项目用水主要为生活用水、生产用水，供水由定陶县大禹工程有限公司农村</w:t>
      </w:r>
      <w:r>
        <w:rPr>
          <w:rFonts w:hint="default" w:ascii="Times New Roman" w:hAnsi="Times New Roman" w:eastAsia="宋体" w:cs="Times New Roman"/>
          <w:color w:val="000007"/>
          <w:spacing w:val="-5"/>
          <w:sz w:val="24"/>
          <w:szCs w:val="24"/>
        </w:rPr>
        <w:t>供水公司提供（依托佳禾食品公司厂区原有供水管网改造）</w:t>
      </w:r>
      <w:r>
        <w:rPr>
          <w:rFonts w:hint="default" w:ascii="Times New Roman" w:hAnsi="Times New Roman" w:eastAsia="宋体" w:cs="Times New Roman"/>
          <w:color w:val="000007"/>
          <w:spacing w:val="-2"/>
          <w:sz w:val="24"/>
          <w:szCs w:val="24"/>
        </w:rPr>
        <w:t>。环评设计项目年用</w:t>
      </w:r>
      <w:r>
        <w:rPr>
          <w:rFonts w:hint="default" w:ascii="Times New Roman" w:hAnsi="Times New Roman" w:eastAsia="宋体" w:cs="Times New Roman"/>
          <w:color w:val="000007"/>
          <w:spacing w:val="-4"/>
          <w:sz w:val="24"/>
          <w:szCs w:val="24"/>
        </w:rPr>
        <w:t xml:space="preserve">水量为 </w:t>
      </w:r>
      <w:r>
        <w:rPr>
          <w:rFonts w:hint="default" w:ascii="Times New Roman" w:hAnsi="Times New Roman" w:eastAsia="宋体" w:cs="Times New Roman"/>
          <w:color w:val="000007"/>
          <w:sz w:val="24"/>
          <w:szCs w:val="24"/>
        </w:rPr>
        <w:t xml:space="preserve">2737.5 </w:t>
      </w:r>
      <w:r>
        <w:rPr>
          <w:rFonts w:hint="default" w:ascii="Times New Roman" w:hAnsi="Times New Roman" w:eastAsia="宋体" w:cs="Times New Roman"/>
          <w:color w:val="000007"/>
          <w:spacing w:val="-5"/>
          <w:sz w:val="24"/>
          <w:szCs w:val="24"/>
        </w:rPr>
        <w:t>m</w:t>
      </w:r>
      <w:r>
        <w:rPr>
          <w:rFonts w:hint="default" w:ascii="Times New Roman" w:hAnsi="Times New Roman" w:eastAsia="宋体" w:cs="Times New Roman"/>
          <w:color w:val="000007"/>
          <w:spacing w:val="-5"/>
          <w:position w:val="10"/>
          <w:sz w:val="24"/>
          <w:szCs w:val="24"/>
        </w:rPr>
        <w:t>3</w:t>
      </w:r>
      <w:r>
        <w:rPr>
          <w:rFonts w:hint="default" w:ascii="Times New Roman" w:hAnsi="Times New Roman" w:eastAsia="宋体" w:cs="Times New Roman"/>
          <w:color w:val="000007"/>
          <w:spacing w:val="-5"/>
          <w:sz w:val="24"/>
          <w:szCs w:val="24"/>
        </w:rPr>
        <w:t>/a（</w:t>
      </w:r>
      <w:r>
        <w:rPr>
          <w:rFonts w:hint="default" w:ascii="Times New Roman" w:hAnsi="Times New Roman" w:eastAsia="宋体" w:cs="Times New Roman"/>
          <w:color w:val="000007"/>
          <w:sz w:val="24"/>
          <w:szCs w:val="24"/>
        </w:rPr>
        <w:t xml:space="preserve">生活用水量为 </w:t>
      </w:r>
      <w:r>
        <w:rPr>
          <w:rFonts w:hint="default" w:ascii="Times New Roman" w:hAnsi="Times New Roman" w:eastAsia="宋体" w:cs="Times New Roman"/>
          <w:color w:val="000007"/>
          <w:spacing w:val="-3"/>
          <w:sz w:val="24"/>
          <w:szCs w:val="24"/>
        </w:rPr>
        <w:t>1800m</w:t>
      </w:r>
      <w:r>
        <w:rPr>
          <w:rFonts w:hint="default" w:ascii="Times New Roman" w:hAnsi="Times New Roman" w:eastAsia="宋体" w:cs="Times New Roman"/>
          <w:color w:val="000007"/>
          <w:spacing w:val="-3"/>
          <w:position w:val="10"/>
          <w:sz w:val="24"/>
          <w:szCs w:val="24"/>
        </w:rPr>
        <w:t>3</w:t>
      </w:r>
      <w:r>
        <w:rPr>
          <w:rFonts w:hint="default" w:ascii="Times New Roman" w:hAnsi="Times New Roman" w:eastAsia="宋体" w:cs="Times New Roman"/>
          <w:color w:val="000007"/>
          <w:spacing w:val="-3"/>
          <w:sz w:val="24"/>
          <w:szCs w:val="24"/>
        </w:rPr>
        <w:t xml:space="preserve">/a；生产用水量为 </w:t>
      </w:r>
      <w:r>
        <w:rPr>
          <w:rFonts w:hint="default" w:ascii="Times New Roman" w:hAnsi="Times New Roman" w:eastAsia="宋体" w:cs="Times New Roman"/>
          <w:color w:val="000007"/>
          <w:spacing w:val="-5"/>
          <w:sz w:val="24"/>
          <w:szCs w:val="24"/>
        </w:rPr>
        <w:t>900m</w:t>
      </w:r>
      <w:r>
        <w:rPr>
          <w:rFonts w:hint="default" w:ascii="Times New Roman" w:hAnsi="Times New Roman" w:eastAsia="宋体" w:cs="Times New Roman"/>
          <w:color w:val="000007"/>
          <w:spacing w:val="-5"/>
          <w:position w:val="10"/>
          <w:sz w:val="24"/>
          <w:szCs w:val="24"/>
        </w:rPr>
        <w:t>3</w:t>
      </w:r>
      <w:r>
        <w:rPr>
          <w:rFonts w:hint="default" w:ascii="Times New Roman" w:hAnsi="Times New Roman" w:eastAsia="宋体" w:cs="Times New Roman"/>
          <w:color w:val="000007"/>
          <w:spacing w:val="-5"/>
          <w:sz w:val="24"/>
          <w:szCs w:val="24"/>
        </w:rPr>
        <w:t>/a</w:t>
      </w:r>
      <w:r>
        <w:rPr>
          <w:rFonts w:hint="default" w:ascii="Times New Roman" w:hAnsi="Times New Roman" w:eastAsia="宋体" w:cs="Times New Roman"/>
          <w:color w:val="000007"/>
          <w:spacing w:val="-3"/>
          <w:sz w:val="24"/>
          <w:szCs w:val="24"/>
        </w:rPr>
        <w:t>)。</w:t>
      </w:r>
    </w:p>
    <w:p>
      <w:pPr>
        <w:pStyle w:val="5"/>
        <w:spacing w:before="1"/>
        <w:ind w:left="1380"/>
        <w:rPr>
          <w:rFonts w:hint="default" w:ascii="Times New Roman" w:hAnsi="Times New Roman" w:eastAsia="宋体" w:cs="Times New Roman"/>
          <w:sz w:val="24"/>
          <w:szCs w:val="24"/>
        </w:rPr>
      </w:pPr>
      <w:r>
        <w:rPr>
          <w:rFonts w:hint="default" w:ascii="Times New Roman" w:hAnsi="Times New Roman" w:eastAsia="宋体" w:cs="Times New Roman"/>
          <w:color w:val="000007"/>
          <w:sz w:val="24"/>
          <w:szCs w:val="24"/>
        </w:rPr>
        <w:t>2、排水</w:t>
      </w:r>
    </w:p>
    <w:p>
      <w:pPr>
        <w:pStyle w:val="5"/>
        <w:spacing w:before="2"/>
        <w:rPr>
          <w:rFonts w:hint="default" w:ascii="Times New Roman" w:hAnsi="Times New Roman" w:eastAsia="宋体" w:cs="Times New Roman"/>
          <w:sz w:val="24"/>
          <w:szCs w:val="24"/>
        </w:rPr>
      </w:pPr>
    </w:p>
    <w:p>
      <w:pPr>
        <w:pStyle w:val="5"/>
        <w:spacing w:line="338" w:lineRule="auto"/>
        <w:ind w:left="900" w:right="1424"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7"/>
          <w:spacing w:val="-4"/>
          <w:sz w:val="24"/>
          <w:szCs w:val="24"/>
        </w:rPr>
        <w:t>根据现场调查，项目已落实雨污分流。雨水依托原佳禾食品公司厂区雨水管</w:t>
      </w:r>
      <w:r>
        <w:rPr>
          <w:rFonts w:hint="default" w:ascii="Times New Roman" w:hAnsi="Times New Roman" w:eastAsia="宋体" w:cs="Times New Roman"/>
          <w:color w:val="000007"/>
          <w:spacing w:val="-3"/>
          <w:sz w:val="24"/>
          <w:szCs w:val="24"/>
        </w:rPr>
        <w:t>网收集后，接入雨水管网。根据原环评及批复内容：项目污水产生量按用水量的</w:t>
      </w:r>
      <w:r>
        <w:rPr>
          <w:rFonts w:hint="default" w:ascii="Times New Roman" w:hAnsi="Times New Roman" w:eastAsia="宋体" w:cs="Times New Roman"/>
          <w:color w:val="000007"/>
          <w:spacing w:val="-1"/>
          <w:sz w:val="24"/>
          <w:szCs w:val="24"/>
        </w:rPr>
        <w:t>80%</w:t>
      </w:r>
      <w:r>
        <w:rPr>
          <w:rFonts w:hint="default" w:ascii="Times New Roman" w:hAnsi="Times New Roman" w:eastAsia="宋体" w:cs="Times New Roman"/>
          <w:color w:val="000007"/>
          <w:spacing w:val="-3"/>
          <w:sz w:val="24"/>
          <w:szCs w:val="24"/>
        </w:rPr>
        <w:t>计，则生活废水量为</w:t>
      </w:r>
      <w:r>
        <w:rPr>
          <w:rFonts w:hint="default" w:ascii="Times New Roman" w:hAnsi="Times New Roman" w:eastAsia="宋体" w:cs="Times New Roman"/>
          <w:color w:val="000007"/>
          <w:spacing w:val="-1"/>
          <w:sz w:val="24"/>
          <w:szCs w:val="24"/>
        </w:rPr>
        <w:t>1440m</w:t>
      </w:r>
      <w:r>
        <w:rPr>
          <w:rFonts w:hint="default" w:ascii="Times New Roman" w:hAnsi="Times New Roman" w:eastAsia="宋体" w:cs="Times New Roman"/>
          <w:color w:val="000007"/>
          <w:spacing w:val="-1"/>
          <w:position w:val="9"/>
          <w:sz w:val="24"/>
          <w:szCs w:val="24"/>
        </w:rPr>
        <w:t>3</w:t>
      </w:r>
      <w:r>
        <w:rPr>
          <w:rFonts w:hint="default" w:ascii="Times New Roman" w:hAnsi="Times New Roman" w:eastAsia="宋体" w:cs="Times New Roman"/>
          <w:color w:val="000007"/>
          <w:spacing w:val="-1"/>
          <w:sz w:val="24"/>
          <w:szCs w:val="24"/>
        </w:rPr>
        <w:t>/a</w:t>
      </w:r>
      <w:r>
        <w:rPr>
          <w:rFonts w:hint="default" w:ascii="Times New Roman" w:hAnsi="Times New Roman" w:eastAsia="宋体" w:cs="Times New Roman"/>
          <w:color w:val="000007"/>
          <w:spacing w:val="-3"/>
          <w:sz w:val="24"/>
          <w:szCs w:val="24"/>
        </w:rPr>
        <w:t>；项目设备冲洗废水（240m</w:t>
      </w:r>
      <w:r>
        <w:rPr>
          <w:rFonts w:hint="default" w:ascii="Times New Roman" w:hAnsi="Times New Roman" w:eastAsia="宋体" w:cs="Times New Roman"/>
          <w:color w:val="000007"/>
          <w:spacing w:val="-3"/>
          <w:position w:val="9"/>
          <w:sz w:val="24"/>
          <w:szCs w:val="24"/>
        </w:rPr>
        <w:t>3</w:t>
      </w:r>
      <w:r>
        <w:rPr>
          <w:rFonts w:hint="default" w:ascii="Times New Roman" w:hAnsi="Times New Roman" w:eastAsia="宋体" w:cs="Times New Roman"/>
          <w:color w:val="000007"/>
          <w:spacing w:val="-3"/>
          <w:sz w:val="24"/>
          <w:szCs w:val="24"/>
        </w:rPr>
        <w:t>/a）、地面冲洗水</w:t>
      </w:r>
      <w:r>
        <w:rPr>
          <w:rFonts w:hint="default" w:ascii="Times New Roman" w:hAnsi="Times New Roman" w:eastAsia="宋体" w:cs="Times New Roman"/>
          <w:color w:val="000007"/>
          <w:spacing w:val="-5"/>
          <w:sz w:val="24"/>
          <w:szCs w:val="24"/>
        </w:rPr>
        <w:t>（240m</w:t>
      </w:r>
      <w:r>
        <w:rPr>
          <w:rFonts w:hint="default" w:ascii="Times New Roman" w:hAnsi="Times New Roman" w:eastAsia="宋体" w:cs="Times New Roman"/>
          <w:color w:val="000007"/>
          <w:spacing w:val="-5"/>
          <w:position w:val="9"/>
          <w:sz w:val="24"/>
          <w:szCs w:val="24"/>
        </w:rPr>
        <w:t>3</w:t>
      </w:r>
      <w:r>
        <w:rPr>
          <w:rFonts w:hint="default" w:ascii="Times New Roman" w:hAnsi="Times New Roman" w:eastAsia="宋体" w:cs="Times New Roman"/>
          <w:color w:val="000007"/>
          <w:spacing w:val="-5"/>
          <w:sz w:val="24"/>
          <w:szCs w:val="24"/>
        </w:rPr>
        <w:t>/a）、解冻废水（30m</w:t>
      </w:r>
      <w:r>
        <w:rPr>
          <w:rFonts w:hint="default" w:ascii="Times New Roman" w:hAnsi="Times New Roman" w:eastAsia="宋体" w:cs="Times New Roman"/>
          <w:color w:val="000007"/>
          <w:spacing w:val="-5"/>
          <w:position w:val="9"/>
          <w:sz w:val="24"/>
          <w:szCs w:val="24"/>
        </w:rPr>
        <w:t>3</w:t>
      </w:r>
      <w:r>
        <w:rPr>
          <w:rFonts w:hint="default" w:ascii="Times New Roman" w:hAnsi="Times New Roman" w:eastAsia="宋体" w:cs="Times New Roman"/>
          <w:color w:val="000007"/>
          <w:spacing w:val="-5"/>
          <w:sz w:val="24"/>
          <w:szCs w:val="24"/>
        </w:rPr>
        <w:t>/a）、清洗废水</w:t>
      </w:r>
      <w:r>
        <w:rPr>
          <w:rFonts w:hint="default" w:ascii="Times New Roman" w:hAnsi="Times New Roman" w:eastAsia="宋体" w:cs="Times New Roman"/>
          <w:color w:val="000007"/>
          <w:spacing w:val="-4"/>
          <w:sz w:val="24"/>
          <w:szCs w:val="24"/>
        </w:rPr>
        <w:t>（240m</w:t>
      </w:r>
      <w:r>
        <w:rPr>
          <w:rFonts w:hint="default" w:ascii="Times New Roman" w:hAnsi="Times New Roman" w:eastAsia="宋体" w:cs="Times New Roman"/>
          <w:color w:val="000007"/>
          <w:spacing w:val="-4"/>
          <w:position w:val="9"/>
          <w:sz w:val="24"/>
          <w:szCs w:val="24"/>
        </w:rPr>
        <w:t>3</w:t>
      </w:r>
      <w:r>
        <w:rPr>
          <w:rFonts w:hint="default" w:ascii="Times New Roman" w:hAnsi="Times New Roman" w:eastAsia="宋体" w:cs="Times New Roman"/>
          <w:color w:val="000007"/>
          <w:spacing w:val="-4"/>
          <w:sz w:val="24"/>
          <w:szCs w:val="24"/>
        </w:rPr>
        <w:t>/a）</w:t>
      </w:r>
      <w:r>
        <w:rPr>
          <w:rFonts w:hint="default" w:ascii="Times New Roman" w:hAnsi="Times New Roman" w:eastAsia="宋体" w:cs="Times New Roman"/>
          <w:color w:val="000007"/>
          <w:spacing w:val="-5"/>
          <w:sz w:val="24"/>
          <w:szCs w:val="24"/>
        </w:rPr>
        <w:t>经厂区污水处理站进行</w:t>
      </w:r>
      <w:r>
        <w:rPr>
          <w:rFonts w:hint="default" w:ascii="Times New Roman" w:hAnsi="Times New Roman" w:eastAsia="宋体" w:cs="Times New Roman"/>
          <w:color w:val="000007"/>
          <w:spacing w:val="-10"/>
          <w:sz w:val="24"/>
          <w:szCs w:val="24"/>
        </w:rPr>
        <w:t>深度处理，处理后达标排放。</w:t>
      </w:r>
    </w:p>
    <w:p>
      <w:pPr>
        <w:tabs>
          <w:tab w:val="left" w:pos="4180"/>
        </w:tabs>
        <w:spacing w:before="112"/>
        <w:ind w:left="0" w:right="434" w:firstLine="0"/>
        <w:jc w:val="center"/>
        <w:rPr>
          <w:rFonts w:hint="default" w:ascii="Times New Roman" w:hAnsi="Times New Roman" w:eastAsia="宋体" w:cs="Times New Roman"/>
          <w:b/>
          <w:sz w:val="21"/>
        </w:rPr>
      </w:pPr>
      <w:r>
        <w:rPr>
          <w:rFonts w:hint="default" w:ascii="Times New Roman" w:hAnsi="Times New Roman" w:eastAsia="宋体" w:cs="Times New Roman"/>
          <w:b/>
          <w:color w:val="000007"/>
          <w:sz w:val="21"/>
        </w:rPr>
        <w:t>表3.7-1</w:t>
      </w:r>
      <w:r>
        <w:rPr>
          <w:rFonts w:hint="default" w:ascii="Times New Roman" w:hAnsi="Times New Roman" w:eastAsia="宋体" w:cs="Times New Roman"/>
          <w:b/>
          <w:color w:val="000007"/>
          <w:spacing w:val="48"/>
          <w:sz w:val="21"/>
        </w:rPr>
        <w:t xml:space="preserve"> </w:t>
      </w:r>
      <w:r>
        <w:rPr>
          <w:rFonts w:hint="default" w:ascii="Times New Roman" w:hAnsi="Times New Roman" w:eastAsia="宋体" w:cs="Times New Roman"/>
          <w:b/>
          <w:color w:val="000007"/>
          <w:sz w:val="21"/>
        </w:rPr>
        <w:t>验收监测期间</w:t>
      </w:r>
      <w:r>
        <w:rPr>
          <w:rFonts w:hint="default" w:ascii="Times New Roman" w:hAnsi="Times New Roman" w:eastAsia="宋体" w:cs="Times New Roman"/>
          <w:b/>
          <w:color w:val="000007"/>
          <w:spacing w:val="-3"/>
          <w:sz w:val="21"/>
        </w:rPr>
        <w:t>用</w:t>
      </w:r>
      <w:r>
        <w:rPr>
          <w:rFonts w:hint="default" w:ascii="Times New Roman" w:hAnsi="Times New Roman" w:eastAsia="宋体" w:cs="Times New Roman"/>
          <w:b/>
          <w:color w:val="000007"/>
          <w:sz w:val="21"/>
        </w:rPr>
        <w:t>、排水情况一览表</w:t>
      </w:r>
      <w:r>
        <w:rPr>
          <w:rFonts w:hint="default" w:ascii="Times New Roman" w:hAnsi="Times New Roman" w:eastAsia="宋体" w:cs="Times New Roman"/>
          <w:b/>
          <w:color w:val="000007"/>
          <w:sz w:val="21"/>
        </w:rPr>
        <w:tab/>
      </w:r>
      <w:r>
        <w:rPr>
          <w:rFonts w:hint="default" w:ascii="Times New Roman" w:hAnsi="Times New Roman" w:eastAsia="宋体" w:cs="Times New Roman"/>
          <w:b/>
          <w:color w:val="000007"/>
          <w:sz w:val="21"/>
        </w:rPr>
        <w:t>单</w:t>
      </w:r>
      <w:r>
        <w:rPr>
          <w:rFonts w:hint="default" w:ascii="Times New Roman" w:hAnsi="Times New Roman" w:eastAsia="宋体" w:cs="Times New Roman"/>
          <w:b/>
          <w:color w:val="000007"/>
          <w:spacing w:val="-3"/>
          <w:sz w:val="21"/>
        </w:rPr>
        <w:t>位</w:t>
      </w:r>
      <w:r>
        <w:rPr>
          <w:rFonts w:hint="default" w:ascii="Times New Roman" w:hAnsi="Times New Roman" w:eastAsia="宋体" w:cs="Times New Roman"/>
          <w:b/>
          <w:color w:val="000007"/>
          <w:sz w:val="21"/>
        </w:rPr>
        <w:t>：m</w:t>
      </w:r>
      <w:r>
        <w:rPr>
          <w:rFonts w:hint="default" w:ascii="Times New Roman" w:hAnsi="Times New Roman" w:eastAsia="宋体" w:cs="Times New Roman"/>
          <w:b/>
          <w:color w:val="000007"/>
          <w:position w:val="8"/>
          <w:sz w:val="12"/>
        </w:rPr>
        <w:t>3</w:t>
      </w:r>
      <w:r>
        <w:rPr>
          <w:rFonts w:hint="default" w:ascii="Times New Roman" w:hAnsi="Times New Roman" w:eastAsia="宋体" w:cs="Times New Roman"/>
          <w:b/>
          <w:color w:val="000007"/>
          <w:sz w:val="21"/>
        </w:rPr>
        <w:t>/a</w:t>
      </w:r>
    </w:p>
    <w:p>
      <w:pPr>
        <w:pStyle w:val="5"/>
        <w:spacing w:before="4"/>
        <w:rPr>
          <w:rFonts w:ascii="微软雅黑"/>
          <w:b/>
          <w:sz w:val="7"/>
        </w:rPr>
      </w:pPr>
    </w:p>
    <w:tbl>
      <w:tblPr>
        <w:tblStyle w:val="8"/>
        <w:tblW w:w="0" w:type="auto"/>
        <w:tblInd w:w="8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00"/>
        <w:gridCol w:w="1942"/>
        <w:gridCol w:w="1940"/>
        <w:gridCol w:w="19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700" w:type="dxa"/>
          </w:tcPr>
          <w:p>
            <w:pPr>
              <w:pStyle w:val="12"/>
              <w:spacing w:line="285" w:lineRule="exact"/>
              <w:ind w:left="703" w:right="68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名称</w:t>
            </w:r>
          </w:p>
        </w:tc>
        <w:tc>
          <w:tcPr>
            <w:tcW w:w="1942" w:type="dxa"/>
          </w:tcPr>
          <w:p>
            <w:pPr>
              <w:pStyle w:val="12"/>
              <w:spacing w:line="285" w:lineRule="exact"/>
              <w:ind w:left="638" w:right="62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用水量</w:t>
            </w:r>
          </w:p>
        </w:tc>
        <w:tc>
          <w:tcPr>
            <w:tcW w:w="1940" w:type="dxa"/>
          </w:tcPr>
          <w:p>
            <w:pPr>
              <w:pStyle w:val="12"/>
              <w:spacing w:line="285" w:lineRule="exact"/>
              <w:ind w:left="532" w:right="51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排放系数</w:t>
            </w:r>
          </w:p>
        </w:tc>
        <w:tc>
          <w:tcPr>
            <w:tcW w:w="1942" w:type="dxa"/>
          </w:tcPr>
          <w:p>
            <w:pPr>
              <w:pStyle w:val="12"/>
              <w:spacing w:line="285" w:lineRule="exact"/>
              <w:ind w:left="637" w:right="62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排水量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700" w:type="dxa"/>
          </w:tcPr>
          <w:p>
            <w:pPr>
              <w:pStyle w:val="12"/>
              <w:spacing w:line="285" w:lineRule="exact"/>
              <w:ind w:left="700" w:right="68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生活用水</w:t>
            </w:r>
          </w:p>
        </w:tc>
        <w:tc>
          <w:tcPr>
            <w:tcW w:w="1942" w:type="dxa"/>
          </w:tcPr>
          <w:p>
            <w:pPr>
              <w:pStyle w:val="12"/>
              <w:spacing w:before="9"/>
              <w:ind w:left="638" w:right="620"/>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1800</w:t>
            </w:r>
          </w:p>
        </w:tc>
        <w:tc>
          <w:tcPr>
            <w:tcW w:w="1940" w:type="dxa"/>
          </w:tcPr>
          <w:p>
            <w:pPr>
              <w:pStyle w:val="12"/>
              <w:spacing w:before="9"/>
              <w:ind w:left="532" w:right="51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0.8</w:t>
            </w:r>
          </w:p>
        </w:tc>
        <w:tc>
          <w:tcPr>
            <w:tcW w:w="1942" w:type="dxa"/>
          </w:tcPr>
          <w:p>
            <w:pPr>
              <w:pStyle w:val="12"/>
              <w:spacing w:before="9"/>
              <w:ind w:left="638" w:right="62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1440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2700" w:type="dxa"/>
          </w:tcPr>
          <w:p>
            <w:pPr>
              <w:pStyle w:val="12"/>
              <w:spacing w:line="285" w:lineRule="exact"/>
              <w:ind w:left="703" w:right="68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设备清洗用水</w:t>
            </w:r>
          </w:p>
        </w:tc>
        <w:tc>
          <w:tcPr>
            <w:tcW w:w="1942" w:type="dxa"/>
          </w:tcPr>
          <w:p>
            <w:pPr>
              <w:pStyle w:val="12"/>
              <w:spacing w:before="7"/>
              <w:ind w:left="638" w:right="619"/>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300</w:t>
            </w:r>
          </w:p>
        </w:tc>
        <w:tc>
          <w:tcPr>
            <w:tcW w:w="1940" w:type="dxa"/>
          </w:tcPr>
          <w:p>
            <w:pPr>
              <w:pStyle w:val="12"/>
              <w:spacing w:before="7"/>
              <w:ind w:left="532" w:right="51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0.8</w:t>
            </w:r>
          </w:p>
        </w:tc>
        <w:tc>
          <w:tcPr>
            <w:tcW w:w="1942" w:type="dxa"/>
          </w:tcPr>
          <w:p>
            <w:pPr>
              <w:pStyle w:val="12"/>
              <w:spacing w:before="7"/>
              <w:ind w:left="638" w:right="62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2700" w:type="dxa"/>
          </w:tcPr>
          <w:p>
            <w:pPr>
              <w:pStyle w:val="12"/>
              <w:spacing w:line="285" w:lineRule="exact"/>
              <w:ind w:left="703" w:right="68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地面冲洗水</w:t>
            </w:r>
          </w:p>
        </w:tc>
        <w:tc>
          <w:tcPr>
            <w:tcW w:w="1942" w:type="dxa"/>
          </w:tcPr>
          <w:p>
            <w:pPr>
              <w:pStyle w:val="12"/>
              <w:spacing w:before="7"/>
              <w:ind w:left="638" w:right="619"/>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300</w:t>
            </w:r>
          </w:p>
        </w:tc>
        <w:tc>
          <w:tcPr>
            <w:tcW w:w="1940" w:type="dxa"/>
          </w:tcPr>
          <w:p>
            <w:pPr>
              <w:pStyle w:val="12"/>
              <w:spacing w:before="7"/>
              <w:ind w:left="532" w:right="51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0.8</w:t>
            </w:r>
          </w:p>
        </w:tc>
        <w:tc>
          <w:tcPr>
            <w:tcW w:w="1942" w:type="dxa"/>
          </w:tcPr>
          <w:p>
            <w:pPr>
              <w:pStyle w:val="12"/>
              <w:spacing w:before="7"/>
              <w:ind w:left="638" w:right="62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2700" w:type="dxa"/>
          </w:tcPr>
          <w:p>
            <w:pPr>
              <w:pStyle w:val="12"/>
              <w:spacing w:line="285" w:lineRule="exact"/>
              <w:ind w:left="703" w:right="68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冷冻肉解冻水</w:t>
            </w:r>
          </w:p>
        </w:tc>
        <w:tc>
          <w:tcPr>
            <w:tcW w:w="1942" w:type="dxa"/>
          </w:tcPr>
          <w:p>
            <w:pPr>
              <w:pStyle w:val="12"/>
              <w:spacing w:before="9"/>
              <w:ind w:left="638" w:right="620"/>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37.5</w:t>
            </w:r>
          </w:p>
        </w:tc>
        <w:tc>
          <w:tcPr>
            <w:tcW w:w="1940" w:type="dxa"/>
          </w:tcPr>
          <w:p>
            <w:pPr>
              <w:pStyle w:val="12"/>
              <w:spacing w:before="9"/>
              <w:ind w:left="532" w:right="51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0.8</w:t>
            </w:r>
          </w:p>
        </w:tc>
        <w:tc>
          <w:tcPr>
            <w:tcW w:w="1942" w:type="dxa"/>
          </w:tcPr>
          <w:p>
            <w:pPr>
              <w:pStyle w:val="12"/>
              <w:spacing w:before="9"/>
              <w:ind w:left="638" w:right="621"/>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2700" w:type="dxa"/>
          </w:tcPr>
          <w:p>
            <w:pPr>
              <w:pStyle w:val="12"/>
              <w:spacing w:line="285" w:lineRule="exact"/>
              <w:ind w:left="700" w:right="68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清洗废水</w:t>
            </w:r>
          </w:p>
        </w:tc>
        <w:tc>
          <w:tcPr>
            <w:tcW w:w="1942" w:type="dxa"/>
          </w:tcPr>
          <w:p>
            <w:pPr>
              <w:pStyle w:val="12"/>
              <w:spacing w:before="7"/>
              <w:ind w:left="638" w:right="619"/>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300</w:t>
            </w:r>
          </w:p>
        </w:tc>
        <w:tc>
          <w:tcPr>
            <w:tcW w:w="1940" w:type="dxa"/>
          </w:tcPr>
          <w:p>
            <w:pPr>
              <w:pStyle w:val="12"/>
              <w:spacing w:before="7"/>
              <w:ind w:left="532" w:right="51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0.8</w:t>
            </w:r>
          </w:p>
        </w:tc>
        <w:tc>
          <w:tcPr>
            <w:tcW w:w="1942" w:type="dxa"/>
          </w:tcPr>
          <w:p>
            <w:pPr>
              <w:pStyle w:val="12"/>
              <w:spacing w:before="7"/>
              <w:ind w:left="635" w:right="62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2700" w:type="dxa"/>
          </w:tcPr>
          <w:p>
            <w:pPr>
              <w:pStyle w:val="12"/>
              <w:spacing w:line="285" w:lineRule="exact"/>
              <w:ind w:left="703" w:right="68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总计</w:t>
            </w:r>
          </w:p>
        </w:tc>
        <w:tc>
          <w:tcPr>
            <w:tcW w:w="1942" w:type="dxa"/>
          </w:tcPr>
          <w:p>
            <w:pPr>
              <w:pStyle w:val="12"/>
              <w:spacing w:before="7"/>
              <w:ind w:left="638" w:right="61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2737.5</w:t>
            </w:r>
          </w:p>
        </w:tc>
        <w:tc>
          <w:tcPr>
            <w:tcW w:w="1940" w:type="dxa"/>
          </w:tcPr>
          <w:p>
            <w:pPr>
              <w:pStyle w:val="12"/>
              <w:spacing w:before="7"/>
              <w:ind w:left="532" w:right="51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0.8</w:t>
            </w:r>
          </w:p>
        </w:tc>
        <w:tc>
          <w:tcPr>
            <w:tcW w:w="1942" w:type="dxa"/>
          </w:tcPr>
          <w:p>
            <w:pPr>
              <w:pStyle w:val="12"/>
              <w:spacing w:before="7"/>
              <w:ind w:left="638" w:right="62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2190</w:t>
            </w:r>
          </w:p>
        </w:tc>
      </w:tr>
    </w:tbl>
    <w:p>
      <w:pPr>
        <w:spacing w:after="0"/>
        <w:rPr>
          <w:rFonts w:ascii="Times New Roman"/>
          <w:sz w:val="21"/>
        </w:rPr>
        <w:sectPr>
          <w:pgSz w:w="11910" w:h="16840"/>
          <w:pgMar w:top="1240" w:right="360" w:bottom="1380" w:left="900" w:header="905" w:footer="1174" w:gutter="0"/>
        </w:sectPr>
      </w:pPr>
    </w:p>
    <w:p>
      <w:pPr>
        <w:pStyle w:val="5"/>
        <w:spacing w:before="10" w:after="1"/>
        <w:rPr>
          <w:rFonts w:ascii="微软雅黑"/>
          <w:b/>
          <w:sz w:val="5"/>
        </w:rPr>
      </w:pPr>
    </w:p>
    <w:p>
      <w:pPr>
        <w:pStyle w:val="5"/>
        <w:ind w:left="581"/>
        <w:rPr>
          <w:rFonts w:ascii="微软雅黑"/>
          <w:sz w:val="20"/>
        </w:rPr>
      </w:pPr>
      <w:r>
        <w:rPr>
          <w:rFonts w:ascii="微软雅黑"/>
          <w:sz w:val="20"/>
        </w:rPr>
        <w:pict>
          <v:group id="_x0000_s1317" o:spid="_x0000_s1317" o:spt="203" style="height:244.15pt;width:481.7pt;" coordsize="9634,4883">
            <o:lock v:ext="edit"/>
            <v:shape id="_x0000_s1318" o:spid="_x0000_s1318" style="position:absolute;left:0;top:2552;height:120;width:973;" fillcolor="#000000" filled="t" stroked="f" coordorigin="0,2552" coordsize="973,120" path="m960,2620l882,2620,882,2605,852,2605,853,2552,972,2614,960,2620xm852,2620l0,2603,0,2588,852,2605,852,2620xm882,2620l852,2620,852,2605,882,2605,882,2620xm851,2672l852,2620,882,2620,960,2620,851,2672xe">
              <v:path arrowok="t"/>
              <v:fill on="t" focussize="0,0"/>
              <v:stroke on="f"/>
              <v:imagedata o:title=""/>
              <o:lock v:ext="edit"/>
            </v:shape>
            <v:shape id="_x0000_s1319" o:spid="_x0000_s1319" style="position:absolute;left:965;top:2628;height:120;width:1227;" fillcolor="#000000" filled="t" stroked="f" coordorigin="965,2628" coordsize="1227,120" path="m2072,2748l2072,2628,2177,2681,2102,2681,2102,2696,2177,2696,2072,2748xm2072,2696l965,2696,965,2681,2072,2681,2072,2696xm2177,2696l2102,2696,2102,2681,2177,2681,2192,2688,2177,2696xe">
              <v:path arrowok="t"/>
              <v:fill on="t" focussize="0,0"/>
              <v:stroke on="f"/>
              <v:imagedata o:title=""/>
              <o:lock v:ext="edit"/>
            </v:shape>
            <v:line id="_x0000_s1320" o:spid="_x0000_s1320" o:spt="20" style="position:absolute;left:6126;top:635;height:4040;width:0;" stroked="t" coordsize="21600,21600">
              <v:path arrowok="t"/>
              <v:fill focussize="0,0"/>
              <v:stroke color="#000000"/>
              <v:imagedata o:title=""/>
              <o:lock v:ext="edit"/>
            </v:line>
            <v:shape id="_x0000_s1321" o:spid="_x0000_s1321" style="position:absolute;left:6114;top:2777;height:120;width:986;" fillcolor="#000000" filled="t" stroked="f" coordorigin="6114,2777" coordsize="986,120" path="m7085,2845l7009,2845,7009,2830,6979,2829,6979,2777,7099,2837,7085,2845xm6979,2844l6114,2842,6114,2827,6979,2829,6979,2844xm7009,2845l6979,2844,6979,2829,7009,2830,7009,2845xm6979,2897l6979,2844,7085,2845,6979,2897xe">
              <v:path arrowok="t"/>
              <v:fill on="t" focussize="0,0"/>
              <v:stroke on="f"/>
              <v:imagedata o:title=""/>
              <o:lock v:ext="edit"/>
            </v:shape>
            <v:shape id="_x0000_s1322" o:spid="_x0000_s1322" style="position:absolute;left:4900;top:561;height:120;width:1227;" fillcolor="#000000" filled="t" stroked="f" coordorigin="4900,561" coordsize="1227,120" path="m6007,681l6007,561,6112,614,6037,614,6037,629,6112,629,6007,681xm6007,629l4900,629,4900,614,6007,614,6007,629xm6112,629l6037,629,6037,614,6112,614,6127,621,6112,629xe">
              <v:path arrowok="t"/>
              <v:fill on="t" focussize="0,0"/>
              <v:stroke on="f"/>
              <v:imagedata o:title=""/>
              <o:lock v:ext="edit"/>
            </v:shape>
            <v:shape id="_x0000_s1323" o:spid="_x0000_s1323" style="position:absolute;left:4874;top:1454;height:120;width:1227;" fillcolor="#000000" filled="t" stroked="f" coordorigin="4874,1454" coordsize="1227,120" path="m5981,1574l5981,1454,6086,1507,6011,1507,6011,1522,6086,1522,5981,1574xm5981,1522l4874,1522,4874,1507,5981,1507,5981,1522xm6086,1522l6011,1522,6011,1507,6086,1507,6101,1514,6086,1522xe">
              <v:path arrowok="t"/>
              <v:fill on="t" focussize="0,0"/>
              <v:stroke on="f"/>
              <v:imagedata o:title=""/>
              <o:lock v:ext="edit"/>
            </v:shape>
            <v:shape id="_x0000_s1324" o:spid="_x0000_s1324" style="position:absolute;left:4900;top:2641;height:120;width:1227;" fillcolor="#000000" filled="t" stroked="f" coordorigin="4900,2641" coordsize="1227,120" path="m6007,2761l6007,2641,6112,2694,6037,2694,6037,2709,6112,2709,6007,2761xm6007,2709l4900,2709,4900,2694,6007,2694,6007,2709xm6112,2709l6037,2709,6037,2694,6112,2694,6127,2701,6112,2709xe">
              <v:path arrowok="t"/>
              <v:fill on="t" focussize="0,0"/>
              <v:stroke on="f"/>
              <v:imagedata o:title=""/>
              <o:lock v:ext="edit"/>
            </v:shape>
            <v:shape id="_x0000_s1325" o:spid="_x0000_s1325" style="position:absolute;left:966;top:548;height:120;width:1227;" fillcolor="#000000" filled="t" stroked="f" coordorigin="966,548" coordsize="1227,120" path="m2073,668l2073,548,2178,601,2103,601,2103,616,2178,616,2073,668xm2073,616l966,616,966,601,2073,601,2073,616xm2178,616l2103,616,2103,601,2178,601,2193,608,2178,616xe">
              <v:path arrowok="t"/>
              <v:fill on="t" focussize="0,0"/>
              <v:stroke on="f"/>
              <v:imagedata o:title=""/>
              <o:lock v:ext="edit"/>
            </v:shape>
            <v:shape id="_x0000_s1326" o:spid="_x0000_s1326" style="position:absolute;left:2173;top:376;height:452;width:2732;" fillcolor="#000000" filled="t" stroked="f" coordorigin="2173,376" coordsize="2732,452" path="m4899,828l2179,828,2177,828,2175,827,2174,825,2173,822,2173,382,2174,380,2175,378,2177,377,2179,376,4899,376,4901,377,4903,378,4905,380,4905,382,2185,382,2179,388,2185,388,2185,816,2179,816,2185,822,4905,822,4905,825,4903,827,4901,828,4899,828xm2185,388l2179,388,2185,382,2185,388xm4893,388l2185,388,2185,382,4893,382,4893,388xm4893,822l4893,382,4899,388,4905,388,4905,816,4899,816,4893,822xm4905,388l4899,388,4893,382,4905,382,4905,388xm2185,822l2179,816,2185,816,2185,822xm4893,822l2185,822,2185,816,4893,816,4893,822xm4905,822l4893,822,4899,816,4905,816,4905,822xe">
              <v:path arrowok="t"/>
              <v:fill on="t" focussize="0,0"/>
              <v:stroke on="f"/>
              <v:imagedata o:title=""/>
              <o:lock v:ext="edit"/>
            </v:shape>
            <v:shape id="_x0000_s1327" o:spid="_x0000_s1327" style="position:absolute;left:965;top:1455;height:120;width:1227;" fillcolor="#000000" filled="t" stroked="f" coordorigin="965,1455" coordsize="1227,120" path="m2072,1575l2072,1455,2177,1508,2102,1508,2102,1523,2177,1523,2072,1575xm2072,1523l965,1523,965,1508,2072,1508,2072,1523xm2177,1523l2102,1523,2102,1508,2177,1508,2192,1515,2177,1523xe">
              <v:path arrowok="t"/>
              <v:fill on="t" focussize="0,0"/>
              <v:stroke on="f"/>
              <v:imagedata o:title=""/>
              <o:lock v:ext="edit"/>
            </v:shape>
            <v:rect id="_x0000_s1328" o:spid="_x0000_s1328" o:spt="1" style="position:absolute;left:2166;top:1276;height:440;width:2720;" fillcolor="#FFFFFF" filled="t" stroked="f" coordsize="21600,21600">
              <v:path/>
              <v:fill on="t" focussize="0,0"/>
              <v:stroke on="f"/>
              <v:imagedata o:title=""/>
              <o:lock v:ext="edit"/>
            </v:rect>
            <v:shape id="_x0000_s1329" o:spid="_x0000_s1329" style="position:absolute;left:2160;top:1269;height:452;width:2732;" fillcolor="#000000" filled="t" stroked="f" coordorigin="2160,1269" coordsize="2732,452" path="m4886,1721l2166,1721,2164,1721,2162,1720,2161,1718,2160,1715,2160,1275,2161,1273,2162,1271,2164,1270,2166,1269,4886,1269,4888,1270,4890,1271,4892,1273,4892,1275,2172,1275,2166,1281,2172,1281,2172,1709,2166,1709,2172,1715,4892,1715,4892,1718,4890,1720,4888,1721,4886,1721xm2172,1281l2166,1281,2172,1275,2172,1281xm4880,1281l2172,1281,2172,1275,4880,1275,4880,1281xm4880,1715l4880,1275,4886,1281,4892,1281,4892,1709,4886,1709,4880,1715xm4892,1281l4886,1281,4880,1275,4892,1275,4892,1281xm2172,1715l2166,1709,2172,1709,2172,1715xm4880,1715l2172,1715,2172,1709,4880,1709,4880,1715xm4892,1715l4880,1715,4886,1709,4892,1709,4892,1715xe">
              <v:path arrowok="t"/>
              <v:fill on="t" focussize="0,0"/>
              <v:stroke on="f"/>
              <v:imagedata o:title=""/>
              <o:lock v:ext="edit"/>
            </v:shape>
            <v:shape id="_x0000_s1330" o:spid="_x0000_s1330" style="position:absolute;left:2173;top:2469;height:452;width:2732;" fillcolor="#000000" filled="t" stroked="f" coordorigin="2173,2469" coordsize="2732,452" path="m4899,2921l2179,2921,2177,2921,2175,2920,2174,2918,2173,2915,2173,2475,2174,2473,2175,2471,2177,2470,2179,2469,4899,2469,4901,2470,4903,2471,4905,2473,4905,2475,2185,2475,2179,2481,2185,2481,2185,2909,2179,2909,2185,2915,4905,2915,4905,2918,4903,2920,4901,2921,4899,2921xm2185,2481l2179,2481,2185,2475,2185,2481xm4893,2481l2185,2481,2185,2475,4893,2475,4893,2481xm4893,2915l4893,2475,4899,2481,4905,2481,4905,2909,4899,2909,4893,2915xm4905,2481l4899,2481,4893,2475,4905,2475,4905,2481xm2185,2915l2179,2909,2185,2909,2185,2915xm4893,2915l2185,2915,2185,2909,4893,2909,4893,2915xm4905,2915l4893,2915,4899,2909,4905,2909,4905,2915xe">
              <v:path arrowok="t"/>
              <v:fill on="t" focussize="0,0"/>
              <v:stroke on="f"/>
              <v:imagedata o:title=""/>
              <o:lock v:ext="edit"/>
            </v:shape>
            <v:shape id="_x0000_s1331" o:spid="_x0000_s1331" style="position:absolute;left:8274;top:2751;height:120;width:1360;" fillcolor="#000000" filled="t" stroked="f" coordorigin="8274,2751" coordsize="1360,120" path="m9514,2871l9513,2819,9543,2819,9543,2804,9513,2804,9513,2751,9619,2804,9543,2804,9620,2804,9633,2810,9514,2871xm9513,2819l9513,2804,9543,2804,9543,2819,9513,2819xm8274,2828l8274,2813,9513,2804,9513,2819,8274,2828xe">
              <v:path arrowok="t"/>
              <v:fill on="t" focussize="0,0"/>
              <v:stroke on="f"/>
              <v:imagedata o:title=""/>
              <o:lock v:ext="edit"/>
            </v:shape>
            <v:rect id="_x0000_s1332" o:spid="_x0000_s1332" o:spt="1" style="position:absolute;left:7112;top:2593;height:442;width:1414;" fillcolor="#FFFFFF" filled="t" stroked="f" coordsize="21600,21600">
              <v:path/>
              <v:fill on="t" focussize="0,0"/>
              <v:stroke on="f"/>
              <v:imagedata o:title=""/>
              <o:lock v:ext="edit"/>
            </v:rect>
            <v:shape id="_x0000_s1333" o:spid="_x0000_s1333" style="position:absolute;left:7106;top:2588;height:452;width:1425;" fillcolor="#000000" filled="t" stroked="f" coordorigin="7106,2588" coordsize="1425,452" path="m8525,3040l7112,3040,7110,3040,7108,3039,7107,3037,7106,3034,7106,2594,7107,2592,7108,2590,7110,2589,7112,2588,8525,2588,8527,2589,8529,2590,8531,2592,8531,2594,7118,2594,7112,2600,7118,2600,7118,3028,7112,3028,7118,3034,8531,3034,8531,3037,8529,3039,8527,3040,8525,3040xm7118,2600l7112,2600,7118,2594,7118,2600xm8519,2600l7118,2600,7118,2594,8519,2594,8519,2600xm8519,3034l8519,2594,8525,2600,8531,2600,8531,3028,8525,3028,8519,3034xm8531,2600l8525,2600,8519,2594,8531,2594,8531,2600xm7118,3034l7112,3028,7118,3028,7118,3034xm8519,3034l7118,3034,7118,3028,8519,3028,8519,3034xm8531,3034l8519,3034,8525,3028,8531,3028,8531,3034xe">
              <v:path arrowok="t"/>
              <v:fill on="t" focussize="0,0"/>
              <v:stroke on="f"/>
              <v:imagedata o:title=""/>
              <o:lock v:ext="edit"/>
            </v:shape>
            <v:shape id="_x0000_s1334" o:spid="_x0000_s1334" style="position:absolute;left:965;top:3588;height:120;width:1227;" fillcolor="#000000" filled="t" stroked="f" coordorigin="965,3588" coordsize="1227,120" path="m2072,3708l2072,3588,2177,3641,2102,3641,2102,3656,2177,3656,2072,3708xm2072,3656l965,3656,965,3641,2072,3641,2072,3656xm2177,3656l2102,3656,2102,3641,2177,3641,2192,3648,2177,3656xe">
              <v:path arrowok="t"/>
              <v:fill on="t" focussize="0,0"/>
              <v:stroke on="f"/>
              <v:imagedata o:title=""/>
              <o:lock v:ext="edit"/>
            </v:shape>
            <v:rect id="_x0000_s1335" o:spid="_x0000_s1335" o:spt="1" style="position:absolute;left:1018;top:3265;height:370;width:1028;" fillcolor="#FFFFFF" filled="t" stroked="f" coordsize="21600,21600">
              <v:path/>
              <v:fill on="t" focussize="0,0"/>
              <v:stroke on="f"/>
              <v:imagedata o:title=""/>
              <o:lock v:ext="edit"/>
            </v:rect>
            <v:rect id="_x0000_s1336" o:spid="_x0000_s1336" o:spt="1" style="position:absolute;left:1006;top:224;height:370;width:1028;" fillcolor="#FFFFFF" filled="t" stroked="f" coordsize="21600,21600">
              <v:path/>
              <v:fill on="t" focussize="0,0"/>
              <v:stroke on="f"/>
              <v:imagedata o:title=""/>
              <o:lock v:ext="edit"/>
            </v:rect>
            <v:rect id="_x0000_s1337" o:spid="_x0000_s1337" o:spt="1" style="position:absolute;left:1006;top:1103;height:372;width:1028;" fillcolor="#FFFFFF" filled="t" stroked="f" coordsize="21600,21600">
              <v:path/>
              <v:fill on="t" focussize="0,0"/>
              <v:stroke on="f"/>
              <v:imagedata o:title=""/>
              <o:lock v:ext="edit"/>
            </v:rect>
            <v:rect id="_x0000_s1338" o:spid="_x0000_s1338" o:spt="1" style="position:absolute;left:4940;top:1117;height:370;width:1028;" fillcolor="#FFFFFF" filled="t" stroked="f" coordsize="21600,21600">
              <v:path/>
              <v:fill on="t" focussize="0,0"/>
              <v:stroke on="f"/>
              <v:imagedata o:title=""/>
              <o:lock v:ext="edit"/>
            </v:rect>
            <v:rect id="_x0000_s1339" o:spid="_x0000_s1339" o:spt="1" style="position:absolute;left:1033;top:2303;height:372;width:1028;" fillcolor="#FFFFFF" filled="t" stroked="f" coordsize="21600,21600">
              <v:path/>
              <v:fill on="t" focussize="0,0"/>
              <v:stroke on="f"/>
              <v:imagedata o:title=""/>
              <o:lock v:ext="edit"/>
            </v:rect>
            <v:rect id="_x0000_s1340" o:spid="_x0000_s1340" o:spt="1" style="position:absolute;left:8578;top:2411;height:370;width:720;" fillcolor="#FFFFFF" filled="t" stroked="f" coordsize="21600,21600">
              <v:path/>
              <v:fill on="t" focussize="0,0"/>
              <v:stroke on="f"/>
              <v:imagedata o:title=""/>
              <o:lock v:ext="edit"/>
            </v:rect>
            <v:rect id="_x0000_s1341" o:spid="_x0000_s1341" o:spt="1" style="position:absolute;left:6205;top:2423;height:372;width:720;" fillcolor="#FFFFFF" filled="t" stroked="f" coordsize="21600,21600">
              <v:path/>
              <v:fill on="t" focussize="0,0"/>
              <v:stroke on="f"/>
              <v:imagedata o:title=""/>
              <o:lock v:ext="edit"/>
            </v:rect>
            <v:shape id="_x0000_s1342" o:spid="_x0000_s1342" style="position:absolute;left:2642;top:77;height:287;width:497;" fillcolor="#000000" filled="t" stroked="f" coordorigin="2642,77" coordsize="497,287" path="m3031,130l3005,84,3139,77,3114,115,3057,115,3031,130xm3038,143l3031,130,3057,115,3065,128,3038,143xm3064,189l3038,143,3065,128,3057,115,3114,115,3064,189xm3015,156l3008,143,3031,130,3038,143,3015,156xm2650,364l2642,351,2695,321,2702,334,2650,364xm2741,312l2734,299,2786,269,2793,282,2741,312xm2832,260l2825,247,2877,218,2885,231,2832,260xm2924,208l2916,195,2969,166,2976,179,2924,208xe">
              <v:path arrowok="t"/>
              <v:fill on="t" focussize="0,0"/>
              <v:stroke on="f"/>
              <v:imagedata o:title=""/>
              <o:lock v:ext="edit"/>
            </v:shape>
            <v:shape id="_x0000_s1343" o:spid="_x0000_s1343" style="position:absolute;left:2670;top:3108;height:287;width:497;" fillcolor="#000000" filled="t" stroked="f" coordorigin="2670,3108" coordsize="497,287" path="m3059,3161l3033,3115,3167,3108,3142,3146,3085,3146,3059,3161xm3066,3174l3059,3161,3085,3146,3093,3159,3066,3174xm3092,3220l3066,3174,3093,3159,3085,3146,3142,3146,3092,3220xm3043,3187l3036,3174,3059,3161,3066,3174,3043,3187xm2678,3395l2670,3382,2723,3352,2730,3365,2678,3395xm2769,3343l2762,3330,2814,3300,2821,3313,2769,3343xm2860,3291l2853,3278,2905,3249,2913,3262,2860,3291xm2952,3239l2944,3226,2997,3197,3004,3210,2952,3239xe">
              <v:path arrowok="t"/>
              <v:fill on="t" focussize="0,0"/>
              <v:stroke on="f"/>
              <v:imagedata o:title=""/>
              <o:lock v:ext="edit"/>
            </v:shape>
            <v:shape id="_x0000_s1344" o:spid="_x0000_s1344" style="position:absolute;left:2642;top:4151;height:287;width:497;" fillcolor="#000000" filled="t" stroked="f" coordorigin="2642,4151" coordsize="497,287" path="m3031,4204l3005,4158,3139,4151,3114,4189,3057,4189,3031,4204xm3038,4217l3031,4204,3057,4189,3065,4202,3038,4217xm3064,4263l3038,4217,3065,4202,3057,4189,3114,4189,3064,4263xm3015,4230l3008,4217,3031,4204,3038,4217,3015,4230xm2650,4438l2642,4425,2695,4395,2702,4408,2650,4438xm2741,4386l2734,4373,2786,4343,2793,4356,2741,4386xm2832,4334l2825,4321,2877,4292,2885,4305,2832,4334xm2924,4282l2916,4269,2969,4240,2976,4253,2924,4282xe">
              <v:path arrowok="t"/>
              <v:fill on="t" focussize="0,0"/>
              <v:stroke on="f"/>
              <v:imagedata o:title=""/>
              <o:lock v:ext="edit"/>
            </v:shape>
            <v:line id="_x0000_s1345" o:spid="_x0000_s1345" o:spt="20" style="position:absolute;left:966;top:608;height:4040;width:0;" stroked="t" coordsize="21600,21600">
              <v:path arrowok="t"/>
              <v:fill focussize="0,0"/>
              <v:stroke color="#000000"/>
              <v:imagedata o:title=""/>
              <o:lock v:ext="edit"/>
            </v:line>
            <v:shape id="_x0000_s1346" o:spid="_x0000_s1346" style="position:absolute;left:4886;top:4601;height:120;width:1227;" fillcolor="#000000" filled="t" stroked="f" coordorigin="4886,4601" coordsize="1227,120" path="m5993,4721l5993,4601,6098,4654,6023,4654,6023,4669,6098,4669,5993,4721xm5993,4669l4886,4669,4886,4654,5993,4654,5993,4669xm6098,4669l6023,4669,6023,4654,6098,4654,6113,4661,6098,4669xe">
              <v:path arrowok="t"/>
              <v:fill on="t" focussize="0,0"/>
              <v:stroke on="f"/>
              <v:imagedata o:title=""/>
              <o:lock v:ext="edit"/>
            </v:shape>
            <v:shape id="_x0000_s1347" o:spid="_x0000_s1347" style="position:absolute;left:951;top:4574;height:120;width:1227;" fillcolor="#000000" filled="t" stroked="f" coordorigin="951,4574" coordsize="1227,120" path="m2058,4694l2058,4574,2163,4627,2088,4627,2088,4642,2163,4642,2058,4694xm2058,4642l951,4642,951,4627,2058,4627,2058,4642xm2163,4642l2088,4642,2088,4627,2163,4627,2178,4634,2163,4642xe">
              <v:path arrowok="t"/>
              <v:fill on="t" focussize="0,0"/>
              <v:stroke on="f"/>
              <v:imagedata o:title=""/>
              <o:lock v:ext="edit"/>
            </v:shape>
            <v:shape id="_x0000_s1348" o:spid="_x0000_s1348" style="position:absolute;left:4900;top:3574;height:120;width:1227;" fillcolor="#000000" filled="t" stroked="f" coordorigin="4900,3574" coordsize="1227,120" path="m6007,3694l6007,3574,6112,3627,6037,3627,6037,3642,6112,3642,6007,3694xm6007,3642l4900,3642,4900,3627,6007,3627,6007,3642xm6112,3642l6037,3642,6037,3627,6112,3627,6127,3634,6112,3642xe">
              <v:path arrowok="t"/>
              <v:fill on="t" focussize="0,0"/>
              <v:stroke on="f"/>
              <v:imagedata o:title=""/>
              <o:lock v:ext="edit"/>
            </v:shape>
            <v:shape id="_x0000_s1349" o:spid="_x0000_s1349" style="position:absolute;left:2186;top:3430;height:452;width:2732;" fillcolor="#000000" filled="t" stroked="f" coordorigin="2186,3430" coordsize="2732,452" path="m4912,3882l2192,3882,2190,3882,2188,3881,2187,3879,2186,3876,2186,3436,2187,3434,2188,3432,2190,3431,2192,3430,4912,3430,4914,3431,4916,3432,4918,3434,4918,3436,2198,3436,2192,3442,2198,3442,2198,3870,2192,3870,2198,3876,4918,3876,4918,3879,4916,3881,4914,3882,4912,3882xm2198,3442l2192,3442,2198,3436,2198,3442xm4906,3442l2198,3442,2198,3436,4906,3436,4906,3442xm4906,3876l4906,3436,4912,3442,4918,3442,4918,3870,4912,3870,4906,3876xm4918,3442l4912,3442,4906,3436,4918,3436,4918,3442xm2198,3876l2192,3870,2198,3870,2198,3876xm4906,3876l2198,3876,2198,3870,4906,3870,4906,3876xm4918,3876l4906,3876,4912,3870,4918,3870,4918,3876xe">
              <v:path arrowok="t"/>
              <v:fill on="t" focussize="0,0"/>
              <v:stroke on="f"/>
              <v:imagedata o:title=""/>
              <o:lock v:ext="edit"/>
            </v:shape>
            <v:shape id="_x0000_s1350" o:spid="_x0000_s1350" style="position:absolute;left:2173;top:4430;height:452;width:2732;" fillcolor="#000000" filled="t" stroked="f" coordorigin="2173,4430" coordsize="2732,452" path="m4899,4882l2179,4882,2177,4882,2175,4881,2174,4879,2173,4876,2173,4436,2174,4434,2175,4432,2177,4431,2179,4430,4899,4430,4901,4431,4903,4432,4905,4434,4905,4436,2185,4436,2179,4442,2185,4442,2185,4870,2179,4870,2185,4876,4905,4876,4905,4879,4903,4881,4901,4882,4899,4882xm2185,4442l2179,4442,2185,4436,2185,4442xm4893,4442l2185,4442,2185,4436,4893,4436,4893,4442xm4893,4876l4893,4436,4899,4442,4905,4442,4905,4870,4899,4870,4893,4876xm4905,4442l4899,4442,4893,4436,4905,4436,4905,4442xm2185,4876l2179,4870,2185,4870,2185,4876xm4893,4876l2185,4876,2185,4870,4893,4870,4893,4876xm4905,4876l4893,4876,4899,4870,4905,4870,4905,4876xe">
              <v:path arrowok="t"/>
              <v:fill on="t" focussize="0,0"/>
              <v:stroke on="f"/>
              <v:imagedata o:title=""/>
              <o:lock v:ext="edit"/>
            </v:shape>
            <v:shape id="_x0000_s1351" o:spid="_x0000_s1351" style="position:absolute;left:2602;top:984;height:287;width:497;" fillcolor="#000000" filled="t" stroked="f" coordorigin="2602,984" coordsize="497,287" path="m2991,1037l2965,991,3099,984,3074,1022,3017,1022,2991,1037xm2998,1050l2991,1037,3017,1022,3025,1035,2998,1050xm3024,1096l2998,1050,3025,1035,3017,1022,3074,1022,3024,1096xm2975,1063l2968,1050,2991,1037,2998,1050,2975,1063xm2610,1271l2602,1258,2655,1228,2662,1241,2610,1271xm2701,1219l2694,1206,2746,1176,2753,1189,2701,1219xm2792,1167l2785,1154,2837,1125,2845,1138,2792,1167xm2884,1115l2876,1102,2929,1073,2936,1086,2884,1115xe">
              <v:path arrowok="t"/>
              <v:fill on="t" focussize="0,0"/>
              <v:stroke on="f"/>
              <v:imagedata o:title=""/>
              <o:lock v:ext="edit"/>
            </v:shape>
            <v:shape id="_x0000_s1352" o:spid="_x0000_s1352" style="position:absolute;left:2536;top:2184;height:287;width:497;" fillcolor="#000000" filled="t" stroked="f" coordorigin="2536,2184" coordsize="497,287" path="m2925,2237l2899,2191,3033,2184,3008,2222,2951,2222,2925,2237xm2932,2250l2925,2237,2951,2222,2959,2235,2932,2250xm2958,2296l2932,2250,2959,2235,2951,2222,3008,2222,2958,2296xm2909,2263l2902,2250,2925,2237,2932,2250,2909,2263xm2544,2471l2536,2458,2589,2428,2596,2441,2544,2471xm2635,2419l2628,2406,2680,2376,2687,2389,2635,2419xm2726,2367l2719,2354,2771,2325,2779,2338,2726,2367xm2818,2315l2810,2302,2863,2273,2870,2286,2818,2315xe">
              <v:path arrowok="t"/>
              <v:fill on="t" focussize="0,0"/>
              <v:stroke on="f"/>
              <v:imagedata o:title=""/>
              <o:lock v:ext="edit"/>
            </v:shape>
            <v:shape id="_x0000_s1353" o:spid="_x0000_s1353" o:spt="202" type="#_x0000_t202" style="position:absolute;left:3301;top:0;height:221;width:351;" filled="f" stroked="f" coordsize="21600,21600">
              <v:path/>
              <v:fill on="f" focussize="0,0"/>
              <v:stroke on="f" joinstyle="miter"/>
              <v:imagedata o:title=""/>
              <o:lock v:ext="edit"/>
              <v:textbox inset="0mm,0mm,0mm,0mm">
                <w:txbxContent>
                  <w:p>
                    <w:pPr>
                      <w:spacing w:before="0" w:line="221" w:lineRule="exact"/>
                      <w:ind w:left="0" w:right="0" w:firstLine="0"/>
                      <w:jc w:val="left"/>
                      <w:rPr>
                        <w:sz w:val="22"/>
                      </w:rPr>
                    </w:pPr>
                    <w:bookmarkStart w:id="114" w:name="3.8工艺流程"/>
                    <w:bookmarkEnd w:id="114"/>
                    <w:bookmarkStart w:id="115" w:name="（1）鸡肉串生产工艺流程"/>
                    <w:bookmarkEnd w:id="115"/>
                    <w:r>
                      <w:rPr>
                        <w:w w:val="105"/>
                        <w:sz w:val="22"/>
                      </w:rPr>
                      <w:t>360</w:t>
                    </w:r>
                  </w:p>
                </w:txbxContent>
              </v:textbox>
            </v:shape>
            <v:shape id="_x0000_s1354" o:spid="_x0000_s1354" o:spt="202" type="#_x0000_t202" style="position:absolute;left:1318;top:332;height:199;width:420;" filled="f" stroked="f" coordsize="21600,21600">
              <v:path/>
              <v:fill on="f" focussize="0,0"/>
              <v:stroke on="f" joinstyle="miter"/>
              <v:imagedata o:title=""/>
              <o:lock v:ext="edit"/>
              <v:textbox inset="0mm,0mm,0mm,0mm">
                <w:txbxContent>
                  <w:p>
                    <w:pPr>
                      <w:spacing w:before="0" w:line="199" w:lineRule="exact"/>
                      <w:ind w:left="0" w:right="0" w:firstLine="0"/>
                      <w:jc w:val="left"/>
                      <w:rPr>
                        <w:sz w:val="20"/>
                      </w:rPr>
                    </w:pPr>
                    <w:r>
                      <w:rPr>
                        <w:w w:val="105"/>
                        <w:sz w:val="20"/>
                      </w:rPr>
                      <w:t>1800</w:t>
                    </w:r>
                  </w:p>
                </w:txbxContent>
              </v:textbox>
            </v:shape>
            <v:shape id="_x0000_s1355" o:spid="_x0000_s1355" o:spt="202" type="#_x0000_t202" style="position:absolute;left:5278;top:303;height:199;width:420;" filled="f" stroked="f" coordsize="21600,21600">
              <v:path/>
              <v:fill on="f" focussize="0,0"/>
              <v:stroke on="f" joinstyle="miter"/>
              <v:imagedata o:title=""/>
              <o:lock v:ext="edit"/>
              <v:textbox inset="0mm,0mm,0mm,0mm">
                <w:txbxContent>
                  <w:p>
                    <w:pPr>
                      <w:spacing w:before="0" w:line="199" w:lineRule="exact"/>
                      <w:ind w:left="0" w:right="0" w:firstLine="0"/>
                      <w:jc w:val="left"/>
                      <w:rPr>
                        <w:sz w:val="20"/>
                      </w:rPr>
                    </w:pPr>
                    <w:r>
                      <w:rPr>
                        <w:w w:val="105"/>
                        <w:sz w:val="20"/>
                      </w:rPr>
                      <w:t>1440</w:t>
                    </w:r>
                  </w:p>
                </w:txbxContent>
              </v:textbox>
            </v:shape>
            <v:shape id="_x0000_s1356" o:spid="_x0000_s1356" o:spt="202" type="#_x0000_t202" style="position:absolute;left:3099;top:492;height:689;width:901;" filled="f" stroked="f" coordsize="21600,21600">
              <v:path/>
              <v:fill on="f" focussize="0,0"/>
              <v:stroke on="f" joinstyle="miter"/>
              <v:imagedata o:title=""/>
              <o:lock v:ext="edit"/>
              <v:textbox inset="0mm,0mm,0mm,0mm">
                <w:txbxContent>
                  <w:p>
                    <w:pPr>
                      <w:spacing w:before="0" w:line="270" w:lineRule="exact"/>
                      <w:ind w:left="0" w:right="0" w:firstLine="0"/>
                      <w:jc w:val="left"/>
                      <w:rPr>
                        <w:rFonts w:hint="eastAsia" w:ascii="宋体" w:hAnsi="宋体" w:eastAsia="宋体" w:cs="宋体"/>
                        <w:sz w:val="22"/>
                      </w:rPr>
                    </w:pPr>
                    <w:r>
                      <w:rPr>
                        <w:rFonts w:hint="eastAsia" w:ascii="宋体" w:hAnsi="宋体" w:eastAsia="宋体" w:cs="宋体"/>
                        <w:sz w:val="22"/>
                      </w:rPr>
                      <w:t>生活用水</w:t>
                    </w:r>
                  </w:p>
                  <w:p>
                    <w:pPr>
                      <w:spacing w:before="160" w:line="258" w:lineRule="exact"/>
                      <w:ind w:left="148" w:right="0" w:firstLine="0"/>
                      <w:jc w:val="left"/>
                      <w:rPr>
                        <w:sz w:val="22"/>
                      </w:rPr>
                    </w:pPr>
                    <w:r>
                      <w:rPr>
                        <w:w w:val="105"/>
                        <w:sz w:val="22"/>
                      </w:rPr>
                      <w:t>60</w:t>
                    </w:r>
                  </w:p>
                </w:txbxContent>
              </v:textbox>
            </v:shape>
            <v:shape id="_x0000_s1357" o:spid="_x0000_s1357" o:spt="202" type="#_x0000_t202" style="position:absolute;left:1369;top:1210;height:199;width:320;" filled="f" stroked="f" coordsize="21600,21600">
              <v:path/>
              <v:fill on="f" focussize="0,0"/>
              <v:stroke on="f" joinstyle="miter"/>
              <v:imagedata o:title=""/>
              <o:lock v:ext="edit"/>
              <v:textbox inset="0mm,0mm,0mm,0mm">
                <w:txbxContent>
                  <w:p>
                    <w:pPr>
                      <w:spacing w:before="0" w:line="199" w:lineRule="exact"/>
                      <w:ind w:left="0" w:right="0" w:firstLine="0"/>
                      <w:jc w:val="left"/>
                      <w:rPr>
                        <w:sz w:val="20"/>
                      </w:rPr>
                    </w:pPr>
                    <w:r>
                      <w:rPr>
                        <w:w w:val="105"/>
                        <w:sz w:val="20"/>
                      </w:rPr>
                      <w:t>300</w:t>
                    </w:r>
                  </w:p>
                </w:txbxContent>
              </v:textbox>
            </v:shape>
            <v:shape id="_x0000_s1358" o:spid="_x0000_s1358" o:spt="202" type="#_x0000_t202" style="position:absolute;left:5302;top:1225;height:199;width:320;" filled="f" stroked="f" coordsize="21600,21600">
              <v:path/>
              <v:fill on="f" focussize="0,0"/>
              <v:stroke on="f" joinstyle="miter"/>
              <v:imagedata o:title=""/>
              <o:lock v:ext="edit"/>
              <v:textbox inset="0mm,0mm,0mm,0mm">
                <w:txbxContent>
                  <w:p>
                    <w:pPr>
                      <w:spacing w:before="0" w:line="199" w:lineRule="exact"/>
                      <w:ind w:left="0" w:right="0" w:firstLine="0"/>
                      <w:jc w:val="left"/>
                      <w:rPr>
                        <w:sz w:val="20"/>
                      </w:rPr>
                    </w:pPr>
                    <w:r>
                      <w:rPr>
                        <w:w w:val="105"/>
                        <w:sz w:val="20"/>
                      </w:rPr>
                      <w:t>240</w:t>
                    </w:r>
                  </w:p>
                </w:txbxContent>
              </v:textbox>
            </v:shape>
            <v:shape id="_x0000_s1359" o:spid="_x0000_s1359" o:spt="202" type="#_x0000_t202" style="position:absolute;left:2974;top:1384;height:221;width:1122;" filled="f" stroked="f" coordsize="21600,21600">
              <v:path/>
              <v:fill on="f" focussize="0,0"/>
              <v:stroke on="f" joinstyle="miter"/>
              <v:imagedata o:title=""/>
              <o:lock v:ext="edit"/>
              <v:textbox inset="0mm,0mm,0mm,0mm">
                <w:txbxContent>
                  <w:p>
                    <w:pPr>
                      <w:spacing w:before="0" w:line="221" w:lineRule="exact"/>
                      <w:ind w:left="0" w:right="0" w:firstLine="0"/>
                      <w:jc w:val="left"/>
                      <w:rPr>
                        <w:rFonts w:hint="eastAsia" w:ascii="宋体" w:hAnsi="宋体" w:eastAsia="宋体" w:cs="宋体"/>
                        <w:sz w:val="22"/>
                      </w:rPr>
                    </w:pPr>
                    <w:r>
                      <w:rPr>
                        <w:rFonts w:hint="eastAsia" w:ascii="宋体" w:hAnsi="宋体" w:eastAsia="宋体" w:cs="宋体"/>
                        <w:sz w:val="22"/>
                      </w:rPr>
                      <w:t>设备冲洗水</w:t>
                    </w:r>
                  </w:p>
                </w:txbxContent>
              </v:textbox>
            </v:shape>
            <v:shape id="_x0000_s1360" o:spid="_x0000_s1360" o:spt="202" type="#_x0000_t202" style="position:absolute;left:229;top:2208;height:180;width:560;" filled="f" stroked="f" coordsize="21600,21600">
              <v:path/>
              <v:fill on="f" focussize="0,0"/>
              <v:stroke on="f" joinstyle="miter"/>
              <v:imagedata o:title=""/>
              <o:lock v:ext="edit"/>
              <v:textbox inset="0mm,0mm,0mm,0mm">
                <w:txbxContent>
                  <w:p>
                    <w:pPr>
                      <w:spacing w:before="0" w:line="180" w:lineRule="exact"/>
                      <w:ind w:left="0" w:right="0" w:firstLine="0"/>
                      <w:jc w:val="left"/>
                      <w:rPr>
                        <w:rFonts w:hint="eastAsia" w:ascii="宋体" w:hAnsi="宋体" w:eastAsia="宋体" w:cs="宋体"/>
                        <w:sz w:val="18"/>
                      </w:rPr>
                    </w:pPr>
                    <w:r>
                      <w:rPr>
                        <w:rFonts w:hint="eastAsia" w:ascii="宋体" w:hAnsi="宋体" w:eastAsia="宋体" w:cs="宋体"/>
                        <w:sz w:val="18"/>
                      </w:rPr>
                      <w:t>新鲜水</w:t>
                    </w:r>
                  </w:p>
                </w:txbxContent>
              </v:textbox>
            </v:shape>
            <v:shape id="_x0000_s1361" o:spid="_x0000_s1361" o:spt="202" type="#_x0000_t202" style="position:absolute;left:3207;top:2080;height:221;width:241;" filled="f" stroked="f" coordsize="21600,21600">
              <v:path/>
              <v:fill on="f" focussize="0,0"/>
              <v:stroke on="f" joinstyle="miter"/>
              <v:imagedata o:title=""/>
              <o:lock v:ext="edit"/>
              <v:textbox inset="0mm,0mm,0mm,0mm">
                <w:txbxContent>
                  <w:p>
                    <w:pPr>
                      <w:spacing w:before="0" w:line="221" w:lineRule="exact"/>
                      <w:ind w:left="0" w:right="0" w:firstLine="0"/>
                      <w:jc w:val="left"/>
                      <w:rPr>
                        <w:sz w:val="22"/>
                      </w:rPr>
                    </w:pPr>
                    <w:r>
                      <w:rPr>
                        <w:w w:val="105"/>
                        <w:sz w:val="22"/>
                      </w:rPr>
                      <w:t>60</w:t>
                    </w:r>
                  </w:p>
                </w:txbxContent>
              </v:textbox>
            </v:shape>
            <v:shape id="_x0000_s1362" o:spid="_x0000_s1362" o:spt="202" type="#_x0000_t202" style="position:absolute;left:1395;top:2410;height:199;width:320;" filled="f" stroked="f" coordsize="21600,21600">
              <v:path/>
              <v:fill on="f" focussize="0,0"/>
              <v:stroke on="f" joinstyle="miter"/>
              <v:imagedata o:title=""/>
              <o:lock v:ext="edit"/>
              <v:textbox inset="0mm,0mm,0mm,0mm">
                <w:txbxContent>
                  <w:p>
                    <w:pPr>
                      <w:spacing w:before="0" w:line="199" w:lineRule="exact"/>
                      <w:ind w:left="0" w:right="0" w:firstLine="0"/>
                      <w:jc w:val="left"/>
                      <w:rPr>
                        <w:sz w:val="20"/>
                      </w:rPr>
                    </w:pPr>
                    <w:r>
                      <w:rPr>
                        <w:w w:val="105"/>
                        <w:sz w:val="20"/>
                      </w:rPr>
                      <w:t>300</w:t>
                    </w:r>
                  </w:p>
                </w:txbxContent>
              </v:textbox>
            </v:shape>
            <v:shape id="_x0000_s1363" o:spid="_x0000_s1363" o:spt="202" type="#_x0000_t202" style="position:absolute;left:5329;top:2372;height:199;width:320;" filled="f" stroked="f" coordsize="21600,21600">
              <v:path/>
              <v:fill on="f" focussize="0,0"/>
              <v:stroke on="f" joinstyle="miter"/>
              <v:imagedata o:title=""/>
              <o:lock v:ext="edit"/>
              <v:textbox inset="0mm,0mm,0mm,0mm">
                <w:txbxContent>
                  <w:p>
                    <w:pPr>
                      <w:spacing w:before="0" w:line="199" w:lineRule="exact"/>
                      <w:ind w:left="0" w:right="0" w:firstLine="0"/>
                      <w:jc w:val="left"/>
                      <w:rPr>
                        <w:sz w:val="20"/>
                      </w:rPr>
                    </w:pPr>
                    <w:r>
                      <w:rPr>
                        <w:w w:val="105"/>
                        <w:sz w:val="20"/>
                      </w:rPr>
                      <w:t>240</w:t>
                    </w:r>
                  </w:p>
                </w:txbxContent>
              </v:textbox>
            </v:shape>
            <v:shape id="_x0000_s1364" o:spid="_x0000_s1364" o:spt="202" type="#_x0000_t202" style="position:absolute;left:2989;top:2584;height:221;width:1122;" filled="f" stroked="f" coordsize="21600,21600">
              <v:path/>
              <v:fill on="f" focussize="0,0"/>
              <v:stroke on="f" joinstyle="miter"/>
              <v:imagedata o:title=""/>
              <o:lock v:ext="edit"/>
              <v:textbox inset="0mm,0mm,0mm,0mm">
                <w:txbxContent>
                  <w:p>
                    <w:pPr>
                      <w:spacing w:before="0" w:line="221" w:lineRule="exact"/>
                      <w:ind w:left="0" w:right="0" w:firstLine="0"/>
                      <w:jc w:val="left"/>
                      <w:rPr>
                        <w:rFonts w:hint="eastAsia" w:ascii="宋体" w:hAnsi="宋体" w:eastAsia="宋体" w:cs="宋体"/>
                        <w:sz w:val="22"/>
                      </w:rPr>
                    </w:pPr>
                    <w:r>
                      <w:rPr>
                        <w:rFonts w:hint="eastAsia" w:ascii="宋体" w:hAnsi="宋体" w:eastAsia="宋体" w:cs="宋体"/>
                        <w:sz w:val="22"/>
                      </w:rPr>
                      <w:t>地面冲洗水</w:t>
                    </w:r>
                  </w:p>
                </w:txbxContent>
              </v:textbox>
            </v:shape>
            <v:shape id="_x0000_s1365" o:spid="_x0000_s1365" o:spt="202" type="#_x0000_t202" style="position:absolute;left:6366;top:2530;height:199;width:420;" filled="f" stroked="f" coordsize="21600,21600">
              <v:path/>
              <v:fill on="f" focussize="0,0"/>
              <v:stroke on="f" joinstyle="miter"/>
              <v:imagedata o:title=""/>
              <o:lock v:ext="edit"/>
              <v:textbox inset="0mm,0mm,0mm,0mm">
                <w:txbxContent>
                  <w:p>
                    <w:pPr>
                      <w:spacing w:before="0" w:line="199" w:lineRule="exact"/>
                      <w:ind w:left="0" w:right="0" w:firstLine="0"/>
                      <w:jc w:val="left"/>
                      <w:rPr>
                        <w:sz w:val="20"/>
                      </w:rPr>
                    </w:pPr>
                    <w:r>
                      <w:rPr>
                        <w:w w:val="105"/>
                        <w:sz w:val="20"/>
                      </w:rPr>
                      <w:t>2190</w:t>
                    </w:r>
                  </w:p>
                </w:txbxContent>
              </v:textbox>
            </v:shape>
            <v:shape id="_x0000_s1366" o:spid="_x0000_s1366" o:spt="202" type="#_x0000_t202" style="position:absolute;left:8739;top:2518;height:199;width:419;" filled="f" stroked="f" coordsize="21600,21600">
              <v:path/>
              <v:fill on="f" focussize="0,0"/>
              <v:stroke on="f" joinstyle="miter"/>
              <v:imagedata o:title=""/>
              <o:lock v:ext="edit"/>
              <v:textbox inset="0mm,0mm,0mm,0mm">
                <w:txbxContent>
                  <w:p>
                    <w:pPr>
                      <w:spacing w:before="0" w:line="199" w:lineRule="exact"/>
                      <w:ind w:left="0" w:right="0" w:firstLine="0"/>
                      <w:jc w:val="left"/>
                      <w:rPr>
                        <w:rFonts w:hint="eastAsia" w:ascii="宋体" w:hAnsi="宋体" w:eastAsia="宋体" w:cs="宋体"/>
                        <w:sz w:val="20"/>
                      </w:rPr>
                    </w:pPr>
                    <w:r>
                      <w:rPr>
                        <w:rFonts w:hint="eastAsia" w:ascii="宋体" w:hAnsi="宋体" w:eastAsia="宋体" w:cs="宋体"/>
                        <w:sz w:val="20"/>
                      </w:rPr>
                      <w:t>排放</w:t>
                    </w:r>
                  </w:p>
                </w:txbxContent>
              </v:textbox>
            </v:shape>
            <v:shape id="_x0000_s1367" o:spid="_x0000_s1367" o:spt="202" type="#_x0000_t202" style="position:absolute;left:229;top:2812;height:180;width:515;" filled="f" stroked="f" coordsize="21600,21600">
              <v:path/>
              <v:fill on="f" focussize="0,0"/>
              <v:stroke on="f" joinstyle="miter"/>
              <v:imagedata o:title=""/>
              <o:lock v:ext="edit"/>
              <v:textbox inset="0mm,0mm,0mm,0mm">
                <w:txbxContent>
                  <w:p>
                    <w:pPr>
                      <w:spacing w:before="0" w:line="174" w:lineRule="exact"/>
                      <w:ind w:left="0" w:right="0" w:firstLine="0"/>
                      <w:jc w:val="left"/>
                      <w:rPr>
                        <w:rFonts w:ascii="Times New Roman"/>
                        <w:sz w:val="18"/>
                      </w:rPr>
                    </w:pPr>
                    <w:r>
                      <w:rPr>
                        <w:rFonts w:ascii="Times New Roman"/>
                        <w:sz w:val="18"/>
                      </w:rPr>
                      <w:t>2737.5</w:t>
                    </w:r>
                  </w:p>
                </w:txbxContent>
              </v:textbox>
            </v:shape>
            <v:shape id="_x0000_s1368" o:spid="_x0000_s1368" o:spt="202" type="#_x0000_t202" style="position:absolute;left:7261;top:2702;height:221;width:1122;" filled="f" stroked="f" coordsize="21600,21600">
              <v:path/>
              <v:fill on="f" focussize="0,0"/>
              <v:stroke on="f" joinstyle="miter"/>
              <v:imagedata o:title=""/>
              <o:lock v:ext="edit"/>
              <v:textbox inset="0mm,0mm,0mm,0mm">
                <w:txbxContent>
                  <w:p>
                    <w:pPr>
                      <w:spacing w:before="0" w:line="221" w:lineRule="exact"/>
                      <w:ind w:left="0" w:right="0" w:firstLine="0"/>
                      <w:jc w:val="left"/>
                      <w:rPr>
                        <w:rFonts w:hint="eastAsia" w:ascii="宋体" w:hAnsi="宋体" w:eastAsia="宋体" w:cs="宋体"/>
                        <w:sz w:val="22"/>
                      </w:rPr>
                    </w:pPr>
                    <w:r>
                      <w:rPr>
                        <w:rFonts w:hint="eastAsia" w:ascii="宋体" w:hAnsi="宋体" w:eastAsia="宋体" w:cs="宋体"/>
                        <w:sz w:val="22"/>
                      </w:rPr>
                      <w:t>污水处理站</w:t>
                    </w:r>
                  </w:p>
                </w:txbxContent>
              </v:textbox>
            </v:shape>
            <v:shape id="_x0000_s1369" o:spid="_x0000_s1369" o:spt="202" type="#_x0000_t202" style="position:absolute;left:3354;top:3067;height:221;width:296;" filled="f" stroked="f" coordsize="21600,21600">
              <v:path/>
              <v:fill on="f" focussize="0,0"/>
              <v:stroke on="f" joinstyle="miter"/>
              <v:imagedata o:title=""/>
              <o:lock v:ext="edit"/>
              <v:textbox inset="0mm,0mm,0mm,0mm">
                <w:txbxContent>
                  <w:p>
                    <w:pPr>
                      <w:spacing w:before="0" w:line="221" w:lineRule="exact"/>
                      <w:ind w:left="0" w:right="0" w:firstLine="0"/>
                      <w:jc w:val="left"/>
                      <w:rPr>
                        <w:sz w:val="22"/>
                      </w:rPr>
                    </w:pPr>
                    <w:r>
                      <w:rPr>
                        <w:w w:val="105"/>
                        <w:sz w:val="22"/>
                      </w:rPr>
                      <w:t>7.5</w:t>
                    </w:r>
                  </w:p>
                </w:txbxContent>
              </v:textbox>
            </v:shape>
            <v:shape id="_x0000_s1370" o:spid="_x0000_s1370" o:spt="202" type="#_x0000_t202" style="position:absolute;left:1357;top:3373;height:199;width:370;" filled="f" stroked="f" coordsize="21600,21600">
              <v:path/>
              <v:fill on="f" focussize="0,0"/>
              <v:stroke on="f" joinstyle="miter"/>
              <v:imagedata o:title=""/>
              <o:lock v:ext="edit"/>
              <v:textbox inset="0mm,0mm,0mm,0mm">
                <w:txbxContent>
                  <w:p>
                    <w:pPr>
                      <w:spacing w:before="0" w:line="199" w:lineRule="exact"/>
                      <w:ind w:left="0" w:right="0" w:firstLine="0"/>
                      <w:jc w:val="left"/>
                      <w:rPr>
                        <w:sz w:val="20"/>
                      </w:rPr>
                    </w:pPr>
                    <w:r>
                      <w:rPr>
                        <w:w w:val="105"/>
                        <w:sz w:val="20"/>
                      </w:rPr>
                      <w:t>37.5</w:t>
                    </w:r>
                  </w:p>
                </w:txbxContent>
              </v:textbox>
            </v:shape>
            <v:shape id="_x0000_s1371" o:spid="_x0000_s1371" o:spt="202" type="#_x0000_t202" style="position:absolute;left:5379;top:3332;height:199;width:220;" filled="f" stroked="f" coordsize="21600,21600">
              <v:path/>
              <v:fill on="f" focussize="0,0"/>
              <v:stroke on="f" joinstyle="miter"/>
              <v:imagedata o:title=""/>
              <o:lock v:ext="edit"/>
              <v:textbox inset="0mm,0mm,0mm,0mm">
                <w:txbxContent>
                  <w:p>
                    <w:pPr>
                      <w:spacing w:before="0" w:line="199" w:lineRule="exact"/>
                      <w:ind w:left="0" w:right="0" w:firstLine="0"/>
                      <w:jc w:val="left"/>
                      <w:rPr>
                        <w:sz w:val="20"/>
                      </w:rPr>
                    </w:pPr>
                    <w:r>
                      <w:rPr>
                        <w:w w:val="105"/>
                        <w:sz w:val="20"/>
                      </w:rPr>
                      <w:t>30</w:t>
                    </w:r>
                  </w:p>
                </w:txbxContent>
              </v:textbox>
            </v:shape>
            <v:shape id="_x0000_s1372" o:spid="_x0000_s1372" o:spt="202" type="#_x0000_t202" style="position:absolute;left:2672;top:3544;height:730;width:1782;" filled="f" stroked="f" coordsize="21600,21600">
              <v:path/>
              <v:fill on="f" focussize="0,0"/>
              <v:stroke on="f" joinstyle="miter"/>
              <v:imagedata o:title=""/>
              <o:lock v:ext="edit"/>
              <v:textbox inset="0mm,0mm,0mm,0mm">
                <w:txbxContent>
                  <w:p>
                    <w:pPr>
                      <w:spacing w:before="0" w:line="270" w:lineRule="exact"/>
                      <w:ind w:left="0" w:right="0" w:firstLine="0"/>
                      <w:jc w:val="left"/>
                      <w:rPr>
                        <w:rFonts w:hint="eastAsia" w:ascii="宋体" w:hAnsi="宋体" w:eastAsia="宋体" w:cs="宋体"/>
                        <w:sz w:val="22"/>
                      </w:rPr>
                    </w:pPr>
                    <w:r>
                      <w:rPr>
                        <w:rFonts w:hint="eastAsia" w:ascii="宋体" w:hAnsi="宋体" w:eastAsia="宋体" w:cs="宋体"/>
                        <w:sz w:val="22"/>
                      </w:rPr>
                      <w:t>原料肉解冻后废水</w:t>
                    </w:r>
                  </w:p>
                  <w:p>
                    <w:pPr>
                      <w:spacing w:before="16" w:line="240" w:lineRule="auto"/>
                      <w:rPr>
                        <w:rFonts w:ascii="微软雅黑"/>
                        <w:b/>
                        <w:sz w:val="10"/>
                      </w:rPr>
                    </w:pPr>
                  </w:p>
                  <w:p>
                    <w:pPr>
                      <w:spacing w:before="1" w:line="258" w:lineRule="exact"/>
                      <w:ind w:left="652" w:right="872" w:firstLine="0"/>
                      <w:jc w:val="center"/>
                      <w:rPr>
                        <w:sz w:val="22"/>
                      </w:rPr>
                    </w:pPr>
                    <w:r>
                      <w:rPr>
                        <w:w w:val="105"/>
                        <w:sz w:val="22"/>
                      </w:rPr>
                      <w:t>60</w:t>
                    </w:r>
                  </w:p>
                </w:txbxContent>
              </v:textbox>
            </v:shape>
            <v:shape id="_x0000_s1373" o:spid="_x0000_s1373" o:spt="202" type="#_x0000_t202" style="position:absolute;left:1381;top:4357;height:199;width:320;" filled="f" stroked="f" coordsize="21600,21600">
              <v:path/>
              <v:fill on="f" focussize="0,0"/>
              <v:stroke on="f" joinstyle="miter"/>
              <v:imagedata o:title=""/>
              <o:lock v:ext="edit"/>
              <v:textbox inset="0mm,0mm,0mm,0mm">
                <w:txbxContent>
                  <w:p>
                    <w:pPr>
                      <w:spacing w:before="0" w:line="199" w:lineRule="exact"/>
                      <w:ind w:left="0" w:right="0" w:firstLine="0"/>
                      <w:jc w:val="left"/>
                      <w:rPr>
                        <w:sz w:val="20"/>
                      </w:rPr>
                    </w:pPr>
                    <w:r>
                      <w:rPr>
                        <w:w w:val="105"/>
                        <w:sz w:val="20"/>
                      </w:rPr>
                      <w:t>300</w:t>
                    </w:r>
                  </w:p>
                </w:txbxContent>
              </v:textbox>
            </v:shape>
            <v:shape id="_x0000_s1374" o:spid="_x0000_s1374" o:spt="202" type="#_x0000_t202" style="position:absolute;left:5355;top:4345;height:199;width:320;" filled="f" stroked="f" coordsize="21600,21600">
              <v:path/>
              <v:fill on="f" focussize="0,0"/>
              <v:stroke on="f" joinstyle="miter"/>
              <v:imagedata o:title=""/>
              <o:lock v:ext="edit"/>
              <v:textbox inset="0mm,0mm,0mm,0mm">
                <w:txbxContent>
                  <w:p>
                    <w:pPr>
                      <w:spacing w:before="0" w:line="199" w:lineRule="exact"/>
                      <w:ind w:left="0" w:right="0" w:firstLine="0"/>
                      <w:jc w:val="left"/>
                      <w:rPr>
                        <w:sz w:val="20"/>
                      </w:rPr>
                    </w:pPr>
                    <w:r>
                      <w:rPr>
                        <w:w w:val="105"/>
                        <w:sz w:val="20"/>
                      </w:rPr>
                      <w:t>240</w:t>
                    </w:r>
                  </w:p>
                </w:txbxContent>
              </v:textbox>
            </v:shape>
            <v:shape id="_x0000_s1375" o:spid="_x0000_s1375" o:spt="202" type="#_x0000_t202" style="position:absolute;left:3099;top:4545;height:221;width:901;" filled="f" stroked="f" coordsize="21600,21600">
              <v:path/>
              <v:fill on="f" focussize="0,0"/>
              <v:stroke on="f" joinstyle="miter"/>
              <v:imagedata o:title=""/>
              <o:lock v:ext="edit"/>
              <v:textbox inset="0mm,0mm,0mm,0mm">
                <w:txbxContent>
                  <w:p>
                    <w:pPr>
                      <w:spacing w:before="0" w:line="221" w:lineRule="exact"/>
                      <w:ind w:left="0" w:right="0" w:firstLine="0"/>
                      <w:jc w:val="left"/>
                      <w:rPr>
                        <w:rFonts w:hint="eastAsia" w:ascii="宋体" w:hAnsi="宋体" w:eastAsia="宋体" w:cs="宋体"/>
                        <w:sz w:val="22"/>
                      </w:rPr>
                    </w:pPr>
                    <w:r>
                      <w:rPr>
                        <w:rFonts w:hint="eastAsia" w:ascii="宋体" w:hAnsi="宋体" w:eastAsia="宋体" w:cs="宋体"/>
                        <w:sz w:val="22"/>
                      </w:rPr>
                      <w:t>清洗用水</w:t>
                    </w:r>
                  </w:p>
                </w:txbxContent>
              </v:textbox>
            </v:shape>
            <w10:wrap type="none"/>
            <w10:anchorlock/>
          </v:group>
        </w:pict>
      </w:r>
    </w:p>
    <w:p>
      <w:pPr>
        <w:spacing w:after="0"/>
        <w:rPr>
          <w:rFonts w:ascii="微软雅黑"/>
          <w:sz w:val="20"/>
        </w:rPr>
        <w:sectPr>
          <w:pgSz w:w="11910" w:h="16840"/>
          <w:pgMar w:top="1240" w:right="360" w:bottom="1380" w:left="900" w:header="905" w:footer="1174" w:gutter="0"/>
        </w:sectPr>
      </w:pPr>
    </w:p>
    <w:p>
      <w:pPr>
        <w:pStyle w:val="5"/>
        <w:spacing w:before="14"/>
        <w:rPr>
          <w:rFonts w:ascii="微软雅黑"/>
          <w:b/>
          <w:sz w:val="21"/>
        </w:rPr>
      </w:pPr>
    </w:p>
    <w:p>
      <w:pPr>
        <w:pStyle w:val="3"/>
        <w:numPr>
          <w:ilvl w:val="1"/>
          <w:numId w:val="16"/>
        </w:numPr>
        <w:tabs>
          <w:tab w:val="left" w:pos="1352"/>
        </w:tabs>
        <w:spacing w:before="0" w:after="0" w:line="240" w:lineRule="auto"/>
        <w:ind w:left="1351" w:right="0" w:hanging="452"/>
        <w:jc w:val="left"/>
      </w:pPr>
      <w:r>
        <w:rPr>
          <w:color w:val="000007"/>
          <w:spacing w:val="-9"/>
        </w:rPr>
        <w:t>工艺流程</w:t>
      </w:r>
    </w:p>
    <w:p>
      <w:pPr>
        <w:spacing w:before="0" w:line="303" w:lineRule="exact"/>
        <w:ind w:left="123" w:right="0" w:firstLine="0"/>
        <w:jc w:val="left"/>
        <w:rPr>
          <w:rFonts w:hint="eastAsia" w:ascii="微软雅黑" w:eastAsia="微软雅黑"/>
          <w:b/>
          <w:sz w:val="21"/>
        </w:rPr>
      </w:pPr>
      <w:r>
        <w:br w:type="column"/>
      </w:r>
      <w:r>
        <w:rPr>
          <w:rFonts w:hint="eastAsia" w:ascii="微软雅黑" w:eastAsia="微软雅黑"/>
          <w:b/>
          <w:color w:val="000007"/>
          <w:sz w:val="21"/>
        </w:rPr>
        <w:t>图</w:t>
      </w:r>
      <w:r>
        <w:rPr>
          <w:rFonts w:ascii="Times New Roman" w:eastAsia="Times New Roman"/>
          <w:b/>
          <w:color w:val="000007"/>
          <w:sz w:val="21"/>
        </w:rPr>
        <w:t xml:space="preserve">3.7-1 </w:t>
      </w:r>
      <w:r>
        <w:rPr>
          <w:rFonts w:hint="eastAsia" w:ascii="微软雅黑" w:eastAsia="微软雅黑"/>
          <w:b/>
          <w:color w:val="000007"/>
          <w:sz w:val="21"/>
        </w:rPr>
        <w:t>验收期间项目水量平衡图（单位：</w:t>
      </w:r>
      <w:r>
        <w:rPr>
          <w:rFonts w:ascii="Times New Roman" w:eastAsia="Times New Roman"/>
          <w:b/>
          <w:color w:val="000007"/>
          <w:sz w:val="21"/>
        </w:rPr>
        <w:t>m</w:t>
      </w:r>
      <w:r>
        <w:rPr>
          <w:rFonts w:ascii="Times New Roman" w:eastAsia="Times New Roman"/>
          <w:b/>
          <w:color w:val="000007"/>
          <w:position w:val="7"/>
          <w:sz w:val="13"/>
        </w:rPr>
        <w:t>3</w:t>
      </w:r>
      <w:r>
        <w:rPr>
          <w:rFonts w:ascii="Times New Roman" w:eastAsia="Times New Roman"/>
          <w:b/>
          <w:color w:val="000007"/>
          <w:sz w:val="21"/>
        </w:rPr>
        <w:t>/d</w:t>
      </w:r>
      <w:r>
        <w:rPr>
          <w:rFonts w:hint="eastAsia" w:ascii="微软雅黑" w:eastAsia="微软雅黑"/>
          <w:b/>
          <w:color w:val="000007"/>
          <w:sz w:val="21"/>
        </w:rPr>
        <w:t>）</w:t>
      </w:r>
    </w:p>
    <w:p>
      <w:pPr>
        <w:spacing w:after="0" w:line="303" w:lineRule="exact"/>
        <w:jc w:val="left"/>
        <w:rPr>
          <w:rFonts w:hint="eastAsia" w:ascii="微软雅黑" w:eastAsia="微软雅黑"/>
          <w:sz w:val="21"/>
        </w:rPr>
        <w:sectPr>
          <w:type w:val="continuous"/>
          <w:pgSz w:w="11910" w:h="16840"/>
          <w:pgMar w:top="1600" w:right="360" w:bottom="280" w:left="900" w:header="720" w:footer="720" w:gutter="0"/>
          <w:cols w:equalWidth="0" w:num="2">
            <w:col w:w="2537" w:space="40"/>
            <w:col w:w="8073"/>
          </w:cols>
        </w:sectPr>
      </w:pPr>
    </w:p>
    <w:p>
      <w:pPr>
        <w:spacing w:before="130"/>
        <w:ind w:left="1034" w:right="0" w:firstLine="0"/>
        <w:jc w:val="left"/>
        <w:rPr>
          <w:rFonts w:hint="eastAsia" w:ascii="宋体" w:hAnsi="宋体" w:eastAsia="宋体" w:cs="宋体"/>
          <w:sz w:val="22"/>
        </w:rPr>
      </w:pPr>
      <w:r>
        <w:rPr>
          <w:rFonts w:hint="eastAsia" w:ascii="宋体" w:hAnsi="宋体" w:eastAsia="宋体" w:cs="宋体"/>
          <w:color w:val="000007"/>
          <w:sz w:val="22"/>
        </w:rPr>
        <w:t>根据现场调查，项目实际生产工艺与环评内容一致。</w:t>
      </w:r>
    </w:p>
    <w:p>
      <w:pPr>
        <w:pStyle w:val="5"/>
        <w:spacing w:before="13"/>
        <w:rPr>
          <w:sz w:val="15"/>
        </w:rPr>
      </w:pPr>
    </w:p>
    <w:p>
      <w:pPr>
        <w:spacing w:after="0"/>
        <w:rPr>
          <w:sz w:val="15"/>
        </w:rPr>
        <w:sectPr>
          <w:type w:val="continuous"/>
          <w:pgSz w:w="11910" w:h="16840"/>
          <w:pgMar w:top="1600" w:right="360" w:bottom="280" w:left="900" w:header="720" w:footer="720" w:gutter="0"/>
        </w:sectPr>
      </w:pPr>
    </w:p>
    <w:p>
      <w:pPr>
        <w:spacing w:before="0" w:line="425" w:lineRule="exact"/>
        <w:ind w:left="1380" w:right="0" w:firstLine="0"/>
        <w:jc w:val="left"/>
        <w:rPr>
          <w:rFonts w:hint="eastAsia" w:ascii="微软雅黑" w:eastAsia="微软雅黑"/>
          <w:b/>
          <w:sz w:val="24"/>
        </w:rPr>
      </w:pPr>
      <w:r>
        <w:rPr>
          <w:rFonts w:hint="eastAsia" w:ascii="微软雅黑" w:eastAsia="微软雅黑"/>
          <w:b/>
          <w:color w:val="000007"/>
          <w:w w:val="95"/>
          <w:sz w:val="22"/>
        </w:rPr>
        <w:t xml:space="preserve">（1） </w:t>
      </w:r>
      <w:r>
        <w:rPr>
          <w:rFonts w:hint="eastAsia" w:ascii="微软雅黑" w:eastAsia="微软雅黑"/>
          <w:b/>
          <w:color w:val="000007"/>
          <w:w w:val="95"/>
          <w:sz w:val="24"/>
        </w:rPr>
        <w:t>鸡肉串生产工艺流程</w:t>
      </w:r>
    </w:p>
    <w:p>
      <w:pPr>
        <w:pStyle w:val="5"/>
        <w:spacing w:before="15"/>
        <w:rPr>
          <w:rFonts w:ascii="微软雅黑"/>
          <w:b/>
          <w:sz w:val="23"/>
        </w:rPr>
      </w:pPr>
      <w:r>
        <w:br w:type="column"/>
      </w:r>
    </w:p>
    <w:p>
      <w:pPr>
        <w:spacing w:before="0"/>
        <w:ind w:left="104" w:right="0" w:firstLine="0"/>
        <w:jc w:val="left"/>
        <w:rPr>
          <w:rFonts w:hint="eastAsia" w:ascii="宋体" w:hAnsi="宋体" w:eastAsia="宋体" w:cs="宋体"/>
          <w:sz w:val="21"/>
        </w:rPr>
      </w:pPr>
      <w:r>
        <w:rPr>
          <w:rFonts w:hint="eastAsia" w:ascii="宋体" w:hAnsi="宋体" w:eastAsia="宋体" w:cs="宋体"/>
          <w:sz w:val="21"/>
        </w:rPr>
        <w:t>外购冷鲜肉</w:t>
      </w:r>
    </w:p>
    <w:p>
      <w:pPr>
        <w:spacing w:after="0"/>
        <w:jc w:val="left"/>
        <w:rPr>
          <w:sz w:val="21"/>
        </w:rPr>
        <w:sectPr>
          <w:type w:val="continuous"/>
          <w:pgSz w:w="11910" w:h="16840"/>
          <w:pgMar w:top="1600" w:right="360" w:bottom="280" w:left="900" w:header="720" w:footer="720" w:gutter="0"/>
          <w:cols w:equalWidth="0" w:num="2">
            <w:col w:w="4073" w:space="40"/>
            <w:col w:w="6537"/>
          </w:cols>
        </w:sectPr>
      </w:pPr>
    </w:p>
    <w:p>
      <w:pPr>
        <w:pStyle w:val="5"/>
        <w:spacing w:before="5"/>
        <w:rPr>
          <w:sz w:val="13"/>
        </w:rPr>
      </w:pPr>
    </w:p>
    <w:p>
      <w:pPr>
        <w:spacing w:before="65"/>
        <w:ind w:left="6736" w:right="0" w:firstLine="0"/>
        <w:jc w:val="left"/>
        <w:rPr>
          <w:rFonts w:hint="default" w:ascii="Times New Roman" w:hAnsi="Times New Roman" w:eastAsia="宋体" w:cs="Times New Roman"/>
          <w:sz w:val="20"/>
        </w:rPr>
      </w:pPr>
      <w:r>
        <w:rPr>
          <w:rFonts w:hint="default" w:ascii="Times New Roman" w:hAnsi="Times New Roman" w:eastAsia="宋体" w:cs="Times New Roman"/>
        </w:rPr>
        <w:pict>
          <v:group id="_x0000_s1089" o:spid="_x0000_s1089" o:spt="203" style="position:absolute;left:0pt;margin-left:254.75pt;margin-top:-8.3pt;height:92.3pt;width:119.7pt;mso-position-horizontal-relative:page;z-index:251700224;mso-width-relative:page;mso-height-relative:page;" coordorigin="5095,-167" coordsize="2394,1846">
            <o:lock v:ext="edit"/>
            <v:shape id="_x0000_s1090" o:spid="_x0000_s1090" style="position:absolute;left:5095;top:-12;height:398;width:2354;" fillcolor="#000000" filled="t" stroked="f" coordorigin="5095,-12" coordsize="2354,398" path="m6282,200l6240,200,6240,0,6240,-6,6240,-8,6238,-10,6236,-11,6234,-12,6228,-12,6228,0,6228,200,6222,200,6222,215,6228,215,6228,374,5107,374,5107,0,6228,0,6228,-12,5101,-12,5099,-11,5097,-10,5095,-8,5095,-6,5095,380,5095,382,5097,384,5099,386,5101,386,6234,386,6236,386,6238,384,6240,382,6240,380,6240,374,6240,215,6282,215,6282,200m6387,200l6327,200,6327,215,6387,215,6387,200m6492,200l6432,200,6432,215,6492,215,6492,200m6597,200l6537,200,6537,215,6597,215,6597,200m6702,200l6642,200,6642,215,6702,215,6702,200m6807,200l6747,200,6747,215,6807,215,6807,200m6912,200l6852,200,6852,215,6912,215,6912,200m7017,200l6957,200,6957,215,7017,215,7017,200m7122,200l7062,200,7062,215,7122,215,7122,200m7227,200l7167,200,7167,215,7227,215,7227,200m7449,207l7434,200,7329,147,7329,200,7272,200,7272,215,7329,215,7329,267,7434,215,7449,207e">
              <v:path arrowok="t"/>
              <v:fill on="t" focussize="0,0"/>
              <v:stroke on="f"/>
              <v:imagedata o:title=""/>
              <o:lock v:ext="edit"/>
            </v:shape>
            <v:shape id="_x0000_s1091" o:spid="_x0000_s1091" o:spt="75" type="#_x0000_t75" style="position:absolute;left:5607;top:-167;height:185;width:120;" filled="f" stroked="f" coordsize="21600,21600">
              <v:path/>
              <v:fill on="f" focussize="0,0"/>
              <v:stroke on="f"/>
              <v:imagedata r:id="rId56" o:title=""/>
              <o:lock v:ext="edit" aspectratio="t"/>
            </v:shape>
            <v:shape id="_x0000_s1092" o:spid="_x0000_s1092" style="position:absolute;left:5108;top:654;height:398;width:2381;" fillcolor="#000000" filled="t" stroked="f" coordorigin="5108,654" coordsize="2381,398" path="m6253,660l6253,658,6251,656,6249,655,6247,654,6241,654,6241,666,6241,1040,5120,1040,5120,666,6241,666,6241,654,5114,654,5112,655,5110,656,5108,658,5108,660,5108,1046,5108,1048,5110,1050,5112,1052,5114,1052,6247,1052,6249,1052,6251,1050,6253,1048,6253,1046,6253,1040,6253,666,6253,660m6322,760l6262,760,6262,775,6322,775,6322,760m6427,760l6367,760,6367,775,6427,775,6427,760m6532,760l6472,760,6472,775,6532,775,6532,760m6637,760l6577,760,6577,775,6637,775,6637,760m6742,760l6682,760,6682,775,6742,775,6742,760m6847,760l6787,760,6787,775,6847,775,6847,760m6952,760l6892,760,6892,775,6952,775,6952,760m7057,760l6997,760,6997,775,7057,775,7057,760m7162,760l7102,760,7102,775,7162,775,7162,760m7267,760l7207,760,7207,775,7267,775,7267,760m7489,767l7474,760,7369,707,7369,760,7312,760,7312,775,7369,775,7369,827,7474,775,7489,767e">
              <v:path arrowok="t"/>
              <v:fill on="t" focussize="0,0"/>
              <v:stroke on="f"/>
              <v:imagedata o:title=""/>
              <o:lock v:ext="edit"/>
            </v:shape>
            <v:shape id="_x0000_s1093" o:spid="_x0000_s1093" o:spt="75" type="#_x0000_t75" style="position:absolute;left:5607;top:434;height:185;width:120;" filled="f" stroked="f" coordsize="21600,21600">
              <v:path/>
              <v:fill on="f" focussize="0,0"/>
              <v:stroke on="f"/>
              <v:imagedata r:id="rId56" o:title=""/>
              <o:lock v:ext="edit" aspectratio="t"/>
            </v:shape>
            <v:shape id="_x0000_s1094" o:spid="_x0000_s1094" style="position:absolute;left:5107;top:1281;height:398;width:2368;" fillcolor="#000000" filled="t" stroked="f" coordorigin="5107,1281" coordsize="2368,398" path="m6308,1347l6252,1347,6252,1293,6252,1287,6252,1285,6250,1283,6248,1282,6246,1281,6240,1281,6240,1293,6240,1667,5119,1667,5119,1293,6240,1293,6240,1281,5113,1281,5111,1282,5109,1283,5107,1285,5107,1287,5107,1673,5107,1676,5109,1677,5111,1679,5113,1679,6246,1679,6248,1679,6250,1677,6252,1676,6252,1673,6252,1667,6252,1362,6308,1362,6308,1347m6413,1347l6353,1347,6353,1362,6413,1362,6413,1347m6518,1347l6458,1347,6458,1362,6518,1362,6518,1347m6623,1347l6563,1347,6563,1362,6623,1362,6623,1347m6728,1347l6668,1347,6668,1362,6728,1362,6728,1347m6833,1347l6773,1347,6773,1362,6833,1362,6833,1347m6938,1347l6878,1347,6878,1362,6938,1362,6938,1347m7043,1347l6983,1347,6983,1362,7043,1362,7043,1347m7148,1347l7088,1347,7088,1362,7148,1362,7148,1347m7253,1347l7193,1347,7193,1362,7253,1362,7253,1347m7475,1354l7460,1347,7355,1294,7355,1347,7298,1347,7298,1362,7355,1362,7355,1414,7460,1362,7475,1354e">
              <v:path arrowok="t"/>
              <v:fill on="t" focussize="0,0"/>
              <v:stroke on="f"/>
              <v:imagedata o:title=""/>
              <o:lock v:ext="edit"/>
            </v:shape>
            <v:shape id="_x0000_s1095" o:spid="_x0000_s1095" o:spt="75" type="#_x0000_t75" style="position:absolute;left:5608;top:1086;height:185;width:120;" filled="f" stroked="f" coordsize="21600,21600">
              <v:path/>
              <v:fill on="f" focussize="0,0"/>
              <v:stroke on="f"/>
              <v:imagedata r:id="rId56" o:title=""/>
              <o:lock v:ext="edit" aspectratio="t"/>
            </v:shape>
            <v:shape id="_x0000_s1096" o:spid="_x0000_s1096" o:spt="202" type="#_x0000_t202" style="position:absolute;left:5443;top:100;height:199;width:469;" filled="f" stroked="f" coordsize="21600,21600">
              <v:path/>
              <v:fill on="f" focussize="0,0"/>
              <v:stroke on="f" joinstyle="miter"/>
              <v:imagedata o:title=""/>
              <o:lock v:ext="edit"/>
              <v:textbox inset="0mm,0mm,0mm,0mm">
                <w:txbxContent>
                  <w:p>
                    <w:pPr>
                      <w:spacing w:before="0" w:line="199" w:lineRule="exact"/>
                      <w:ind w:left="0" w:right="0" w:firstLine="0"/>
                      <w:jc w:val="left"/>
                      <w:rPr>
                        <w:sz w:val="20"/>
                      </w:rPr>
                    </w:pPr>
                    <w:bookmarkStart w:id="116" w:name="_bookmark11"/>
                    <w:bookmarkEnd w:id="116"/>
                    <w:r>
                      <w:rPr>
                        <w:sz w:val="20"/>
                      </w:rPr>
                      <w:t>解 冻</w:t>
                    </w:r>
                  </w:p>
                </w:txbxContent>
              </v:textbox>
            </v:shape>
            <v:shape id="_x0000_s1097" o:spid="_x0000_s1097" o:spt="202" type="#_x0000_t202" style="position:absolute;left:5455;top:767;height:199;width:469;" filled="f" stroked="f" coordsize="21600,21600">
              <v:path/>
              <v:fill on="f" focussize="0,0"/>
              <v:stroke on="f" joinstyle="miter"/>
              <v:imagedata o:title=""/>
              <o:lock v:ext="edit"/>
              <v:textbox inset="0mm,0mm,0mm,0mm">
                <w:txbxContent>
                  <w:p>
                    <w:pPr>
                      <w:spacing w:before="0" w:line="199" w:lineRule="exact"/>
                      <w:ind w:left="0" w:right="0" w:firstLine="0"/>
                      <w:jc w:val="left"/>
                      <w:rPr>
                        <w:sz w:val="20"/>
                      </w:rPr>
                    </w:pPr>
                    <w:r>
                      <w:rPr>
                        <w:sz w:val="20"/>
                      </w:rPr>
                      <w:t>清 洗</w:t>
                    </w:r>
                  </w:p>
                </w:txbxContent>
              </v:textbox>
            </v:shape>
            <v:shape id="_x0000_s1098" o:spid="_x0000_s1098" o:spt="202" type="#_x0000_t202" style="position:absolute;left:5455;top:1394;height:199;width:469;" filled="f" stroked="f" coordsize="21600,21600">
              <v:path/>
              <v:fill on="f" focussize="0,0"/>
              <v:stroke on="f" joinstyle="miter"/>
              <v:imagedata o:title=""/>
              <o:lock v:ext="edit"/>
              <v:textbox inset="0mm,0mm,0mm,0mm">
                <w:txbxContent>
                  <w:p>
                    <w:pPr>
                      <w:spacing w:before="0" w:line="199" w:lineRule="exact"/>
                      <w:ind w:left="0" w:right="0" w:firstLine="0"/>
                      <w:jc w:val="left"/>
                      <w:rPr>
                        <w:sz w:val="20"/>
                      </w:rPr>
                    </w:pPr>
                    <w:r>
                      <w:rPr>
                        <w:sz w:val="20"/>
                      </w:rPr>
                      <w:t>切 肉</w:t>
                    </w:r>
                  </w:p>
                </w:txbxContent>
              </v:textbox>
            </v:shape>
          </v:group>
        </w:pict>
      </w:r>
      <w:r>
        <w:rPr>
          <w:rFonts w:hint="default" w:ascii="Times New Roman" w:hAnsi="Times New Roman" w:eastAsia="宋体" w:cs="Times New Roman"/>
          <w:sz w:val="20"/>
        </w:rPr>
        <w:t>W1:废水</w:t>
      </w:r>
    </w:p>
    <w:p>
      <w:pPr>
        <w:pStyle w:val="5"/>
        <w:spacing w:before="7"/>
        <w:rPr>
          <w:rFonts w:hint="default" w:ascii="Times New Roman" w:hAnsi="Times New Roman" w:eastAsia="宋体" w:cs="Times New Roman"/>
          <w:sz w:val="15"/>
        </w:rPr>
      </w:pPr>
    </w:p>
    <w:p>
      <w:pPr>
        <w:spacing w:before="65"/>
        <w:ind w:left="6770" w:right="0" w:firstLine="0"/>
        <w:jc w:val="left"/>
        <w:rPr>
          <w:rFonts w:hint="default" w:ascii="Times New Roman" w:hAnsi="Times New Roman" w:eastAsia="宋体" w:cs="Times New Roman"/>
          <w:sz w:val="20"/>
        </w:rPr>
      </w:pPr>
      <w:r>
        <w:rPr>
          <w:rFonts w:hint="default" w:ascii="Times New Roman" w:hAnsi="Times New Roman" w:eastAsia="宋体" w:cs="Times New Roman"/>
          <w:sz w:val="20"/>
        </w:rPr>
        <w:t>W2:清洗废水</w:t>
      </w:r>
    </w:p>
    <w:p>
      <w:pPr>
        <w:pStyle w:val="5"/>
        <w:rPr>
          <w:rFonts w:hint="default" w:ascii="Times New Roman" w:hAnsi="Times New Roman" w:eastAsia="宋体" w:cs="Times New Roman"/>
          <w:sz w:val="21"/>
        </w:rPr>
      </w:pPr>
    </w:p>
    <w:p>
      <w:pPr>
        <w:spacing w:before="0"/>
        <w:ind w:left="6837" w:right="0" w:firstLine="0"/>
        <w:jc w:val="left"/>
        <w:rPr>
          <w:rFonts w:hint="default" w:ascii="Times New Roman" w:hAnsi="Times New Roman" w:eastAsia="宋体" w:cs="Times New Roman"/>
          <w:sz w:val="20"/>
        </w:rPr>
      </w:pPr>
      <w:r>
        <w:rPr>
          <w:rFonts w:hint="default" w:ascii="Times New Roman" w:hAnsi="Times New Roman" w:eastAsia="宋体" w:cs="Times New Roman"/>
          <w:sz w:val="20"/>
        </w:rPr>
        <w:t>S1:碎肉</w:t>
      </w:r>
    </w:p>
    <w:p>
      <w:pPr>
        <w:spacing w:before="53"/>
        <w:ind w:left="6837" w:right="0" w:firstLine="0"/>
        <w:jc w:val="left"/>
        <w:rPr>
          <w:rFonts w:hint="eastAsia" w:ascii="Times New Roman" w:hAnsi="Times New Roman" w:eastAsia="宋体" w:cs="Times New Roman"/>
          <w:sz w:val="20"/>
          <w:lang w:val="en-US" w:eastAsia="zh-CN"/>
        </w:rPr>
      </w:pPr>
      <w:r>
        <w:rPr>
          <w:rFonts w:hint="default" w:ascii="Times New Roman" w:hAnsi="Times New Roman" w:eastAsia="宋体" w:cs="Times New Roman"/>
        </w:rPr>
        <w:pict>
          <v:group id="_x0000_s1099" o:spid="_x0000_s1099" o:spt="203" style="position:absolute;left:0pt;margin-left:194.3pt;margin-top:13.6pt;height:31pt;width:119.65pt;mso-position-horizontal-relative:page;z-index:251702272;mso-width-relative:page;mso-height-relative:page;" coordorigin="3886,273" coordsize="2393,620">
            <o:lock v:ext="edit"/>
            <v:shape id="_x0000_s1100" o:spid="_x0000_s1100" style="position:absolute;left:3886;top:494;height:398;width:2393;" fillcolor="#000000" filled="t" stroked="f" coordorigin="3886,495" coordsize="2393,398" path="m6279,501l6279,498,6277,496,6275,495,6273,495,6267,495,6267,507,6267,881,5119,881,5119,507,6267,507,6267,495,5113,495,5111,495,5109,496,5107,498,5107,501,5107,725,5098,720,4993,668,4993,720,3886,720,3886,735,4993,735,4993,788,5098,735,5107,731,5107,887,5107,889,5109,891,5111,892,5113,893,6273,893,6275,892,6277,891,6279,889,6279,887,6279,881,6279,507,6279,501e">
              <v:path arrowok="t"/>
              <v:fill on="t" focussize="0,0"/>
              <v:stroke on="f"/>
              <v:imagedata o:title=""/>
              <o:lock v:ext="edit"/>
            </v:shape>
            <v:shape id="_x0000_s1101" o:spid="_x0000_s1101" o:spt="75" type="#_x0000_t75" style="position:absolute;left:5609;top:272;height:185;width:120;" filled="f" stroked="f" coordsize="21600,21600">
              <v:path/>
              <v:fill on="f" focussize="0,0"/>
              <v:stroke on="f"/>
              <v:imagedata r:id="rId57" o:title=""/>
              <o:lock v:ext="edit" aspectratio="t"/>
            </v:shape>
            <v:shape id="_x0000_s1102" o:spid="_x0000_s1102" o:spt="202" type="#_x0000_t202" style="position:absolute;left:3886;top:272;height:620;width:2393;" filled="f" stroked="f" coordsize="21600,21600">
              <v:path/>
              <v:fill on="f" focussize="0,0"/>
              <v:stroke on="f" joinstyle="miter"/>
              <v:imagedata o:title=""/>
              <o:lock v:ext="edit"/>
              <v:textbox inset="0mm,0mm,0mm,0mm">
                <w:txbxContent>
                  <w:p>
                    <w:pPr>
                      <w:spacing w:before="5" w:line="240" w:lineRule="auto"/>
                      <w:rPr>
                        <w:rFonts w:ascii="微软雅黑"/>
                        <w:b/>
                        <w:sz w:val="16"/>
                      </w:rPr>
                    </w:pPr>
                  </w:p>
                  <w:p>
                    <w:pPr>
                      <w:spacing w:before="0"/>
                      <w:ind w:left="1581" w:right="0" w:firstLine="0"/>
                      <w:jc w:val="left"/>
                      <w:rPr>
                        <w:sz w:val="20"/>
                      </w:rPr>
                    </w:pPr>
                    <w:r>
                      <w:rPr>
                        <w:sz w:val="20"/>
                      </w:rPr>
                      <w:t>配 料</w:t>
                    </w:r>
                  </w:p>
                </w:txbxContent>
              </v:textbox>
            </v:shape>
          </v:group>
        </w:pict>
      </w:r>
      <w:r>
        <w:rPr>
          <w:rFonts w:hint="default" w:ascii="Times New Roman" w:hAnsi="Times New Roman" w:eastAsia="宋体" w:cs="Times New Roman"/>
          <w:sz w:val="20"/>
        </w:rPr>
        <w:t>N1</w:t>
      </w:r>
      <w:r>
        <w:rPr>
          <w:rFonts w:hint="eastAsia" w:ascii="Times New Roman" w:hAnsi="Times New Roman" w:eastAsia="宋体" w:cs="Times New Roman"/>
          <w:sz w:val="20"/>
          <w:lang w:val="en-US" w:eastAsia="zh-CN"/>
        </w:rPr>
        <w:t xml:space="preserve"> 噪声</w:t>
      </w:r>
    </w:p>
    <w:p>
      <w:pPr>
        <w:pStyle w:val="5"/>
        <w:spacing w:before="1"/>
        <w:rPr>
          <w:rFonts w:ascii="Times New Roman"/>
          <w:sz w:val="22"/>
        </w:rPr>
      </w:pPr>
    </w:p>
    <w:p>
      <w:pPr>
        <w:spacing w:before="65"/>
        <w:ind w:left="2080" w:right="0" w:firstLine="0"/>
        <w:jc w:val="left"/>
        <w:rPr>
          <w:sz w:val="20"/>
        </w:rPr>
      </w:pPr>
      <w:r>
        <w:pict>
          <v:group id="_x0000_s1103" o:spid="_x0000_s1103" o:spt="203" style="position:absolute;left:0pt;margin-left:139.05pt;margin-top:22.15pt;height:95.6pt;width:377.4pt;mso-position-horizontal-relative:page;mso-wrap-distance-bottom:0pt;mso-wrap-distance-top:0pt;z-index:-251620352;mso-width-relative:page;mso-height-relative:page;" coordorigin="2782,443" coordsize="7548,1912">
            <o:lock v:ext="edit"/>
            <v:shape id="_x0000_s1104" o:spid="_x0000_s1104" style="position:absolute;left:8634;top:1411;height:120;width:721;" fillcolor="#000000" filled="t" stroked="f" coordorigin="8634,1411" coordsize="721,120" path="m9235,1531l9235,1411,9340,1464,9264,1464,9264,1479,9340,1479,9235,1531xm9265,1479l9264,1479,9264,1464,9265,1464,9265,1479xm9340,1479l9265,1479,9265,1464,9340,1464,9355,1471,9340,1479xm8694,1479l8634,1479,8634,1464,8694,1464,8694,1479xm8799,1479l8739,1479,8739,1464,8799,1464,8799,1479xm8904,1479l8844,1479,8844,1464,8904,1464,8904,1479xm9009,1479l8949,1479,8949,1464,9009,1464,9009,1479xm9114,1479l9054,1479,9054,1464,9114,1464,9114,1479xm9219,1479l9159,1479,9159,1464,9219,1464,9219,1479xe">
              <v:path arrowok="t"/>
              <v:fill on="t" focussize="0,0"/>
              <v:stroke on="f"/>
              <v:imagedata o:title=""/>
              <o:lock v:ext="edit"/>
            </v:shape>
            <v:rect id="_x0000_s1105" o:spid="_x0000_s1105" o:spt="1" style="position:absolute;left:9328;top:1257;height:759;width:1001;" fillcolor="#FFFFFF" filled="t" stroked="f" coordsize="21600,21600">
              <v:path/>
              <v:fill on="t" focussize="0,0"/>
              <v:stroke on="f"/>
              <v:imagedata o:title=""/>
              <o:lock v:ext="edit"/>
            </v:rect>
            <v:shape id="_x0000_s1106" o:spid="_x0000_s1106" style="position:absolute;left:7480;top:1251;height:398;width:1145;" fillcolor="#000000" filled="t" stroked="f" coordorigin="7480,1251" coordsize="1145,398" path="m8619,1649l7486,1649,7484,1649,7482,1647,7480,1646,7480,1643,7480,1257,7480,1255,7482,1253,7484,1252,7486,1251,8619,1251,8621,1252,8623,1253,8625,1255,8625,1257,7492,1257,7486,1263,7492,1263,7492,1637,7486,1637,7492,1643,8625,1643,8625,1646,8623,1647,8621,1649,8619,1649xm7492,1263l7486,1263,7492,1257,7492,1263xm8613,1263l7492,1263,7492,1257,8613,1257,8613,1263xm8613,1643l8613,1257,8619,1263,8625,1263,8625,1637,8619,1637,8613,1643xm8625,1263l8619,1263,8613,1257,8625,1257,8625,1263xm7492,1643l7486,1637,7492,1637,7492,1643xm8613,1643l7492,1643,7492,1637,8613,1637,8613,1643xm8625,1643l8613,1643,8619,1637,8625,1637,8625,1643xe">
              <v:path arrowok="t"/>
              <v:fill on="t" focussize="0,0"/>
              <v:stroke on="f"/>
              <v:imagedata o:title=""/>
              <o:lock v:ext="edit"/>
            </v:shape>
            <v:shape id="_x0000_s1107" o:spid="_x0000_s1107" style="position:absolute;left:6259;top:2077;height:120;width:1227;" fillcolor="#000000" filled="t" stroked="f" coordorigin="6259,2077" coordsize="1227,120" path="m7366,2197l7366,2077,7471,2130,7396,2130,7396,2145,7471,2145,7366,2197xm7366,2145l6259,2145,6259,2130,7366,2130,7366,2145xm7471,2145l7396,2145,7396,2130,7471,2130,7486,2137,7471,2145xe">
              <v:path arrowok="t"/>
              <v:fill on="t" focussize="0,0"/>
              <v:stroke on="f"/>
              <v:imagedata o:title=""/>
              <o:lock v:ext="edit"/>
            </v:shape>
            <v:shape id="_x0000_s1108" o:spid="_x0000_s1108" style="position:absolute;left:7480;top:1931;height:398;width:1145;" fillcolor="#000000" filled="t" stroked="f" coordorigin="7480,1931" coordsize="1145,398" path="m8619,2329l7486,2329,7484,2329,7482,2327,7480,2326,7480,2323,7480,1937,7480,1935,7482,1933,7484,1932,7486,1931,8619,1931,8621,1932,8623,1933,8625,1935,8625,1937,7492,1937,7486,1943,7492,1943,7492,2317,7486,2317,7492,2323,8625,2323,8625,2326,8623,2327,8621,2329,8619,2329xm7492,1943l7486,1943,7492,1937,7492,1943xm8613,1943l7492,1943,7492,1937,8613,1937,8613,1943xm8613,2323l8613,1937,8619,1943,8625,1943,8625,2317,8619,2317,8613,2323xm8625,1943l8619,1943,8613,1937,8625,1937,8625,1943xm7492,2323l7486,2317,7492,2317,7492,2323xm8613,2323l7492,2323,7492,2317,8613,2317,8613,2323xm8625,2323l8613,2323,8619,2317,8625,2317,8625,2323xe">
              <v:path arrowok="t"/>
              <v:fill on="t" focussize="0,0"/>
              <v:stroke on="f"/>
              <v:imagedata o:title=""/>
              <o:lock v:ext="edit"/>
            </v:shape>
            <v:shape id="_x0000_s1109" o:spid="_x0000_s1109" style="position:absolute;left:5120;top:1957;height:398;width:1145;" fillcolor="#000000" filled="t" stroked="f" coordorigin="5120,1957" coordsize="1145,398" path="m6259,2355l5126,2355,5124,2355,5122,2353,5120,2352,5120,2349,5120,1963,5120,1961,5122,1959,5124,1958,5126,1957,6259,1957,6261,1958,6263,1959,6265,1961,6265,1963,5132,1963,5126,1969,5132,1969,5132,2343,5126,2343,5132,2349,6265,2349,6265,2352,6263,2353,6261,2355,6259,2355xm5132,1969l5126,1969,5132,1963,5132,1969xm6253,1969l5132,1969,5132,1963,6253,1963,6253,1969xm6253,2349l6253,1963,6259,1969,6265,1969,6265,2343,6259,2343,6253,2349xm6265,1969l6259,1969,6253,1963,6265,1963,6265,1969xm5132,2349l5126,2343,5132,2343,5132,2349xm6253,2349l5132,2349,5132,2343,6253,2343,6253,2349xm6265,2349l6253,2349,6259,2343,6265,2343,6265,2349xe">
              <v:path arrowok="t"/>
              <v:fill on="t" focussize="0,0"/>
              <v:stroke on="f"/>
              <v:imagedata o:title=""/>
              <o:lock v:ext="edit"/>
            </v:shape>
            <v:shape id="_x0000_s1110" o:spid="_x0000_s1110" style="position:absolute;left:3886;top:1437;height:120;width:1227;" fillcolor="#000000" filled="t" stroked="f" coordorigin="3886,1437" coordsize="1227,120" path="m4993,1557l4993,1437,5098,1490,5023,1490,5023,1505,5098,1505,4993,1557xm4993,1505l3886,1505,3886,1490,4993,1490,4993,1505xm5098,1505l5023,1505,5023,1490,5098,1490,5113,1497,5098,1505xe">
              <v:path arrowok="t"/>
              <v:fill on="t" focussize="0,0"/>
              <v:stroke on="f"/>
              <v:imagedata o:title=""/>
              <o:lock v:ext="edit"/>
            </v:shape>
            <v:rect id="_x0000_s1111" o:spid="_x0000_s1111" o:spt="1" style="position:absolute;left:2781;top:1260;height:387;width:1133;" fillcolor="#FFFFFF" filled="t" stroked="f" coordsize="21600,21600">
              <v:path/>
              <v:fill on="t" focussize="0,0"/>
              <v:stroke on="f"/>
              <v:imagedata o:title=""/>
              <o:lock v:ext="edit"/>
            </v:rect>
            <v:shape id="_x0000_s1112" o:spid="_x0000_s1112" style="position:absolute;left:5107;top:1291;height:398;width:1145;" fillcolor="#000000" filled="t" stroked="f" coordorigin="5107,1291" coordsize="1145,398" path="m6246,1689l5113,1689,5111,1689,5109,1687,5107,1686,5107,1683,5107,1297,5107,1295,5109,1293,5111,1292,5113,1291,6246,1291,6248,1292,6250,1293,6252,1295,6252,1297,5119,1297,5113,1303,5119,1303,5119,1677,5113,1677,5119,1683,6252,1683,6252,1686,6250,1687,6248,1689,6246,1689xm5119,1303l5113,1303,5119,1297,5119,1303xm6240,1303l5119,1303,5119,1297,6240,1297,6240,1303xm6240,1683l6240,1297,6246,1303,6252,1303,6252,1677,6246,1677,6240,1683xm6252,1303l6246,1303,6240,1297,6252,1297,6252,1303xm5119,1683l5113,1677,5119,1677,5119,1683xm6240,1683l5119,1683,5119,1677,6240,1677,6240,1683xm6252,1683l6240,1683,6246,1677,6252,1677,6252,1683xe">
              <v:path arrowok="t"/>
              <v:fill on="t" focussize="0,0"/>
              <v:stroke on="f"/>
              <v:imagedata o:title=""/>
              <o:lock v:ext="edit"/>
            </v:shape>
            <v:shape id="_x0000_s1113" o:spid="_x0000_s1113" style="position:absolute;left:5121;top:637;height:398;width:1145;" fillcolor="#000000" filled="t" stroked="f" coordorigin="5121,637" coordsize="1145,398" path="m6260,1035l5127,1035,5125,1035,5123,1033,5121,1032,5121,1029,5121,643,5121,641,5123,639,5125,638,5127,637,6260,637,6262,638,6264,639,6266,641,6266,643,5133,643,5127,649,5133,649,5133,1023,5127,1023,5133,1029,6266,1029,6266,1032,6264,1033,6262,1035,6260,1035xm5133,649l5127,649,5133,643,5133,649xm6254,649l5133,649,5133,643,6254,643,6254,649xm6254,1029l6254,643,6260,649,6266,649,6266,1023,6260,1023,6254,1029xm6266,649l6260,649,6254,643,6266,643,6266,649xm5133,1029l5127,1023,5133,1023,5133,1029xm6254,1029l5133,1029,5133,1023,6254,1023,6254,1029xm6266,1029l6254,1029,6260,1023,6266,1023,6266,1029xe">
              <v:path arrowok="t"/>
              <v:fill on="t" focussize="0,0"/>
              <v:stroke on="f"/>
              <v:imagedata o:title=""/>
              <o:lock v:ext="edit"/>
            </v:shape>
            <v:shape id="_x0000_s1114" o:spid="_x0000_s1114" o:spt="75" type="#_x0000_t75" style="position:absolute;left:5596;top:443;height:185;width:120;" filled="f" stroked="f" coordsize="21600,21600">
              <v:path/>
              <v:fill on="f" focussize="0,0"/>
              <v:stroke on="f"/>
              <v:imagedata r:id="rId56" o:title=""/>
              <o:lock v:ext="edit" aspectratio="t"/>
            </v:shape>
            <v:shape id="_x0000_s1115" o:spid="_x0000_s1115" o:spt="75" type="#_x0000_t75" style="position:absolute;left:5596;top:1070;height:185;width:120;" filled="f" stroked="f" coordsize="21600,21600">
              <v:path/>
              <v:fill on="f" focussize="0,0"/>
              <v:stroke on="f"/>
              <v:imagedata r:id="rId57" o:title=""/>
              <o:lock v:ext="edit" aspectratio="t"/>
            </v:shape>
            <v:shape id="_x0000_s1116" o:spid="_x0000_s1116" o:spt="75" type="#_x0000_t75" style="position:absolute;left:5583;top:1710;height:185;width:120;" filled="f" stroked="f" coordsize="21600,21600">
              <v:path/>
              <v:fill on="f" focussize="0,0"/>
              <v:stroke on="f"/>
              <v:imagedata r:id="rId56" o:title=""/>
              <o:lock v:ext="edit" aspectratio="t"/>
            </v:shape>
            <v:shape id="_x0000_s1117" o:spid="_x0000_s1117" o:spt="75" type="#_x0000_t75" style="position:absolute;left:7993;top:917;height:233;width:120;" filled="f" stroked="f" coordsize="21600,21600">
              <v:path/>
              <v:fill on="f" focussize="0,0"/>
              <v:stroke on="f"/>
              <v:imagedata r:id="rId58" o:title=""/>
              <o:lock v:ext="edit" aspectratio="t"/>
            </v:shape>
            <v:shape id="_x0000_s1118" o:spid="_x0000_s1118" o:spt="75" type="#_x0000_t75" style="position:absolute;left:7993;top:1704;height:233;width:120;" filled="f" stroked="f" coordsize="21600,21600">
              <v:path/>
              <v:fill on="f" focussize="0,0"/>
              <v:stroke on="f"/>
              <v:imagedata r:id="rId58" o:title=""/>
              <o:lock v:ext="edit" aspectratio="t"/>
            </v:shape>
            <v:shape id="_x0000_s1119" o:spid="_x0000_s1119" o:spt="202" type="#_x0000_t202" style="position:absolute;left:7867;top:578;height:199;width:469;" filled="f" stroked="f" coordsize="21600,21600">
              <v:path/>
              <v:fill on="f" focussize="0,0"/>
              <v:stroke on="f" joinstyle="miter"/>
              <v:imagedata o:title=""/>
              <o:lock v:ext="edit"/>
              <v:textbox inset="0mm,0mm,0mm,0mm">
                <w:txbxContent>
                  <w:p>
                    <w:pPr>
                      <w:spacing w:before="0" w:line="199" w:lineRule="exact"/>
                      <w:ind w:left="0" w:right="0" w:firstLine="0"/>
                      <w:jc w:val="left"/>
                      <w:rPr>
                        <w:sz w:val="20"/>
                      </w:rPr>
                    </w:pPr>
                    <w:r>
                      <w:rPr>
                        <w:sz w:val="20"/>
                      </w:rPr>
                      <w:t>入 库</w:t>
                    </w:r>
                  </w:p>
                </w:txbxContent>
              </v:textbox>
            </v:shape>
            <v:shape id="_x0000_s1120" o:spid="_x0000_s1120" o:spt="202" type="#_x0000_t202" style="position:absolute;left:5469;top:750;height:199;width:467;" filled="f" stroked="f" coordsize="21600,21600">
              <v:path/>
              <v:fill on="f" focussize="0,0"/>
              <v:stroke on="f" joinstyle="miter"/>
              <v:imagedata o:title=""/>
              <o:lock v:ext="edit"/>
              <v:textbox inset="0mm,0mm,0mm,0mm">
                <w:txbxContent>
                  <w:p>
                    <w:pPr>
                      <w:spacing w:before="0" w:line="199" w:lineRule="exact"/>
                      <w:ind w:left="0" w:right="0" w:firstLine="0"/>
                      <w:jc w:val="left"/>
                      <w:rPr>
                        <w:sz w:val="20"/>
                      </w:rPr>
                    </w:pPr>
                    <w:r>
                      <w:rPr>
                        <w:sz w:val="20"/>
                      </w:rPr>
                      <w:t>滚揉</w:t>
                    </w:r>
                  </w:p>
                </w:txbxContent>
              </v:textbox>
            </v:shape>
            <v:shape id="_x0000_s1121" o:spid="_x0000_s1121" o:spt="202" type="#_x0000_t202" style="position:absolute;left:3148;top:1367;height:199;width:419;" filled="f" stroked="f" coordsize="21600,21600">
              <v:path/>
              <v:fill on="f" focussize="0,0"/>
              <v:stroke on="f" joinstyle="miter"/>
              <v:imagedata o:title=""/>
              <o:lock v:ext="edit"/>
              <v:textbox inset="0mm,0mm,0mm,0mm">
                <w:txbxContent>
                  <w:p>
                    <w:pPr>
                      <w:spacing w:before="0" w:line="199" w:lineRule="exact"/>
                      <w:ind w:left="0" w:right="0" w:firstLine="0"/>
                      <w:jc w:val="left"/>
                      <w:rPr>
                        <w:sz w:val="20"/>
                      </w:rPr>
                    </w:pPr>
                    <w:r>
                      <w:rPr>
                        <w:sz w:val="20"/>
                      </w:rPr>
                      <w:t>腌料</w:t>
                    </w:r>
                  </w:p>
                </w:txbxContent>
              </v:textbox>
            </v:shape>
            <v:shape id="_x0000_s1122" o:spid="_x0000_s1122" o:spt="202" type="#_x0000_t202" style="position:absolute;left:5455;top:1403;height:199;width:469;" filled="f" stroked="f" coordsize="21600,21600">
              <v:path/>
              <v:fill on="f" focussize="0,0"/>
              <v:stroke on="f" joinstyle="miter"/>
              <v:imagedata o:title=""/>
              <o:lock v:ext="edit"/>
              <v:textbox inset="0mm,0mm,0mm,0mm">
                <w:txbxContent>
                  <w:p>
                    <w:pPr>
                      <w:spacing w:before="0" w:line="199" w:lineRule="exact"/>
                      <w:ind w:left="0" w:right="0" w:firstLine="0"/>
                      <w:jc w:val="left"/>
                      <w:rPr>
                        <w:sz w:val="20"/>
                      </w:rPr>
                    </w:pPr>
                    <w:r>
                      <w:rPr>
                        <w:sz w:val="20"/>
                      </w:rPr>
                      <w:t>腌 制</w:t>
                    </w:r>
                  </w:p>
                </w:txbxContent>
              </v:textbox>
            </v:shape>
            <v:shape id="_x0000_s1123" o:spid="_x0000_s1123" o:spt="202" type="#_x0000_t202" style="position:absolute;left:7828;top:1365;height:199;width:467;" filled="f" stroked="f" coordsize="21600,21600">
              <v:path/>
              <v:fill on="f" focussize="0,0"/>
              <v:stroke on="f" joinstyle="miter"/>
              <v:imagedata o:title=""/>
              <o:lock v:ext="edit"/>
              <v:textbox inset="0mm,0mm,0mm,0mm">
                <w:txbxContent>
                  <w:p>
                    <w:pPr>
                      <w:spacing w:before="0" w:line="199" w:lineRule="exact"/>
                      <w:ind w:left="0" w:right="0" w:firstLine="0"/>
                      <w:jc w:val="left"/>
                      <w:rPr>
                        <w:sz w:val="20"/>
                      </w:rPr>
                    </w:pPr>
                    <w:r>
                      <w:rPr>
                        <w:sz w:val="20"/>
                      </w:rPr>
                      <w:t>包装</w:t>
                    </w:r>
                  </w:p>
                </w:txbxContent>
              </v:textbox>
            </v:shape>
            <v:shape id="_x0000_s1124" o:spid="_x0000_s1124" o:spt="202" type="#_x0000_t202" style="position:absolute;left:9504;top:1365;height:459;width:668;" filled="f" stroked="f" coordsize="21600,21600">
              <v:path/>
              <v:fill on="f" focussize="0,0"/>
              <v:stroke on="f" joinstyle="miter"/>
              <v:imagedata o:title=""/>
              <o:lock v:ext="edit"/>
              <v:textbox inset="0mm,0mm,0mm,0mm">
                <w:txbxContent>
                  <w:p>
                    <w:pPr>
                      <w:spacing w:before="0" w:line="234" w:lineRule="exact"/>
                      <w:ind w:left="0" w:right="18" w:firstLine="0"/>
                      <w:jc w:val="center"/>
                      <w:rPr>
                        <w:sz w:val="20"/>
                      </w:rPr>
                    </w:pPr>
                    <w:r>
                      <w:rPr>
                        <w:sz w:val="20"/>
                      </w:rPr>
                      <w:t>S2</w:t>
                    </w:r>
                    <w:r>
                      <w:rPr>
                        <w:spacing w:val="-6"/>
                        <w:sz w:val="20"/>
                      </w:rPr>
                      <w:t>:废旧</w:t>
                    </w:r>
                  </w:p>
                  <w:p>
                    <w:pPr>
                      <w:spacing w:before="0" w:line="224" w:lineRule="exact"/>
                      <w:ind w:left="0" w:right="18" w:firstLine="0"/>
                      <w:jc w:val="center"/>
                      <w:rPr>
                        <w:sz w:val="20"/>
                      </w:rPr>
                    </w:pPr>
                    <w:r>
                      <w:rPr>
                        <w:sz w:val="20"/>
                      </w:rPr>
                      <w:t>包装</w:t>
                    </w:r>
                  </w:p>
                </w:txbxContent>
              </v:textbox>
            </v:shape>
            <v:shape id="_x0000_s1125" o:spid="_x0000_s1125" o:spt="202" type="#_x0000_t202" style="position:absolute;left:5467;top:2070;height:199;width:469;" filled="f" stroked="f" coordsize="21600,21600">
              <v:path/>
              <v:fill on="f" focussize="0,0"/>
              <v:stroke on="f" joinstyle="miter"/>
              <v:imagedata o:title=""/>
              <o:lock v:ext="edit"/>
              <v:textbox inset="0mm,0mm,0mm,0mm">
                <w:txbxContent>
                  <w:p>
                    <w:pPr>
                      <w:spacing w:before="0" w:line="199" w:lineRule="exact"/>
                      <w:ind w:left="0" w:right="0" w:firstLine="0"/>
                      <w:jc w:val="left"/>
                      <w:rPr>
                        <w:sz w:val="20"/>
                      </w:rPr>
                    </w:pPr>
                    <w:r>
                      <w:rPr>
                        <w:sz w:val="20"/>
                      </w:rPr>
                      <w:t>穿 串</w:t>
                    </w:r>
                  </w:p>
                </w:txbxContent>
              </v:textbox>
            </v:shape>
            <v:shape id="_x0000_s1126" o:spid="_x0000_s1126" o:spt="202" type="#_x0000_t202" style="position:absolute;left:7828;top:2044;height:199;width:467;" filled="f" stroked="f" coordsize="21600,21600">
              <v:path/>
              <v:fill on="f" focussize="0,0"/>
              <v:stroke on="f" joinstyle="miter"/>
              <v:imagedata o:title=""/>
              <o:lock v:ext="edit"/>
              <v:textbox inset="0mm,0mm,0mm,0mm">
                <w:txbxContent>
                  <w:p>
                    <w:pPr>
                      <w:spacing w:before="0" w:line="199" w:lineRule="exact"/>
                      <w:ind w:left="0" w:right="0" w:firstLine="0"/>
                      <w:jc w:val="left"/>
                      <w:rPr>
                        <w:sz w:val="20"/>
                      </w:rPr>
                    </w:pPr>
                    <w:r>
                      <w:rPr>
                        <w:sz w:val="20"/>
                      </w:rPr>
                      <w:t>速冻</w:t>
                    </w:r>
                  </w:p>
                </w:txbxContent>
              </v:textbox>
            </v:shape>
            <w10:wrap type="topAndBottom"/>
          </v:group>
        </w:pict>
      </w:r>
      <w:r>
        <w:rPr>
          <w:sz w:val="20"/>
        </w:rPr>
        <w:t>香辛料</w:t>
      </w:r>
    </w:p>
    <w:p>
      <w:pPr>
        <w:pStyle w:val="5"/>
        <w:rPr>
          <w:sz w:val="20"/>
        </w:rPr>
      </w:pPr>
    </w:p>
    <w:p>
      <w:pPr>
        <w:pStyle w:val="5"/>
        <w:spacing w:before="8"/>
        <w:rPr>
          <w:sz w:val="19"/>
        </w:rPr>
      </w:pPr>
    </w:p>
    <w:p>
      <w:pPr>
        <w:spacing w:before="76"/>
        <w:ind w:left="1703" w:right="0" w:firstLine="0"/>
        <w:jc w:val="left"/>
        <w:rPr>
          <w:rFonts w:hint="default" w:ascii="Times New Roman" w:hAnsi="Times New Roman" w:eastAsia="宋体" w:cs="Times New Roman"/>
          <w:sz w:val="21"/>
        </w:rPr>
      </w:pPr>
      <w:r>
        <w:rPr>
          <w:rFonts w:hint="default" w:ascii="Times New Roman" w:hAnsi="Times New Roman" w:eastAsia="宋体" w:cs="Times New Roman"/>
          <w:color w:val="000007"/>
          <w:sz w:val="21"/>
        </w:rPr>
        <w:t>注：N-噪声、S-固废 W-废水</w:t>
      </w:r>
    </w:p>
    <w:p>
      <w:pPr>
        <w:spacing w:before="167"/>
        <w:ind w:left="401" w:right="539" w:firstLine="0"/>
        <w:jc w:val="center"/>
        <w:rPr>
          <w:rFonts w:hint="eastAsia" w:ascii="微软雅黑" w:eastAsia="微软雅黑"/>
          <w:sz w:val="21"/>
        </w:rPr>
        <w:sectPr>
          <w:type w:val="continuous"/>
          <w:pgSz w:w="11910" w:h="16840"/>
          <w:pgMar w:top="1600" w:right="360" w:bottom="280" w:left="900" w:header="720" w:footer="720" w:gutter="0"/>
        </w:sectPr>
      </w:pPr>
      <w:r>
        <w:rPr>
          <w:rFonts w:hint="default" w:ascii="Times New Roman" w:hAnsi="Times New Roman" w:eastAsia="宋体" w:cs="Times New Roman"/>
          <w:b/>
          <w:color w:val="000007"/>
          <w:sz w:val="21"/>
        </w:rPr>
        <w:t>图 3.8-1 沙琪玛生产工艺流程及产污环节示意图</w:t>
      </w:r>
    </w:p>
    <w:p>
      <w:pPr>
        <w:pStyle w:val="5"/>
        <w:spacing w:before="12"/>
        <w:rPr>
          <w:rFonts w:ascii="微软雅黑"/>
          <w:b/>
          <w:sz w:val="23"/>
        </w:rPr>
      </w:pPr>
    </w:p>
    <w:p>
      <w:pPr>
        <w:pStyle w:val="5"/>
        <w:spacing w:before="58"/>
        <w:ind w:left="1380"/>
        <w:rPr>
          <w:rFonts w:hint="default" w:ascii="Times New Roman" w:hAnsi="Times New Roman" w:eastAsia="宋体" w:cs="Times New Roman"/>
        </w:rPr>
      </w:pPr>
      <w:bookmarkStart w:id="35" w:name="3.9 项目变更情况"/>
      <w:bookmarkEnd w:id="35"/>
      <w:bookmarkStart w:id="36" w:name="_bookmark12"/>
      <w:bookmarkEnd w:id="36"/>
      <w:r>
        <w:rPr>
          <w:rFonts w:hint="default" w:ascii="Times New Roman" w:hAnsi="Times New Roman" w:eastAsia="宋体" w:cs="Times New Roman"/>
          <w:color w:val="000007"/>
        </w:rPr>
        <w:t>工艺流程说明：</w:t>
      </w:r>
    </w:p>
    <w:p>
      <w:pPr>
        <w:pStyle w:val="5"/>
        <w:spacing w:before="183" w:line="364" w:lineRule="auto"/>
        <w:ind w:left="1440" w:right="1368" w:hanging="60"/>
        <w:rPr>
          <w:rFonts w:hint="default" w:ascii="Times New Roman" w:hAnsi="Times New Roman" w:eastAsia="宋体" w:cs="Times New Roman"/>
        </w:rPr>
      </w:pPr>
      <w:r>
        <w:rPr>
          <w:rFonts w:hint="default" w:ascii="Times New Roman" w:hAnsi="Times New Roman" w:eastAsia="宋体" w:cs="Times New Roman"/>
          <w:color w:val="000007"/>
        </w:rPr>
        <w:t>1、 外购冷鲜肉：由公司原料验收人员按照一定比例抽检原料肉，查看是否有变质原料或单重规格不符合原料。</w:t>
      </w:r>
    </w:p>
    <w:p>
      <w:pPr>
        <w:pStyle w:val="5"/>
        <w:spacing w:before="2"/>
        <w:ind w:left="1380"/>
        <w:rPr>
          <w:rFonts w:hint="default" w:ascii="Times New Roman" w:hAnsi="Times New Roman" w:eastAsia="宋体" w:cs="Times New Roman"/>
        </w:rPr>
      </w:pPr>
      <w:r>
        <w:rPr>
          <w:rFonts w:hint="default" w:ascii="Times New Roman" w:hAnsi="Times New Roman" w:eastAsia="宋体" w:cs="Times New Roman"/>
          <w:color w:val="000007"/>
        </w:rPr>
        <w:t>2、 解冻：将外购冷鲜肉自然解冻，肉温控制在0°C-4°C。</w:t>
      </w:r>
    </w:p>
    <w:p>
      <w:pPr>
        <w:pStyle w:val="5"/>
        <w:spacing w:before="176"/>
        <w:ind w:left="1380"/>
        <w:rPr>
          <w:rFonts w:hint="default" w:ascii="Times New Roman" w:hAnsi="Times New Roman" w:eastAsia="宋体" w:cs="Times New Roman"/>
        </w:rPr>
      </w:pPr>
      <w:r>
        <w:rPr>
          <w:rFonts w:hint="default" w:ascii="Times New Roman" w:hAnsi="Times New Roman" w:eastAsia="宋体" w:cs="Times New Roman"/>
          <w:color w:val="000007"/>
        </w:rPr>
        <w:t>3、 清洗：将肉清洗。</w:t>
      </w:r>
    </w:p>
    <w:p>
      <w:pPr>
        <w:pStyle w:val="5"/>
        <w:spacing w:before="175" w:line="364" w:lineRule="auto"/>
        <w:ind w:left="1380" w:right="1368"/>
        <w:rPr>
          <w:rFonts w:hint="default" w:ascii="Times New Roman" w:hAnsi="Times New Roman" w:eastAsia="宋体" w:cs="Times New Roman"/>
        </w:rPr>
      </w:pPr>
      <w:r>
        <w:rPr>
          <w:rFonts w:hint="default" w:ascii="Times New Roman" w:hAnsi="Times New Roman" w:eastAsia="宋体" w:cs="Times New Roman"/>
          <w:color w:val="000007"/>
        </w:rPr>
        <w:t>4、 切肉：按客户要求的规格修切原料肉为半成品，要求规格和单块重量附合客户要求。</w:t>
      </w:r>
    </w:p>
    <w:p>
      <w:pPr>
        <w:pStyle w:val="5"/>
        <w:spacing w:before="3"/>
        <w:ind w:left="1380"/>
        <w:rPr>
          <w:rFonts w:hint="default" w:ascii="Times New Roman" w:hAnsi="Times New Roman" w:eastAsia="宋体" w:cs="Times New Roman"/>
        </w:rPr>
      </w:pPr>
      <w:r>
        <w:rPr>
          <w:rFonts w:hint="default" w:ascii="Times New Roman" w:hAnsi="Times New Roman" w:eastAsia="宋体" w:cs="Times New Roman"/>
          <w:color w:val="000007"/>
        </w:rPr>
        <w:t>5、 配料：将各种复配好的腌料、水、淀粉按比例配制。</w:t>
      </w:r>
    </w:p>
    <w:p>
      <w:pPr>
        <w:pStyle w:val="5"/>
        <w:spacing w:before="175"/>
        <w:ind w:left="1380"/>
        <w:rPr>
          <w:rFonts w:hint="default" w:ascii="Times New Roman" w:hAnsi="Times New Roman" w:eastAsia="宋体" w:cs="Times New Roman"/>
        </w:rPr>
      </w:pPr>
      <w:r>
        <w:rPr>
          <w:rFonts w:hint="default" w:ascii="Times New Roman" w:hAnsi="Times New Roman" w:eastAsia="宋体" w:cs="Times New Roman"/>
          <w:color w:val="000007"/>
        </w:rPr>
        <w:t>6、 滚揉：将切好的肉块放入滚揉机进行60分钟滚揉。</w:t>
      </w:r>
    </w:p>
    <w:p>
      <w:pPr>
        <w:pStyle w:val="5"/>
        <w:spacing w:before="173"/>
        <w:ind w:left="1380"/>
        <w:rPr>
          <w:rFonts w:hint="default" w:ascii="Times New Roman" w:hAnsi="Times New Roman" w:eastAsia="宋体" w:cs="Times New Roman"/>
          <w:lang w:val="en-US" w:eastAsia="zh-CN"/>
        </w:rPr>
      </w:pPr>
      <w:r>
        <w:rPr>
          <w:rFonts w:hint="default" w:ascii="Times New Roman" w:hAnsi="Times New Roman" w:eastAsia="宋体" w:cs="Times New Roman"/>
          <w:color w:val="000007"/>
        </w:rPr>
        <w:t>7</w:t>
      </w:r>
      <w:r>
        <w:rPr>
          <w:rFonts w:hint="default" w:ascii="Times New Roman" w:hAnsi="Times New Roman" w:eastAsia="宋体" w:cs="Times New Roman"/>
          <w:color w:val="000007"/>
          <w:spacing w:val="-2"/>
        </w:rPr>
        <w:t>、 腌制：</w:t>
      </w:r>
      <w:r>
        <w:rPr>
          <w:rFonts w:hint="default" w:ascii="Times New Roman" w:hAnsi="Times New Roman" w:eastAsia="宋体" w:cs="Times New Roman"/>
          <w:color w:val="000007"/>
        </w:rPr>
        <w:t>腌制时间8-12小时，环境温度控制在0°C-4°C</w:t>
      </w:r>
      <w:r>
        <w:rPr>
          <w:rFonts w:hint="eastAsia" w:ascii="Times New Roman" w:hAnsi="Times New Roman" w:eastAsia="宋体" w:cs="Times New Roman"/>
          <w:color w:val="000007"/>
          <w:lang w:val="en-US" w:eastAsia="zh-CN"/>
        </w:rPr>
        <w:t>。</w:t>
      </w:r>
    </w:p>
    <w:p>
      <w:pPr>
        <w:pStyle w:val="5"/>
        <w:spacing w:before="183"/>
        <w:ind w:left="1380"/>
        <w:rPr>
          <w:rFonts w:hint="default" w:ascii="Times New Roman" w:hAnsi="Times New Roman" w:eastAsia="宋体" w:cs="Times New Roman"/>
        </w:rPr>
      </w:pPr>
      <w:r>
        <w:rPr>
          <w:rFonts w:hint="default" w:ascii="Times New Roman" w:hAnsi="Times New Roman" w:eastAsia="宋体" w:cs="Times New Roman"/>
          <w:color w:val="000007"/>
        </w:rPr>
        <w:t>8、 穿制：用竹签将腌制好的肉块穿成成品肉串。</w:t>
      </w:r>
    </w:p>
    <w:p>
      <w:pPr>
        <w:pStyle w:val="5"/>
        <w:spacing w:before="176"/>
        <w:ind w:left="1380"/>
        <w:rPr>
          <w:rFonts w:hint="default" w:ascii="Times New Roman" w:hAnsi="Times New Roman" w:eastAsia="宋体" w:cs="Times New Roman"/>
        </w:rPr>
      </w:pPr>
      <w:r>
        <w:rPr>
          <w:rFonts w:hint="default" w:ascii="Times New Roman" w:hAnsi="Times New Roman" w:eastAsia="宋体" w:cs="Times New Roman"/>
          <w:color w:val="000007"/>
        </w:rPr>
        <w:t>9</w:t>
      </w:r>
      <w:r>
        <w:rPr>
          <w:rFonts w:hint="default" w:ascii="Times New Roman" w:hAnsi="Times New Roman" w:eastAsia="宋体" w:cs="Times New Roman"/>
          <w:color w:val="000007"/>
          <w:spacing w:val="-2"/>
        </w:rPr>
        <w:t>、 速冻：速冻温度</w:t>
      </w:r>
      <w:r>
        <w:rPr>
          <w:rFonts w:hint="default" w:ascii="Times New Roman" w:hAnsi="Times New Roman" w:eastAsia="宋体" w:cs="Times New Roman"/>
          <w:color w:val="000007"/>
        </w:rPr>
        <w:t>-3</w:t>
      </w:r>
      <w:r>
        <w:rPr>
          <w:rFonts w:hint="default" w:ascii="Times New Roman" w:hAnsi="Times New Roman" w:eastAsia="宋体" w:cs="Times New Roman"/>
          <w:color w:val="000007"/>
          <w:spacing w:val="-1"/>
        </w:rPr>
        <w:t>0</w:t>
      </w:r>
      <w:r>
        <w:rPr>
          <w:rFonts w:hint="default" w:ascii="Times New Roman" w:hAnsi="Times New Roman" w:eastAsia="宋体" w:cs="Times New Roman"/>
          <w:color w:val="000007"/>
        </w:rPr>
        <w:t>°C以下。</w:t>
      </w:r>
    </w:p>
    <w:p>
      <w:pPr>
        <w:pStyle w:val="5"/>
        <w:spacing w:before="182" w:line="364" w:lineRule="auto"/>
        <w:ind w:left="1380" w:right="1248"/>
        <w:rPr>
          <w:rFonts w:hint="default" w:ascii="Times New Roman" w:hAnsi="Times New Roman" w:eastAsia="宋体" w:cs="Times New Roman"/>
        </w:rPr>
      </w:pPr>
      <w:r>
        <w:rPr>
          <w:rFonts w:hint="default" w:ascii="Times New Roman" w:hAnsi="Times New Roman" w:eastAsia="宋体" w:cs="Times New Roman"/>
          <w:color w:val="000007"/>
        </w:rPr>
        <w:t>10、 包装：将成品装入内包装袋中，每袋数量相同，重量不得低于客户要求重量，并用封口机封牢袋口。</w:t>
      </w:r>
    </w:p>
    <w:p>
      <w:pPr>
        <w:pStyle w:val="5"/>
        <w:spacing w:before="2" w:line="364" w:lineRule="auto"/>
        <w:ind w:left="1320" w:right="1248" w:firstLine="60"/>
        <w:rPr>
          <w:rFonts w:hint="default" w:ascii="Times New Roman" w:hAnsi="Times New Roman" w:eastAsia="宋体" w:cs="Times New Roman"/>
        </w:rPr>
      </w:pPr>
      <w:r>
        <w:rPr>
          <w:rFonts w:hint="default" w:ascii="Times New Roman" w:hAnsi="Times New Roman" w:eastAsia="宋体" w:cs="Times New Roman"/>
          <w:color w:val="000007"/>
        </w:rPr>
        <w:t>11、 入库外售：把包装后的产品放入成品库中，储存温度</w:t>
      </w:r>
      <w:r>
        <w:rPr>
          <w:rFonts w:hint="eastAsia" w:ascii="Times New Roman" w:hAnsi="Times New Roman" w:eastAsia="宋体" w:cs="Times New Roman"/>
          <w:color w:val="000007"/>
          <w:lang w:val="en-US" w:eastAsia="zh-CN"/>
        </w:rPr>
        <w:t>-18</w:t>
      </w:r>
      <w:r>
        <w:rPr>
          <w:rFonts w:hint="default" w:ascii="Times New Roman" w:hAnsi="Times New Roman" w:eastAsia="宋体" w:cs="Times New Roman"/>
          <w:color w:val="000007"/>
        </w:rPr>
        <w:t>°C以下。客户要求发货时，由仓管员把产品从库中移出，装入冷藏车中，发送至客户。</w:t>
      </w:r>
    </w:p>
    <w:p>
      <w:pPr>
        <w:pStyle w:val="3"/>
        <w:numPr>
          <w:ilvl w:val="1"/>
          <w:numId w:val="16"/>
        </w:numPr>
        <w:tabs>
          <w:tab w:val="left" w:pos="1404"/>
        </w:tabs>
        <w:spacing w:before="214" w:after="0" w:line="240" w:lineRule="auto"/>
        <w:ind w:left="1404" w:right="0" w:hanging="504"/>
        <w:jc w:val="left"/>
        <w:rPr>
          <w:rFonts w:hint="default" w:ascii="Times New Roman" w:hAnsi="Times New Roman" w:eastAsia="宋体" w:cs="Times New Roman"/>
        </w:rPr>
      </w:pPr>
      <w:r>
        <w:rPr>
          <w:rFonts w:hint="default" w:ascii="Times New Roman" w:hAnsi="Times New Roman" w:eastAsia="宋体" w:cs="Times New Roman"/>
          <w:color w:val="000007"/>
          <w:spacing w:val="-5"/>
        </w:rPr>
        <w:t>项目变更情况</w:t>
      </w:r>
    </w:p>
    <w:p>
      <w:pPr>
        <w:pStyle w:val="5"/>
        <w:spacing w:before="212"/>
        <w:ind w:left="1380"/>
        <w:rPr>
          <w:rFonts w:hint="default" w:ascii="Times New Roman" w:hAnsi="Times New Roman" w:eastAsia="宋体" w:cs="Times New Roman"/>
        </w:rPr>
      </w:pPr>
      <w:r>
        <w:rPr>
          <w:rFonts w:hint="default" w:ascii="Times New Roman" w:hAnsi="Times New Roman" w:eastAsia="宋体" w:cs="Times New Roman"/>
          <w:color w:val="000007"/>
        </w:rPr>
        <w:t>根据现场调查，结合环评报告及其批复内容，项目建设内容无重大变动。</w:t>
      </w:r>
    </w:p>
    <w:p>
      <w:pPr>
        <w:spacing w:after="0"/>
        <w:sectPr>
          <w:pgSz w:w="11910" w:h="16840"/>
          <w:pgMar w:top="1240" w:right="360" w:bottom="1380" w:left="900" w:header="905" w:footer="1174" w:gutter="0"/>
        </w:sectPr>
      </w:pPr>
    </w:p>
    <w:p>
      <w:pPr>
        <w:pStyle w:val="5"/>
        <w:spacing w:before="11"/>
        <w:rPr>
          <w:sz w:val="9"/>
        </w:rPr>
      </w:pPr>
    </w:p>
    <w:p>
      <w:pPr>
        <w:pStyle w:val="2"/>
        <w:ind w:left="820" w:right="1599"/>
        <w:rPr>
          <w:rFonts w:hint="default" w:ascii="Times New Roman" w:hAnsi="Times New Roman" w:eastAsia="宋体" w:cs="Times New Roman"/>
        </w:rPr>
      </w:pPr>
      <w:bookmarkStart w:id="37" w:name="第 4 章 环境保护设施"/>
      <w:bookmarkEnd w:id="37"/>
      <w:bookmarkStart w:id="38" w:name="4.1污染物治理及处置措施"/>
      <w:bookmarkEnd w:id="38"/>
      <w:bookmarkStart w:id="39" w:name="4.1.1废水"/>
      <w:bookmarkEnd w:id="39"/>
      <w:bookmarkStart w:id="40" w:name="4.1.2废气"/>
      <w:bookmarkEnd w:id="40"/>
      <w:bookmarkStart w:id="41" w:name="_bookmark13"/>
      <w:bookmarkEnd w:id="41"/>
      <w:bookmarkStart w:id="42" w:name="_bookmark14"/>
      <w:bookmarkEnd w:id="42"/>
      <w:r>
        <w:rPr>
          <w:rFonts w:hint="default" w:ascii="Times New Roman" w:hAnsi="Times New Roman" w:eastAsia="宋体" w:cs="Times New Roman"/>
          <w:color w:val="000007"/>
        </w:rPr>
        <w:t>第4 章 环境保护设施</w:t>
      </w:r>
    </w:p>
    <w:p>
      <w:pPr>
        <w:pStyle w:val="3"/>
        <w:numPr>
          <w:ilvl w:val="1"/>
          <w:numId w:val="17"/>
        </w:numPr>
        <w:tabs>
          <w:tab w:val="left" w:pos="1352"/>
        </w:tabs>
        <w:spacing w:before="0" w:after="0" w:line="473" w:lineRule="exact"/>
        <w:ind w:left="1351" w:right="0" w:hanging="452"/>
        <w:jc w:val="left"/>
        <w:rPr>
          <w:rFonts w:hint="default" w:ascii="Times New Roman" w:hAnsi="Times New Roman" w:eastAsia="宋体" w:cs="Times New Roman"/>
        </w:rPr>
      </w:pPr>
      <w:r>
        <w:rPr>
          <w:rFonts w:hint="default" w:ascii="Times New Roman" w:hAnsi="Times New Roman" w:eastAsia="宋体" w:cs="Times New Roman"/>
          <w:color w:val="000007"/>
        </w:rPr>
        <w:t>污染物治理及处置措施</w:t>
      </w:r>
    </w:p>
    <w:p>
      <w:pPr>
        <w:pStyle w:val="4"/>
        <w:numPr>
          <w:ilvl w:val="2"/>
          <w:numId w:val="17"/>
        </w:numPr>
        <w:tabs>
          <w:tab w:val="left" w:pos="1440"/>
        </w:tabs>
        <w:spacing w:before="56" w:after="0" w:line="240" w:lineRule="auto"/>
        <w:ind w:left="1440" w:right="0" w:hanging="540"/>
        <w:jc w:val="left"/>
        <w:rPr>
          <w:rFonts w:hint="default" w:ascii="Times New Roman" w:hAnsi="Times New Roman" w:eastAsia="宋体" w:cs="Times New Roman"/>
        </w:rPr>
      </w:pPr>
      <w:r>
        <w:rPr>
          <w:rFonts w:hint="default" w:ascii="Times New Roman" w:hAnsi="Times New Roman" w:eastAsia="宋体" w:cs="Times New Roman"/>
          <w:color w:val="000007"/>
        </w:rPr>
        <w:t>废水</w:t>
      </w:r>
    </w:p>
    <w:p>
      <w:pPr>
        <w:pStyle w:val="5"/>
        <w:spacing w:before="208" w:line="223" w:lineRule="auto"/>
        <w:ind w:left="1380" w:right="114"/>
        <w:rPr>
          <w:rFonts w:hint="default" w:ascii="Times New Roman" w:hAnsi="Times New Roman" w:eastAsia="宋体" w:cs="Times New Roman"/>
        </w:rPr>
      </w:pPr>
      <w:r>
        <w:rPr>
          <w:rFonts w:hint="default" w:ascii="Times New Roman" w:hAnsi="Times New Roman" w:eastAsia="宋体" w:cs="Times New Roman"/>
          <w:color w:val="000007"/>
          <w:spacing w:val="-5"/>
        </w:rPr>
        <w:t>项目生活用水和生产用水经厂区隔油处理预处理后，经调节池+水解酸化池等措施处理后</w:t>
      </w:r>
      <w:r>
        <w:rPr>
          <w:rFonts w:hint="default" w:ascii="Times New Roman" w:hAnsi="Times New Roman" w:eastAsia="宋体" w:cs="Times New Roman"/>
          <w:color w:val="000007"/>
          <w:spacing w:val="-7"/>
        </w:rPr>
        <w:t>消毒后达标排放。污水工艺流程图见下图</w:t>
      </w:r>
      <w:r>
        <w:rPr>
          <w:rFonts w:hint="default" w:ascii="Times New Roman" w:hAnsi="Times New Roman" w:eastAsia="宋体" w:cs="Times New Roman"/>
          <w:color w:val="000007"/>
          <w:sz w:val="21"/>
        </w:rPr>
        <w:t>4.1-1</w:t>
      </w:r>
      <w:r>
        <w:rPr>
          <w:rFonts w:hint="default" w:ascii="Times New Roman" w:hAnsi="Times New Roman" w:eastAsia="宋体" w:cs="Times New Roman"/>
          <w:color w:val="000007"/>
        </w:rPr>
        <w:t>。</w:t>
      </w:r>
    </w:p>
    <w:p>
      <w:pPr>
        <w:pStyle w:val="4"/>
        <w:spacing w:before="70" w:line="434" w:lineRule="exact"/>
        <w:ind w:left="463" w:right="539" w:firstLine="0"/>
        <w:jc w:val="center"/>
        <w:rPr>
          <w:rFonts w:hint="default" w:ascii="Times New Roman" w:hAnsi="Times New Roman" w:eastAsia="宋体" w:cs="Times New Roman"/>
        </w:rPr>
      </w:pPr>
      <w:r>
        <w:rPr>
          <w:rFonts w:hint="default" w:ascii="Times New Roman" w:hAnsi="Times New Roman" w:eastAsia="宋体" w:cs="Times New Roman"/>
        </w:rPr>
        <w:pict>
          <v:group id="_x0000_s1127" o:spid="_x0000_s1127" o:spt="203" style="position:absolute;left:0pt;margin-left:170pt;margin-top:7.6pt;height:267.65pt;width:267.25pt;mso-position-horizontal-relative:page;mso-wrap-distance-bottom:0pt;mso-wrap-distance-top:0pt;z-index:-251601920;mso-width-relative:page;mso-height-relative:page;" coordorigin="3430,941" coordsize="5345,5353">
            <o:lock v:ext="edit"/>
            <v:shape id="_x0000_s1128" o:spid="_x0000_s1128" style="position:absolute;left:7616;top:3420;height:394;width:1159;" fillcolor="#000000" filled="t" stroked="f" coordorigin="7616,3421" coordsize="1159,394" path="m8769,3815l7622,3815,7620,3814,7618,3813,7616,3811,7616,3809,7616,3427,7616,3424,7618,3423,7620,3421,7622,3421,8769,3421,8771,3421,8773,3423,8775,3424,8775,3427,7628,3427,7622,3433,7628,3433,7628,3803,7622,3803,7628,3809,8775,3809,8775,3811,8773,3813,8771,3814,8769,3815xm7628,3433l7622,3433,7628,3427,7628,3433xm8763,3433l7628,3433,7628,3427,8763,3427,8763,3433xm8763,3809l8763,3427,8769,3433,8775,3433,8775,3803,8769,3803,8763,3809xm8775,3433l8769,3433,8763,3427,8775,3427,8775,3433xm7628,3809l7622,3803,7628,3803,7628,3809xm8763,3809l7628,3809,7628,3803,8763,3803,8763,3809xm8775,3809l8763,3809,8769,3803,8775,3803,8775,3809xe">
              <v:path arrowok="t"/>
              <v:fill on="t" focussize="0,0"/>
              <v:stroke on="f"/>
              <v:imagedata o:title=""/>
              <o:lock v:ext="edit"/>
            </v:shape>
            <v:shape id="_x0000_s1129" o:spid="_x0000_s1129" style="position:absolute;left:5523;top:3419;height:394;width:1159;" fillcolor="#000000" filled="t" stroked="f" coordorigin="5523,3420" coordsize="1159,394" path="m6676,3814l5529,3814,5527,3813,5525,3812,5523,3810,5523,3808,5523,3426,5523,3423,5525,3422,5527,3420,5529,3420,6676,3420,6678,3420,6680,3422,6682,3423,6682,3426,5535,3426,5529,3432,5535,3432,5535,3802,5529,3802,5535,3808,6682,3808,6682,3810,6680,3812,6678,3813,6676,3814xm5535,3432l5529,3432,5535,3426,5535,3432xm6670,3432l5535,3432,5535,3426,6670,3426,6670,3432xm6670,3808l6670,3426,6676,3432,6682,3432,6682,3802,6676,3802,6670,3808xm6682,3432l6676,3432,6670,3426,6682,3426,6682,3432xm5535,3808l5529,3802,5535,3802,5535,3808xm6670,3808l5535,3808,5535,3802,6670,3802,6670,3808xm6682,3808l6670,3808,6676,3802,6682,3802,6682,3808xe">
              <v:path arrowok="t"/>
              <v:fill on="t" focussize="0,0"/>
              <v:stroke on="f"/>
              <v:imagedata o:title=""/>
              <o:lock v:ext="edit"/>
            </v:shape>
            <v:shape id="_x0000_s1130" o:spid="_x0000_s1130" style="position:absolute;left:5417;top:2793;height:394;width:1425;" fillcolor="#000000" filled="t" stroked="f" coordorigin="5417,2794" coordsize="1425,394" path="m6836,3188l5423,3188,5421,3187,5419,3186,5417,3184,5417,3182,5417,2800,5417,2797,5419,2796,5421,2794,5423,2794,6836,2794,6838,2794,6840,2796,6842,2797,6842,2800,5429,2800,5423,2806,5429,2806,5429,3176,5423,3176,5429,3182,6842,3182,6842,3184,6840,3186,6838,3187,6836,3188xm5429,2806l5423,2806,5429,2800,5429,2806xm6830,2806l5429,2806,5429,2800,6830,2800,6830,2806xm6830,3182l6830,2800,6836,2806,6842,2806,6842,3176,6836,3176,6830,3182xm6842,2806l6836,2806,6830,2800,6842,2800,6842,2806xm5429,3182l5423,3176,5429,3176,5429,3182xm6830,3182l5429,3182,5429,3176,6830,3176,6830,3182xm6842,3182l6830,3182,6836,3176,6842,3176,6842,3182xe">
              <v:path arrowok="t"/>
              <v:fill on="t" focussize="0,0"/>
              <v:stroke on="f"/>
              <v:imagedata o:title=""/>
              <o:lock v:ext="edit"/>
            </v:shape>
            <v:shape id="_x0000_s1131" o:spid="_x0000_s1131" o:spt="75" type="#_x0000_t75" style="position:absolute;left:6047;top:3194;height:206;width:120;" filled="f" stroked="f" coordsize="21600,21600">
              <v:path/>
              <v:fill on="f" focussize="0,0"/>
              <v:stroke on="f"/>
              <v:imagedata r:id="rId59" o:title=""/>
              <o:lock v:ext="edit" aspectratio="t"/>
            </v:shape>
            <v:shape id="_x0000_s1132" o:spid="_x0000_s1132" style="position:absolute;left:5550;top:4059;height:394;width:1159;" fillcolor="#000000" filled="t" stroked="f" coordorigin="5550,4060" coordsize="1159,394" path="m6703,4454l5556,4454,5554,4453,5552,4452,5550,4450,5550,4448,5550,4066,5550,4063,5552,4062,5554,4060,5556,4060,6703,4060,6705,4060,6707,4062,6709,4063,6709,4066,5562,4066,5556,4072,5562,4072,5562,4442,5556,4442,5562,4448,6709,4448,6709,4450,6707,4452,6705,4453,6703,4454xm5562,4072l5556,4072,5562,4066,5562,4072xm6697,4072l5562,4072,5562,4066,6697,4066,6697,4072xm6697,4448l6697,4066,6703,4072,6709,4072,6709,4442,6703,4442,6697,4448xm6709,4072l6703,4072,6697,4066,6709,4066,6709,4072xm5562,4448l5556,4442,5562,4442,5562,4448xm6697,4448l5562,4448,5562,4442,6697,4442,6697,4448xm6709,4448l6697,4448,6703,4442,6709,4442,6709,4448xe">
              <v:path arrowok="t"/>
              <v:fill on="t" focussize="0,0"/>
              <v:stroke on="f"/>
              <v:imagedata o:title=""/>
              <o:lock v:ext="edit"/>
            </v:shape>
            <v:shape id="_x0000_s1133" o:spid="_x0000_s1133" o:spt="75" type="#_x0000_t75" style="position:absolute;left:6047;top:3847;height:206;width:120;" filled="f" stroked="f" coordsize="21600,21600">
              <v:path/>
              <v:fill on="f" focussize="0,0"/>
              <v:stroke on="f"/>
              <v:imagedata r:id="rId59" o:title=""/>
              <o:lock v:ext="edit" aspectratio="t"/>
            </v:shape>
            <v:shape id="_x0000_s1134" o:spid="_x0000_s1134" style="position:absolute;left:5537;top:4672;height:394;width:1159;" fillcolor="#000000" filled="t" stroked="f" coordorigin="5537,4673" coordsize="1159,394" path="m6690,5067l5543,5067,5541,5066,5539,5065,5537,5063,5537,5061,5537,4679,5537,4676,5539,4675,5541,4673,5543,4673,6690,4673,6692,4673,6694,4675,6696,4676,6696,4679,5549,4679,5543,4685,5549,4685,5549,5055,5543,5055,5549,5061,6696,5061,6696,5063,6694,5065,6692,5066,6690,5067xm5549,4685l5543,4685,5549,4679,5549,4685xm6684,4685l5549,4685,5549,4679,6684,4679,6684,4685xm6684,5061l6684,4679,6690,4685,6696,4685,6696,5055,6690,5055,6684,5061xm6696,4685l6690,4685,6684,4679,6696,4679,6696,4685xm5549,5061l5543,5055,5549,5055,5549,5061xm6684,5061l5549,5061,5549,5055,6684,5055,6684,5061xm6696,5061l6684,5061,6690,5055,6696,5055,6696,5061xe">
              <v:path arrowok="t"/>
              <v:fill on="t" focussize="0,0"/>
              <v:stroke on="f"/>
              <v:imagedata o:title=""/>
              <o:lock v:ext="edit"/>
            </v:shape>
            <v:shape id="_x0000_s1135" o:spid="_x0000_s1135" o:spt="75" type="#_x0000_t75" style="position:absolute;left:6047;top:4447;height:206;width:120;" filled="f" stroked="f" coordsize="21600,21600">
              <v:path/>
              <v:fill on="f" focussize="0,0"/>
              <v:stroke on="f"/>
              <v:imagedata r:id="rId59" o:title=""/>
              <o:lock v:ext="edit" aspectratio="t"/>
            </v:shape>
            <v:shape id="_x0000_s1136" o:spid="_x0000_s1136" style="position:absolute;left:5551;top:5285;height:394;width:1159;" fillcolor="#000000" filled="t" stroked="f" coordorigin="5551,5286" coordsize="1159,394" path="m6704,5680l5557,5680,5555,5679,5553,5678,5551,5676,5551,5674,5551,5292,5551,5289,5553,5288,5555,5286,5557,5286,6704,5286,6706,5286,6708,5288,6710,5289,6710,5292,5563,5292,5557,5298,5563,5298,5563,5668,5557,5668,5563,5674,6710,5674,6710,5676,6708,5678,6706,5679,6704,5680xm5563,5298l5557,5298,5563,5292,5563,5298xm6698,5298l5563,5298,5563,5292,6698,5292,6698,5298xm6698,5674l6698,5292,6704,5298,6710,5298,6710,5668,6704,5668,6698,5674xm6710,5298l6704,5298,6698,5292,6710,5292,6710,5298xm5563,5674l5557,5668,5563,5668,5563,5674xm6698,5674l5563,5674,5563,5668,6698,5668,6698,5674xm6710,5674l6698,5674,6704,5668,6710,5668,6710,5674xe">
              <v:path arrowok="t"/>
              <v:fill on="t" focussize="0,0"/>
              <v:stroke on="f"/>
              <v:imagedata o:title=""/>
              <o:lock v:ext="edit"/>
            </v:shape>
            <v:shape id="_x0000_s1137" o:spid="_x0000_s1137" o:spt="75" type="#_x0000_t75" style="position:absolute;left:6060;top:5074;height:206;width:120;" filled="f" stroked="f" coordsize="21600,21600">
              <v:path/>
              <v:fill on="f" focussize="0,0"/>
              <v:stroke on="f"/>
              <v:imagedata r:id="rId60" o:title=""/>
              <o:lock v:ext="edit" aspectratio="t"/>
            </v:shape>
            <v:shape id="_x0000_s1138" o:spid="_x0000_s1138" style="position:absolute;left:5324;top:5899;height:394;width:1625;" fillcolor="#000000" filled="t" stroked="f" coordorigin="5324,5900" coordsize="1625,394" path="m6943,6294l5330,6294,5328,6293,5326,6292,5324,6290,5324,6288,5324,5906,5324,5903,5326,5902,5328,5900,5330,5900,6943,5900,6945,5900,6947,5902,6949,5903,6949,5906,5336,5906,5330,5912,5336,5912,5336,6282,5330,6282,5336,6288,6949,6288,6949,6290,6947,6292,6945,6293,6943,6294xm5336,5912l5330,5912,5336,5906,5336,5912xm6937,5912l5336,5912,5336,5906,6937,5906,6937,5912xm6937,6288l6937,5906,6943,5912,6949,5912,6949,6282,6943,6282,6937,6288xm6949,5912l6943,5912,6937,5906,6949,5906,6949,5912xm5336,6288l5330,6282,5336,6282,5336,6288xm6937,6288l5336,6288,5336,6282,6937,6282,6937,6288xm6949,6288l6937,6288,6943,6282,6949,6282,6949,6288xe">
              <v:path arrowok="t"/>
              <v:fill on="t" focussize="0,0"/>
              <v:stroke on="f"/>
              <v:imagedata o:title=""/>
              <o:lock v:ext="edit"/>
            </v:shape>
            <v:shape id="_x0000_s1139" o:spid="_x0000_s1139" o:spt="75" type="#_x0000_t75" style="position:absolute;left:6060;top:5687;height:206;width:120;" filled="f" stroked="f" coordsize="21600,21600">
              <v:path/>
              <v:fill on="f" focussize="0,0"/>
              <v:stroke on="f"/>
              <v:imagedata r:id="rId60" o:title=""/>
              <o:lock v:ext="edit" aspectratio="t"/>
            </v:shape>
            <v:shape id="_x0000_s1140" o:spid="_x0000_s1140" style="position:absolute;left:5509;top:940;height:394;width:1159;" fillcolor="#000000" filled="t" stroked="f" coordorigin="5509,941" coordsize="1159,394" path="m6662,1335l5515,1335,5513,1334,5511,1333,5509,1331,5509,1329,5509,947,5509,944,5511,943,5513,941,5515,941,6662,941,6664,941,6666,943,6668,944,6668,947,5521,947,5515,953,5521,953,5521,1323,5515,1323,5521,1329,6668,1329,6668,1331,6666,1333,6664,1334,6662,1335xm5521,953l5515,953,5521,947,5521,953xm6656,953l5521,953,5521,947,6656,947,6656,953xm6656,1329l6656,947,6662,953,6668,953,6668,1323,6662,1323,6656,1329xm6668,953l6662,953,6656,947,6668,947,6668,953xm5521,1329l5515,1323,5521,1323,5521,1329xm6656,1329l5521,1329,5521,1323,6656,1323,6656,1329xm6668,1329l6656,1329,6662,1323,6668,1323,6668,1329xe">
              <v:path arrowok="t"/>
              <v:fill on="t" focussize="0,0"/>
              <v:stroke on="f"/>
              <v:imagedata o:title=""/>
              <o:lock v:ext="edit"/>
            </v:shape>
            <v:shape id="_x0000_s1141" o:spid="_x0000_s1141" style="position:absolute;left:5523;top:1553;height:394;width:1159;" fillcolor="#000000" filled="t" stroked="f" coordorigin="5523,1554" coordsize="1159,394" path="m6676,1948l5529,1948,5527,1947,5525,1946,5523,1944,5523,1942,5523,1560,5523,1557,5525,1556,5527,1554,5529,1554,6676,1554,6678,1554,6680,1556,6682,1557,6682,1560,5535,1560,5529,1566,5535,1566,5535,1936,5529,1936,5535,1942,6682,1942,6682,1944,6680,1946,6678,1947,6676,1948xm5535,1566l5529,1566,5535,1560,5535,1566xm6670,1566l5535,1566,5535,1560,6670,1560,6670,1566xm6670,1942l6670,1560,6676,1566,6682,1566,6682,1936,6676,1936,6670,1942xm6682,1566l6676,1566,6670,1560,6682,1560,6682,1566xm5535,1942l5529,1936,5535,1936,5535,1942xm6670,1942l5535,1942,5535,1936,6670,1936,6670,1942xm6682,1942l6670,1942,6676,1936,6682,1936,6682,1942xe">
              <v:path arrowok="t"/>
              <v:fill on="t" focussize="0,0"/>
              <v:stroke on="f"/>
              <v:imagedata o:title=""/>
              <o:lock v:ext="edit"/>
            </v:shape>
            <v:shape id="_x0000_s1142" o:spid="_x0000_s1142" o:spt="75" type="#_x0000_t75" style="position:absolute;left:6048;top:1341;height:206;width:120;" filled="f" stroked="f" coordsize="21600,21600">
              <v:path/>
              <v:fill on="f" focussize="0,0"/>
              <v:stroke on="f"/>
              <v:imagedata r:id="rId60" o:title=""/>
              <o:lock v:ext="edit" aspectratio="t"/>
            </v:shape>
            <v:shape id="_x0000_s1143" o:spid="_x0000_s1143" style="position:absolute;left:5523;top:2179;height:394;width:1159;" fillcolor="#000000" filled="t" stroked="f" coordorigin="5523,2180" coordsize="1159,394" path="m6676,2574l5529,2574,5527,2573,5525,2572,5523,2570,5523,2568,5523,2186,5523,2183,5525,2182,5527,2180,5529,2180,6676,2180,6678,2180,6680,2182,6682,2183,6682,2186,5535,2186,5529,2192,5535,2192,5535,2562,5529,2562,5535,2568,6682,2568,6682,2570,6680,2572,6678,2573,6676,2574xm5535,2192l5529,2192,5535,2186,5535,2192xm6670,2192l5535,2192,5535,2186,6670,2186,6670,2192xm6670,2568l6670,2186,6676,2192,6682,2192,6682,2562,6676,2562,6670,2568xm6682,2192l6676,2192,6670,2186,6682,2186,6682,2192xm5535,2568l5529,2562,5535,2562,5535,2568xm6670,2568l5535,2568,5535,2562,6670,2562,6670,2568xm6682,2568l6670,2568,6676,2562,6682,2562,6682,2568xe">
              <v:path arrowok="t"/>
              <v:fill on="t" focussize="0,0"/>
              <v:stroke on="f"/>
              <v:imagedata o:title=""/>
              <o:lock v:ext="edit"/>
            </v:shape>
            <v:shape id="_x0000_s1144" o:spid="_x0000_s1144" o:spt="75" type="#_x0000_t75" style="position:absolute;left:6048;top:1954;height:206;width:120;" filled="f" stroked="f" coordsize="21600,21600">
              <v:path/>
              <v:fill on="f" focussize="0,0"/>
              <v:stroke on="f"/>
              <v:imagedata r:id="rId60" o:title=""/>
              <o:lock v:ext="edit" aspectratio="t"/>
            </v:shape>
            <v:shape id="_x0000_s1145" o:spid="_x0000_s1145" o:spt="75" type="#_x0000_t75" style="position:absolute;left:6061;top:2567;height:206;width:120;" filled="f" stroked="f" coordsize="21600,21600">
              <v:path/>
              <v:fill on="f" focussize="0,0"/>
              <v:stroke on="f"/>
              <v:imagedata r:id="rId60" o:title=""/>
              <o:lock v:ext="edit" aspectratio="t"/>
            </v:shape>
            <v:shape id="_x0000_s1146" o:spid="_x0000_s1146" style="position:absolute;left:6675;top:3551;height:120;width:974;" fillcolor="#000000" filled="t" stroked="f" coordorigin="6675,3552" coordsize="974,120" path="m7529,3672l7529,3552,7634,3604,7559,3604,7559,3619,7634,3619,7529,3672xm7529,3619l6675,3619,6675,3604,7529,3604,7529,3619xm7634,3619l7559,3619,7559,3604,7634,3604,7649,3612,7634,3619xe">
              <v:path arrowok="t"/>
              <v:fill on="t" focussize="0,0"/>
              <v:stroke on="f"/>
              <v:imagedata o:title=""/>
              <o:lock v:ext="edit"/>
            </v:shape>
            <v:shape id="_x0000_s1147" o:spid="_x0000_s1147" style="position:absolute;left:3430;top:3433;height:394;width:1159;" fillcolor="#000000" filled="t" stroked="f" coordorigin="3430,3434" coordsize="1159,394" path="m4583,3828l3436,3828,3434,3827,3432,3826,3430,3824,3430,3822,3430,3440,3430,3437,3432,3436,3434,3434,3436,3434,4583,3434,4585,3434,4587,3436,4589,3437,4589,3440,3442,3440,3436,3446,3442,3446,3442,3816,3436,3816,3442,3822,4589,3822,4589,3824,4587,3826,4585,3827,4583,3828xm3442,3446l3436,3446,3442,3440,3442,3446xm4577,3446l3442,3446,3442,3440,4577,3440,4577,3446xm4577,3822l4577,3440,4583,3446,4589,3446,4589,3816,4583,3816,4577,3822xm4589,3446l4583,3446,4577,3440,4589,3440,4589,3446xm3442,3822l3436,3816,3442,3816,3442,3822xm4577,3822l3442,3822,3442,3816,4577,3816,4577,3822xm4589,3822l4577,3822,4583,3816,4589,3816,4589,3822xe">
              <v:path arrowok="t"/>
              <v:fill on="t" focussize="0,0"/>
              <v:stroke on="f"/>
              <v:imagedata o:title=""/>
              <o:lock v:ext="edit"/>
            </v:shape>
            <v:shape id="_x0000_s1148" o:spid="_x0000_s1148" style="position:absolute;left:4581;top:3564;height:120;width:974;" fillcolor="#000000" filled="t" stroked="f" coordorigin="4581,3565" coordsize="974,120" path="m5435,3685l5435,3565,5540,3617,5465,3617,5465,3632,5540,3632,5435,3685xm5435,3632l4581,3632,4581,3617,5435,3617,5435,3632xm5540,3632l5465,3632,5465,3617,5540,3617,5555,3625,5540,3632xe">
              <v:path arrowok="t"/>
              <v:fill on="t" focussize="0,0"/>
              <v:stroke on="f"/>
              <v:imagedata o:title=""/>
              <o:lock v:ext="edit"/>
            </v:shape>
            <v:shape id="_x0000_s1149" o:spid="_x0000_s1149" o:spt="202" type="#_x0000_t202" style="position:absolute;left:5668;top:1055;height:209;width:858;" filled="f" stroked="f" coordsize="21600,21600">
              <v:path/>
              <v:fill on="f" focussize="0,0"/>
              <v:stroke on="f" joinstyle="miter"/>
              <v:imagedata o:title=""/>
              <o:lock v:ext="edit"/>
              <v:textbox inset="0mm,0mm,0mm,0mm">
                <w:txbxContent>
                  <w:p>
                    <w:pPr>
                      <w:spacing w:before="0" w:line="209" w:lineRule="exact"/>
                      <w:ind w:left="0" w:right="0" w:firstLine="0"/>
                      <w:jc w:val="left"/>
                      <w:rPr>
                        <w:rFonts w:hint="eastAsia" w:ascii="宋体" w:hAnsi="宋体" w:eastAsia="宋体" w:cs="宋体"/>
                        <w:sz w:val="21"/>
                      </w:rPr>
                    </w:pPr>
                    <w:r>
                      <w:rPr>
                        <w:rFonts w:hint="eastAsia" w:ascii="宋体" w:hAnsi="宋体" w:eastAsia="宋体" w:cs="宋体"/>
                        <w:sz w:val="21"/>
                      </w:rPr>
                      <w:t>生产废水</w:t>
                    </w:r>
                  </w:p>
                </w:txbxContent>
              </v:textbox>
            </v:shape>
            <v:shape id="_x0000_s1150" o:spid="_x0000_s1150" o:spt="202" type="#_x0000_t202" style="position:absolute;left:5786;top:1669;height:209;width:649;" filled="f" stroked="f" coordsize="21600,21600">
              <v:path/>
              <v:fill on="f" focussize="0,0"/>
              <v:stroke on="f" joinstyle="miter"/>
              <v:imagedata o:title=""/>
              <o:lock v:ext="edit"/>
              <v:textbox inset="0mm,0mm,0mm,0mm">
                <w:txbxContent>
                  <w:p>
                    <w:pPr>
                      <w:spacing w:before="0" w:line="209" w:lineRule="exact"/>
                      <w:ind w:left="0" w:right="0" w:firstLine="0"/>
                      <w:jc w:val="left"/>
                      <w:rPr>
                        <w:rFonts w:hint="eastAsia" w:ascii="宋体" w:hAnsi="宋体" w:eastAsia="宋体" w:cs="宋体"/>
                        <w:sz w:val="21"/>
                      </w:rPr>
                    </w:pPr>
                    <w:r>
                      <w:rPr>
                        <w:rFonts w:hint="eastAsia" w:ascii="宋体" w:hAnsi="宋体" w:eastAsia="宋体" w:cs="宋体"/>
                        <w:sz w:val="21"/>
                      </w:rPr>
                      <w:t>隔油池</w:t>
                    </w:r>
                  </w:p>
                </w:txbxContent>
              </v:textbox>
            </v:shape>
            <v:shape id="_x0000_s1151" o:spid="_x0000_s1151" o:spt="202" type="#_x0000_t202" style="position:absolute;left:5786;top:2295;height:209;width:649;" filled="f" stroked="f" coordsize="21600,21600">
              <v:path/>
              <v:fill on="f" focussize="0,0"/>
              <v:stroke on="f" joinstyle="miter"/>
              <v:imagedata o:title=""/>
              <o:lock v:ext="edit"/>
              <v:textbox inset="0mm,0mm,0mm,0mm">
                <w:txbxContent>
                  <w:p>
                    <w:pPr>
                      <w:spacing w:before="0" w:line="209" w:lineRule="exact"/>
                      <w:ind w:left="0" w:right="0" w:firstLine="0"/>
                      <w:jc w:val="left"/>
                      <w:rPr>
                        <w:rFonts w:hint="eastAsia" w:ascii="宋体" w:hAnsi="宋体" w:eastAsia="宋体" w:cs="宋体"/>
                        <w:sz w:val="21"/>
                      </w:rPr>
                    </w:pPr>
                    <w:r>
                      <w:rPr>
                        <w:rFonts w:hint="eastAsia" w:ascii="宋体" w:hAnsi="宋体" w:eastAsia="宋体" w:cs="宋体"/>
                        <w:sz w:val="21"/>
                      </w:rPr>
                      <w:t>调节池</w:t>
                    </w:r>
                  </w:p>
                </w:txbxContent>
              </v:textbox>
            </v:shape>
            <v:shape id="_x0000_s1152" o:spid="_x0000_s1152" o:spt="202" type="#_x0000_t202" style="position:absolute;left:5604;top:2907;height:209;width:1069;" filled="f" stroked="f" coordsize="21600,21600">
              <v:path/>
              <v:fill on="f" focussize="0,0"/>
              <v:stroke on="f" joinstyle="miter"/>
              <v:imagedata o:title=""/>
              <o:lock v:ext="edit"/>
              <v:textbox inset="0mm,0mm,0mm,0mm">
                <w:txbxContent>
                  <w:p>
                    <w:pPr>
                      <w:spacing w:before="0" w:line="209" w:lineRule="exact"/>
                      <w:ind w:left="0" w:right="0" w:firstLine="0"/>
                      <w:jc w:val="left"/>
                      <w:rPr>
                        <w:rFonts w:hint="eastAsia" w:ascii="宋体" w:hAnsi="宋体" w:eastAsia="宋体" w:cs="宋体"/>
                        <w:sz w:val="21"/>
                      </w:rPr>
                    </w:pPr>
                    <w:r>
                      <w:rPr>
                        <w:rFonts w:hint="eastAsia" w:ascii="宋体" w:hAnsi="宋体" w:eastAsia="宋体" w:cs="宋体"/>
                        <w:sz w:val="21"/>
                      </w:rPr>
                      <w:t>水解酸化池</w:t>
                    </w:r>
                  </w:p>
                </w:txbxContent>
              </v:textbox>
            </v:shape>
            <v:shape id="_x0000_s1153" o:spid="_x0000_s1153" o:spt="202" type="#_x0000_t202" style="position:absolute;left:3588;top:3548;height:209;width:858;" filled="f" stroked="f" coordsize="21600,21600">
              <v:path/>
              <v:fill on="f" focussize="0,0"/>
              <v:stroke on="f" joinstyle="miter"/>
              <v:imagedata o:title=""/>
              <o:lock v:ext="edit"/>
              <v:textbox inset="0mm,0mm,0mm,0mm">
                <w:txbxContent>
                  <w:p>
                    <w:pPr>
                      <w:spacing w:before="0" w:line="209" w:lineRule="exact"/>
                      <w:ind w:left="0" w:right="0" w:firstLine="0"/>
                      <w:jc w:val="left"/>
                      <w:rPr>
                        <w:rFonts w:hint="eastAsia" w:ascii="宋体" w:hAnsi="宋体" w:eastAsia="宋体" w:cs="宋体"/>
                        <w:sz w:val="21"/>
                      </w:rPr>
                    </w:pPr>
                    <w:r>
                      <w:rPr>
                        <w:rFonts w:hint="eastAsia" w:ascii="宋体" w:hAnsi="宋体" w:eastAsia="宋体" w:cs="宋体"/>
                        <w:sz w:val="21"/>
                      </w:rPr>
                      <w:t>风机供氧</w:t>
                    </w:r>
                  </w:p>
                </w:txbxContent>
              </v:textbox>
            </v:shape>
            <v:shape id="_x0000_s1154" o:spid="_x0000_s1154" o:spt="202" type="#_x0000_t202" style="position:absolute;left:5786;top:3534;height:209;width:649;" filled="f" stroked="f" coordsize="21600,21600">
              <v:path/>
              <v:fill on="f" focussize="0,0"/>
              <v:stroke on="f" joinstyle="miter"/>
              <v:imagedata o:title=""/>
              <o:lock v:ext="edit"/>
              <v:textbox inset="0mm,0mm,0mm,0mm">
                <w:txbxContent>
                  <w:p>
                    <w:pPr>
                      <w:spacing w:before="0" w:line="209" w:lineRule="exact"/>
                      <w:ind w:left="0" w:right="0" w:firstLine="0"/>
                      <w:jc w:val="left"/>
                      <w:rPr>
                        <w:rFonts w:hint="eastAsia" w:ascii="宋体" w:hAnsi="宋体" w:eastAsia="宋体" w:cs="宋体"/>
                        <w:sz w:val="21"/>
                      </w:rPr>
                    </w:pPr>
                    <w:r>
                      <w:rPr>
                        <w:rFonts w:hint="eastAsia" w:ascii="宋体" w:hAnsi="宋体" w:eastAsia="宋体" w:cs="宋体"/>
                        <w:sz w:val="21"/>
                      </w:rPr>
                      <w:t>曝气池</w:t>
                    </w:r>
                  </w:p>
                </w:txbxContent>
              </v:textbox>
            </v:shape>
            <v:shape id="_x0000_s1155" o:spid="_x0000_s1155" o:spt="202" type="#_x0000_t202" style="position:absolute;left:7776;top:3536;height:209;width:858;" filled="f" stroked="f" coordsize="21600,21600">
              <v:path/>
              <v:fill on="f" focussize="0,0"/>
              <v:stroke on="f" joinstyle="miter"/>
              <v:imagedata o:title=""/>
              <o:lock v:ext="edit"/>
              <v:textbox inset="0mm,0mm,0mm,0mm">
                <w:txbxContent>
                  <w:p>
                    <w:pPr>
                      <w:spacing w:before="0" w:line="209" w:lineRule="exact"/>
                      <w:ind w:left="0" w:right="0" w:firstLine="0"/>
                      <w:jc w:val="left"/>
                      <w:rPr>
                        <w:rFonts w:hint="eastAsia" w:ascii="宋体" w:hAnsi="宋体" w:eastAsia="宋体" w:cs="宋体"/>
                        <w:sz w:val="21"/>
                      </w:rPr>
                    </w:pPr>
                    <w:r>
                      <w:rPr>
                        <w:rFonts w:hint="eastAsia" w:ascii="宋体" w:hAnsi="宋体" w:eastAsia="宋体" w:cs="宋体"/>
                        <w:sz w:val="21"/>
                      </w:rPr>
                      <w:t>污泥回流</w:t>
                    </w:r>
                  </w:p>
                </w:txbxContent>
              </v:textbox>
            </v:shape>
            <v:shape id="_x0000_s1156" o:spid="_x0000_s1156" o:spt="202" type="#_x0000_t202" style="position:absolute;left:5812;top:4175;height:209;width:649;" filled="f" stroked="f" coordsize="21600,21600">
              <v:path/>
              <v:fill on="f" focussize="0,0"/>
              <v:stroke on="f" joinstyle="miter"/>
              <v:imagedata o:title=""/>
              <o:lock v:ext="edit"/>
              <v:textbox inset="0mm,0mm,0mm,0mm">
                <w:txbxContent>
                  <w:p>
                    <w:pPr>
                      <w:spacing w:before="0" w:line="209" w:lineRule="exact"/>
                      <w:ind w:left="0" w:right="0" w:firstLine="0"/>
                      <w:jc w:val="left"/>
                      <w:rPr>
                        <w:rFonts w:hint="eastAsia" w:ascii="宋体" w:hAnsi="宋体" w:eastAsia="宋体" w:cs="宋体"/>
                        <w:sz w:val="21"/>
                      </w:rPr>
                    </w:pPr>
                    <w:r>
                      <w:rPr>
                        <w:rFonts w:hint="eastAsia" w:ascii="宋体" w:hAnsi="宋体" w:eastAsia="宋体" w:cs="宋体"/>
                        <w:sz w:val="21"/>
                      </w:rPr>
                      <w:t>一沉池</w:t>
                    </w:r>
                  </w:p>
                </w:txbxContent>
              </v:textbox>
            </v:shape>
            <v:shape id="_x0000_s1157" o:spid="_x0000_s1157" o:spt="202" type="#_x0000_t202" style="position:absolute;left:5800;top:4787;height:209;width:649;" filled="f" stroked="f" coordsize="21600,21600">
              <v:path/>
              <v:fill on="f" focussize="0,0"/>
              <v:stroke on="f" joinstyle="miter"/>
              <v:imagedata o:title=""/>
              <o:lock v:ext="edit"/>
              <v:textbox inset="0mm,0mm,0mm,0mm">
                <w:txbxContent>
                  <w:p>
                    <w:pPr>
                      <w:spacing w:before="0" w:line="209" w:lineRule="exact"/>
                      <w:ind w:left="0" w:right="0" w:firstLine="0"/>
                      <w:jc w:val="left"/>
                      <w:rPr>
                        <w:rFonts w:hint="eastAsia" w:ascii="宋体" w:hAnsi="宋体" w:eastAsia="宋体" w:cs="宋体"/>
                        <w:sz w:val="21"/>
                      </w:rPr>
                    </w:pPr>
                    <w:r>
                      <w:rPr>
                        <w:rFonts w:hint="eastAsia" w:ascii="宋体" w:hAnsi="宋体" w:eastAsia="宋体" w:cs="宋体"/>
                        <w:sz w:val="21"/>
                      </w:rPr>
                      <w:t>二沉池</w:t>
                    </w:r>
                  </w:p>
                </w:txbxContent>
              </v:textbox>
            </v:shape>
            <v:shape id="_x0000_s1158" o:spid="_x0000_s1158" o:spt="202" type="#_x0000_t202" style="position:absolute;left:5815;top:5401;height:209;width:649;" filled="f" stroked="f" coordsize="21600,21600">
              <v:path/>
              <v:fill on="f" focussize="0,0"/>
              <v:stroke on="f" joinstyle="miter"/>
              <v:imagedata o:title=""/>
              <o:lock v:ext="edit"/>
              <v:textbox inset="0mm,0mm,0mm,0mm">
                <w:txbxContent>
                  <w:p>
                    <w:pPr>
                      <w:spacing w:before="0" w:line="209" w:lineRule="exact"/>
                      <w:ind w:left="0" w:right="0" w:firstLine="0"/>
                      <w:jc w:val="left"/>
                      <w:rPr>
                        <w:rFonts w:hint="eastAsia" w:ascii="宋体" w:hAnsi="宋体" w:eastAsia="宋体" w:cs="宋体"/>
                        <w:sz w:val="21"/>
                      </w:rPr>
                    </w:pPr>
                    <w:r>
                      <w:rPr>
                        <w:rFonts w:hint="eastAsia" w:ascii="宋体" w:hAnsi="宋体" w:eastAsia="宋体" w:cs="宋体"/>
                        <w:sz w:val="21"/>
                      </w:rPr>
                      <w:t>清水池</w:t>
                    </w:r>
                  </w:p>
                </w:txbxContent>
              </v:textbox>
            </v:shape>
            <v:shape id="_x0000_s1159" o:spid="_x0000_s1159" o:spt="202" type="#_x0000_t202" style="position:absolute;left:5505;top:6015;height:209;width:1278;" filled="f" stroked="f" coordsize="21600,21600">
              <v:path/>
              <v:fill on="f" focussize="0,0"/>
              <v:stroke on="f" joinstyle="miter"/>
              <v:imagedata o:title=""/>
              <o:lock v:ext="edit"/>
              <v:textbox inset="0mm,0mm,0mm,0mm">
                <w:txbxContent>
                  <w:p>
                    <w:pPr>
                      <w:spacing w:before="0" w:line="209" w:lineRule="exact"/>
                      <w:ind w:left="0" w:right="0" w:firstLine="0"/>
                      <w:jc w:val="left"/>
                      <w:rPr>
                        <w:rFonts w:hint="eastAsia" w:ascii="宋体" w:hAnsi="宋体" w:eastAsia="宋体" w:cs="宋体"/>
                        <w:sz w:val="21"/>
                      </w:rPr>
                    </w:pPr>
                    <w:r>
                      <w:rPr>
                        <w:rFonts w:hint="eastAsia" w:ascii="宋体" w:hAnsi="宋体" w:eastAsia="宋体" w:cs="宋体"/>
                        <w:sz w:val="21"/>
                      </w:rPr>
                      <w:t>消毒达标外排</w:t>
                    </w:r>
                  </w:p>
                </w:txbxContent>
              </v:textbox>
            </v:shape>
            <w10:wrap type="topAndBottom"/>
          </v:group>
        </w:pict>
      </w:r>
      <w:r>
        <w:rPr>
          <w:rFonts w:hint="default" w:ascii="Times New Roman" w:hAnsi="Times New Roman" w:eastAsia="宋体" w:cs="Times New Roman"/>
          <w:color w:val="000007"/>
          <w:spacing w:val="-5"/>
        </w:rPr>
        <w:t>图</w:t>
      </w:r>
      <w:r>
        <w:rPr>
          <w:rFonts w:hint="default" w:ascii="Times New Roman" w:hAnsi="Times New Roman" w:eastAsia="宋体" w:cs="Times New Roman"/>
          <w:color w:val="000007"/>
          <w:spacing w:val="-4"/>
        </w:rPr>
        <w:t>4.1-1</w:t>
      </w:r>
      <w:r>
        <w:rPr>
          <w:rFonts w:hint="default" w:ascii="Times New Roman" w:hAnsi="Times New Roman" w:eastAsia="宋体" w:cs="Times New Roman"/>
          <w:color w:val="000007"/>
          <w:spacing w:val="-10"/>
        </w:rPr>
        <w:t xml:space="preserve"> 污水工艺流程图</w:t>
      </w:r>
    </w:p>
    <w:p>
      <w:pPr>
        <w:spacing w:before="0" w:line="379" w:lineRule="exact"/>
        <w:ind w:left="466" w:right="539" w:firstLine="0"/>
        <w:jc w:val="center"/>
        <w:rPr>
          <w:rFonts w:hint="default" w:ascii="Times New Roman" w:hAnsi="Times New Roman" w:eastAsia="宋体" w:cs="Times New Roman"/>
          <w:b/>
          <w:sz w:val="21"/>
        </w:rPr>
      </w:pPr>
      <w:r>
        <w:rPr>
          <w:rFonts w:hint="default" w:ascii="Times New Roman" w:hAnsi="Times New Roman" w:eastAsia="宋体" w:cs="Times New Roman"/>
        </w:rPr>
        <w:pict>
          <v:shape id="_x0000_s1160" o:spid="_x0000_s1160" o:spt="202" type="#_x0000_t202" style="position:absolute;left:0pt;margin-left:84.6pt;margin-top:17.85pt;height:115.65pt;width:426.45pt;mso-position-horizontal-relative:page;z-index:251715584;mso-width-relative:page;mso-height-relative:page;" filled="f" stroked="f" coordsize="21600,21600">
            <v:path/>
            <v:fill on="f" focussize="0,0"/>
            <v:stroke on="f"/>
            <v:imagedata o:title=""/>
            <o:lock v:ext="edit" aspectratio="f"/>
            <v:textbox inset="0mm,0mm,0mm,0mm">
              <w:txbxContent>
                <w:tbl>
                  <w:tblPr>
                    <w:tblStyle w:val="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1"/>
                    <w:gridCol w:w="1560"/>
                    <w:gridCol w:w="1360"/>
                    <w:gridCol w:w="1293"/>
                    <w:gridCol w:w="29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91" w:type="dxa"/>
                      </w:tcPr>
                      <w:p>
                        <w:pPr>
                          <w:pStyle w:val="12"/>
                          <w:spacing w:line="291" w:lineRule="exact"/>
                          <w:ind w:left="259" w:right="240"/>
                          <w:jc w:val="center"/>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废水来源</w:t>
                        </w:r>
                      </w:p>
                    </w:tc>
                    <w:tc>
                      <w:tcPr>
                        <w:tcW w:w="1560" w:type="dxa"/>
                      </w:tcPr>
                      <w:p>
                        <w:pPr>
                          <w:pStyle w:val="12"/>
                          <w:spacing w:line="291" w:lineRule="exact"/>
                          <w:ind w:left="122" w:right="8"/>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主要污染因子</w:t>
                        </w:r>
                      </w:p>
                    </w:tc>
                    <w:tc>
                      <w:tcPr>
                        <w:tcW w:w="1360" w:type="dxa"/>
                      </w:tcPr>
                      <w:p>
                        <w:pPr>
                          <w:pStyle w:val="12"/>
                          <w:spacing w:line="291" w:lineRule="exact"/>
                          <w:ind w:left="347" w:right="333"/>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排放量</w:t>
                        </w:r>
                      </w:p>
                    </w:tc>
                    <w:tc>
                      <w:tcPr>
                        <w:tcW w:w="1293" w:type="dxa"/>
                      </w:tcPr>
                      <w:p>
                        <w:pPr>
                          <w:pStyle w:val="12"/>
                          <w:spacing w:line="291" w:lineRule="exact"/>
                          <w:ind w:left="208" w:right="188"/>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排放规律</w:t>
                        </w:r>
                      </w:p>
                    </w:tc>
                    <w:tc>
                      <w:tcPr>
                        <w:tcW w:w="2910" w:type="dxa"/>
                      </w:tcPr>
                      <w:p>
                        <w:pPr>
                          <w:pStyle w:val="12"/>
                          <w:spacing w:line="291" w:lineRule="exact"/>
                          <w:ind w:left="767"/>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处理措施及去向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391" w:type="dxa"/>
                        <w:vMerge w:val="restart"/>
                      </w:tcPr>
                      <w:p>
                        <w:pPr>
                          <w:pStyle w:val="12"/>
                          <w:spacing w:before="168"/>
                          <w:ind w:right="241"/>
                          <w:jc w:val="center"/>
                          <w:rPr>
                            <w:rFonts w:hint="eastAsia" w:ascii="Times New Roman" w:hAnsi="Times New Roman" w:eastAsia="宋体" w:cs="Times New Roman"/>
                            <w:color w:val="000007"/>
                            <w:sz w:val="21"/>
                            <w:szCs w:val="21"/>
                            <w:lang w:val="en-US" w:eastAsia="zh-CN"/>
                          </w:rPr>
                        </w:pPr>
                        <w:r>
                          <w:rPr>
                            <w:rFonts w:hint="eastAsia" w:ascii="Times New Roman" w:hAnsi="Times New Roman" w:eastAsia="宋体" w:cs="Times New Roman"/>
                            <w:color w:val="000007"/>
                            <w:sz w:val="21"/>
                            <w:szCs w:val="21"/>
                            <w:lang w:val="en-US" w:eastAsia="zh-CN"/>
                          </w:rPr>
                          <w:t xml:space="preserve">  </w:t>
                        </w:r>
                      </w:p>
                      <w:p>
                        <w:pPr>
                          <w:pStyle w:val="12"/>
                          <w:spacing w:before="168"/>
                          <w:ind w:right="241"/>
                          <w:jc w:val="center"/>
                          <w:rPr>
                            <w:rFonts w:hint="default" w:ascii="Times New Roman" w:hAnsi="Times New Roman" w:eastAsia="宋体" w:cs="Times New Roman"/>
                            <w:sz w:val="21"/>
                            <w:szCs w:val="21"/>
                          </w:rPr>
                        </w:pPr>
                        <w:r>
                          <w:rPr>
                            <w:rFonts w:hint="eastAsia" w:ascii="Times New Roman" w:hAnsi="Times New Roman" w:eastAsia="宋体" w:cs="Times New Roman"/>
                            <w:color w:val="000007"/>
                            <w:sz w:val="21"/>
                            <w:szCs w:val="21"/>
                            <w:lang w:val="en-US" w:eastAsia="zh-CN"/>
                          </w:rPr>
                          <w:t xml:space="preserve"> </w:t>
                        </w:r>
                        <w:r>
                          <w:rPr>
                            <w:rFonts w:hint="eastAsia" w:ascii="Times New Roman" w:hAnsi="Times New Roman" w:eastAsia="宋体" w:cs="Times New Roman"/>
                            <w:color w:val="000007"/>
                            <w:sz w:val="21"/>
                            <w:szCs w:val="21"/>
                            <w:lang w:eastAsia="zh-CN"/>
                          </w:rPr>
                          <w:t>生产废水、</w:t>
                        </w:r>
                        <w:r>
                          <w:rPr>
                            <w:rFonts w:hint="default" w:ascii="Times New Roman" w:hAnsi="Times New Roman" w:eastAsia="宋体" w:cs="Times New Roman"/>
                            <w:color w:val="000007"/>
                            <w:sz w:val="21"/>
                            <w:szCs w:val="21"/>
                          </w:rPr>
                          <w:t>生活污水</w:t>
                        </w:r>
                      </w:p>
                    </w:tc>
                    <w:tc>
                      <w:tcPr>
                        <w:tcW w:w="1560" w:type="dxa"/>
                        <w:tcBorders>
                          <w:bottom w:val="nil"/>
                        </w:tcBorders>
                      </w:tcPr>
                      <w:p>
                        <w:pPr>
                          <w:pStyle w:val="12"/>
                          <w:spacing w:before="5"/>
                          <w:jc w:val="left"/>
                          <w:rPr>
                            <w:rFonts w:hint="default" w:ascii="Times New Roman" w:hAnsi="Times New Roman" w:eastAsia="宋体" w:cs="Times New Roman"/>
                            <w:sz w:val="21"/>
                            <w:szCs w:val="21"/>
                          </w:rPr>
                        </w:pPr>
                      </w:p>
                      <w:p>
                        <w:pPr>
                          <w:pStyle w:val="12"/>
                          <w:spacing w:before="1" w:line="235" w:lineRule="exact"/>
                          <w:ind w:left="84" w:right="8"/>
                          <w:rPr>
                            <w:rFonts w:hint="default" w:ascii="Times New Roman" w:hAnsi="Times New Roman" w:eastAsia="宋体" w:cs="Times New Roman"/>
                            <w:sz w:val="21"/>
                            <w:szCs w:val="21"/>
                          </w:rPr>
                        </w:pPr>
                        <w:r>
                          <w:rPr>
                            <w:rFonts w:hint="default" w:ascii="Times New Roman" w:hAnsi="Times New Roman" w:eastAsia="宋体" w:cs="Times New Roman"/>
                            <w:color w:val="000007"/>
                            <w:position w:val="1"/>
                            <w:sz w:val="21"/>
                            <w:szCs w:val="21"/>
                          </w:rPr>
                          <w:t>COD、BOD</w:t>
                        </w:r>
                        <w:r>
                          <w:rPr>
                            <w:rFonts w:hint="default" w:ascii="Times New Roman" w:hAnsi="Times New Roman" w:eastAsia="宋体" w:cs="Times New Roman"/>
                            <w:color w:val="000007"/>
                            <w:position w:val="1"/>
                            <w:sz w:val="21"/>
                            <w:szCs w:val="21"/>
                            <w:vertAlign w:val="subscript"/>
                          </w:rPr>
                          <w:t>5</w:t>
                        </w:r>
                        <w:r>
                          <w:rPr>
                            <w:rFonts w:hint="default" w:ascii="Times New Roman" w:hAnsi="Times New Roman" w:eastAsia="宋体" w:cs="Times New Roman"/>
                            <w:color w:val="000007"/>
                            <w:position w:val="1"/>
                            <w:sz w:val="21"/>
                            <w:szCs w:val="21"/>
                            <w:vertAlign w:val="baseline"/>
                          </w:rPr>
                          <w:t>、</w:t>
                        </w:r>
                      </w:p>
                    </w:tc>
                    <w:tc>
                      <w:tcPr>
                        <w:tcW w:w="1360" w:type="dxa"/>
                        <w:tcBorders>
                          <w:bottom w:val="nil"/>
                        </w:tcBorders>
                      </w:tcPr>
                      <w:p>
                        <w:pPr>
                          <w:pStyle w:val="12"/>
                          <w:jc w:val="left"/>
                          <w:rPr>
                            <w:rFonts w:hint="default" w:ascii="Times New Roman" w:hAnsi="Times New Roman" w:eastAsia="宋体" w:cs="Times New Roman"/>
                            <w:sz w:val="21"/>
                            <w:szCs w:val="21"/>
                          </w:rPr>
                        </w:pPr>
                      </w:p>
                    </w:tc>
                    <w:tc>
                      <w:tcPr>
                        <w:tcW w:w="1293" w:type="dxa"/>
                        <w:tcBorders>
                          <w:bottom w:val="nil"/>
                        </w:tcBorders>
                      </w:tcPr>
                      <w:p>
                        <w:pPr>
                          <w:pStyle w:val="12"/>
                          <w:jc w:val="left"/>
                          <w:rPr>
                            <w:rFonts w:hint="default" w:ascii="Times New Roman" w:hAnsi="Times New Roman" w:eastAsia="宋体" w:cs="Times New Roman"/>
                            <w:sz w:val="21"/>
                            <w:szCs w:val="21"/>
                          </w:rPr>
                        </w:pPr>
                      </w:p>
                    </w:tc>
                    <w:tc>
                      <w:tcPr>
                        <w:tcW w:w="2910" w:type="dxa"/>
                        <w:tcBorders>
                          <w:bottom w:val="nil"/>
                        </w:tcBorders>
                      </w:tcPr>
                      <w:p>
                        <w:pPr>
                          <w:pStyle w:val="12"/>
                          <w:spacing w:before="131"/>
                          <w:ind w:left="14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经油水分离器预处理后，汇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91" w:type="dxa"/>
                        <w:vMerge w:val="continue"/>
                      </w:tcPr>
                      <w:p>
                        <w:pPr>
                          <w:pStyle w:val="12"/>
                          <w:spacing w:before="168"/>
                          <w:ind w:left="258" w:right="241"/>
                          <w:rPr>
                            <w:rFonts w:hint="default" w:ascii="Times New Roman" w:hAnsi="Times New Roman" w:eastAsia="宋体" w:cs="Times New Roman"/>
                            <w:sz w:val="21"/>
                            <w:szCs w:val="21"/>
                          </w:rPr>
                        </w:pPr>
                      </w:p>
                    </w:tc>
                    <w:tc>
                      <w:tcPr>
                        <w:tcW w:w="1560" w:type="dxa"/>
                        <w:tcBorders>
                          <w:top w:val="nil"/>
                          <w:bottom w:val="nil"/>
                        </w:tcBorders>
                      </w:tcPr>
                      <w:p>
                        <w:pPr>
                          <w:pStyle w:val="12"/>
                          <w:spacing w:before="14" w:line="284" w:lineRule="exact"/>
                          <w:ind w:left="29" w:right="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SS、</w:t>
                        </w:r>
                      </w:p>
                      <w:p>
                        <w:pPr>
                          <w:pStyle w:val="12"/>
                          <w:spacing w:before="18" w:line="254" w:lineRule="exact"/>
                          <w:ind w:left="12" w:right="-15"/>
                          <w:rPr>
                            <w:rFonts w:hint="default" w:ascii="Times New Roman" w:hAnsi="Times New Roman" w:eastAsia="宋体" w:cs="Times New Roman"/>
                            <w:sz w:val="21"/>
                            <w:szCs w:val="21"/>
                          </w:rPr>
                        </w:pPr>
                        <w:r>
                          <w:rPr>
                            <w:rFonts w:hint="default" w:ascii="Times New Roman" w:hAnsi="Times New Roman" w:eastAsia="宋体" w:cs="Times New Roman"/>
                            <w:color w:val="000007"/>
                            <w:position w:val="2"/>
                            <w:sz w:val="21"/>
                            <w:szCs w:val="21"/>
                          </w:rPr>
                          <w:t>pH、NH</w:t>
                        </w:r>
                        <w:r>
                          <w:rPr>
                            <w:rFonts w:hint="default" w:ascii="Times New Roman" w:hAnsi="Times New Roman" w:eastAsia="宋体" w:cs="Times New Roman"/>
                            <w:color w:val="000007"/>
                            <w:position w:val="2"/>
                            <w:sz w:val="21"/>
                            <w:szCs w:val="21"/>
                            <w:vertAlign w:val="subscript"/>
                          </w:rPr>
                          <w:t>3</w:t>
                        </w:r>
                        <w:r>
                          <w:rPr>
                            <w:rFonts w:hint="default" w:ascii="Times New Roman" w:hAnsi="Times New Roman" w:eastAsia="宋体" w:cs="Times New Roman"/>
                            <w:color w:val="000007"/>
                            <w:position w:val="2"/>
                            <w:sz w:val="21"/>
                            <w:szCs w:val="21"/>
                            <w:vertAlign w:val="baseline"/>
                          </w:rPr>
                          <w:t>-N</w:t>
                        </w:r>
                        <w:r>
                          <w:rPr>
                            <w:rFonts w:hint="default" w:ascii="Times New Roman" w:hAnsi="Times New Roman" w:eastAsia="宋体" w:cs="Times New Roman"/>
                            <w:color w:val="000007"/>
                            <w:spacing w:val="-7"/>
                            <w:position w:val="2"/>
                            <w:sz w:val="21"/>
                            <w:szCs w:val="21"/>
                            <w:vertAlign w:val="baseline"/>
                          </w:rPr>
                          <w:t>、动</w:t>
                        </w:r>
                        <w:r>
                          <w:rPr>
                            <w:rFonts w:hint="default" w:ascii="Times New Roman" w:hAnsi="Times New Roman" w:eastAsia="宋体" w:cs="Times New Roman"/>
                            <w:color w:val="000007"/>
                            <w:w w:val="105"/>
                            <w:sz w:val="21"/>
                            <w:szCs w:val="21"/>
                            <w:vertAlign w:val="baseline"/>
                          </w:rPr>
                          <w:t>植物油</w:t>
                        </w:r>
                      </w:p>
                    </w:tc>
                    <w:tc>
                      <w:tcPr>
                        <w:tcW w:w="1360" w:type="dxa"/>
                        <w:tcBorders>
                          <w:top w:val="nil"/>
                          <w:bottom w:val="nil"/>
                        </w:tcBorders>
                      </w:tcPr>
                      <w:p>
                        <w:pPr>
                          <w:pStyle w:val="12"/>
                          <w:spacing w:before="6"/>
                          <w:ind w:left="15"/>
                          <w:rPr>
                            <w:rFonts w:hint="default" w:ascii="Times New Roman" w:hAnsi="Times New Roman" w:eastAsia="宋体" w:cs="Times New Roman"/>
                            <w:sz w:val="21"/>
                            <w:szCs w:val="21"/>
                          </w:rPr>
                        </w:pPr>
                        <w:r>
                          <w:rPr>
                            <w:rFonts w:hint="default" w:ascii="Times New Roman" w:hAnsi="Times New Roman" w:eastAsia="宋体" w:cs="Times New Roman"/>
                            <w:color w:val="000007"/>
                            <w:w w:val="100"/>
                            <w:sz w:val="21"/>
                            <w:szCs w:val="21"/>
                          </w:rPr>
                          <w:t>/</w:t>
                        </w:r>
                      </w:p>
                    </w:tc>
                    <w:tc>
                      <w:tcPr>
                        <w:tcW w:w="1293" w:type="dxa"/>
                        <w:tcBorders>
                          <w:top w:val="nil"/>
                          <w:bottom w:val="nil"/>
                        </w:tcBorders>
                      </w:tcPr>
                      <w:p>
                        <w:pPr>
                          <w:pStyle w:val="12"/>
                          <w:spacing w:line="287" w:lineRule="exact"/>
                          <w:ind w:left="204" w:right="191"/>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间歇排放</w:t>
                        </w:r>
                      </w:p>
                    </w:tc>
                    <w:tc>
                      <w:tcPr>
                        <w:tcW w:w="2910" w:type="dxa"/>
                        <w:tcBorders>
                          <w:top w:val="nil"/>
                          <w:bottom w:val="nil"/>
                        </w:tcBorders>
                      </w:tcPr>
                      <w:p>
                        <w:pPr>
                          <w:pStyle w:val="12"/>
                          <w:spacing w:before="131"/>
                          <w:ind w:left="143"/>
                          <w:jc w:val="left"/>
                          <w:rPr>
                            <w:rFonts w:hint="default" w:ascii="Times New Roman" w:hAnsi="Times New Roman" w:eastAsia="宋体" w:cs="Times New Roman"/>
                            <w:color w:val="000007"/>
                            <w:sz w:val="21"/>
                            <w:szCs w:val="21"/>
                          </w:rPr>
                        </w:pPr>
                        <w:r>
                          <w:rPr>
                            <w:rFonts w:hint="default" w:ascii="Times New Roman" w:hAnsi="Times New Roman" w:eastAsia="宋体" w:cs="Times New Roman"/>
                            <w:color w:val="000007"/>
                            <w:sz w:val="21"/>
                            <w:szCs w:val="21"/>
                          </w:rPr>
                          <w:t>同生活污水依托厂区污水处</w:t>
                        </w:r>
                      </w:p>
                      <w:p>
                        <w:pPr>
                          <w:pStyle w:val="12"/>
                          <w:spacing w:before="131"/>
                          <w:ind w:left="143"/>
                          <w:jc w:val="left"/>
                          <w:rPr>
                            <w:rFonts w:hint="default" w:ascii="Times New Roman" w:hAnsi="Times New Roman" w:eastAsia="宋体" w:cs="Times New Roman"/>
                            <w:color w:val="000007"/>
                            <w:sz w:val="21"/>
                            <w:szCs w:val="21"/>
                          </w:rPr>
                        </w:pPr>
                        <w:r>
                          <w:rPr>
                            <w:rFonts w:hint="default" w:ascii="Times New Roman" w:hAnsi="Times New Roman" w:eastAsia="宋体" w:cs="Times New Roman"/>
                            <w:color w:val="000007"/>
                            <w:sz w:val="21"/>
                            <w:szCs w:val="21"/>
                          </w:rPr>
                          <w:t>理站进一步、深化处理后排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1391" w:type="dxa"/>
                        <w:vMerge w:val="continue"/>
                      </w:tcPr>
                      <w:p>
                        <w:pPr>
                          <w:pStyle w:val="12"/>
                          <w:jc w:val="left"/>
                          <w:rPr>
                            <w:rFonts w:hint="default" w:ascii="Times New Roman" w:hAnsi="Times New Roman" w:eastAsia="宋体" w:cs="Times New Roman"/>
                            <w:sz w:val="21"/>
                            <w:szCs w:val="21"/>
                          </w:rPr>
                        </w:pPr>
                      </w:p>
                    </w:tc>
                    <w:tc>
                      <w:tcPr>
                        <w:tcW w:w="1560" w:type="dxa"/>
                        <w:tcBorders>
                          <w:top w:val="nil"/>
                        </w:tcBorders>
                      </w:tcPr>
                      <w:p>
                        <w:pPr>
                          <w:pStyle w:val="12"/>
                          <w:jc w:val="left"/>
                          <w:rPr>
                            <w:rFonts w:hint="default" w:ascii="Times New Roman" w:hAnsi="Times New Roman" w:eastAsia="宋体" w:cs="Times New Roman"/>
                            <w:sz w:val="21"/>
                            <w:szCs w:val="21"/>
                          </w:rPr>
                        </w:pPr>
                      </w:p>
                    </w:tc>
                    <w:tc>
                      <w:tcPr>
                        <w:tcW w:w="1360" w:type="dxa"/>
                        <w:tcBorders>
                          <w:top w:val="nil"/>
                        </w:tcBorders>
                      </w:tcPr>
                      <w:p>
                        <w:pPr>
                          <w:pStyle w:val="12"/>
                          <w:jc w:val="left"/>
                          <w:rPr>
                            <w:rFonts w:hint="default" w:ascii="Times New Roman" w:hAnsi="Times New Roman" w:eastAsia="宋体" w:cs="Times New Roman"/>
                            <w:sz w:val="21"/>
                            <w:szCs w:val="21"/>
                          </w:rPr>
                        </w:pPr>
                      </w:p>
                    </w:tc>
                    <w:tc>
                      <w:tcPr>
                        <w:tcW w:w="1293" w:type="dxa"/>
                        <w:tcBorders>
                          <w:top w:val="nil"/>
                        </w:tcBorders>
                      </w:tcPr>
                      <w:p>
                        <w:pPr>
                          <w:pStyle w:val="12"/>
                          <w:jc w:val="left"/>
                          <w:rPr>
                            <w:rFonts w:hint="default" w:ascii="Times New Roman" w:hAnsi="Times New Roman" w:eastAsia="宋体" w:cs="Times New Roman"/>
                            <w:sz w:val="21"/>
                            <w:szCs w:val="21"/>
                          </w:rPr>
                        </w:pPr>
                      </w:p>
                    </w:tc>
                    <w:tc>
                      <w:tcPr>
                        <w:tcW w:w="2910" w:type="dxa"/>
                        <w:tcBorders>
                          <w:top w:val="nil"/>
                        </w:tcBorders>
                      </w:tcPr>
                      <w:p>
                        <w:pPr>
                          <w:pStyle w:val="12"/>
                          <w:spacing w:before="131"/>
                          <w:ind w:left="143"/>
                          <w:jc w:val="left"/>
                          <w:rPr>
                            <w:rFonts w:hint="default" w:ascii="Times New Roman" w:hAnsi="Times New Roman" w:eastAsia="宋体" w:cs="Times New Roman"/>
                            <w:color w:val="000007"/>
                            <w:sz w:val="21"/>
                            <w:szCs w:val="21"/>
                          </w:rPr>
                        </w:pPr>
                        <w:r>
                          <w:rPr>
                            <w:rFonts w:hint="default" w:ascii="Times New Roman" w:hAnsi="Times New Roman" w:eastAsia="宋体" w:cs="Times New Roman"/>
                            <w:color w:val="000007"/>
                            <w:sz w:val="21"/>
                            <w:szCs w:val="21"/>
                          </w:rPr>
                          <w:t>放</w:t>
                        </w:r>
                      </w:p>
                    </w:tc>
                  </w:tr>
                </w:tbl>
                <w:p>
                  <w:pPr>
                    <w:pStyle w:val="5"/>
                  </w:pPr>
                </w:p>
              </w:txbxContent>
            </v:textbox>
          </v:shape>
        </w:pict>
      </w:r>
      <w:r>
        <w:rPr>
          <w:rFonts w:hint="default" w:ascii="Times New Roman" w:hAnsi="Times New Roman" w:eastAsia="宋体" w:cs="Times New Roman"/>
          <w:b/>
          <w:color w:val="000007"/>
          <w:sz w:val="21"/>
        </w:rPr>
        <w:t>表4.1-1</w:t>
      </w:r>
      <w:r>
        <w:rPr>
          <w:rFonts w:hint="default" w:ascii="Times New Roman" w:hAnsi="Times New Roman" w:eastAsia="宋体" w:cs="Times New Roman"/>
          <w:b/>
          <w:color w:val="000007"/>
          <w:spacing w:val="-16"/>
          <w:sz w:val="21"/>
        </w:rPr>
        <w:t xml:space="preserve"> </w:t>
      </w:r>
      <w:r>
        <w:rPr>
          <w:rFonts w:hint="default" w:ascii="Times New Roman" w:hAnsi="Times New Roman" w:eastAsia="宋体" w:cs="Times New Roman"/>
          <w:b/>
          <w:color w:val="000007"/>
          <w:sz w:val="21"/>
        </w:rPr>
        <w:t>废水来源及治理方式</w:t>
      </w:r>
    </w:p>
    <w:p>
      <w:pPr>
        <w:pStyle w:val="5"/>
        <w:rPr>
          <w:rFonts w:ascii="微软雅黑"/>
          <w:b/>
          <w:sz w:val="22"/>
        </w:rPr>
      </w:pPr>
    </w:p>
    <w:p>
      <w:pPr>
        <w:pStyle w:val="5"/>
        <w:rPr>
          <w:rFonts w:ascii="微软雅黑"/>
          <w:b/>
          <w:sz w:val="22"/>
        </w:rPr>
      </w:pPr>
    </w:p>
    <w:p>
      <w:pPr>
        <w:pStyle w:val="5"/>
        <w:rPr>
          <w:rFonts w:ascii="微软雅黑"/>
          <w:b/>
          <w:sz w:val="22"/>
        </w:rPr>
      </w:pPr>
    </w:p>
    <w:p>
      <w:pPr>
        <w:pStyle w:val="5"/>
        <w:rPr>
          <w:rFonts w:ascii="微软雅黑"/>
          <w:b/>
          <w:sz w:val="22"/>
        </w:rPr>
      </w:pPr>
    </w:p>
    <w:p>
      <w:pPr>
        <w:pStyle w:val="5"/>
        <w:rPr>
          <w:rFonts w:ascii="微软雅黑"/>
          <w:b/>
          <w:sz w:val="22"/>
        </w:rPr>
      </w:pPr>
    </w:p>
    <w:p>
      <w:pPr>
        <w:pStyle w:val="4"/>
        <w:numPr>
          <w:ilvl w:val="0"/>
          <w:numId w:val="0"/>
        </w:numPr>
        <w:tabs>
          <w:tab w:val="left" w:pos="1440"/>
        </w:tabs>
        <w:spacing w:before="0" w:after="0" w:line="240" w:lineRule="auto"/>
        <w:ind w:right="0" w:rightChars="0"/>
        <w:jc w:val="left"/>
      </w:pPr>
    </w:p>
    <w:p>
      <w:pPr>
        <w:pStyle w:val="4"/>
        <w:numPr>
          <w:ilvl w:val="2"/>
          <w:numId w:val="17"/>
        </w:numPr>
        <w:tabs>
          <w:tab w:val="left" w:pos="1440"/>
        </w:tabs>
        <w:spacing w:before="0" w:after="0" w:line="240" w:lineRule="auto"/>
        <w:ind w:left="1440" w:right="0" w:hanging="540"/>
        <w:jc w:val="left"/>
        <w:rPr>
          <w:rFonts w:hint="default" w:ascii="Times New Roman" w:hAnsi="Times New Roman" w:eastAsia="宋体" w:cs="Times New Roman"/>
        </w:rPr>
      </w:pPr>
      <w:r>
        <w:rPr>
          <w:rFonts w:hint="default" w:ascii="Times New Roman" w:hAnsi="Times New Roman" w:eastAsia="宋体" w:cs="Times New Roman"/>
          <w:color w:val="000007"/>
        </w:rPr>
        <w:t>废气</w:t>
      </w:r>
    </w:p>
    <w:p>
      <w:pPr>
        <w:pStyle w:val="5"/>
        <w:spacing w:before="187"/>
        <w:ind w:left="1380"/>
        <w:rPr>
          <w:rFonts w:hint="default" w:ascii="Times New Roman" w:hAnsi="Times New Roman" w:eastAsia="宋体" w:cs="Times New Roman"/>
        </w:rPr>
      </w:pPr>
      <w:r>
        <w:rPr>
          <w:rFonts w:hint="default" w:ascii="Times New Roman" w:hAnsi="Times New Roman" w:eastAsia="宋体" w:cs="Times New Roman"/>
          <w:color w:val="000007"/>
        </w:rPr>
        <w:t>项目营运期废气主要是污水处理站产生的恶臭气体。</w:t>
      </w:r>
    </w:p>
    <w:p>
      <w:pPr>
        <w:pStyle w:val="5"/>
        <w:spacing w:before="139" w:line="340" w:lineRule="auto"/>
        <w:ind w:left="900" w:right="1480" w:firstLine="480"/>
        <w:rPr>
          <w:rFonts w:hint="default" w:ascii="Times New Roman" w:hAnsi="Times New Roman" w:eastAsia="宋体" w:cs="Times New Roman"/>
        </w:rPr>
      </w:pPr>
      <w:r>
        <w:rPr>
          <w:rFonts w:hint="default" w:ascii="Times New Roman" w:hAnsi="Times New Roman" w:eastAsia="宋体" w:cs="Times New Roman"/>
          <w:color w:val="000007"/>
          <w:spacing w:val="-10"/>
        </w:rPr>
        <w:t>项目污水处理站工作中产生的恶臭气体经过收集后，通过集气罩收集后+喷淋装置处理后引风至一根</w:t>
      </w:r>
      <w:r>
        <w:rPr>
          <w:rFonts w:hint="default" w:ascii="Times New Roman" w:hAnsi="Times New Roman" w:eastAsia="宋体" w:cs="Times New Roman"/>
          <w:color w:val="000007"/>
          <w:spacing w:val="-3"/>
          <w:sz w:val="21"/>
        </w:rPr>
        <w:t>15</w:t>
      </w:r>
      <w:r>
        <w:rPr>
          <w:rFonts w:hint="default" w:ascii="Times New Roman" w:hAnsi="Times New Roman" w:eastAsia="宋体" w:cs="Times New Roman"/>
          <w:color w:val="000007"/>
          <w:spacing w:val="-3"/>
        </w:rPr>
        <w:t>m</w:t>
      </w:r>
      <w:r>
        <w:rPr>
          <w:rFonts w:hint="default" w:ascii="Times New Roman" w:hAnsi="Times New Roman" w:eastAsia="宋体" w:cs="Times New Roman"/>
          <w:color w:val="000007"/>
          <w:spacing w:val="-9"/>
        </w:rPr>
        <w:t>高排气筒高空排放。</w:t>
      </w:r>
    </w:p>
    <w:p>
      <w:pPr>
        <w:spacing w:after="0" w:line="340" w:lineRule="auto"/>
        <w:sectPr>
          <w:footerReference r:id="rId7" w:type="default"/>
          <w:pgSz w:w="11910" w:h="16840"/>
          <w:pgMar w:top="1240" w:right="360" w:bottom="1380" w:left="900" w:header="905" w:footer="1200" w:gutter="0"/>
          <w:pgNumType w:start="10"/>
        </w:sectPr>
      </w:pPr>
    </w:p>
    <w:p>
      <w:pPr>
        <w:spacing w:before="0" w:line="386" w:lineRule="exact"/>
        <w:ind w:left="488" w:right="539" w:firstLine="0"/>
        <w:jc w:val="center"/>
        <w:rPr>
          <w:rFonts w:hint="default" w:ascii="Times New Roman" w:hAnsi="Times New Roman" w:eastAsia="宋体" w:cs="Times New Roman"/>
          <w:b/>
          <w:sz w:val="21"/>
        </w:rPr>
      </w:pPr>
      <w:r>
        <w:rPr>
          <w:rFonts w:hint="default" w:ascii="Times New Roman" w:hAnsi="Times New Roman" w:eastAsia="宋体" w:cs="Times New Roman"/>
        </w:rPr>
        <w:pict>
          <v:shape id="_x0000_s1161" o:spid="_x0000_s1161" o:spt="202" type="#_x0000_t202" style="position:absolute;left:0pt;margin-left:84.6pt;margin-top:17pt;height:104.4pt;width:426.9pt;mso-position-horizontal-relative:page;z-index:251716608;mso-width-relative:page;mso-height-relative:page;" filled="f" stroked="f" coordsize="21600,21600">
            <v:path/>
            <v:fill on="f" focussize="0,0"/>
            <v:stroke on="f"/>
            <v:imagedata o:title=""/>
            <o:lock v:ext="edit" aspectratio="f"/>
            <v:textbox inset="0mm,0mm,0mm,0mm">
              <w:txbxContent>
                <w:tbl>
                  <w:tblPr>
                    <w:tblStyle w:val="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53"/>
                    <w:gridCol w:w="1369"/>
                    <w:gridCol w:w="1560"/>
                    <w:gridCol w:w="1126"/>
                    <w:gridCol w:w="30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453" w:type="dxa"/>
                      </w:tcPr>
                      <w:p>
                        <w:pPr>
                          <w:pStyle w:val="12"/>
                          <w:spacing w:line="253" w:lineRule="exact"/>
                          <w:ind w:left="290" w:right="27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废气名称</w:t>
                        </w:r>
                      </w:p>
                    </w:tc>
                    <w:tc>
                      <w:tcPr>
                        <w:tcW w:w="1369" w:type="dxa"/>
                      </w:tcPr>
                      <w:p>
                        <w:pPr>
                          <w:pStyle w:val="12"/>
                          <w:spacing w:line="253" w:lineRule="exact"/>
                          <w:ind w:left="140" w:right="12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来源</w:t>
                        </w:r>
                      </w:p>
                    </w:tc>
                    <w:tc>
                      <w:tcPr>
                        <w:tcW w:w="1560" w:type="dxa"/>
                      </w:tcPr>
                      <w:p>
                        <w:pPr>
                          <w:pStyle w:val="12"/>
                          <w:spacing w:line="253" w:lineRule="exact"/>
                          <w:ind w:left="15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主要污染因子</w:t>
                        </w:r>
                      </w:p>
                    </w:tc>
                    <w:tc>
                      <w:tcPr>
                        <w:tcW w:w="1126" w:type="dxa"/>
                      </w:tcPr>
                      <w:p>
                        <w:pPr>
                          <w:pStyle w:val="12"/>
                          <w:spacing w:line="253" w:lineRule="exact"/>
                          <w:ind w:left="127" w:right="10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排放方式</w:t>
                        </w:r>
                      </w:p>
                    </w:tc>
                    <w:tc>
                      <w:tcPr>
                        <w:tcW w:w="3015" w:type="dxa"/>
                      </w:tcPr>
                      <w:p>
                        <w:pPr>
                          <w:pStyle w:val="12"/>
                          <w:spacing w:line="253" w:lineRule="exact"/>
                          <w:ind w:left="530" w:right="51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治理设施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1453" w:type="dxa"/>
                      </w:tcPr>
                      <w:p>
                        <w:pPr>
                          <w:pStyle w:val="12"/>
                          <w:spacing w:before="12"/>
                          <w:jc w:val="left"/>
                          <w:rPr>
                            <w:rFonts w:hint="default" w:ascii="Times New Roman" w:hAnsi="Times New Roman" w:eastAsia="宋体" w:cs="Times New Roman"/>
                            <w:b/>
                            <w:sz w:val="21"/>
                            <w:szCs w:val="21"/>
                          </w:rPr>
                        </w:pPr>
                      </w:p>
                      <w:p>
                        <w:pPr>
                          <w:pStyle w:val="12"/>
                          <w:ind w:left="288" w:right="27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废气</w:t>
                        </w:r>
                      </w:p>
                    </w:tc>
                    <w:tc>
                      <w:tcPr>
                        <w:tcW w:w="1369" w:type="dxa"/>
                      </w:tcPr>
                      <w:p>
                        <w:pPr>
                          <w:pStyle w:val="12"/>
                          <w:spacing w:before="12"/>
                          <w:jc w:val="left"/>
                          <w:rPr>
                            <w:rFonts w:hint="default" w:ascii="Times New Roman" w:hAnsi="Times New Roman" w:eastAsia="宋体" w:cs="Times New Roman"/>
                            <w:b/>
                            <w:sz w:val="21"/>
                            <w:szCs w:val="21"/>
                          </w:rPr>
                        </w:pPr>
                      </w:p>
                      <w:p>
                        <w:pPr>
                          <w:pStyle w:val="12"/>
                          <w:ind w:left="143" w:right="12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污水处理站</w:t>
                        </w:r>
                      </w:p>
                    </w:tc>
                    <w:tc>
                      <w:tcPr>
                        <w:tcW w:w="1560" w:type="dxa"/>
                        <w:vMerge w:val="restart"/>
                      </w:tcPr>
                      <w:p>
                        <w:pPr>
                          <w:pStyle w:val="12"/>
                          <w:spacing w:before="6"/>
                          <w:jc w:val="left"/>
                          <w:rPr>
                            <w:rFonts w:hint="default" w:ascii="Times New Roman" w:hAnsi="Times New Roman" w:eastAsia="宋体" w:cs="Times New Roman"/>
                            <w:b/>
                            <w:sz w:val="21"/>
                            <w:szCs w:val="21"/>
                          </w:rPr>
                        </w:pPr>
                      </w:p>
                      <w:p>
                        <w:pPr>
                          <w:pStyle w:val="12"/>
                          <w:spacing w:line="285" w:lineRule="exact"/>
                          <w:ind w:left="30" w:right="8"/>
                          <w:rPr>
                            <w:rFonts w:hint="default" w:ascii="Times New Roman" w:hAnsi="Times New Roman" w:eastAsia="宋体" w:cs="Times New Roman"/>
                            <w:sz w:val="21"/>
                            <w:szCs w:val="21"/>
                          </w:rPr>
                        </w:pPr>
                        <w:r>
                          <w:rPr>
                            <w:rFonts w:hint="default" w:ascii="Times New Roman" w:hAnsi="Times New Roman" w:eastAsia="宋体" w:cs="Times New Roman"/>
                            <w:color w:val="000007"/>
                            <w:position w:val="2"/>
                            <w:sz w:val="21"/>
                            <w:szCs w:val="21"/>
                          </w:rPr>
                          <w:t>H</w:t>
                        </w:r>
                        <w:r>
                          <w:rPr>
                            <w:rFonts w:hint="default" w:ascii="Times New Roman" w:hAnsi="Times New Roman" w:eastAsia="宋体" w:cs="Times New Roman"/>
                            <w:color w:val="000007"/>
                            <w:sz w:val="21"/>
                            <w:szCs w:val="21"/>
                          </w:rPr>
                          <w:t>2</w:t>
                        </w:r>
                        <w:r>
                          <w:rPr>
                            <w:rFonts w:hint="default" w:ascii="Times New Roman" w:hAnsi="Times New Roman" w:eastAsia="宋体" w:cs="Times New Roman"/>
                            <w:color w:val="000007"/>
                            <w:position w:val="2"/>
                            <w:sz w:val="21"/>
                            <w:szCs w:val="21"/>
                          </w:rPr>
                          <w:t>S、NH</w:t>
                        </w:r>
                        <w:r>
                          <w:rPr>
                            <w:rFonts w:hint="default" w:ascii="Times New Roman" w:hAnsi="Times New Roman" w:eastAsia="宋体" w:cs="Times New Roman"/>
                            <w:color w:val="000007"/>
                            <w:sz w:val="21"/>
                            <w:szCs w:val="21"/>
                          </w:rPr>
                          <w:t>3</w:t>
                        </w:r>
                        <w:r>
                          <w:rPr>
                            <w:rFonts w:hint="default" w:ascii="Times New Roman" w:hAnsi="Times New Roman" w:eastAsia="宋体" w:cs="Times New Roman"/>
                            <w:color w:val="000007"/>
                            <w:position w:val="2"/>
                            <w:sz w:val="21"/>
                            <w:szCs w:val="21"/>
                          </w:rPr>
                          <w:t>、</w:t>
                        </w:r>
                      </w:p>
                      <w:p>
                        <w:pPr>
                          <w:pStyle w:val="12"/>
                          <w:spacing w:line="285" w:lineRule="exact"/>
                          <w:ind w:left="25" w:right="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臭气浓度</w:t>
                        </w:r>
                      </w:p>
                    </w:tc>
                    <w:tc>
                      <w:tcPr>
                        <w:tcW w:w="1126" w:type="dxa"/>
                      </w:tcPr>
                      <w:p>
                        <w:pPr>
                          <w:pStyle w:val="12"/>
                          <w:spacing w:before="12"/>
                          <w:jc w:val="left"/>
                          <w:rPr>
                            <w:rFonts w:hint="default" w:ascii="Times New Roman" w:hAnsi="Times New Roman" w:eastAsia="宋体" w:cs="Times New Roman"/>
                            <w:b/>
                            <w:sz w:val="21"/>
                            <w:szCs w:val="21"/>
                          </w:rPr>
                        </w:pPr>
                      </w:p>
                      <w:p>
                        <w:pPr>
                          <w:pStyle w:val="12"/>
                          <w:ind w:left="120" w:right="10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有组织</w:t>
                        </w:r>
                      </w:p>
                    </w:tc>
                    <w:tc>
                      <w:tcPr>
                        <w:tcW w:w="3015" w:type="dxa"/>
                      </w:tcPr>
                      <w:p>
                        <w:pPr>
                          <w:pStyle w:val="12"/>
                          <w:spacing w:before="14" w:line="220" w:lineRule="auto"/>
                          <w:ind w:left="145" w:right="128" w:hanging="1"/>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经集气罩收集，收集后管道引出，通过喷淋装置处理后引风</w:t>
                        </w:r>
                      </w:p>
                      <w:p>
                        <w:pPr>
                          <w:pStyle w:val="12"/>
                          <w:spacing w:line="241" w:lineRule="exact"/>
                          <w:ind w:left="530" w:right="51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至1根15m排气筒排放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1453" w:type="dxa"/>
                      </w:tcPr>
                      <w:p>
                        <w:pPr>
                          <w:pStyle w:val="12"/>
                          <w:spacing w:before="15"/>
                          <w:jc w:val="left"/>
                          <w:rPr>
                            <w:rFonts w:hint="default" w:ascii="Times New Roman" w:hAnsi="Times New Roman" w:eastAsia="宋体" w:cs="Times New Roman"/>
                            <w:b/>
                            <w:sz w:val="21"/>
                            <w:szCs w:val="21"/>
                          </w:rPr>
                        </w:pPr>
                      </w:p>
                      <w:p>
                        <w:pPr>
                          <w:pStyle w:val="12"/>
                          <w:ind w:left="288" w:right="27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废气</w:t>
                        </w:r>
                      </w:p>
                    </w:tc>
                    <w:tc>
                      <w:tcPr>
                        <w:tcW w:w="1369" w:type="dxa"/>
                      </w:tcPr>
                      <w:p>
                        <w:pPr>
                          <w:pStyle w:val="12"/>
                          <w:spacing w:before="15"/>
                          <w:jc w:val="left"/>
                          <w:rPr>
                            <w:rFonts w:hint="default" w:ascii="Times New Roman" w:hAnsi="Times New Roman" w:eastAsia="宋体" w:cs="Times New Roman"/>
                            <w:b/>
                            <w:sz w:val="21"/>
                            <w:szCs w:val="21"/>
                          </w:rPr>
                        </w:pPr>
                      </w:p>
                      <w:p>
                        <w:pPr>
                          <w:pStyle w:val="12"/>
                          <w:ind w:left="140" w:right="12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厂区</w:t>
                        </w:r>
                      </w:p>
                    </w:tc>
                    <w:tc>
                      <w:tcPr>
                        <w:tcW w:w="1560" w:type="dxa"/>
                        <w:vMerge w:val="continue"/>
                        <w:tcBorders>
                          <w:top w:val="nil"/>
                        </w:tcBorders>
                      </w:tcPr>
                      <w:p>
                        <w:pPr>
                          <w:rPr>
                            <w:rFonts w:hint="default" w:ascii="Times New Roman" w:hAnsi="Times New Roman" w:eastAsia="宋体" w:cs="Times New Roman"/>
                            <w:sz w:val="21"/>
                            <w:szCs w:val="21"/>
                          </w:rPr>
                        </w:pPr>
                      </w:p>
                    </w:tc>
                    <w:tc>
                      <w:tcPr>
                        <w:tcW w:w="1126" w:type="dxa"/>
                      </w:tcPr>
                      <w:p>
                        <w:pPr>
                          <w:pStyle w:val="12"/>
                          <w:spacing w:before="4"/>
                          <w:jc w:val="left"/>
                          <w:rPr>
                            <w:rFonts w:hint="default" w:ascii="Times New Roman" w:hAnsi="Times New Roman" w:eastAsia="宋体" w:cs="Times New Roman"/>
                            <w:b/>
                            <w:sz w:val="21"/>
                            <w:szCs w:val="21"/>
                          </w:rPr>
                        </w:pPr>
                      </w:p>
                      <w:p>
                        <w:pPr>
                          <w:pStyle w:val="12"/>
                          <w:ind w:left="115" w:right="10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无组织</w:t>
                        </w:r>
                      </w:p>
                    </w:tc>
                    <w:tc>
                      <w:tcPr>
                        <w:tcW w:w="3015" w:type="dxa"/>
                      </w:tcPr>
                      <w:p>
                        <w:pPr>
                          <w:pStyle w:val="12"/>
                          <w:spacing w:before="144"/>
                          <w:ind w:left="8"/>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w:t>
                        </w:r>
                      </w:p>
                    </w:tc>
                  </w:tr>
                </w:tbl>
                <w:p>
                  <w:pPr>
                    <w:pStyle w:val="5"/>
                  </w:pPr>
                </w:p>
              </w:txbxContent>
            </v:textbox>
          </v:shape>
        </w:pict>
      </w:r>
      <w:bookmarkStart w:id="43" w:name="_bookmark15"/>
      <w:bookmarkEnd w:id="43"/>
      <w:bookmarkStart w:id="44" w:name="4.1.4固体废物"/>
      <w:bookmarkEnd w:id="44"/>
      <w:bookmarkStart w:id="45" w:name="4.1.3噪声"/>
      <w:bookmarkEnd w:id="45"/>
      <w:r>
        <w:rPr>
          <w:rFonts w:hint="default" w:ascii="Times New Roman" w:hAnsi="Times New Roman" w:eastAsia="宋体" w:cs="Times New Roman"/>
          <w:b/>
          <w:color w:val="000007"/>
          <w:sz w:val="21"/>
        </w:rPr>
        <w:t>表4.1-2 废气来源及治理方式</w:t>
      </w:r>
    </w:p>
    <w:p>
      <w:pPr>
        <w:pStyle w:val="5"/>
        <w:rPr>
          <w:rFonts w:ascii="微软雅黑"/>
          <w:b/>
          <w:sz w:val="22"/>
        </w:rPr>
      </w:pPr>
    </w:p>
    <w:p>
      <w:pPr>
        <w:pStyle w:val="5"/>
        <w:rPr>
          <w:rFonts w:ascii="微软雅黑"/>
          <w:b/>
          <w:sz w:val="22"/>
        </w:rPr>
      </w:pPr>
    </w:p>
    <w:p>
      <w:pPr>
        <w:pStyle w:val="5"/>
        <w:rPr>
          <w:rFonts w:ascii="微软雅黑"/>
          <w:b/>
          <w:sz w:val="22"/>
        </w:rPr>
      </w:pPr>
    </w:p>
    <w:p>
      <w:pPr>
        <w:pStyle w:val="5"/>
        <w:rPr>
          <w:rFonts w:ascii="微软雅黑"/>
          <w:b/>
          <w:sz w:val="22"/>
        </w:rPr>
      </w:pPr>
    </w:p>
    <w:p>
      <w:pPr>
        <w:pStyle w:val="5"/>
        <w:spacing w:before="17"/>
        <w:rPr>
          <w:rFonts w:ascii="微软雅黑"/>
          <w:b/>
          <w:sz w:val="16"/>
        </w:rPr>
      </w:pPr>
    </w:p>
    <w:p>
      <w:pPr>
        <w:pStyle w:val="4"/>
        <w:numPr>
          <w:ilvl w:val="2"/>
          <w:numId w:val="17"/>
        </w:numPr>
        <w:tabs>
          <w:tab w:val="left" w:pos="1440"/>
        </w:tabs>
        <w:spacing w:before="1" w:after="0" w:line="240" w:lineRule="auto"/>
        <w:ind w:left="1440" w:right="0" w:hanging="540"/>
        <w:jc w:val="left"/>
        <w:rPr>
          <w:rFonts w:hint="eastAsia" w:ascii="宋体" w:hAnsi="宋体" w:eastAsia="宋体" w:cs="宋体"/>
        </w:rPr>
      </w:pPr>
      <w:r>
        <w:rPr>
          <w:rFonts w:hint="eastAsia" w:ascii="宋体" w:hAnsi="宋体" w:eastAsia="宋体" w:cs="宋体"/>
          <w:color w:val="000007"/>
        </w:rPr>
        <w:t>噪声</w:t>
      </w:r>
    </w:p>
    <w:p>
      <w:pPr>
        <w:pStyle w:val="5"/>
        <w:spacing w:before="186" w:line="338" w:lineRule="auto"/>
        <w:ind w:left="900" w:right="1302" w:firstLine="480"/>
        <w:jc w:val="both"/>
        <w:rPr>
          <w:rFonts w:hint="default" w:ascii="Times New Roman" w:hAnsi="Times New Roman" w:eastAsia="宋体" w:cs="Times New Roman"/>
        </w:rPr>
      </w:pPr>
      <w:r>
        <w:rPr>
          <w:rFonts w:hint="default" w:ascii="Times New Roman" w:hAnsi="Times New Roman" w:eastAsia="宋体" w:cs="Times New Roman"/>
          <w:color w:val="000007"/>
        </w:rPr>
        <w:t>本项目主要噪声源为滚揉机、制冷剂、中央空调、封口机、不锈钢串台等设</w:t>
      </w:r>
      <w:r>
        <w:rPr>
          <w:rFonts w:hint="default" w:ascii="Times New Roman" w:hAnsi="Times New Roman" w:eastAsia="宋体" w:cs="Times New Roman"/>
          <w:color w:val="000007"/>
          <w:spacing w:val="-8"/>
        </w:rPr>
        <w:t xml:space="preserve">备工作时候产生的噪声。通过对噪声源设备采取安装减振降噪措施及厂房隔声后， </w:t>
      </w:r>
      <w:r>
        <w:rPr>
          <w:rFonts w:hint="default" w:ascii="Times New Roman" w:hAnsi="Times New Roman" w:eastAsia="宋体" w:cs="Times New Roman"/>
          <w:color w:val="000007"/>
          <w:spacing w:val="-22"/>
        </w:rPr>
        <w:t>项目生产噪声对厂界的影响不大，项目区噪声满足《工业企业厂界环境噪声排放标准》</w:t>
      </w:r>
    </w:p>
    <w:p>
      <w:pPr>
        <w:pStyle w:val="5"/>
        <w:spacing w:before="1"/>
        <w:ind w:left="900"/>
        <w:rPr>
          <w:rFonts w:hint="default" w:ascii="Times New Roman" w:hAnsi="Times New Roman" w:eastAsia="宋体" w:cs="Times New Roman"/>
        </w:rPr>
      </w:pPr>
      <w:r>
        <w:rPr>
          <w:rFonts w:hint="default" w:ascii="Times New Roman" w:hAnsi="Times New Roman" w:eastAsia="宋体" w:cs="Times New Roman"/>
          <w:color w:val="000007"/>
        </w:rPr>
        <w:t>（GB12348-2008</w:t>
      </w:r>
      <w:r>
        <w:rPr>
          <w:rFonts w:hint="default" w:ascii="Times New Roman" w:hAnsi="Times New Roman" w:eastAsia="宋体" w:cs="Times New Roman"/>
          <w:color w:val="000007"/>
          <w:spacing w:val="59"/>
        </w:rPr>
        <w:t xml:space="preserve"> </w:t>
      </w:r>
      <w:r>
        <w:rPr>
          <w:rFonts w:hint="default" w:ascii="Times New Roman" w:hAnsi="Times New Roman" w:eastAsia="宋体" w:cs="Times New Roman"/>
          <w:color w:val="000007"/>
        </w:rPr>
        <w:t>）中2 类标准。</w:t>
      </w:r>
    </w:p>
    <w:p>
      <w:pPr>
        <w:spacing w:before="16"/>
        <w:ind w:left="488" w:right="539" w:firstLine="0"/>
        <w:jc w:val="center"/>
        <w:rPr>
          <w:rFonts w:hint="default" w:ascii="Times New Roman" w:hAnsi="Times New Roman" w:eastAsia="宋体" w:cs="Times New Roman"/>
          <w:b/>
          <w:sz w:val="21"/>
        </w:rPr>
      </w:pPr>
      <w:r>
        <w:rPr>
          <w:rFonts w:hint="default" w:ascii="Times New Roman" w:hAnsi="Times New Roman" w:eastAsia="宋体" w:cs="Times New Roman"/>
        </w:rPr>
        <w:pict>
          <v:shape id="_x0000_s1162" o:spid="_x0000_s1162" o:spt="202" type="#_x0000_t202" style="position:absolute;left:0pt;margin-left:84.6pt;margin-top:19.05pt;height:65.3pt;width:426.55pt;mso-position-horizontal-relative:page;z-index:251717632;mso-width-relative:page;mso-height-relative:page;" filled="f" stroked="f" coordsize="21600,21600">
            <v:path/>
            <v:fill on="f" focussize="0,0"/>
            <v:stroke on="f"/>
            <v:imagedata o:title=""/>
            <o:lock v:ext="edit" aspectratio="f"/>
            <v:textbox inset="0mm,0mm,0mm,0mm">
              <w:txbxContent>
                <w:tbl>
                  <w:tblPr>
                    <w:tblStyle w:val="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395"/>
                    <w:gridCol w:w="1589"/>
                    <w:gridCol w:w="1171"/>
                    <w:gridCol w:w="29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409" w:type="dxa"/>
                      </w:tcPr>
                      <w:p>
                        <w:pPr>
                          <w:pStyle w:val="12"/>
                          <w:spacing w:before="16"/>
                          <w:ind w:left="266" w:right="24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噪声源</w:t>
                        </w:r>
                      </w:p>
                    </w:tc>
                    <w:tc>
                      <w:tcPr>
                        <w:tcW w:w="1395" w:type="dxa"/>
                      </w:tcPr>
                      <w:p>
                        <w:pPr>
                          <w:pStyle w:val="12"/>
                          <w:spacing w:before="16"/>
                          <w:ind w:left="259" w:right="24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声源类型</w:t>
                        </w:r>
                      </w:p>
                    </w:tc>
                    <w:tc>
                      <w:tcPr>
                        <w:tcW w:w="1589" w:type="dxa"/>
                      </w:tcPr>
                      <w:p>
                        <w:pPr>
                          <w:pStyle w:val="12"/>
                          <w:spacing w:before="16"/>
                          <w:ind w:left="273" w:right="25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源强 dB(A)</w:t>
                        </w:r>
                      </w:p>
                    </w:tc>
                    <w:tc>
                      <w:tcPr>
                        <w:tcW w:w="1171" w:type="dxa"/>
                      </w:tcPr>
                      <w:p>
                        <w:pPr>
                          <w:pStyle w:val="12"/>
                          <w:spacing w:before="16"/>
                          <w:ind w:left="145" w:right="13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运行方式</w:t>
                        </w:r>
                      </w:p>
                    </w:tc>
                    <w:tc>
                      <w:tcPr>
                        <w:tcW w:w="2952" w:type="dxa"/>
                      </w:tcPr>
                      <w:p>
                        <w:pPr>
                          <w:pStyle w:val="12"/>
                          <w:spacing w:before="16"/>
                          <w:ind w:left="1038" w:right="102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治理设施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1409" w:type="dxa"/>
                      </w:tcPr>
                      <w:p>
                        <w:pPr>
                          <w:pStyle w:val="12"/>
                          <w:spacing w:before="176"/>
                          <w:ind w:left="266" w:right="25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设备噪声</w:t>
                        </w:r>
                      </w:p>
                    </w:tc>
                    <w:tc>
                      <w:tcPr>
                        <w:tcW w:w="1395" w:type="dxa"/>
                      </w:tcPr>
                      <w:p>
                        <w:pPr>
                          <w:pStyle w:val="12"/>
                          <w:spacing w:before="176"/>
                          <w:ind w:left="259" w:right="239"/>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固定源</w:t>
                        </w:r>
                      </w:p>
                    </w:tc>
                    <w:tc>
                      <w:tcPr>
                        <w:tcW w:w="1589" w:type="dxa"/>
                      </w:tcPr>
                      <w:p>
                        <w:pPr>
                          <w:pStyle w:val="12"/>
                          <w:spacing w:before="190"/>
                          <w:ind w:left="269" w:right="25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65-75</w:t>
                        </w:r>
                      </w:p>
                    </w:tc>
                    <w:tc>
                      <w:tcPr>
                        <w:tcW w:w="1171" w:type="dxa"/>
                      </w:tcPr>
                      <w:p>
                        <w:pPr>
                          <w:pStyle w:val="12"/>
                          <w:spacing w:before="176"/>
                          <w:ind w:left="145" w:right="13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持续</w:t>
                        </w:r>
                      </w:p>
                    </w:tc>
                    <w:tc>
                      <w:tcPr>
                        <w:tcW w:w="2952" w:type="dxa"/>
                      </w:tcPr>
                      <w:p>
                        <w:pPr>
                          <w:pStyle w:val="12"/>
                          <w:spacing w:before="32" w:line="223" w:lineRule="auto"/>
                          <w:ind w:left="639" w:right="94" w:hanging="52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采用隔声和吸声材料，合理布置并设置减振基座</w:t>
                        </w:r>
                      </w:p>
                    </w:tc>
                  </w:tr>
                </w:tbl>
                <w:p>
                  <w:pPr>
                    <w:pStyle w:val="5"/>
                  </w:pPr>
                </w:p>
              </w:txbxContent>
            </v:textbox>
          </v:shape>
        </w:pict>
      </w:r>
      <w:r>
        <w:rPr>
          <w:rFonts w:hint="default" w:ascii="Times New Roman" w:hAnsi="Times New Roman" w:eastAsia="宋体" w:cs="Times New Roman"/>
          <w:b/>
          <w:color w:val="000007"/>
          <w:sz w:val="21"/>
        </w:rPr>
        <w:t>表4.1-3 噪声来源及治理方式</w:t>
      </w:r>
    </w:p>
    <w:p>
      <w:pPr>
        <w:pStyle w:val="5"/>
        <w:rPr>
          <w:rFonts w:ascii="微软雅黑"/>
          <w:b/>
          <w:sz w:val="22"/>
        </w:rPr>
      </w:pPr>
    </w:p>
    <w:p>
      <w:pPr>
        <w:pStyle w:val="5"/>
        <w:spacing w:before="16"/>
        <w:rPr>
          <w:rFonts w:ascii="微软雅黑"/>
          <w:b/>
          <w:sz w:val="30"/>
        </w:rPr>
      </w:pPr>
    </w:p>
    <w:p>
      <w:pPr>
        <w:pStyle w:val="4"/>
        <w:numPr>
          <w:ilvl w:val="0"/>
          <w:numId w:val="0"/>
        </w:numPr>
        <w:tabs>
          <w:tab w:val="left" w:pos="1440"/>
        </w:tabs>
        <w:spacing w:before="1" w:after="0" w:line="240" w:lineRule="auto"/>
        <w:ind w:right="0" w:rightChars="0"/>
        <w:jc w:val="left"/>
      </w:pPr>
    </w:p>
    <w:p>
      <w:pPr>
        <w:pStyle w:val="4"/>
        <w:numPr>
          <w:ilvl w:val="2"/>
          <w:numId w:val="17"/>
        </w:numPr>
        <w:tabs>
          <w:tab w:val="left" w:pos="1440"/>
        </w:tabs>
        <w:spacing w:before="1" w:after="0" w:line="240" w:lineRule="auto"/>
        <w:ind w:left="1440" w:right="0" w:hanging="540"/>
        <w:jc w:val="left"/>
        <w:rPr>
          <w:rFonts w:hint="default" w:ascii="Times New Roman" w:hAnsi="Times New Roman" w:eastAsia="宋体" w:cs="Times New Roman"/>
        </w:rPr>
      </w:pPr>
      <w:r>
        <w:rPr>
          <w:rFonts w:hint="default" w:ascii="Times New Roman" w:hAnsi="Times New Roman" w:eastAsia="宋体" w:cs="Times New Roman"/>
          <w:color w:val="000007"/>
        </w:rPr>
        <w:t>固体废物</w:t>
      </w:r>
    </w:p>
    <w:p>
      <w:pPr>
        <w:pStyle w:val="5"/>
        <w:spacing w:before="186" w:line="338" w:lineRule="auto"/>
        <w:ind w:left="900" w:right="1379" w:firstLine="480"/>
        <w:rPr>
          <w:rFonts w:hint="default" w:ascii="Times New Roman" w:hAnsi="Times New Roman" w:eastAsia="宋体" w:cs="Times New Roman"/>
        </w:rPr>
      </w:pPr>
      <w:r>
        <w:rPr>
          <w:rFonts w:hint="default" w:ascii="Times New Roman" w:hAnsi="Times New Roman" w:eastAsia="宋体" w:cs="Times New Roman"/>
          <w:color w:val="000007"/>
          <w:spacing w:val="-4"/>
        </w:rPr>
        <w:t>项目产生的固废主要为：本项目产生的固废主要为：生活垃圾、废包装袋、</w:t>
      </w:r>
      <w:r>
        <w:rPr>
          <w:rFonts w:hint="default" w:ascii="Times New Roman" w:hAnsi="Times New Roman" w:eastAsia="宋体" w:cs="Times New Roman"/>
          <w:color w:val="000007"/>
          <w:spacing w:val="-12"/>
        </w:rPr>
        <w:t xml:space="preserve">和碎肉。职工生活垃圾，送至生活垃圾堆积房，再由环卫部门集中送至垃圾处理 </w:t>
      </w:r>
      <w:r>
        <w:rPr>
          <w:rFonts w:hint="default" w:ascii="Times New Roman" w:hAnsi="Times New Roman" w:eastAsia="宋体" w:cs="Times New Roman"/>
          <w:color w:val="000007"/>
          <w:spacing w:val="-13"/>
        </w:rPr>
        <w:t>场。生产过程中产生的废包装，全部由物资回收公司回收利用； 碎肉通过清理收集</w:t>
      </w:r>
      <w:r>
        <w:rPr>
          <w:rFonts w:hint="default" w:ascii="Times New Roman" w:hAnsi="Times New Roman" w:eastAsia="宋体" w:cs="Times New Roman"/>
          <w:color w:val="000007"/>
          <w:spacing w:val="-8"/>
        </w:rPr>
        <w:t>后集中外售，项目固废来源及治理方式见下表</w:t>
      </w:r>
      <w:r>
        <w:rPr>
          <w:rFonts w:hint="default" w:ascii="Times New Roman" w:hAnsi="Times New Roman" w:eastAsia="宋体" w:cs="Times New Roman"/>
          <w:color w:val="000007"/>
        </w:rPr>
        <w:t>4.1-4：</w:t>
      </w:r>
    </w:p>
    <w:p>
      <w:pPr>
        <w:spacing w:before="0" w:line="288" w:lineRule="exact"/>
        <w:ind w:left="488" w:right="539" w:firstLine="0"/>
        <w:jc w:val="center"/>
        <w:rPr>
          <w:rFonts w:hint="default" w:ascii="Times New Roman" w:hAnsi="Times New Roman" w:eastAsia="宋体" w:cs="Times New Roman"/>
          <w:b/>
          <w:sz w:val="21"/>
        </w:rPr>
      </w:pPr>
      <w:r>
        <w:rPr>
          <w:rFonts w:hint="default" w:ascii="Times New Roman" w:hAnsi="Times New Roman" w:eastAsia="宋体" w:cs="Times New Roman"/>
        </w:rPr>
        <w:pict>
          <v:shape id="_x0000_s1163" o:spid="_x0000_s1163" o:spt="202" type="#_x0000_t202" style="position:absolute;left:0pt;margin-left:84.6pt;margin-top:12.15pt;height:118.6pt;width:436.2pt;mso-position-horizontal-relative:page;z-index:251718656;mso-width-relative:page;mso-height-relative:page;" filled="f" stroked="f" coordsize="21600,21600">
            <v:path/>
            <v:fill on="f" focussize="0,0"/>
            <v:stroke on="f"/>
            <v:imagedata o:title=""/>
            <o:lock v:ext="edit" aspectratio="f"/>
            <v:textbox inset="0mm,0mm,0mm,0mm">
              <w:txbxContent>
                <w:tbl>
                  <w:tblPr>
                    <w:tblStyle w:val="8"/>
                    <w:tblW w:w="85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8"/>
                    <w:gridCol w:w="1387"/>
                    <w:gridCol w:w="1456"/>
                    <w:gridCol w:w="32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418" w:type="dxa"/>
                      </w:tcPr>
                      <w:p>
                        <w:pPr>
                          <w:pStyle w:val="12"/>
                          <w:spacing w:line="253" w:lineRule="exact"/>
                          <w:ind w:left="243" w:right="226"/>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固废名称</w:t>
                        </w:r>
                      </w:p>
                    </w:tc>
                    <w:tc>
                      <w:tcPr>
                        <w:tcW w:w="1387" w:type="dxa"/>
                      </w:tcPr>
                      <w:p>
                        <w:pPr>
                          <w:pStyle w:val="12"/>
                          <w:spacing w:line="253" w:lineRule="exact"/>
                          <w:ind w:left="150" w:right="133"/>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来源</w:t>
                        </w:r>
                      </w:p>
                    </w:tc>
                    <w:tc>
                      <w:tcPr>
                        <w:tcW w:w="1456" w:type="dxa"/>
                      </w:tcPr>
                      <w:p>
                        <w:pPr>
                          <w:pStyle w:val="12"/>
                          <w:spacing w:line="253" w:lineRule="exact"/>
                          <w:ind w:left="288" w:right="269"/>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性质</w:t>
                        </w:r>
                      </w:p>
                    </w:tc>
                    <w:tc>
                      <w:tcPr>
                        <w:tcW w:w="3278" w:type="dxa"/>
                      </w:tcPr>
                      <w:p>
                        <w:pPr>
                          <w:pStyle w:val="12"/>
                          <w:spacing w:line="253" w:lineRule="exact"/>
                          <w:ind w:left="1199" w:right="1180"/>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处置方式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2418" w:type="dxa"/>
                      </w:tcPr>
                      <w:p>
                        <w:pPr>
                          <w:pStyle w:val="12"/>
                          <w:spacing w:line="250" w:lineRule="exact"/>
                          <w:ind w:left="243" w:right="22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废包装</w:t>
                        </w:r>
                      </w:p>
                    </w:tc>
                    <w:tc>
                      <w:tcPr>
                        <w:tcW w:w="1387" w:type="dxa"/>
                        <w:vMerge w:val="restart"/>
                      </w:tcPr>
                      <w:p>
                        <w:pPr>
                          <w:pStyle w:val="12"/>
                          <w:spacing w:before="161"/>
                          <w:ind w:left="271"/>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生产作业</w:t>
                        </w:r>
                      </w:p>
                    </w:tc>
                    <w:tc>
                      <w:tcPr>
                        <w:tcW w:w="1456" w:type="dxa"/>
                      </w:tcPr>
                      <w:p>
                        <w:pPr>
                          <w:pStyle w:val="12"/>
                          <w:spacing w:line="250" w:lineRule="exact"/>
                          <w:ind w:left="288" w:right="27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一般固废</w:t>
                        </w:r>
                      </w:p>
                    </w:tc>
                    <w:tc>
                      <w:tcPr>
                        <w:tcW w:w="3278" w:type="dxa"/>
                      </w:tcPr>
                      <w:p>
                        <w:pPr>
                          <w:pStyle w:val="12"/>
                          <w:spacing w:line="250" w:lineRule="exact"/>
                          <w:ind w:left="321"/>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全部由物资回收公司回收利用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418" w:type="dxa"/>
                      </w:tcPr>
                      <w:p>
                        <w:pPr>
                          <w:pStyle w:val="12"/>
                          <w:spacing w:line="253" w:lineRule="exact"/>
                          <w:ind w:left="245" w:right="22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边角料肉</w:t>
                        </w:r>
                      </w:p>
                    </w:tc>
                    <w:tc>
                      <w:tcPr>
                        <w:tcW w:w="1387" w:type="dxa"/>
                        <w:vMerge w:val="continue"/>
                        <w:tcBorders>
                          <w:top w:val="nil"/>
                        </w:tcBorders>
                      </w:tcPr>
                      <w:p>
                        <w:pPr>
                          <w:rPr>
                            <w:rFonts w:hint="default" w:ascii="Times New Roman" w:hAnsi="Times New Roman" w:eastAsia="宋体" w:cs="Times New Roman"/>
                            <w:sz w:val="21"/>
                            <w:szCs w:val="21"/>
                          </w:rPr>
                        </w:pPr>
                      </w:p>
                    </w:tc>
                    <w:tc>
                      <w:tcPr>
                        <w:tcW w:w="1456" w:type="dxa"/>
                      </w:tcPr>
                      <w:p>
                        <w:pPr>
                          <w:pStyle w:val="12"/>
                          <w:spacing w:line="253" w:lineRule="exact"/>
                          <w:ind w:left="288" w:right="27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一般固废</w:t>
                        </w:r>
                      </w:p>
                    </w:tc>
                    <w:tc>
                      <w:tcPr>
                        <w:tcW w:w="3278" w:type="dxa"/>
                      </w:tcPr>
                      <w:p>
                        <w:pPr>
                          <w:pStyle w:val="12"/>
                          <w:spacing w:line="253" w:lineRule="exact"/>
                          <w:ind w:left="532"/>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定期清理收集后集中外售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418" w:type="dxa"/>
                      </w:tcPr>
                      <w:p>
                        <w:pPr>
                          <w:pStyle w:val="12"/>
                          <w:spacing w:line="253" w:lineRule="exact"/>
                          <w:ind w:left="245" w:right="22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污水处理站过滤肉渣</w:t>
                        </w:r>
                      </w:p>
                    </w:tc>
                    <w:tc>
                      <w:tcPr>
                        <w:tcW w:w="1387" w:type="dxa"/>
                        <w:vMerge w:val="continue"/>
                        <w:tcBorders>
                          <w:top w:val="nil"/>
                        </w:tcBorders>
                      </w:tcPr>
                      <w:p>
                        <w:pPr>
                          <w:rPr>
                            <w:rFonts w:hint="default" w:ascii="Times New Roman" w:hAnsi="Times New Roman" w:eastAsia="宋体" w:cs="Times New Roman"/>
                            <w:sz w:val="21"/>
                            <w:szCs w:val="21"/>
                          </w:rPr>
                        </w:pPr>
                      </w:p>
                    </w:tc>
                    <w:tc>
                      <w:tcPr>
                        <w:tcW w:w="1456" w:type="dxa"/>
                      </w:tcPr>
                      <w:p>
                        <w:pPr>
                          <w:pStyle w:val="12"/>
                          <w:spacing w:line="253" w:lineRule="exact"/>
                          <w:ind w:left="288" w:right="27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一般固废</w:t>
                        </w:r>
                      </w:p>
                    </w:tc>
                    <w:tc>
                      <w:tcPr>
                        <w:tcW w:w="3278" w:type="dxa"/>
                      </w:tcPr>
                      <w:p>
                        <w:pPr>
                          <w:pStyle w:val="12"/>
                          <w:spacing w:line="253" w:lineRule="exact"/>
                          <w:ind w:left="532"/>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定期清理收集后集中外售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2418" w:type="dxa"/>
                      </w:tcPr>
                      <w:p>
                        <w:pPr>
                          <w:pStyle w:val="12"/>
                          <w:spacing w:line="253" w:lineRule="exact"/>
                          <w:ind w:left="245" w:right="22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生活垃圾</w:t>
                        </w:r>
                      </w:p>
                    </w:tc>
                    <w:tc>
                      <w:tcPr>
                        <w:tcW w:w="1387" w:type="dxa"/>
                      </w:tcPr>
                      <w:p>
                        <w:pPr>
                          <w:pStyle w:val="12"/>
                          <w:spacing w:line="253" w:lineRule="exact"/>
                          <w:ind w:left="150" w:right="13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职工生活</w:t>
                        </w:r>
                      </w:p>
                    </w:tc>
                    <w:tc>
                      <w:tcPr>
                        <w:tcW w:w="1456" w:type="dxa"/>
                      </w:tcPr>
                      <w:p>
                        <w:pPr>
                          <w:pStyle w:val="12"/>
                          <w:spacing w:line="253" w:lineRule="exact"/>
                          <w:ind w:left="288" w:right="27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一般固废</w:t>
                        </w:r>
                      </w:p>
                    </w:tc>
                    <w:tc>
                      <w:tcPr>
                        <w:tcW w:w="3278" w:type="dxa"/>
                      </w:tcPr>
                      <w:p>
                        <w:pPr>
                          <w:pStyle w:val="12"/>
                          <w:spacing w:line="253" w:lineRule="exact"/>
                          <w:ind w:left="141"/>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收集后交由环卫部门统一处理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2418" w:type="dxa"/>
                      </w:tcPr>
                      <w:p>
                        <w:pPr>
                          <w:pStyle w:val="12"/>
                          <w:spacing w:line="286" w:lineRule="exact"/>
                          <w:ind w:left="243" w:right="22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污泥</w:t>
                        </w:r>
                      </w:p>
                    </w:tc>
                    <w:tc>
                      <w:tcPr>
                        <w:tcW w:w="1387" w:type="dxa"/>
                      </w:tcPr>
                      <w:p>
                        <w:pPr>
                          <w:pStyle w:val="12"/>
                          <w:spacing w:line="286" w:lineRule="exact"/>
                          <w:ind w:left="150" w:right="13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污水处理站</w:t>
                        </w:r>
                      </w:p>
                    </w:tc>
                    <w:tc>
                      <w:tcPr>
                        <w:tcW w:w="1456" w:type="dxa"/>
                      </w:tcPr>
                      <w:p>
                        <w:pPr>
                          <w:pStyle w:val="12"/>
                          <w:spacing w:line="286" w:lineRule="exact"/>
                          <w:ind w:left="288" w:right="27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一般固废</w:t>
                        </w:r>
                      </w:p>
                    </w:tc>
                    <w:tc>
                      <w:tcPr>
                        <w:tcW w:w="3278" w:type="dxa"/>
                      </w:tcPr>
                      <w:p>
                        <w:pPr>
                          <w:pStyle w:val="12"/>
                          <w:spacing w:before="1" w:line="252" w:lineRule="exact"/>
                          <w:ind w:left="772" w:right="283" w:hanging="73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分类收集由环卫部门运往填埋场做卫生填埋处理</w:t>
                        </w:r>
                      </w:p>
                    </w:tc>
                  </w:tr>
                </w:tbl>
                <w:p>
                  <w:pPr>
                    <w:pStyle w:val="5"/>
                  </w:pPr>
                </w:p>
              </w:txbxContent>
            </v:textbox>
          </v:shape>
        </w:pict>
      </w:r>
      <w:r>
        <w:rPr>
          <w:rFonts w:hint="default" w:ascii="Times New Roman" w:hAnsi="Times New Roman" w:eastAsia="宋体" w:cs="Times New Roman"/>
          <w:b/>
          <w:color w:val="000007"/>
          <w:sz w:val="21"/>
        </w:rPr>
        <w:t>表4.1-4 固废来源及治理方式</w:t>
      </w:r>
    </w:p>
    <w:p>
      <w:pPr>
        <w:spacing w:after="0" w:line="288" w:lineRule="exact"/>
        <w:jc w:val="center"/>
        <w:rPr>
          <w:rFonts w:hint="eastAsia" w:ascii="微软雅黑" w:eastAsia="微软雅黑"/>
          <w:sz w:val="21"/>
        </w:rPr>
        <w:sectPr>
          <w:pgSz w:w="11910" w:h="16840"/>
          <w:pgMar w:top="1240" w:right="360" w:bottom="1380" w:left="900" w:header="905" w:footer="1200" w:gutter="0"/>
        </w:sectPr>
      </w:pPr>
    </w:p>
    <w:p>
      <w:pPr>
        <w:pStyle w:val="11"/>
        <w:numPr>
          <w:ilvl w:val="1"/>
          <w:numId w:val="17"/>
        </w:numPr>
        <w:tabs>
          <w:tab w:val="left" w:pos="1352"/>
        </w:tabs>
        <w:spacing w:before="67" w:after="0" w:line="240" w:lineRule="auto"/>
        <w:ind w:left="1351" w:right="0" w:hanging="452"/>
        <w:jc w:val="left"/>
        <w:rPr>
          <w:rFonts w:hint="default" w:ascii="Times New Roman" w:hAnsi="Times New Roman" w:eastAsia="宋体" w:cs="Times New Roman"/>
          <w:b/>
          <w:sz w:val="30"/>
        </w:rPr>
      </w:pPr>
      <w:bookmarkStart w:id="46" w:name="4.2.1环保投资情况"/>
      <w:bookmarkEnd w:id="46"/>
      <w:bookmarkStart w:id="47" w:name="4.2.2环保设施“三同时”落实情况"/>
      <w:bookmarkEnd w:id="47"/>
      <w:bookmarkStart w:id="48" w:name="_bookmark16"/>
      <w:bookmarkEnd w:id="48"/>
      <w:bookmarkStart w:id="49" w:name="_bookmark16"/>
      <w:bookmarkEnd w:id="49"/>
      <w:bookmarkStart w:id="50" w:name="4.2环保投资情况及“三同时”落实情况"/>
      <w:bookmarkEnd w:id="50"/>
      <w:r>
        <w:rPr>
          <w:rFonts w:hint="default" w:ascii="Times New Roman" w:hAnsi="Times New Roman" w:eastAsia="宋体" w:cs="Times New Roman"/>
          <w:b/>
          <w:color w:val="000007"/>
          <w:sz w:val="30"/>
        </w:rPr>
        <w:t>环保投资情况及</w:t>
      </w:r>
      <w:r>
        <w:rPr>
          <w:rFonts w:hint="default" w:ascii="Times New Roman" w:hAnsi="Times New Roman" w:eastAsia="宋体" w:cs="Times New Roman"/>
          <w:b/>
          <w:color w:val="000007"/>
          <w:spacing w:val="18"/>
          <w:sz w:val="30"/>
        </w:rPr>
        <w:t>“</w:t>
      </w:r>
      <w:r>
        <w:rPr>
          <w:rFonts w:hint="default" w:ascii="Times New Roman" w:hAnsi="Times New Roman" w:eastAsia="宋体" w:cs="Times New Roman"/>
          <w:b/>
          <w:color w:val="000007"/>
          <w:sz w:val="30"/>
        </w:rPr>
        <w:t>三同时</w:t>
      </w:r>
      <w:r>
        <w:rPr>
          <w:rFonts w:hint="default" w:ascii="Times New Roman" w:hAnsi="Times New Roman" w:eastAsia="宋体" w:cs="Times New Roman"/>
          <w:b/>
          <w:color w:val="000007"/>
          <w:spacing w:val="15"/>
          <w:sz w:val="30"/>
        </w:rPr>
        <w:t>”</w:t>
      </w:r>
      <w:r>
        <w:rPr>
          <w:rFonts w:hint="default" w:ascii="Times New Roman" w:hAnsi="Times New Roman" w:eastAsia="宋体" w:cs="Times New Roman"/>
          <w:b/>
          <w:color w:val="000007"/>
          <w:sz w:val="30"/>
        </w:rPr>
        <w:t>落实情况</w:t>
      </w:r>
    </w:p>
    <w:p>
      <w:pPr>
        <w:pStyle w:val="4"/>
        <w:numPr>
          <w:ilvl w:val="2"/>
          <w:numId w:val="17"/>
        </w:numPr>
        <w:tabs>
          <w:tab w:val="left" w:pos="1440"/>
        </w:tabs>
        <w:spacing w:before="54" w:after="0" w:line="240" w:lineRule="auto"/>
        <w:ind w:left="1440" w:right="0" w:hanging="540"/>
        <w:jc w:val="left"/>
        <w:rPr>
          <w:rFonts w:hint="default" w:ascii="Times New Roman" w:hAnsi="Times New Roman" w:eastAsia="宋体" w:cs="Times New Roman"/>
        </w:rPr>
      </w:pPr>
      <w:r>
        <w:rPr>
          <w:rFonts w:hint="default" w:ascii="Times New Roman" w:hAnsi="Times New Roman" w:eastAsia="宋体" w:cs="Times New Roman"/>
          <w:color w:val="000007"/>
        </w:rPr>
        <w:t>环保投资情况</w:t>
      </w:r>
    </w:p>
    <w:p>
      <w:pPr>
        <w:pStyle w:val="5"/>
        <w:spacing w:before="108" w:line="336" w:lineRule="auto"/>
        <w:ind w:left="900" w:right="1357" w:firstLine="480"/>
        <w:rPr>
          <w:rFonts w:hint="default" w:ascii="Times New Roman" w:hAnsi="Times New Roman" w:eastAsia="宋体" w:cs="Times New Roman"/>
        </w:rPr>
      </w:pPr>
      <w:r>
        <w:rPr>
          <w:rFonts w:hint="default" w:ascii="Times New Roman" w:hAnsi="Times New Roman" w:eastAsia="宋体" w:cs="Times New Roman"/>
          <w:color w:val="000007"/>
          <w:spacing w:val="-3"/>
        </w:rPr>
        <w:t>项目总投资</w:t>
      </w:r>
      <w:r>
        <w:rPr>
          <w:rFonts w:hint="default" w:ascii="Times New Roman" w:hAnsi="Times New Roman" w:eastAsia="宋体" w:cs="Times New Roman"/>
          <w:color w:val="000007"/>
        </w:rPr>
        <w:t xml:space="preserve">150 </w:t>
      </w:r>
      <w:r>
        <w:rPr>
          <w:rFonts w:hint="default" w:ascii="Times New Roman" w:hAnsi="Times New Roman" w:eastAsia="宋体" w:cs="Times New Roman"/>
          <w:color w:val="000007"/>
          <w:spacing w:val="-18"/>
        </w:rPr>
        <w:t xml:space="preserve">万元，实际环保投资约为 </w:t>
      </w:r>
      <w:r>
        <w:rPr>
          <w:rFonts w:hint="default" w:ascii="Times New Roman" w:hAnsi="Times New Roman" w:eastAsia="宋体" w:cs="Times New Roman"/>
          <w:color w:val="000007"/>
        </w:rPr>
        <w:t xml:space="preserve">10 </w:t>
      </w:r>
      <w:r>
        <w:rPr>
          <w:rFonts w:hint="default" w:ascii="Times New Roman" w:hAnsi="Times New Roman" w:eastAsia="宋体" w:cs="Times New Roman"/>
          <w:color w:val="000007"/>
          <w:spacing w:val="-17"/>
        </w:rPr>
        <w:t>万元，环保投资占总投资的</w:t>
      </w:r>
      <w:r>
        <w:rPr>
          <w:rFonts w:hint="default" w:ascii="Times New Roman" w:hAnsi="Times New Roman" w:eastAsia="宋体" w:cs="Times New Roman"/>
          <w:color w:val="000007"/>
          <w:spacing w:val="-4"/>
        </w:rPr>
        <w:t>6.7</w:t>
      </w:r>
      <w:r>
        <w:rPr>
          <w:rFonts w:hint="default" w:ascii="Times New Roman" w:hAnsi="Times New Roman" w:eastAsia="宋体" w:cs="Times New Roman"/>
          <w:color w:val="000007"/>
          <w:spacing w:val="-7"/>
        </w:rPr>
        <w:t xml:space="preserve"> %</w:t>
      </w:r>
      <w:r>
        <w:rPr>
          <w:rFonts w:hint="default" w:ascii="Times New Roman" w:hAnsi="Times New Roman" w:eastAsia="宋体" w:cs="Times New Roman"/>
          <w:color w:val="000007"/>
          <w:spacing w:val="-3"/>
        </w:rPr>
        <w:t xml:space="preserve">， </w:t>
      </w:r>
      <w:r>
        <w:rPr>
          <w:rFonts w:hint="default" w:ascii="Times New Roman" w:hAnsi="Times New Roman" w:eastAsia="宋体" w:cs="Times New Roman"/>
          <w:color w:val="000007"/>
        </w:rPr>
        <w:t>具体环保投资情况见下表：</w:t>
      </w:r>
    </w:p>
    <w:p>
      <w:pPr>
        <w:spacing w:before="0" w:line="329" w:lineRule="exact"/>
        <w:ind w:left="10" w:right="539" w:firstLine="0"/>
        <w:jc w:val="center"/>
        <w:rPr>
          <w:rFonts w:hint="default" w:ascii="Times New Roman" w:hAnsi="Times New Roman" w:eastAsia="宋体" w:cs="Times New Roman"/>
          <w:b/>
          <w:sz w:val="21"/>
          <w:szCs w:val="21"/>
        </w:rPr>
      </w:pPr>
      <w:r>
        <w:rPr>
          <w:rFonts w:hint="default" w:ascii="Times New Roman" w:hAnsi="Times New Roman" w:eastAsia="宋体" w:cs="Times New Roman"/>
          <w:sz w:val="21"/>
          <w:szCs w:val="21"/>
        </w:rPr>
        <w:pict>
          <v:shape id="_x0000_s1164" o:spid="_x0000_s1164" o:spt="202" type="#_x0000_t202" style="position:absolute;left:0pt;margin-left:84.6pt;margin-top:14.35pt;height:149.65pt;width:433.95pt;mso-position-horizontal-relative:page;z-index:251719680;mso-width-relative:page;mso-height-relative:page;" filled="f" stroked="f" coordsize="21600,21600">
            <v:path/>
            <v:fill on="f" focussize="0,0"/>
            <v:stroke on="f"/>
            <v:imagedata o:title=""/>
            <o:lock v:ext="edit" aspectratio="f"/>
            <v:textbox inset="0mm,0mm,0mm,0mm">
              <w:txbxContent>
                <w:tbl>
                  <w:tblPr>
                    <w:tblStyle w:val="8"/>
                    <w:tblW w:w="857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
                    <w:gridCol w:w="852"/>
                    <w:gridCol w:w="5016"/>
                    <w:gridCol w:w="890"/>
                    <w:gridCol w:w="9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852" w:type="dxa"/>
                      </w:tcPr>
                      <w:p>
                        <w:pPr>
                          <w:pStyle w:val="12"/>
                          <w:spacing w:before="65"/>
                          <w:ind w:left="217"/>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阶段</w:t>
                        </w:r>
                      </w:p>
                    </w:tc>
                    <w:tc>
                      <w:tcPr>
                        <w:tcW w:w="852" w:type="dxa"/>
                      </w:tcPr>
                      <w:p>
                        <w:pPr>
                          <w:pStyle w:val="12"/>
                          <w:spacing w:before="65"/>
                          <w:ind w:left="94" w:right="78"/>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污染源</w:t>
                        </w:r>
                      </w:p>
                    </w:tc>
                    <w:tc>
                      <w:tcPr>
                        <w:tcW w:w="5016" w:type="dxa"/>
                      </w:tcPr>
                      <w:p>
                        <w:pPr>
                          <w:pStyle w:val="12"/>
                          <w:spacing w:before="65"/>
                          <w:ind w:left="1861" w:right="1845"/>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污染防治措施</w:t>
                        </w:r>
                      </w:p>
                    </w:tc>
                    <w:tc>
                      <w:tcPr>
                        <w:tcW w:w="890" w:type="dxa"/>
                      </w:tcPr>
                      <w:p>
                        <w:pPr>
                          <w:pStyle w:val="12"/>
                          <w:spacing w:line="259" w:lineRule="exact"/>
                          <w:ind w:left="131"/>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设计投</w:t>
                        </w:r>
                      </w:p>
                      <w:p>
                        <w:pPr>
                          <w:pStyle w:val="12"/>
                          <w:spacing w:line="249" w:lineRule="exact"/>
                          <w:ind w:left="112" w:right="-15"/>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spacing w:val="-63"/>
                            <w:sz w:val="21"/>
                            <w:szCs w:val="21"/>
                          </w:rPr>
                          <w:t>资</w:t>
                        </w:r>
                        <w:r>
                          <w:rPr>
                            <w:rFonts w:hint="default" w:ascii="Times New Roman" w:hAnsi="Times New Roman" w:eastAsia="宋体" w:cs="Times New Roman"/>
                            <w:b/>
                            <w:color w:val="000007"/>
                            <w:sz w:val="21"/>
                            <w:szCs w:val="21"/>
                          </w:rPr>
                          <w:t>（万</w:t>
                        </w:r>
                        <w:r>
                          <w:rPr>
                            <w:rFonts w:hint="default" w:ascii="Times New Roman" w:hAnsi="Times New Roman" w:eastAsia="宋体" w:cs="Times New Roman"/>
                            <w:b/>
                            <w:color w:val="000007"/>
                            <w:spacing w:val="-11"/>
                            <w:sz w:val="21"/>
                            <w:szCs w:val="21"/>
                          </w:rPr>
                          <w:t>）</w:t>
                        </w:r>
                      </w:p>
                    </w:tc>
                    <w:tc>
                      <w:tcPr>
                        <w:tcW w:w="968" w:type="dxa"/>
                      </w:tcPr>
                      <w:p>
                        <w:pPr>
                          <w:pStyle w:val="12"/>
                          <w:spacing w:line="259" w:lineRule="exact"/>
                          <w:ind w:left="139"/>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实际投</w:t>
                        </w:r>
                      </w:p>
                      <w:p>
                        <w:pPr>
                          <w:pStyle w:val="12"/>
                          <w:spacing w:line="249" w:lineRule="exact"/>
                          <w:ind w:left="112" w:right="-15"/>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spacing w:val="-51"/>
                            <w:sz w:val="21"/>
                            <w:szCs w:val="21"/>
                          </w:rPr>
                          <w:t>资</w:t>
                        </w:r>
                        <w:r>
                          <w:rPr>
                            <w:rFonts w:hint="default" w:ascii="Times New Roman" w:hAnsi="Times New Roman" w:eastAsia="宋体" w:cs="Times New Roman"/>
                            <w:b/>
                            <w:color w:val="000007"/>
                            <w:sz w:val="21"/>
                            <w:szCs w:val="21"/>
                          </w:rPr>
                          <w:t>（万）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852" w:type="dxa"/>
                        <w:vMerge w:val="restart"/>
                      </w:tcPr>
                      <w:p>
                        <w:pPr>
                          <w:pStyle w:val="12"/>
                          <w:spacing w:before="13"/>
                          <w:jc w:val="left"/>
                          <w:rPr>
                            <w:rFonts w:hint="default" w:ascii="Times New Roman" w:hAnsi="Times New Roman" w:eastAsia="宋体" w:cs="Times New Roman"/>
                            <w:b/>
                            <w:sz w:val="21"/>
                            <w:szCs w:val="21"/>
                          </w:rPr>
                        </w:pPr>
                      </w:p>
                      <w:p>
                        <w:pPr>
                          <w:pStyle w:val="12"/>
                          <w:spacing w:line="225" w:lineRule="auto"/>
                          <w:ind w:left="325" w:right="305"/>
                          <w:jc w:val="both"/>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运营期</w:t>
                        </w:r>
                      </w:p>
                    </w:tc>
                    <w:tc>
                      <w:tcPr>
                        <w:tcW w:w="852" w:type="dxa"/>
                      </w:tcPr>
                      <w:p>
                        <w:pPr>
                          <w:pStyle w:val="12"/>
                          <w:spacing w:before="134"/>
                          <w:ind w:left="94" w:right="7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废水</w:t>
                        </w:r>
                      </w:p>
                    </w:tc>
                    <w:tc>
                      <w:tcPr>
                        <w:tcW w:w="5016" w:type="dxa"/>
                      </w:tcPr>
                      <w:p>
                        <w:pPr>
                          <w:pStyle w:val="12"/>
                          <w:spacing w:before="120"/>
                          <w:ind w:left="130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隔油池、沉淀池雨污分流等</w:t>
                        </w:r>
                      </w:p>
                    </w:tc>
                    <w:tc>
                      <w:tcPr>
                        <w:tcW w:w="890" w:type="dxa"/>
                      </w:tcPr>
                      <w:p>
                        <w:pPr>
                          <w:pStyle w:val="12"/>
                          <w:spacing w:before="148"/>
                          <w:ind w:right="297"/>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6.0</w:t>
                        </w:r>
                      </w:p>
                    </w:tc>
                    <w:tc>
                      <w:tcPr>
                        <w:tcW w:w="968" w:type="dxa"/>
                      </w:tcPr>
                      <w:p>
                        <w:pPr>
                          <w:pStyle w:val="12"/>
                          <w:spacing w:before="148"/>
                          <w:ind w:left="303" w:right="283"/>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852" w:type="dxa"/>
                        <w:vMerge w:val="continue"/>
                        <w:tcBorders>
                          <w:top w:val="nil"/>
                        </w:tcBorders>
                      </w:tcPr>
                      <w:p>
                        <w:pPr>
                          <w:rPr>
                            <w:rFonts w:hint="default" w:ascii="Times New Roman" w:hAnsi="Times New Roman" w:eastAsia="宋体" w:cs="Times New Roman"/>
                            <w:sz w:val="21"/>
                            <w:szCs w:val="21"/>
                          </w:rPr>
                        </w:pPr>
                      </w:p>
                    </w:tc>
                    <w:tc>
                      <w:tcPr>
                        <w:tcW w:w="852" w:type="dxa"/>
                      </w:tcPr>
                      <w:p>
                        <w:pPr>
                          <w:pStyle w:val="12"/>
                          <w:spacing w:before="132"/>
                          <w:ind w:left="94" w:right="7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废气</w:t>
                        </w:r>
                      </w:p>
                    </w:tc>
                    <w:tc>
                      <w:tcPr>
                        <w:tcW w:w="5016" w:type="dxa"/>
                      </w:tcPr>
                      <w:p>
                        <w:pPr>
                          <w:pStyle w:val="12"/>
                          <w:spacing w:before="166"/>
                          <w:ind w:left="62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集气罩、1 台引风机、 喷淋塔、配套管道</w:t>
                        </w:r>
                      </w:p>
                    </w:tc>
                    <w:tc>
                      <w:tcPr>
                        <w:tcW w:w="890" w:type="dxa"/>
                      </w:tcPr>
                      <w:p>
                        <w:pPr>
                          <w:pStyle w:val="12"/>
                          <w:spacing w:before="146"/>
                          <w:ind w:right="297"/>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2.0</w:t>
                        </w:r>
                      </w:p>
                    </w:tc>
                    <w:tc>
                      <w:tcPr>
                        <w:tcW w:w="968" w:type="dxa"/>
                      </w:tcPr>
                      <w:p>
                        <w:pPr>
                          <w:pStyle w:val="12"/>
                          <w:spacing w:before="146"/>
                          <w:ind w:left="303" w:right="283"/>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7"/>
                            <w:sz w:val="21"/>
                            <w:szCs w:val="21"/>
                            <w:lang w:val="en-US" w:eastAsia="zh-CN"/>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852" w:type="dxa"/>
                        <w:vMerge w:val="continue"/>
                        <w:tcBorders>
                          <w:top w:val="nil"/>
                        </w:tcBorders>
                      </w:tcPr>
                      <w:p>
                        <w:pPr>
                          <w:rPr>
                            <w:rFonts w:hint="default" w:ascii="Times New Roman" w:hAnsi="Times New Roman" w:eastAsia="宋体" w:cs="Times New Roman"/>
                            <w:sz w:val="21"/>
                            <w:szCs w:val="21"/>
                          </w:rPr>
                        </w:pPr>
                      </w:p>
                    </w:tc>
                    <w:tc>
                      <w:tcPr>
                        <w:tcW w:w="852" w:type="dxa"/>
                      </w:tcPr>
                      <w:p>
                        <w:pPr>
                          <w:pStyle w:val="12"/>
                          <w:spacing w:line="250" w:lineRule="exact"/>
                          <w:ind w:left="94" w:right="7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噪声</w:t>
                        </w:r>
                      </w:p>
                    </w:tc>
                    <w:tc>
                      <w:tcPr>
                        <w:tcW w:w="5016" w:type="dxa"/>
                      </w:tcPr>
                      <w:p>
                        <w:pPr>
                          <w:pStyle w:val="12"/>
                          <w:spacing w:line="250" w:lineRule="exact"/>
                          <w:ind w:left="1569"/>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减振基座、橡皮垫等</w:t>
                        </w:r>
                      </w:p>
                    </w:tc>
                    <w:tc>
                      <w:tcPr>
                        <w:tcW w:w="890" w:type="dxa"/>
                      </w:tcPr>
                      <w:p>
                        <w:pPr>
                          <w:pStyle w:val="12"/>
                          <w:spacing w:before="7"/>
                          <w:ind w:right="297"/>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0.8</w:t>
                        </w:r>
                      </w:p>
                    </w:tc>
                    <w:tc>
                      <w:tcPr>
                        <w:tcW w:w="968" w:type="dxa"/>
                      </w:tcPr>
                      <w:p>
                        <w:pPr>
                          <w:pStyle w:val="12"/>
                          <w:spacing w:before="7"/>
                          <w:ind w:left="300" w:right="285"/>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7"/>
                            <w:sz w:val="21"/>
                            <w:szCs w:val="21"/>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52" w:type="dxa"/>
                        <w:vMerge w:val="continue"/>
                        <w:tcBorders>
                          <w:top w:val="nil"/>
                        </w:tcBorders>
                      </w:tcPr>
                      <w:p>
                        <w:pPr>
                          <w:rPr>
                            <w:rFonts w:hint="default" w:ascii="Times New Roman" w:hAnsi="Times New Roman" w:eastAsia="宋体" w:cs="Times New Roman"/>
                            <w:sz w:val="21"/>
                            <w:szCs w:val="21"/>
                          </w:rPr>
                        </w:pPr>
                      </w:p>
                    </w:tc>
                    <w:tc>
                      <w:tcPr>
                        <w:tcW w:w="852" w:type="dxa"/>
                      </w:tcPr>
                      <w:p>
                        <w:pPr>
                          <w:pStyle w:val="12"/>
                          <w:spacing w:line="253" w:lineRule="exact"/>
                          <w:ind w:left="94" w:right="7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固废</w:t>
                        </w:r>
                      </w:p>
                    </w:tc>
                    <w:tc>
                      <w:tcPr>
                        <w:tcW w:w="5016" w:type="dxa"/>
                      </w:tcPr>
                      <w:p>
                        <w:pPr>
                          <w:pStyle w:val="12"/>
                          <w:spacing w:line="253" w:lineRule="exact"/>
                          <w:ind w:left="491"/>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pacing w:val="-3"/>
                            <w:sz w:val="21"/>
                            <w:szCs w:val="21"/>
                          </w:rPr>
                          <w:t>一般固废临时贮存点</w:t>
                        </w:r>
                        <w:r>
                          <w:rPr>
                            <w:rFonts w:hint="default" w:ascii="Times New Roman" w:hAnsi="Times New Roman" w:eastAsia="宋体" w:cs="Times New Roman"/>
                            <w:color w:val="000007"/>
                            <w:sz w:val="21"/>
                            <w:szCs w:val="21"/>
                          </w:rPr>
                          <w:t>（</w:t>
                        </w:r>
                        <w:r>
                          <w:rPr>
                            <w:rFonts w:hint="default" w:ascii="Times New Roman" w:hAnsi="Times New Roman" w:eastAsia="宋体" w:cs="Times New Roman"/>
                            <w:color w:val="000007"/>
                            <w:spacing w:val="-3"/>
                            <w:sz w:val="21"/>
                            <w:szCs w:val="21"/>
                          </w:rPr>
                          <w:t>依托现有</w:t>
                        </w:r>
                        <w:r>
                          <w:rPr>
                            <w:rFonts w:hint="default" w:ascii="Times New Roman" w:hAnsi="Times New Roman" w:eastAsia="宋体" w:cs="Times New Roman"/>
                            <w:color w:val="000007"/>
                            <w:spacing w:val="-106"/>
                            <w:sz w:val="21"/>
                            <w:szCs w:val="21"/>
                          </w:rPr>
                          <w:t>）</w:t>
                        </w:r>
                        <w:r>
                          <w:rPr>
                            <w:rFonts w:hint="default" w:ascii="Times New Roman" w:hAnsi="Times New Roman" w:eastAsia="宋体" w:cs="Times New Roman"/>
                            <w:color w:val="000007"/>
                            <w:spacing w:val="-3"/>
                            <w:sz w:val="21"/>
                            <w:szCs w:val="21"/>
                          </w:rPr>
                          <w:t>、垃圾桶等</w:t>
                        </w:r>
                      </w:p>
                    </w:tc>
                    <w:tc>
                      <w:tcPr>
                        <w:tcW w:w="890" w:type="dxa"/>
                      </w:tcPr>
                      <w:p>
                        <w:pPr>
                          <w:pStyle w:val="12"/>
                          <w:spacing w:before="11"/>
                          <w:ind w:right="297"/>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0.2</w:t>
                        </w:r>
                      </w:p>
                    </w:tc>
                    <w:tc>
                      <w:tcPr>
                        <w:tcW w:w="968" w:type="dxa"/>
                      </w:tcPr>
                      <w:p>
                        <w:pPr>
                          <w:pStyle w:val="12"/>
                          <w:spacing w:before="11"/>
                          <w:ind w:left="303" w:right="283"/>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7"/>
                            <w:sz w:val="21"/>
                            <w:szCs w:val="21"/>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852" w:type="dxa"/>
                        <w:vMerge w:val="continue"/>
                        <w:tcBorders>
                          <w:top w:val="nil"/>
                        </w:tcBorders>
                      </w:tcPr>
                      <w:p>
                        <w:pPr>
                          <w:rPr>
                            <w:rFonts w:hint="default" w:ascii="Times New Roman" w:hAnsi="Times New Roman" w:eastAsia="宋体" w:cs="Times New Roman"/>
                            <w:sz w:val="21"/>
                            <w:szCs w:val="21"/>
                          </w:rPr>
                        </w:pPr>
                      </w:p>
                    </w:tc>
                    <w:tc>
                      <w:tcPr>
                        <w:tcW w:w="852" w:type="dxa"/>
                      </w:tcPr>
                      <w:p>
                        <w:pPr>
                          <w:pStyle w:val="12"/>
                          <w:jc w:val="left"/>
                          <w:rPr>
                            <w:rFonts w:hint="default" w:ascii="Times New Roman" w:hAnsi="Times New Roman" w:eastAsia="宋体" w:cs="Times New Roman"/>
                            <w:sz w:val="21"/>
                            <w:szCs w:val="21"/>
                          </w:rPr>
                        </w:pPr>
                      </w:p>
                    </w:tc>
                    <w:tc>
                      <w:tcPr>
                        <w:tcW w:w="5016" w:type="dxa"/>
                      </w:tcPr>
                      <w:p>
                        <w:pPr>
                          <w:pStyle w:val="12"/>
                          <w:spacing w:line="286" w:lineRule="exact"/>
                          <w:ind w:left="1861" w:right="184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事故水池</w:t>
                        </w:r>
                      </w:p>
                    </w:tc>
                    <w:tc>
                      <w:tcPr>
                        <w:tcW w:w="890" w:type="dxa"/>
                      </w:tcPr>
                      <w:p>
                        <w:pPr>
                          <w:pStyle w:val="12"/>
                          <w:spacing w:before="11"/>
                          <w:ind w:right="297"/>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1.0</w:t>
                        </w:r>
                      </w:p>
                    </w:tc>
                    <w:tc>
                      <w:tcPr>
                        <w:tcW w:w="968" w:type="dxa"/>
                      </w:tcPr>
                      <w:p>
                        <w:pPr>
                          <w:pStyle w:val="12"/>
                          <w:spacing w:before="11"/>
                          <w:ind w:left="21"/>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7"/>
                            <w:w w:val="99"/>
                            <w:sz w:val="21"/>
                            <w:szCs w:val="21"/>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6720" w:type="dxa"/>
                        <w:gridSpan w:val="3"/>
                      </w:tcPr>
                      <w:p>
                        <w:pPr>
                          <w:pStyle w:val="12"/>
                          <w:spacing w:line="253" w:lineRule="exact"/>
                          <w:ind w:left="3027" w:right="301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总投资</w:t>
                        </w:r>
                      </w:p>
                    </w:tc>
                    <w:tc>
                      <w:tcPr>
                        <w:tcW w:w="890" w:type="dxa"/>
                      </w:tcPr>
                      <w:p>
                        <w:pPr>
                          <w:pStyle w:val="12"/>
                          <w:spacing w:before="8"/>
                          <w:ind w:right="285"/>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10.0</w:t>
                        </w:r>
                      </w:p>
                    </w:tc>
                    <w:tc>
                      <w:tcPr>
                        <w:tcW w:w="968" w:type="dxa"/>
                      </w:tcPr>
                      <w:p>
                        <w:pPr>
                          <w:pStyle w:val="12"/>
                          <w:spacing w:before="8"/>
                          <w:ind w:left="303" w:right="283"/>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7"/>
                            <w:sz w:val="21"/>
                            <w:szCs w:val="21"/>
                            <w:lang w:val="en-US" w:eastAsia="zh-CN"/>
                          </w:rPr>
                          <w:t>24.5</w:t>
                        </w:r>
                      </w:p>
                    </w:tc>
                  </w:tr>
                </w:tbl>
                <w:p>
                  <w:pPr>
                    <w:pStyle w:val="5"/>
                  </w:pPr>
                </w:p>
              </w:txbxContent>
            </v:textbox>
          </v:shape>
        </w:pict>
      </w:r>
      <w:r>
        <w:rPr>
          <w:rFonts w:hint="default" w:ascii="Times New Roman" w:hAnsi="Times New Roman" w:eastAsia="宋体" w:cs="Times New Roman"/>
          <w:b/>
          <w:color w:val="000007"/>
          <w:sz w:val="21"/>
          <w:szCs w:val="21"/>
        </w:rPr>
        <w:t>表 4.2-1 环保投资一览表</w:t>
      </w:r>
    </w:p>
    <w:p>
      <w:pPr>
        <w:pStyle w:val="5"/>
        <w:rPr>
          <w:rFonts w:ascii="微软雅黑"/>
          <w:b/>
          <w:sz w:val="22"/>
        </w:rPr>
      </w:pPr>
    </w:p>
    <w:p>
      <w:pPr>
        <w:pStyle w:val="5"/>
        <w:rPr>
          <w:rFonts w:ascii="微软雅黑"/>
          <w:b/>
          <w:sz w:val="22"/>
        </w:rPr>
      </w:pPr>
    </w:p>
    <w:p>
      <w:pPr>
        <w:pStyle w:val="5"/>
        <w:rPr>
          <w:rFonts w:ascii="微软雅黑"/>
          <w:b/>
          <w:sz w:val="22"/>
        </w:rPr>
      </w:pPr>
    </w:p>
    <w:p>
      <w:pPr>
        <w:pStyle w:val="5"/>
        <w:rPr>
          <w:rFonts w:ascii="微软雅黑"/>
          <w:b/>
          <w:sz w:val="22"/>
        </w:rPr>
      </w:pPr>
    </w:p>
    <w:p>
      <w:pPr>
        <w:pStyle w:val="5"/>
        <w:rPr>
          <w:rFonts w:ascii="微软雅黑"/>
          <w:b/>
          <w:sz w:val="22"/>
        </w:rPr>
      </w:pPr>
    </w:p>
    <w:p>
      <w:pPr>
        <w:pStyle w:val="5"/>
        <w:rPr>
          <w:rFonts w:ascii="微软雅黑"/>
          <w:b/>
          <w:sz w:val="22"/>
        </w:rPr>
      </w:pPr>
    </w:p>
    <w:p>
      <w:pPr>
        <w:pStyle w:val="5"/>
        <w:spacing w:before="7"/>
        <w:rPr>
          <w:rFonts w:ascii="微软雅黑"/>
          <w:b/>
          <w:sz w:val="15"/>
        </w:rPr>
      </w:pPr>
    </w:p>
    <w:p>
      <w:pPr>
        <w:pStyle w:val="4"/>
        <w:numPr>
          <w:ilvl w:val="0"/>
          <w:numId w:val="0"/>
        </w:numPr>
        <w:tabs>
          <w:tab w:val="left" w:pos="1440"/>
        </w:tabs>
        <w:spacing w:before="0" w:after="0" w:line="240" w:lineRule="auto"/>
        <w:ind w:left="900" w:leftChars="0" w:right="0" w:rightChars="0"/>
        <w:jc w:val="left"/>
      </w:pPr>
    </w:p>
    <w:p>
      <w:pPr>
        <w:pStyle w:val="4"/>
        <w:numPr>
          <w:ilvl w:val="2"/>
          <w:numId w:val="17"/>
        </w:numPr>
        <w:tabs>
          <w:tab w:val="left" w:pos="1440"/>
        </w:tabs>
        <w:spacing w:before="0" w:after="0" w:line="240" w:lineRule="auto"/>
        <w:ind w:left="1440" w:right="0" w:hanging="540"/>
        <w:jc w:val="left"/>
        <w:rPr>
          <w:rFonts w:hint="eastAsia" w:ascii="宋体" w:hAnsi="宋体" w:eastAsia="宋体" w:cs="宋体"/>
        </w:rPr>
      </w:pPr>
      <w:r>
        <w:rPr>
          <w:rFonts w:hint="eastAsia" w:ascii="宋体" w:hAnsi="宋体" w:eastAsia="宋体" w:cs="宋体"/>
          <w:color w:val="000007"/>
        </w:rPr>
        <w:t>环保设施</w:t>
      </w:r>
      <w:r>
        <w:rPr>
          <w:rFonts w:hint="eastAsia" w:ascii="宋体" w:hAnsi="宋体" w:eastAsia="宋体" w:cs="宋体"/>
          <w:color w:val="000007"/>
          <w:spacing w:val="11"/>
        </w:rPr>
        <w:t>“</w:t>
      </w:r>
      <w:r>
        <w:rPr>
          <w:rFonts w:hint="eastAsia" w:ascii="宋体" w:hAnsi="宋体" w:eastAsia="宋体" w:cs="宋体"/>
          <w:color w:val="000007"/>
        </w:rPr>
        <w:t>三同时</w:t>
      </w:r>
      <w:r>
        <w:rPr>
          <w:rFonts w:hint="eastAsia" w:ascii="宋体" w:hAnsi="宋体" w:eastAsia="宋体" w:cs="宋体"/>
          <w:color w:val="000007"/>
          <w:spacing w:val="13"/>
        </w:rPr>
        <w:t>”</w:t>
      </w:r>
      <w:r>
        <w:rPr>
          <w:rFonts w:hint="eastAsia" w:ascii="宋体" w:hAnsi="宋体" w:eastAsia="宋体" w:cs="宋体"/>
          <w:color w:val="000007"/>
        </w:rPr>
        <w:t>落实情况</w:t>
      </w:r>
    </w:p>
    <w:p>
      <w:pPr>
        <w:spacing w:before="63"/>
        <w:ind w:left="3316" w:right="0" w:firstLine="0"/>
        <w:jc w:val="left"/>
        <w:rPr>
          <w:rFonts w:hint="default" w:ascii="Times New Roman" w:hAnsi="Times New Roman" w:eastAsia="宋体" w:cs="Times New Roman"/>
          <w:b/>
          <w:sz w:val="21"/>
        </w:rPr>
      </w:pPr>
      <w:r>
        <w:rPr>
          <w:rFonts w:hint="default" w:ascii="Times New Roman" w:hAnsi="Times New Roman" w:eastAsia="宋体" w:cs="Times New Roman"/>
        </w:rPr>
        <w:pict>
          <v:shape id="_x0000_s1165" o:spid="_x0000_s1165" o:spt="202" type="#_x0000_t202" style="position:absolute;left:0pt;margin-left:84.6pt;margin-top:21.35pt;height:384.25pt;width:426.75pt;mso-position-horizontal-relative:page;z-index:251720704;mso-width-relative:page;mso-height-relative:page;" filled="f" stroked="f" coordsize="21600,21600">
            <v:path/>
            <v:fill on="f" focussize="0,0"/>
            <v:stroke on="f"/>
            <v:imagedata o:title=""/>
            <o:lock v:ext="edit" aspectratio="f"/>
            <v:textbox inset="0mm,0mm,0mm,0mm">
              <w:txbxContent>
                <w:tbl>
                  <w:tblPr>
                    <w:tblStyle w:val="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4"/>
                    <w:gridCol w:w="3405"/>
                    <w:gridCol w:w="3033"/>
                    <w:gridCol w:w="12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854" w:type="dxa"/>
                      </w:tcPr>
                      <w:p>
                        <w:pPr>
                          <w:pStyle w:val="12"/>
                          <w:spacing w:line="253" w:lineRule="exact"/>
                          <w:ind w:left="199" w:right="183"/>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类别</w:t>
                        </w:r>
                      </w:p>
                    </w:tc>
                    <w:tc>
                      <w:tcPr>
                        <w:tcW w:w="3405" w:type="dxa"/>
                      </w:tcPr>
                      <w:p>
                        <w:pPr>
                          <w:pStyle w:val="12"/>
                          <w:spacing w:line="253" w:lineRule="exact"/>
                          <w:ind w:left="338"/>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环评报告建议及批复文件要求</w:t>
                        </w:r>
                      </w:p>
                    </w:tc>
                    <w:tc>
                      <w:tcPr>
                        <w:tcW w:w="3033" w:type="dxa"/>
                      </w:tcPr>
                      <w:p>
                        <w:pPr>
                          <w:pStyle w:val="12"/>
                          <w:spacing w:line="253" w:lineRule="exact"/>
                          <w:ind w:left="888"/>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实际建设情况</w:t>
                        </w:r>
                      </w:p>
                    </w:tc>
                    <w:tc>
                      <w:tcPr>
                        <w:tcW w:w="1228" w:type="dxa"/>
                      </w:tcPr>
                      <w:p>
                        <w:pPr>
                          <w:pStyle w:val="12"/>
                          <w:spacing w:line="253" w:lineRule="exact"/>
                          <w:ind w:left="283" w:right="263"/>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854" w:type="dxa"/>
                        <w:tcBorders>
                          <w:bottom w:val="nil"/>
                        </w:tcBorders>
                      </w:tcPr>
                      <w:p>
                        <w:pPr>
                          <w:pStyle w:val="12"/>
                          <w:jc w:val="left"/>
                          <w:rPr>
                            <w:rFonts w:hint="default" w:ascii="Times New Roman" w:hAnsi="Times New Roman" w:eastAsia="宋体" w:cs="Times New Roman"/>
                            <w:sz w:val="21"/>
                            <w:szCs w:val="21"/>
                          </w:rPr>
                        </w:pPr>
                      </w:p>
                    </w:tc>
                    <w:tc>
                      <w:tcPr>
                        <w:tcW w:w="3405" w:type="dxa"/>
                        <w:tcBorders>
                          <w:bottom w:val="nil"/>
                        </w:tcBorders>
                      </w:tcPr>
                      <w:p>
                        <w:pPr>
                          <w:pStyle w:val="12"/>
                          <w:spacing w:line="255" w:lineRule="exact"/>
                          <w:ind w:left="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按照“雨污分流”原则设计和建设</w:t>
                        </w:r>
                      </w:p>
                    </w:tc>
                    <w:tc>
                      <w:tcPr>
                        <w:tcW w:w="3033" w:type="dxa"/>
                        <w:tcBorders>
                          <w:bottom w:val="nil"/>
                        </w:tcBorders>
                      </w:tcPr>
                      <w:p>
                        <w:pPr>
                          <w:pStyle w:val="12"/>
                          <w:jc w:val="left"/>
                          <w:rPr>
                            <w:rFonts w:hint="default" w:ascii="Times New Roman" w:hAnsi="Times New Roman" w:eastAsia="宋体" w:cs="Times New Roman"/>
                            <w:sz w:val="21"/>
                            <w:szCs w:val="21"/>
                          </w:rPr>
                        </w:pPr>
                      </w:p>
                    </w:tc>
                    <w:tc>
                      <w:tcPr>
                        <w:tcW w:w="1228" w:type="dxa"/>
                        <w:tcBorders>
                          <w:bottom w:val="nil"/>
                        </w:tcBorders>
                      </w:tcPr>
                      <w:p>
                        <w:pPr>
                          <w:pStyle w:val="12"/>
                          <w:jc w:val="left"/>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854" w:type="dxa"/>
                        <w:tcBorders>
                          <w:top w:val="nil"/>
                          <w:bottom w:val="nil"/>
                        </w:tcBorders>
                      </w:tcPr>
                      <w:p>
                        <w:pPr>
                          <w:pStyle w:val="12"/>
                          <w:jc w:val="left"/>
                          <w:rPr>
                            <w:rFonts w:hint="default" w:ascii="Times New Roman" w:hAnsi="Times New Roman" w:eastAsia="宋体" w:cs="Times New Roman"/>
                            <w:sz w:val="21"/>
                            <w:szCs w:val="21"/>
                          </w:rPr>
                        </w:pPr>
                      </w:p>
                    </w:tc>
                    <w:tc>
                      <w:tcPr>
                        <w:tcW w:w="3405" w:type="dxa"/>
                        <w:tcBorders>
                          <w:top w:val="nil"/>
                          <w:bottom w:val="nil"/>
                        </w:tcBorders>
                      </w:tcPr>
                      <w:p>
                        <w:pPr>
                          <w:pStyle w:val="12"/>
                          <w:spacing w:line="255" w:lineRule="exact"/>
                          <w:ind w:left="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项目区排水系统。项目区清洗废</w:t>
                        </w:r>
                      </w:p>
                    </w:tc>
                    <w:tc>
                      <w:tcPr>
                        <w:tcW w:w="3033" w:type="dxa"/>
                        <w:tcBorders>
                          <w:top w:val="nil"/>
                          <w:bottom w:val="nil"/>
                        </w:tcBorders>
                      </w:tcPr>
                      <w:p>
                        <w:pPr>
                          <w:pStyle w:val="12"/>
                          <w:jc w:val="left"/>
                          <w:rPr>
                            <w:rFonts w:hint="default" w:ascii="Times New Roman" w:hAnsi="Times New Roman" w:eastAsia="宋体" w:cs="Times New Roman"/>
                            <w:sz w:val="21"/>
                            <w:szCs w:val="21"/>
                          </w:rPr>
                        </w:pPr>
                      </w:p>
                    </w:tc>
                    <w:tc>
                      <w:tcPr>
                        <w:tcW w:w="1228" w:type="dxa"/>
                        <w:tcBorders>
                          <w:top w:val="nil"/>
                          <w:bottom w:val="nil"/>
                        </w:tcBorders>
                      </w:tcPr>
                      <w:p>
                        <w:pPr>
                          <w:pStyle w:val="12"/>
                          <w:jc w:val="left"/>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854" w:type="dxa"/>
                        <w:tcBorders>
                          <w:top w:val="nil"/>
                          <w:bottom w:val="nil"/>
                        </w:tcBorders>
                      </w:tcPr>
                      <w:p>
                        <w:pPr>
                          <w:pStyle w:val="12"/>
                          <w:jc w:val="left"/>
                          <w:rPr>
                            <w:rFonts w:hint="default" w:ascii="Times New Roman" w:hAnsi="Times New Roman" w:eastAsia="宋体" w:cs="Times New Roman"/>
                            <w:sz w:val="21"/>
                            <w:szCs w:val="21"/>
                          </w:rPr>
                        </w:pPr>
                      </w:p>
                    </w:tc>
                    <w:tc>
                      <w:tcPr>
                        <w:tcW w:w="3405" w:type="dxa"/>
                        <w:tcBorders>
                          <w:top w:val="nil"/>
                          <w:bottom w:val="nil"/>
                        </w:tcBorders>
                      </w:tcPr>
                      <w:p>
                        <w:pPr>
                          <w:pStyle w:val="12"/>
                          <w:spacing w:line="255" w:lineRule="exact"/>
                          <w:ind w:left="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水、设备冲洗水、解冻废水、地面</w:t>
                        </w:r>
                      </w:p>
                    </w:tc>
                    <w:tc>
                      <w:tcPr>
                        <w:tcW w:w="3033" w:type="dxa"/>
                        <w:tcBorders>
                          <w:top w:val="nil"/>
                          <w:bottom w:val="nil"/>
                        </w:tcBorders>
                      </w:tcPr>
                      <w:p>
                        <w:pPr>
                          <w:pStyle w:val="12"/>
                          <w:jc w:val="left"/>
                          <w:rPr>
                            <w:rFonts w:hint="default" w:ascii="Times New Roman" w:hAnsi="Times New Roman" w:eastAsia="宋体" w:cs="Times New Roman"/>
                            <w:sz w:val="21"/>
                            <w:szCs w:val="21"/>
                          </w:rPr>
                        </w:pPr>
                      </w:p>
                    </w:tc>
                    <w:tc>
                      <w:tcPr>
                        <w:tcW w:w="1228" w:type="dxa"/>
                        <w:tcBorders>
                          <w:top w:val="nil"/>
                          <w:bottom w:val="nil"/>
                        </w:tcBorders>
                      </w:tcPr>
                      <w:p>
                        <w:pPr>
                          <w:pStyle w:val="12"/>
                          <w:jc w:val="left"/>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854" w:type="dxa"/>
                        <w:tcBorders>
                          <w:top w:val="nil"/>
                          <w:bottom w:val="nil"/>
                        </w:tcBorders>
                      </w:tcPr>
                      <w:p>
                        <w:pPr>
                          <w:pStyle w:val="12"/>
                          <w:jc w:val="left"/>
                          <w:rPr>
                            <w:rFonts w:hint="default" w:ascii="Times New Roman" w:hAnsi="Times New Roman" w:eastAsia="宋体" w:cs="Times New Roman"/>
                            <w:sz w:val="21"/>
                            <w:szCs w:val="21"/>
                          </w:rPr>
                        </w:pPr>
                      </w:p>
                    </w:tc>
                    <w:tc>
                      <w:tcPr>
                        <w:tcW w:w="3405" w:type="dxa"/>
                        <w:tcBorders>
                          <w:top w:val="nil"/>
                          <w:bottom w:val="nil"/>
                        </w:tcBorders>
                      </w:tcPr>
                      <w:p>
                        <w:pPr>
                          <w:pStyle w:val="12"/>
                          <w:spacing w:line="257" w:lineRule="exact"/>
                          <w:ind w:left="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冲洗水及生活污水经自建规模</w:t>
                        </w:r>
                      </w:p>
                    </w:tc>
                    <w:tc>
                      <w:tcPr>
                        <w:tcW w:w="3033" w:type="dxa"/>
                        <w:tcBorders>
                          <w:top w:val="nil"/>
                          <w:bottom w:val="nil"/>
                        </w:tcBorders>
                      </w:tcPr>
                      <w:p>
                        <w:pPr>
                          <w:pStyle w:val="12"/>
                          <w:spacing w:line="257" w:lineRule="exact"/>
                          <w:ind w:left="5"/>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生活废水和项目区清洗废水、</w:t>
                        </w:r>
                      </w:p>
                    </w:tc>
                    <w:tc>
                      <w:tcPr>
                        <w:tcW w:w="1228" w:type="dxa"/>
                        <w:tcBorders>
                          <w:top w:val="nil"/>
                          <w:bottom w:val="nil"/>
                        </w:tcBorders>
                      </w:tcPr>
                      <w:p>
                        <w:pPr>
                          <w:pStyle w:val="12"/>
                          <w:jc w:val="left"/>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854" w:type="dxa"/>
                        <w:tcBorders>
                          <w:top w:val="nil"/>
                          <w:bottom w:val="nil"/>
                        </w:tcBorders>
                      </w:tcPr>
                      <w:p>
                        <w:pPr>
                          <w:pStyle w:val="12"/>
                          <w:jc w:val="left"/>
                          <w:rPr>
                            <w:rFonts w:hint="default" w:ascii="Times New Roman" w:hAnsi="Times New Roman" w:eastAsia="宋体" w:cs="Times New Roman"/>
                            <w:sz w:val="21"/>
                            <w:szCs w:val="21"/>
                          </w:rPr>
                        </w:pPr>
                      </w:p>
                    </w:tc>
                    <w:tc>
                      <w:tcPr>
                        <w:tcW w:w="3405" w:type="dxa"/>
                        <w:tcBorders>
                          <w:top w:val="nil"/>
                          <w:bottom w:val="nil"/>
                        </w:tcBorders>
                      </w:tcPr>
                      <w:p>
                        <w:pPr>
                          <w:pStyle w:val="12"/>
                          <w:spacing w:line="256" w:lineRule="exact"/>
                          <w:ind w:left="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lOm</w:t>
                        </w:r>
                        <w:r>
                          <w:rPr>
                            <w:rFonts w:hint="default" w:ascii="Times New Roman" w:hAnsi="Times New Roman" w:eastAsia="宋体" w:cs="Times New Roman"/>
                            <w:color w:val="000007"/>
                            <w:sz w:val="21"/>
                            <w:szCs w:val="21"/>
                            <w:lang w:val="en-US" w:eastAsia="zh-CN"/>
                          </w:rPr>
                          <w:t>3</w:t>
                        </w:r>
                        <w:r>
                          <w:rPr>
                            <w:rFonts w:hint="default" w:ascii="Times New Roman" w:hAnsi="Times New Roman" w:eastAsia="宋体" w:cs="Times New Roman"/>
                            <w:color w:val="000007"/>
                            <w:sz w:val="21"/>
                            <w:szCs w:val="21"/>
                          </w:rPr>
                          <w:t>/d“水解酸化+好氧”工艺污水</w:t>
                        </w:r>
                      </w:p>
                    </w:tc>
                    <w:tc>
                      <w:tcPr>
                        <w:tcW w:w="3033" w:type="dxa"/>
                        <w:tcBorders>
                          <w:top w:val="nil"/>
                          <w:bottom w:val="nil"/>
                        </w:tcBorders>
                      </w:tcPr>
                      <w:p>
                        <w:pPr>
                          <w:pStyle w:val="12"/>
                          <w:spacing w:line="256" w:lineRule="exact"/>
                          <w:ind w:left="5"/>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设备冲洗水、解冻废水、地面</w:t>
                        </w:r>
                      </w:p>
                    </w:tc>
                    <w:tc>
                      <w:tcPr>
                        <w:tcW w:w="1228" w:type="dxa"/>
                        <w:tcBorders>
                          <w:top w:val="nil"/>
                          <w:bottom w:val="nil"/>
                        </w:tcBorders>
                      </w:tcPr>
                      <w:p>
                        <w:pPr>
                          <w:pStyle w:val="12"/>
                          <w:jc w:val="left"/>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854" w:type="dxa"/>
                        <w:tcBorders>
                          <w:top w:val="nil"/>
                          <w:bottom w:val="nil"/>
                        </w:tcBorders>
                      </w:tcPr>
                      <w:p>
                        <w:pPr>
                          <w:pStyle w:val="12"/>
                          <w:jc w:val="left"/>
                          <w:rPr>
                            <w:rFonts w:hint="default" w:ascii="Times New Roman" w:hAnsi="Times New Roman" w:eastAsia="宋体" w:cs="Times New Roman"/>
                            <w:sz w:val="21"/>
                            <w:szCs w:val="21"/>
                          </w:rPr>
                        </w:pPr>
                      </w:p>
                    </w:tc>
                    <w:tc>
                      <w:tcPr>
                        <w:tcW w:w="3405" w:type="dxa"/>
                        <w:tcBorders>
                          <w:top w:val="nil"/>
                          <w:bottom w:val="nil"/>
                        </w:tcBorders>
                      </w:tcPr>
                      <w:p>
                        <w:pPr>
                          <w:pStyle w:val="12"/>
                          <w:spacing w:line="255" w:lineRule="exact"/>
                          <w:ind w:left="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处理站处理后达到《山东省南水北</w:t>
                        </w:r>
                      </w:p>
                    </w:tc>
                    <w:tc>
                      <w:tcPr>
                        <w:tcW w:w="3033" w:type="dxa"/>
                        <w:tcBorders>
                          <w:top w:val="nil"/>
                          <w:bottom w:val="nil"/>
                        </w:tcBorders>
                      </w:tcPr>
                      <w:p>
                        <w:pPr>
                          <w:pStyle w:val="12"/>
                          <w:spacing w:line="255" w:lineRule="exact"/>
                          <w:ind w:left="5"/>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冲洗水及生活污水经自建规模</w:t>
                        </w:r>
                      </w:p>
                    </w:tc>
                    <w:tc>
                      <w:tcPr>
                        <w:tcW w:w="1228" w:type="dxa"/>
                        <w:tcBorders>
                          <w:top w:val="nil"/>
                          <w:bottom w:val="nil"/>
                        </w:tcBorders>
                      </w:tcPr>
                      <w:p>
                        <w:pPr>
                          <w:pStyle w:val="12"/>
                          <w:jc w:val="left"/>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854" w:type="dxa"/>
                        <w:tcBorders>
                          <w:top w:val="nil"/>
                          <w:bottom w:val="nil"/>
                        </w:tcBorders>
                      </w:tcPr>
                      <w:p>
                        <w:pPr>
                          <w:pStyle w:val="12"/>
                          <w:spacing w:before="128"/>
                          <w:ind w:left="198" w:right="18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废水</w:t>
                        </w:r>
                      </w:p>
                    </w:tc>
                    <w:tc>
                      <w:tcPr>
                        <w:tcW w:w="3405" w:type="dxa"/>
                        <w:tcBorders>
                          <w:top w:val="nil"/>
                          <w:bottom w:val="nil"/>
                        </w:tcBorders>
                      </w:tcPr>
                      <w:p>
                        <w:pPr>
                          <w:pStyle w:val="12"/>
                          <w:spacing w:line="279" w:lineRule="exact"/>
                          <w:ind w:left="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pacing w:val="21"/>
                            <w:w w:val="95"/>
                            <w:sz w:val="21"/>
                            <w:szCs w:val="21"/>
                          </w:rPr>
                          <w:t>调沿线水污染物综合排放标准》</w:t>
                        </w:r>
                      </w:p>
                      <w:p>
                        <w:pPr>
                          <w:pStyle w:val="12"/>
                          <w:spacing w:line="280" w:lineRule="exact"/>
                          <w:ind w:left="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(DB37/599-2006)</w:t>
                        </w:r>
                        <w:r>
                          <w:rPr>
                            <w:rFonts w:hint="default" w:ascii="Times New Roman" w:hAnsi="Times New Roman" w:eastAsia="宋体" w:cs="Times New Roman"/>
                            <w:color w:val="000007"/>
                            <w:spacing w:val="7"/>
                            <w:w w:val="95"/>
                            <w:sz w:val="21"/>
                            <w:szCs w:val="21"/>
                          </w:rPr>
                          <w:t>及修改单中一般保</w:t>
                        </w:r>
                      </w:p>
                      <w:p>
                        <w:pPr>
                          <w:pStyle w:val="12"/>
                          <w:spacing w:line="263" w:lineRule="exact"/>
                          <w:ind w:left="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pacing w:val="1"/>
                            <w:w w:val="95"/>
                            <w:sz w:val="21"/>
                            <w:szCs w:val="21"/>
                          </w:rPr>
                          <w:t>护区、菏水综治办发</w:t>
                        </w:r>
                        <w:r>
                          <w:rPr>
                            <w:rFonts w:hint="default" w:ascii="Times New Roman" w:hAnsi="Times New Roman" w:eastAsia="宋体" w:cs="Times New Roman"/>
                            <w:color w:val="000007"/>
                            <w:w w:val="95"/>
                            <w:sz w:val="21"/>
                            <w:szCs w:val="21"/>
                          </w:rPr>
                          <w:t>(2018）</w:t>
                        </w:r>
                        <w:r>
                          <w:rPr>
                            <w:rFonts w:hint="default" w:ascii="Times New Roman" w:hAnsi="Times New Roman" w:eastAsia="宋体" w:cs="Times New Roman"/>
                            <w:color w:val="000007"/>
                            <w:spacing w:val="1"/>
                            <w:w w:val="95"/>
                            <w:sz w:val="21"/>
                            <w:szCs w:val="21"/>
                          </w:rPr>
                          <w:t>号文件</w:t>
                        </w:r>
                      </w:p>
                    </w:tc>
                    <w:tc>
                      <w:tcPr>
                        <w:tcW w:w="3033" w:type="dxa"/>
                        <w:vMerge w:val="restart"/>
                        <w:tcBorders>
                          <w:top w:val="nil"/>
                        </w:tcBorders>
                      </w:tcPr>
                      <w:p>
                        <w:pPr>
                          <w:pStyle w:val="12"/>
                          <w:spacing w:line="254" w:lineRule="exact"/>
                          <w:ind w:left="5"/>
                          <w:jc w:val="left"/>
                          <w:rPr>
                            <w:rFonts w:hint="eastAsia" w:ascii="Times New Roman" w:hAnsi="Times New Roman" w:eastAsia="宋体" w:cs="Times New Roman"/>
                            <w:sz w:val="21"/>
                            <w:szCs w:val="21"/>
                            <w:lang w:eastAsia="zh-CN"/>
                          </w:rPr>
                        </w:pPr>
                        <w:r>
                          <w:rPr>
                            <w:rFonts w:hint="default" w:ascii="Times New Roman" w:hAnsi="Times New Roman" w:eastAsia="宋体" w:cs="Times New Roman"/>
                            <w:color w:val="000007"/>
                            <w:spacing w:val="2"/>
                            <w:w w:val="95"/>
                            <w:sz w:val="21"/>
                            <w:szCs w:val="21"/>
                            <w:lang w:val="en-US" w:eastAsia="zh-CN"/>
                          </w:rPr>
                          <w:t>30</w:t>
                        </w:r>
                        <w:r>
                          <w:rPr>
                            <w:rFonts w:hint="default" w:ascii="Times New Roman" w:hAnsi="Times New Roman" w:eastAsia="宋体" w:cs="Times New Roman"/>
                            <w:color w:val="000007"/>
                            <w:spacing w:val="2"/>
                            <w:w w:val="95"/>
                            <w:sz w:val="21"/>
                            <w:szCs w:val="21"/>
                          </w:rPr>
                          <w:t>m</w:t>
                        </w:r>
                        <w:r>
                          <w:rPr>
                            <w:rFonts w:hint="default" w:ascii="Times New Roman" w:hAnsi="Times New Roman" w:eastAsia="宋体" w:cs="Times New Roman"/>
                            <w:color w:val="000007"/>
                            <w:spacing w:val="2"/>
                            <w:w w:val="95"/>
                            <w:sz w:val="21"/>
                            <w:szCs w:val="21"/>
                            <w:lang w:val="en-US" w:eastAsia="zh-CN"/>
                          </w:rPr>
                          <w:t>3</w:t>
                        </w:r>
                        <w:r>
                          <w:rPr>
                            <w:rFonts w:hint="default" w:ascii="Times New Roman" w:hAnsi="Times New Roman" w:eastAsia="宋体" w:cs="Times New Roman"/>
                            <w:color w:val="000007"/>
                            <w:spacing w:val="2"/>
                            <w:w w:val="95"/>
                            <w:sz w:val="21"/>
                            <w:szCs w:val="21"/>
                          </w:rPr>
                          <w:t>/d</w:t>
                        </w:r>
                        <w:r>
                          <w:rPr>
                            <w:rFonts w:hint="default" w:ascii="Times New Roman" w:hAnsi="Times New Roman" w:eastAsia="宋体" w:cs="Times New Roman"/>
                            <w:color w:val="000007"/>
                            <w:spacing w:val="6"/>
                            <w:w w:val="95"/>
                            <w:sz w:val="21"/>
                            <w:szCs w:val="21"/>
                          </w:rPr>
                          <w:t>“水解酸化+好氧”工艺</w:t>
                        </w:r>
                        <w:r>
                          <w:rPr>
                            <w:rFonts w:hint="default" w:ascii="Times New Roman" w:hAnsi="Times New Roman" w:eastAsia="宋体" w:cs="Times New Roman"/>
                            <w:color w:val="000007"/>
                            <w:spacing w:val="10"/>
                            <w:w w:val="95"/>
                            <w:sz w:val="21"/>
                            <w:szCs w:val="21"/>
                          </w:rPr>
                          <w:t>污水处理站处理后达到</w:t>
                        </w:r>
                        <w:r>
                          <w:rPr>
                            <w:rFonts w:hint="eastAsia" w:ascii="Times New Roman" w:hAnsi="Times New Roman" w:eastAsia="宋体" w:cs="Times New Roman"/>
                            <w:color w:val="000007"/>
                            <w:spacing w:val="10"/>
                            <w:w w:val="95"/>
                            <w:sz w:val="21"/>
                            <w:szCs w:val="21"/>
                            <w:lang w:eastAsia="zh-CN"/>
                          </w:rPr>
                          <w:t>《流域水污染物综合排放标准 第1部</w:t>
                        </w:r>
                        <w:r>
                          <w:rPr>
                            <w:rFonts w:hint="eastAsia" w:ascii="Times New Roman" w:hAnsi="Times New Roman" w:eastAsia="宋体" w:cs="Times New Roman"/>
                            <w:color w:val="000007"/>
                            <w:spacing w:val="10"/>
                            <w:w w:val="95"/>
                            <w:sz w:val="21"/>
                            <w:szCs w:val="21"/>
                            <w:lang w:val="en-US" w:eastAsia="zh-CN"/>
                          </w:rPr>
                          <w:t>3416.1</w:t>
                        </w:r>
                        <w:r>
                          <w:rPr>
                            <w:rFonts w:hint="default" w:ascii="Times New Roman" w:hAnsi="Times New Roman" w:eastAsia="宋体" w:cs="Times New Roman"/>
                            <w:color w:val="000007"/>
                            <w:sz w:val="21"/>
                            <w:szCs w:val="21"/>
                          </w:rPr>
                          <w:t>-20</w:t>
                        </w:r>
                        <w:r>
                          <w:rPr>
                            <w:rFonts w:hint="eastAsia" w:ascii="Times New Roman" w:hAnsi="Times New Roman" w:eastAsia="宋体" w:cs="Times New Roman"/>
                            <w:color w:val="000007"/>
                            <w:sz w:val="21"/>
                            <w:szCs w:val="21"/>
                            <w:lang w:val="en-US" w:eastAsia="zh-CN"/>
                          </w:rPr>
                          <w:t>18</w:t>
                        </w:r>
                        <w:r>
                          <w:rPr>
                            <w:rFonts w:hint="default" w:ascii="Times New Roman" w:hAnsi="Times New Roman" w:eastAsia="宋体" w:cs="Times New Roman"/>
                            <w:color w:val="000007"/>
                            <w:sz w:val="21"/>
                            <w:szCs w:val="21"/>
                          </w:rPr>
                          <w:t>) 准要求</w:t>
                        </w:r>
                        <w:r>
                          <w:rPr>
                            <w:rFonts w:hint="eastAsia" w:ascii="Times New Roman" w:hAnsi="Times New Roman" w:eastAsia="宋体" w:cs="Times New Roman"/>
                            <w:color w:val="000007"/>
                            <w:sz w:val="21"/>
                            <w:szCs w:val="21"/>
                            <w:lang w:eastAsia="zh-CN"/>
                          </w:rPr>
                          <w:t>。</w:t>
                        </w:r>
                      </w:p>
                    </w:tc>
                    <w:tc>
                      <w:tcPr>
                        <w:tcW w:w="1228" w:type="dxa"/>
                        <w:tcBorders>
                          <w:top w:val="nil"/>
                          <w:bottom w:val="nil"/>
                        </w:tcBorders>
                      </w:tcPr>
                      <w:p>
                        <w:pPr>
                          <w:pStyle w:val="12"/>
                          <w:spacing w:before="128"/>
                          <w:ind w:left="283" w:right="26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54" w:type="dxa"/>
                        <w:tcBorders>
                          <w:top w:val="nil"/>
                          <w:bottom w:val="nil"/>
                        </w:tcBorders>
                      </w:tcPr>
                      <w:p>
                        <w:pPr>
                          <w:pStyle w:val="12"/>
                          <w:jc w:val="left"/>
                          <w:rPr>
                            <w:rFonts w:hint="default" w:ascii="Times New Roman" w:hAnsi="Times New Roman" w:eastAsia="宋体" w:cs="Times New Roman"/>
                            <w:sz w:val="21"/>
                            <w:szCs w:val="21"/>
                          </w:rPr>
                        </w:pPr>
                      </w:p>
                    </w:tc>
                    <w:tc>
                      <w:tcPr>
                        <w:tcW w:w="3405" w:type="dxa"/>
                        <w:tcBorders>
                          <w:top w:val="nil"/>
                          <w:bottom w:val="nil"/>
                        </w:tcBorders>
                      </w:tcPr>
                      <w:p>
                        <w:pPr>
                          <w:pStyle w:val="12"/>
                          <w:spacing w:line="246" w:lineRule="exact"/>
                          <w:ind w:left="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要求标准后， 通过水沟排入洙水</w:t>
                        </w:r>
                      </w:p>
                    </w:tc>
                    <w:tc>
                      <w:tcPr>
                        <w:tcW w:w="3033" w:type="dxa"/>
                        <w:vMerge w:val="continue"/>
                      </w:tcPr>
                      <w:p>
                        <w:pPr>
                          <w:pStyle w:val="12"/>
                          <w:spacing w:line="246" w:lineRule="exact"/>
                          <w:ind w:left="5"/>
                          <w:jc w:val="left"/>
                          <w:rPr>
                            <w:rFonts w:hint="default" w:ascii="Times New Roman" w:hAnsi="Times New Roman" w:eastAsia="宋体" w:cs="Times New Roman"/>
                            <w:sz w:val="21"/>
                            <w:szCs w:val="21"/>
                          </w:rPr>
                        </w:pPr>
                      </w:p>
                    </w:tc>
                    <w:tc>
                      <w:tcPr>
                        <w:tcW w:w="1228" w:type="dxa"/>
                        <w:tcBorders>
                          <w:top w:val="nil"/>
                          <w:bottom w:val="nil"/>
                        </w:tcBorders>
                      </w:tcPr>
                      <w:p>
                        <w:pPr>
                          <w:pStyle w:val="12"/>
                          <w:jc w:val="left"/>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854" w:type="dxa"/>
                        <w:tcBorders>
                          <w:top w:val="nil"/>
                          <w:bottom w:val="nil"/>
                        </w:tcBorders>
                      </w:tcPr>
                      <w:p>
                        <w:pPr>
                          <w:pStyle w:val="12"/>
                          <w:jc w:val="left"/>
                          <w:rPr>
                            <w:rFonts w:hint="default" w:ascii="Times New Roman" w:hAnsi="Times New Roman" w:eastAsia="宋体" w:cs="Times New Roman"/>
                            <w:sz w:val="21"/>
                            <w:szCs w:val="21"/>
                          </w:rPr>
                        </w:pPr>
                      </w:p>
                    </w:tc>
                    <w:tc>
                      <w:tcPr>
                        <w:tcW w:w="3405" w:type="dxa"/>
                        <w:tcBorders>
                          <w:top w:val="nil"/>
                          <w:bottom w:val="nil"/>
                        </w:tcBorders>
                      </w:tcPr>
                      <w:p>
                        <w:pPr>
                          <w:pStyle w:val="12"/>
                          <w:spacing w:line="254" w:lineRule="exact"/>
                          <w:ind w:left="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河；污水处理站及收集系统要采取</w:t>
                        </w:r>
                      </w:p>
                    </w:tc>
                    <w:tc>
                      <w:tcPr>
                        <w:tcW w:w="3033" w:type="dxa"/>
                        <w:vMerge w:val="continue"/>
                        <w:tcBorders>
                          <w:bottom w:val="nil"/>
                        </w:tcBorders>
                      </w:tcPr>
                      <w:p>
                        <w:pPr>
                          <w:pStyle w:val="12"/>
                          <w:spacing w:line="254" w:lineRule="exact"/>
                          <w:ind w:left="5"/>
                          <w:jc w:val="left"/>
                          <w:rPr>
                            <w:rFonts w:hint="eastAsia" w:ascii="Times New Roman" w:hAnsi="Times New Roman" w:eastAsia="宋体" w:cs="Times New Roman"/>
                            <w:sz w:val="21"/>
                            <w:szCs w:val="21"/>
                            <w:lang w:eastAsia="zh-CN"/>
                          </w:rPr>
                        </w:pPr>
                      </w:p>
                    </w:tc>
                    <w:tc>
                      <w:tcPr>
                        <w:tcW w:w="1228" w:type="dxa"/>
                        <w:tcBorders>
                          <w:top w:val="nil"/>
                          <w:bottom w:val="nil"/>
                        </w:tcBorders>
                      </w:tcPr>
                      <w:p>
                        <w:pPr>
                          <w:pStyle w:val="12"/>
                          <w:jc w:val="left"/>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854" w:type="dxa"/>
                        <w:tcBorders>
                          <w:top w:val="nil"/>
                          <w:bottom w:val="nil"/>
                        </w:tcBorders>
                      </w:tcPr>
                      <w:p>
                        <w:pPr>
                          <w:pStyle w:val="12"/>
                          <w:jc w:val="left"/>
                          <w:rPr>
                            <w:rFonts w:hint="default" w:ascii="Times New Roman" w:hAnsi="Times New Roman" w:eastAsia="宋体" w:cs="Times New Roman"/>
                            <w:sz w:val="21"/>
                            <w:szCs w:val="21"/>
                          </w:rPr>
                        </w:pPr>
                      </w:p>
                    </w:tc>
                    <w:tc>
                      <w:tcPr>
                        <w:tcW w:w="3405" w:type="dxa"/>
                        <w:tcBorders>
                          <w:top w:val="nil"/>
                          <w:bottom w:val="nil"/>
                        </w:tcBorders>
                      </w:tcPr>
                      <w:p>
                        <w:pPr>
                          <w:pStyle w:val="12"/>
                          <w:spacing w:line="255" w:lineRule="exact"/>
                          <w:ind w:left="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严格的防渗措施，按要求规范设置</w:t>
                        </w:r>
                      </w:p>
                    </w:tc>
                    <w:tc>
                      <w:tcPr>
                        <w:tcW w:w="3033" w:type="dxa"/>
                        <w:tcBorders>
                          <w:top w:val="nil"/>
                          <w:bottom w:val="nil"/>
                        </w:tcBorders>
                      </w:tcPr>
                      <w:p>
                        <w:pPr>
                          <w:pStyle w:val="12"/>
                          <w:jc w:val="left"/>
                          <w:rPr>
                            <w:rFonts w:hint="default" w:ascii="Times New Roman" w:hAnsi="Times New Roman" w:eastAsia="宋体" w:cs="Times New Roman"/>
                            <w:sz w:val="21"/>
                            <w:szCs w:val="21"/>
                          </w:rPr>
                        </w:pPr>
                      </w:p>
                    </w:tc>
                    <w:tc>
                      <w:tcPr>
                        <w:tcW w:w="1228" w:type="dxa"/>
                        <w:tcBorders>
                          <w:top w:val="nil"/>
                          <w:bottom w:val="nil"/>
                        </w:tcBorders>
                      </w:tcPr>
                      <w:p>
                        <w:pPr>
                          <w:pStyle w:val="12"/>
                          <w:jc w:val="left"/>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854" w:type="dxa"/>
                        <w:tcBorders>
                          <w:top w:val="nil"/>
                        </w:tcBorders>
                      </w:tcPr>
                      <w:p>
                        <w:pPr>
                          <w:pStyle w:val="12"/>
                          <w:jc w:val="left"/>
                          <w:rPr>
                            <w:rFonts w:hint="default" w:ascii="Times New Roman" w:hAnsi="Times New Roman" w:eastAsia="宋体" w:cs="Times New Roman"/>
                            <w:sz w:val="21"/>
                            <w:szCs w:val="21"/>
                          </w:rPr>
                        </w:pPr>
                      </w:p>
                    </w:tc>
                    <w:tc>
                      <w:tcPr>
                        <w:tcW w:w="3405" w:type="dxa"/>
                        <w:tcBorders>
                          <w:top w:val="nil"/>
                        </w:tcBorders>
                      </w:tcPr>
                      <w:p>
                        <w:pPr>
                          <w:pStyle w:val="12"/>
                          <w:spacing w:line="290" w:lineRule="exact"/>
                          <w:ind w:left="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排污口。</w:t>
                        </w:r>
                      </w:p>
                    </w:tc>
                    <w:tc>
                      <w:tcPr>
                        <w:tcW w:w="3033" w:type="dxa"/>
                        <w:tcBorders>
                          <w:top w:val="nil"/>
                        </w:tcBorders>
                      </w:tcPr>
                      <w:p>
                        <w:pPr>
                          <w:pStyle w:val="12"/>
                          <w:jc w:val="left"/>
                          <w:rPr>
                            <w:rFonts w:hint="default" w:ascii="Times New Roman" w:hAnsi="Times New Roman" w:eastAsia="宋体" w:cs="Times New Roman"/>
                            <w:sz w:val="21"/>
                            <w:szCs w:val="21"/>
                          </w:rPr>
                        </w:pPr>
                      </w:p>
                    </w:tc>
                    <w:tc>
                      <w:tcPr>
                        <w:tcW w:w="1228" w:type="dxa"/>
                        <w:tcBorders>
                          <w:top w:val="nil"/>
                        </w:tcBorders>
                      </w:tcPr>
                      <w:p>
                        <w:pPr>
                          <w:pStyle w:val="12"/>
                          <w:jc w:val="left"/>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854" w:type="dxa"/>
                        <w:tcBorders>
                          <w:bottom w:val="nil"/>
                        </w:tcBorders>
                      </w:tcPr>
                      <w:p>
                        <w:pPr>
                          <w:pStyle w:val="12"/>
                          <w:jc w:val="left"/>
                          <w:rPr>
                            <w:rFonts w:hint="default" w:ascii="Times New Roman" w:hAnsi="Times New Roman" w:eastAsia="宋体" w:cs="Times New Roman"/>
                            <w:sz w:val="21"/>
                            <w:szCs w:val="21"/>
                          </w:rPr>
                        </w:pPr>
                      </w:p>
                    </w:tc>
                    <w:tc>
                      <w:tcPr>
                        <w:tcW w:w="3405" w:type="dxa"/>
                        <w:tcBorders>
                          <w:bottom w:val="nil"/>
                        </w:tcBorders>
                      </w:tcPr>
                      <w:p>
                        <w:pPr>
                          <w:pStyle w:val="12"/>
                          <w:spacing w:before="101"/>
                          <w:ind w:left="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重视和强化各废气排放源的治理工</w:t>
                        </w:r>
                      </w:p>
                    </w:tc>
                    <w:tc>
                      <w:tcPr>
                        <w:tcW w:w="3033" w:type="dxa"/>
                        <w:tcBorders>
                          <w:bottom w:val="nil"/>
                        </w:tcBorders>
                      </w:tcPr>
                      <w:p>
                        <w:pPr>
                          <w:pStyle w:val="12"/>
                          <w:spacing w:before="13"/>
                          <w:jc w:val="left"/>
                          <w:rPr>
                            <w:rFonts w:hint="default" w:ascii="Times New Roman" w:hAnsi="Times New Roman" w:eastAsia="宋体" w:cs="Times New Roman"/>
                            <w:b/>
                            <w:sz w:val="21"/>
                            <w:szCs w:val="21"/>
                          </w:rPr>
                        </w:pPr>
                      </w:p>
                      <w:p>
                        <w:pPr>
                          <w:pStyle w:val="12"/>
                          <w:spacing w:line="226" w:lineRule="exact"/>
                          <w:ind w:left="5"/>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项目污水处理站工作中产生的</w:t>
                        </w:r>
                      </w:p>
                    </w:tc>
                    <w:tc>
                      <w:tcPr>
                        <w:tcW w:w="1228" w:type="dxa"/>
                        <w:tcBorders>
                          <w:bottom w:val="nil"/>
                        </w:tcBorders>
                      </w:tcPr>
                      <w:p>
                        <w:pPr>
                          <w:pStyle w:val="12"/>
                          <w:jc w:val="left"/>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854" w:type="dxa"/>
                        <w:tcBorders>
                          <w:top w:val="nil"/>
                          <w:bottom w:val="nil"/>
                        </w:tcBorders>
                      </w:tcPr>
                      <w:p>
                        <w:pPr>
                          <w:pStyle w:val="12"/>
                          <w:jc w:val="left"/>
                          <w:rPr>
                            <w:rFonts w:hint="default" w:ascii="Times New Roman" w:hAnsi="Times New Roman" w:eastAsia="宋体" w:cs="Times New Roman"/>
                            <w:sz w:val="21"/>
                            <w:szCs w:val="21"/>
                          </w:rPr>
                        </w:pPr>
                      </w:p>
                    </w:tc>
                    <w:tc>
                      <w:tcPr>
                        <w:tcW w:w="3405" w:type="dxa"/>
                        <w:tcBorders>
                          <w:top w:val="nil"/>
                          <w:bottom w:val="nil"/>
                        </w:tcBorders>
                      </w:tcPr>
                      <w:p>
                        <w:pPr>
                          <w:pStyle w:val="12"/>
                          <w:spacing w:line="256" w:lineRule="exact"/>
                          <w:ind w:left="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作。项目无新增锅炉；项目污水处理</w:t>
                        </w:r>
                      </w:p>
                    </w:tc>
                    <w:tc>
                      <w:tcPr>
                        <w:tcW w:w="3033" w:type="dxa"/>
                        <w:tcBorders>
                          <w:top w:val="nil"/>
                          <w:bottom w:val="nil"/>
                        </w:tcBorders>
                      </w:tcPr>
                      <w:p>
                        <w:pPr>
                          <w:pStyle w:val="12"/>
                          <w:spacing w:before="27" w:line="260" w:lineRule="exact"/>
                          <w:ind w:left="5"/>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恶臭气体经过收集后，通过风</w:t>
                        </w:r>
                      </w:p>
                    </w:tc>
                    <w:tc>
                      <w:tcPr>
                        <w:tcW w:w="1228" w:type="dxa"/>
                        <w:tcBorders>
                          <w:top w:val="nil"/>
                          <w:bottom w:val="nil"/>
                        </w:tcBorders>
                      </w:tcPr>
                      <w:p>
                        <w:pPr>
                          <w:pStyle w:val="12"/>
                          <w:jc w:val="left"/>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2" w:hRule="atLeast"/>
                    </w:trPr>
                    <w:tc>
                      <w:tcPr>
                        <w:tcW w:w="854" w:type="dxa"/>
                        <w:tcBorders>
                          <w:top w:val="nil"/>
                          <w:bottom w:val="nil"/>
                        </w:tcBorders>
                      </w:tcPr>
                      <w:p>
                        <w:pPr>
                          <w:pStyle w:val="12"/>
                          <w:spacing w:before="135"/>
                          <w:ind w:left="198" w:right="18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废气</w:t>
                        </w:r>
                      </w:p>
                    </w:tc>
                    <w:tc>
                      <w:tcPr>
                        <w:tcW w:w="3405" w:type="dxa"/>
                        <w:tcBorders>
                          <w:top w:val="nil"/>
                          <w:bottom w:val="nil"/>
                        </w:tcBorders>
                      </w:tcPr>
                      <w:p>
                        <w:pPr>
                          <w:pStyle w:val="12"/>
                          <w:spacing w:before="37"/>
                          <w:ind w:left="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站厌氧池、接触氧化池采取密闭措</w:t>
                        </w:r>
                      </w:p>
                      <w:p>
                        <w:pPr>
                          <w:pStyle w:val="12"/>
                          <w:spacing w:before="85"/>
                          <w:ind w:left="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施，恶臭气体引至喷淋装置处理，外</w:t>
                        </w:r>
                      </w:p>
                    </w:tc>
                    <w:tc>
                      <w:tcPr>
                        <w:tcW w:w="3033" w:type="dxa"/>
                        <w:tcBorders>
                          <w:top w:val="nil"/>
                          <w:bottom w:val="nil"/>
                        </w:tcBorders>
                      </w:tcPr>
                      <w:p>
                        <w:pPr>
                          <w:pStyle w:val="12"/>
                          <w:spacing w:before="11" w:line="223" w:lineRule="auto"/>
                          <w:ind w:left="5" w:right="130"/>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机收集后+喷淋装置处理后引风至一根 15m 高排气筒高空排</w:t>
                        </w:r>
                      </w:p>
                      <w:p>
                        <w:pPr>
                          <w:pStyle w:val="12"/>
                          <w:spacing w:line="235" w:lineRule="exact"/>
                          <w:ind w:left="5"/>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放。</w:t>
                        </w:r>
                      </w:p>
                    </w:tc>
                    <w:tc>
                      <w:tcPr>
                        <w:tcW w:w="1228" w:type="dxa"/>
                        <w:tcBorders>
                          <w:top w:val="nil"/>
                          <w:bottom w:val="nil"/>
                        </w:tcBorders>
                      </w:tcPr>
                      <w:p>
                        <w:pPr>
                          <w:pStyle w:val="12"/>
                          <w:spacing w:before="135"/>
                          <w:ind w:left="283" w:right="26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54" w:type="dxa"/>
                        <w:tcBorders>
                          <w:top w:val="nil"/>
                          <w:bottom w:val="nil"/>
                        </w:tcBorders>
                      </w:tcPr>
                      <w:p>
                        <w:pPr>
                          <w:pStyle w:val="12"/>
                          <w:jc w:val="left"/>
                          <w:rPr>
                            <w:rFonts w:hint="default" w:ascii="Times New Roman" w:hAnsi="Times New Roman" w:eastAsia="宋体" w:cs="Times New Roman"/>
                            <w:sz w:val="21"/>
                            <w:szCs w:val="21"/>
                          </w:rPr>
                        </w:pPr>
                      </w:p>
                    </w:tc>
                    <w:tc>
                      <w:tcPr>
                        <w:tcW w:w="3405" w:type="dxa"/>
                        <w:tcBorders>
                          <w:top w:val="nil"/>
                          <w:bottom w:val="nil"/>
                        </w:tcBorders>
                      </w:tcPr>
                      <w:p>
                        <w:pPr>
                          <w:pStyle w:val="12"/>
                          <w:spacing w:line="277" w:lineRule="exact"/>
                          <w:ind w:left="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排恶臭气体应满足《恶臭污染物排放</w:t>
                        </w:r>
                      </w:p>
                    </w:tc>
                    <w:tc>
                      <w:tcPr>
                        <w:tcW w:w="3033" w:type="dxa"/>
                        <w:tcBorders>
                          <w:top w:val="nil"/>
                          <w:bottom w:val="nil"/>
                        </w:tcBorders>
                      </w:tcPr>
                      <w:p>
                        <w:pPr>
                          <w:pStyle w:val="12"/>
                          <w:jc w:val="left"/>
                          <w:rPr>
                            <w:rFonts w:hint="default" w:ascii="Times New Roman" w:hAnsi="Times New Roman" w:eastAsia="宋体" w:cs="Times New Roman"/>
                            <w:sz w:val="21"/>
                            <w:szCs w:val="21"/>
                          </w:rPr>
                        </w:pPr>
                      </w:p>
                    </w:tc>
                    <w:tc>
                      <w:tcPr>
                        <w:tcW w:w="1228" w:type="dxa"/>
                        <w:tcBorders>
                          <w:top w:val="nil"/>
                          <w:bottom w:val="nil"/>
                        </w:tcBorders>
                      </w:tcPr>
                      <w:p>
                        <w:pPr>
                          <w:pStyle w:val="12"/>
                          <w:jc w:val="left"/>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854" w:type="dxa"/>
                        <w:tcBorders>
                          <w:top w:val="nil"/>
                        </w:tcBorders>
                      </w:tcPr>
                      <w:p>
                        <w:pPr>
                          <w:pStyle w:val="12"/>
                          <w:jc w:val="left"/>
                          <w:rPr>
                            <w:rFonts w:hint="default" w:ascii="Times New Roman" w:hAnsi="Times New Roman" w:eastAsia="宋体" w:cs="Times New Roman"/>
                            <w:sz w:val="21"/>
                            <w:szCs w:val="21"/>
                          </w:rPr>
                        </w:pPr>
                      </w:p>
                    </w:tc>
                    <w:tc>
                      <w:tcPr>
                        <w:tcW w:w="3405" w:type="dxa"/>
                        <w:tcBorders>
                          <w:top w:val="nil"/>
                        </w:tcBorders>
                      </w:tcPr>
                      <w:p>
                        <w:pPr>
                          <w:pStyle w:val="12"/>
                          <w:spacing w:before="49"/>
                          <w:ind w:left="4"/>
                          <w:jc w:val="left"/>
                          <w:rPr>
                            <w:rFonts w:hint="eastAsia" w:ascii="Times New Roman" w:hAnsi="Times New Roman" w:eastAsia="宋体" w:cs="Times New Roman"/>
                            <w:sz w:val="21"/>
                            <w:szCs w:val="21"/>
                            <w:lang w:eastAsia="zh-CN"/>
                          </w:rPr>
                        </w:pPr>
                        <w:r>
                          <w:rPr>
                            <w:rFonts w:hint="default" w:ascii="Times New Roman" w:hAnsi="Times New Roman" w:eastAsia="宋体" w:cs="Times New Roman"/>
                            <w:color w:val="000007"/>
                            <w:sz w:val="21"/>
                            <w:szCs w:val="21"/>
                          </w:rPr>
                          <w:t>标准》</w:t>
                        </w:r>
                        <w:r>
                          <w:rPr>
                            <w:rFonts w:hint="eastAsia" w:ascii="Times New Roman" w:hAnsi="Times New Roman" w:eastAsia="宋体" w:cs="Times New Roman"/>
                            <w:color w:val="000007"/>
                            <w:sz w:val="21"/>
                            <w:szCs w:val="21"/>
                            <w:lang w:eastAsia="zh-CN"/>
                          </w:rPr>
                          <w:t>。</w:t>
                        </w:r>
                      </w:p>
                    </w:tc>
                    <w:tc>
                      <w:tcPr>
                        <w:tcW w:w="3033" w:type="dxa"/>
                        <w:tcBorders>
                          <w:top w:val="nil"/>
                        </w:tcBorders>
                      </w:tcPr>
                      <w:p>
                        <w:pPr>
                          <w:pStyle w:val="12"/>
                          <w:jc w:val="left"/>
                          <w:rPr>
                            <w:rFonts w:hint="default" w:ascii="Times New Roman" w:hAnsi="Times New Roman" w:eastAsia="宋体" w:cs="Times New Roman"/>
                            <w:sz w:val="21"/>
                            <w:szCs w:val="21"/>
                          </w:rPr>
                        </w:pPr>
                      </w:p>
                    </w:tc>
                    <w:tc>
                      <w:tcPr>
                        <w:tcW w:w="1228" w:type="dxa"/>
                        <w:tcBorders>
                          <w:top w:val="nil"/>
                        </w:tcBorders>
                      </w:tcPr>
                      <w:p>
                        <w:pPr>
                          <w:pStyle w:val="12"/>
                          <w:jc w:val="left"/>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854" w:type="dxa"/>
                      </w:tcPr>
                      <w:p>
                        <w:pPr>
                          <w:pStyle w:val="12"/>
                          <w:spacing w:before="131"/>
                          <w:ind w:left="198" w:right="18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噪声</w:t>
                        </w:r>
                      </w:p>
                    </w:tc>
                    <w:tc>
                      <w:tcPr>
                        <w:tcW w:w="3405" w:type="dxa"/>
                      </w:tcPr>
                      <w:p>
                        <w:pPr>
                          <w:pStyle w:val="12"/>
                          <w:spacing w:line="277" w:lineRule="exact"/>
                          <w:ind w:left="104" w:right="51"/>
                          <w:rPr>
                            <w:rFonts w:hint="default" w:ascii="Times New Roman" w:hAnsi="Times New Roman" w:eastAsia="宋体" w:cs="Times New Roman"/>
                            <w:sz w:val="21"/>
                            <w:szCs w:val="21"/>
                          </w:rPr>
                        </w:pPr>
                        <w:r>
                          <w:rPr>
                            <w:rFonts w:hint="default" w:ascii="Times New Roman" w:hAnsi="Times New Roman" w:eastAsia="宋体" w:cs="Times New Roman"/>
                            <w:color w:val="000007"/>
                            <w:spacing w:val="-10"/>
                            <w:sz w:val="21"/>
                            <w:szCs w:val="21"/>
                          </w:rPr>
                          <w:t>对产生振动的设备采取减振、消声、</w:t>
                        </w:r>
                      </w:p>
                      <w:p>
                        <w:pPr>
                          <w:pStyle w:val="12"/>
                          <w:spacing w:line="245" w:lineRule="exact"/>
                          <w:ind w:left="68" w:right="51"/>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隔音等降噪措施</w:t>
                        </w:r>
                      </w:p>
                    </w:tc>
                    <w:tc>
                      <w:tcPr>
                        <w:tcW w:w="3033" w:type="dxa"/>
                      </w:tcPr>
                      <w:p>
                        <w:pPr>
                          <w:pStyle w:val="12"/>
                          <w:spacing w:line="252" w:lineRule="exact"/>
                          <w:ind w:left="682" w:right="135" w:hanging="526"/>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采用隔声和吸声材料，合理布置并设置减振基座</w:t>
                        </w:r>
                      </w:p>
                    </w:tc>
                    <w:tc>
                      <w:tcPr>
                        <w:tcW w:w="1228" w:type="dxa"/>
                      </w:tcPr>
                      <w:p>
                        <w:pPr>
                          <w:pStyle w:val="12"/>
                          <w:spacing w:before="131"/>
                          <w:ind w:left="283" w:right="26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已落实</w:t>
                        </w:r>
                      </w:p>
                    </w:tc>
                  </w:tr>
                </w:tbl>
                <w:p>
                  <w:pPr>
                    <w:pStyle w:val="5"/>
                  </w:pPr>
                </w:p>
              </w:txbxContent>
            </v:textbox>
          </v:shape>
        </w:pict>
      </w:r>
      <w:r>
        <w:rPr>
          <w:rFonts w:hint="default" w:ascii="Times New Roman" w:hAnsi="Times New Roman" w:eastAsia="宋体" w:cs="Times New Roman"/>
          <w:b/>
          <w:color w:val="000007"/>
          <w:sz w:val="21"/>
        </w:rPr>
        <w:t>表 4.2-1 项目“三同时”落实情况一览表</w:t>
      </w:r>
    </w:p>
    <w:p>
      <w:pPr>
        <w:spacing w:after="0"/>
        <w:jc w:val="left"/>
        <w:rPr>
          <w:rFonts w:hint="eastAsia" w:ascii="微软雅黑" w:hAnsi="微软雅黑" w:eastAsia="微软雅黑"/>
          <w:sz w:val="21"/>
        </w:rPr>
        <w:sectPr>
          <w:pgSz w:w="11910" w:h="16840"/>
          <w:pgMar w:top="1240" w:right="360" w:bottom="1380" w:left="900" w:header="905" w:footer="1200" w:gutter="0"/>
        </w:sectPr>
      </w:pPr>
    </w:p>
    <w:p>
      <w:pPr>
        <w:pStyle w:val="5"/>
        <w:spacing w:before="2" w:after="1"/>
        <w:rPr>
          <w:rFonts w:ascii="Times New Roman"/>
          <w:sz w:val="9"/>
        </w:rPr>
      </w:pPr>
    </w:p>
    <w:tbl>
      <w:tblPr>
        <w:tblStyle w:val="8"/>
        <w:tblW w:w="0" w:type="auto"/>
        <w:tblInd w:w="8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4"/>
        <w:gridCol w:w="3405"/>
        <w:gridCol w:w="3033"/>
        <w:gridCol w:w="12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854" w:type="dxa"/>
            <w:tcBorders>
              <w:bottom w:val="nil"/>
            </w:tcBorders>
          </w:tcPr>
          <w:p>
            <w:pPr>
              <w:pStyle w:val="12"/>
              <w:jc w:val="left"/>
              <w:rPr>
                <w:rFonts w:hint="default" w:ascii="Times New Roman" w:hAnsi="Times New Roman" w:eastAsia="宋体" w:cs="Times New Roman"/>
                <w:sz w:val="21"/>
                <w:szCs w:val="21"/>
              </w:rPr>
            </w:pPr>
          </w:p>
        </w:tc>
        <w:tc>
          <w:tcPr>
            <w:tcW w:w="3405" w:type="dxa"/>
            <w:tcBorders>
              <w:bottom w:val="nil"/>
            </w:tcBorders>
          </w:tcPr>
          <w:p>
            <w:pPr>
              <w:pStyle w:val="12"/>
              <w:spacing w:before="101"/>
              <w:ind w:left="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建设一亲固度处置系统。项目生产中</w:t>
            </w:r>
          </w:p>
        </w:tc>
        <w:tc>
          <w:tcPr>
            <w:tcW w:w="3033" w:type="dxa"/>
            <w:vMerge w:val="restart"/>
          </w:tcPr>
          <w:p>
            <w:pPr>
              <w:pStyle w:val="12"/>
              <w:spacing w:before="25" w:line="206" w:lineRule="auto"/>
              <w:ind w:left="5" w:right="27"/>
              <w:jc w:val="both"/>
              <w:rPr>
                <w:rFonts w:hint="default" w:ascii="Times New Roman" w:hAnsi="Times New Roman" w:eastAsia="宋体" w:cs="Times New Roman"/>
                <w:color w:val="000007"/>
                <w:sz w:val="21"/>
                <w:szCs w:val="21"/>
              </w:rPr>
            </w:pPr>
          </w:p>
          <w:p>
            <w:pPr>
              <w:pStyle w:val="12"/>
              <w:spacing w:before="25" w:line="206" w:lineRule="auto"/>
              <w:ind w:left="5" w:right="27"/>
              <w:jc w:val="both"/>
              <w:rPr>
                <w:rFonts w:hint="default" w:ascii="Times New Roman" w:hAnsi="Times New Roman" w:eastAsia="宋体" w:cs="Times New Roman"/>
                <w:color w:val="000007"/>
                <w:sz w:val="21"/>
                <w:szCs w:val="21"/>
              </w:rPr>
            </w:pPr>
          </w:p>
          <w:p>
            <w:pPr>
              <w:pStyle w:val="12"/>
              <w:spacing w:before="25" w:line="206" w:lineRule="auto"/>
              <w:ind w:left="5" w:right="27"/>
              <w:jc w:val="both"/>
              <w:rPr>
                <w:rFonts w:hint="default" w:ascii="Times New Roman" w:hAnsi="Times New Roman" w:eastAsia="宋体" w:cs="Times New Roman"/>
                <w:sz w:val="21"/>
                <w:szCs w:val="21"/>
              </w:rPr>
            </w:pPr>
            <w:r>
              <w:rPr>
                <w:rFonts w:hint="eastAsia" w:ascii="Times New Roman" w:hAnsi="Times New Roman" w:eastAsia="宋体" w:cs="Times New Roman"/>
                <w:color w:val="000007"/>
                <w:sz w:val="21"/>
                <w:szCs w:val="21"/>
                <w:lang w:eastAsia="zh-CN"/>
              </w:rPr>
              <w:t>本项</w:t>
            </w:r>
            <w:r>
              <w:rPr>
                <w:rFonts w:hint="default" w:ascii="Times New Roman" w:hAnsi="Times New Roman" w:eastAsia="宋体" w:cs="Times New Roman"/>
                <w:color w:val="000007"/>
                <w:sz w:val="21"/>
                <w:szCs w:val="21"/>
              </w:rPr>
              <w:t>目产生的固废主要为：本项目产生的固废主要为：生活垃圾、废包装袋、边角料肉。职工生活垃圾，送至生活垃圾堆积房，再由环卫部门集中送至垃圾处理场。生产过程中产生的废包装，全部</w:t>
            </w:r>
            <w:r>
              <w:rPr>
                <w:rFonts w:hint="default" w:ascii="Times New Roman" w:hAnsi="Times New Roman" w:eastAsia="宋体" w:cs="Times New Roman"/>
                <w:color w:val="000007"/>
                <w:spacing w:val="-2"/>
                <w:sz w:val="21"/>
                <w:szCs w:val="21"/>
              </w:rPr>
              <w:t>由物资回收公司回收利用； 碎肉</w:t>
            </w:r>
            <w:r>
              <w:rPr>
                <w:rFonts w:hint="default" w:ascii="Times New Roman" w:hAnsi="Times New Roman" w:eastAsia="宋体" w:cs="Times New Roman"/>
                <w:color w:val="000007"/>
                <w:sz w:val="21"/>
                <w:szCs w:val="21"/>
              </w:rPr>
              <w:t>通过清理收集后集中外售。所有固废均得到妥善处置。</w:t>
            </w:r>
          </w:p>
        </w:tc>
        <w:tc>
          <w:tcPr>
            <w:tcW w:w="1228" w:type="dxa"/>
            <w:tcBorders>
              <w:bottom w:val="nil"/>
            </w:tcBorders>
          </w:tcPr>
          <w:p>
            <w:pPr>
              <w:pStyle w:val="12"/>
              <w:jc w:val="left"/>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54" w:type="dxa"/>
            <w:tcBorders>
              <w:top w:val="nil"/>
              <w:bottom w:val="nil"/>
            </w:tcBorders>
          </w:tcPr>
          <w:p>
            <w:pPr>
              <w:pStyle w:val="12"/>
              <w:jc w:val="left"/>
              <w:rPr>
                <w:rFonts w:hint="default" w:ascii="Times New Roman" w:hAnsi="Times New Roman" w:eastAsia="宋体" w:cs="Times New Roman"/>
                <w:sz w:val="21"/>
                <w:szCs w:val="21"/>
              </w:rPr>
            </w:pPr>
          </w:p>
        </w:tc>
        <w:tc>
          <w:tcPr>
            <w:tcW w:w="3405" w:type="dxa"/>
            <w:tcBorders>
              <w:top w:val="nil"/>
              <w:bottom w:val="nil"/>
            </w:tcBorders>
          </w:tcPr>
          <w:p>
            <w:pPr>
              <w:pStyle w:val="12"/>
              <w:spacing w:before="44" w:line="288" w:lineRule="exact"/>
              <w:ind w:left="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产生的碎肉、污水处理站格招池肉渣</w:t>
            </w:r>
          </w:p>
        </w:tc>
        <w:tc>
          <w:tcPr>
            <w:tcW w:w="3033" w:type="dxa"/>
            <w:vMerge w:val="continue"/>
            <w:tcBorders>
              <w:top w:val="nil"/>
            </w:tcBorders>
          </w:tcPr>
          <w:p>
            <w:pPr>
              <w:rPr>
                <w:rFonts w:hint="default" w:ascii="Times New Roman" w:hAnsi="Times New Roman" w:eastAsia="宋体" w:cs="Times New Roman"/>
                <w:sz w:val="21"/>
                <w:szCs w:val="21"/>
              </w:rPr>
            </w:pPr>
          </w:p>
        </w:tc>
        <w:tc>
          <w:tcPr>
            <w:tcW w:w="1228" w:type="dxa"/>
            <w:tcBorders>
              <w:top w:val="nil"/>
              <w:bottom w:val="nil"/>
            </w:tcBorders>
          </w:tcPr>
          <w:p>
            <w:pPr>
              <w:pStyle w:val="12"/>
              <w:jc w:val="left"/>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854" w:type="dxa"/>
            <w:tcBorders>
              <w:top w:val="nil"/>
              <w:bottom w:val="nil"/>
            </w:tcBorders>
          </w:tcPr>
          <w:p>
            <w:pPr>
              <w:pStyle w:val="12"/>
              <w:spacing w:before="25"/>
              <w:ind w:left="220"/>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固废</w:t>
            </w:r>
          </w:p>
        </w:tc>
        <w:tc>
          <w:tcPr>
            <w:tcW w:w="3405" w:type="dxa"/>
            <w:tcBorders>
              <w:top w:val="nil"/>
              <w:bottom w:val="nil"/>
            </w:tcBorders>
          </w:tcPr>
          <w:p>
            <w:pPr>
              <w:pStyle w:val="12"/>
              <w:spacing w:before="61"/>
              <w:ind w:left="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收集后外售做养殖饲料。污水处理站</w:t>
            </w:r>
          </w:p>
        </w:tc>
        <w:tc>
          <w:tcPr>
            <w:tcW w:w="3033" w:type="dxa"/>
            <w:vMerge w:val="continue"/>
            <w:tcBorders>
              <w:top w:val="nil"/>
            </w:tcBorders>
          </w:tcPr>
          <w:p>
            <w:pPr>
              <w:rPr>
                <w:rFonts w:hint="default" w:ascii="Times New Roman" w:hAnsi="Times New Roman" w:eastAsia="宋体" w:cs="Times New Roman"/>
                <w:sz w:val="21"/>
                <w:szCs w:val="21"/>
              </w:rPr>
            </w:pPr>
          </w:p>
        </w:tc>
        <w:tc>
          <w:tcPr>
            <w:tcW w:w="1228" w:type="dxa"/>
            <w:tcBorders>
              <w:top w:val="nil"/>
              <w:bottom w:val="nil"/>
            </w:tcBorders>
          </w:tcPr>
          <w:p>
            <w:pPr>
              <w:pStyle w:val="12"/>
              <w:spacing w:before="25"/>
              <w:ind w:left="30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854" w:type="dxa"/>
            <w:tcBorders>
              <w:top w:val="nil"/>
              <w:bottom w:val="nil"/>
            </w:tcBorders>
          </w:tcPr>
          <w:p>
            <w:pPr>
              <w:pStyle w:val="12"/>
              <w:jc w:val="left"/>
              <w:rPr>
                <w:rFonts w:hint="default" w:ascii="Times New Roman" w:hAnsi="Times New Roman" w:eastAsia="宋体" w:cs="Times New Roman"/>
                <w:sz w:val="21"/>
                <w:szCs w:val="21"/>
              </w:rPr>
            </w:pPr>
          </w:p>
        </w:tc>
        <w:tc>
          <w:tcPr>
            <w:tcW w:w="3405" w:type="dxa"/>
            <w:tcBorders>
              <w:top w:val="nil"/>
              <w:bottom w:val="nil"/>
            </w:tcBorders>
          </w:tcPr>
          <w:p>
            <w:pPr>
              <w:pStyle w:val="12"/>
              <w:spacing w:before="43"/>
              <w:ind w:left="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产生的污泥、生活垃圾交由环卫部门</w:t>
            </w:r>
          </w:p>
        </w:tc>
        <w:tc>
          <w:tcPr>
            <w:tcW w:w="3033" w:type="dxa"/>
            <w:vMerge w:val="continue"/>
            <w:tcBorders>
              <w:top w:val="nil"/>
            </w:tcBorders>
          </w:tcPr>
          <w:p>
            <w:pPr>
              <w:rPr>
                <w:rFonts w:hint="default" w:ascii="Times New Roman" w:hAnsi="Times New Roman" w:eastAsia="宋体" w:cs="Times New Roman"/>
                <w:sz w:val="21"/>
                <w:szCs w:val="21"/>
              </w:rPr>
            </w:pPr>
          </w:p>
        </w:tc>
        <w:tc>
          <w:tcPr>
            <w:tcW w:w="1228" w:type="dxa"/>
            <w:tcBorders>
              <w:top w:val="nil"/>
              <w:bottom w:val="nil"/>
            </w:tcBorders>
          </w:tcPr>
          <w:p>
            <w:pPr>
              <w:pStyle w:val="12"/>
              <w:jc w:val="left"/>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854" w:type="dxa"/>
            <w:tcBorders>
              <w:top w:val="nil"/>
              <w:bottom w:val="nil"/>
            </w:tcBorders>
          </w:tcPr>
          <w:p>
            <w:pPr>
              <w:pStyle w:val="12"/>
              <w:jc w:val="left"/>
              <w:rPr>
                <w:rFonts w:hint="default" w:ascii="Times New Roman" w:hAnsi="Times New Roman" w:eastAsia="宋体" w:cs="Times New Roman"/>
                <w:sz w:val="21"/>
                <w:szCs w:val="21"/>
              </w:rPr>
            </w:pPr>
          </w:p>
        </w:tc>
        <w:tc>
          <w:tcPr>
            <w:tcW w:w="3405" w:type="dxa"/>
            <w:tcBorders>
              <w:top w:val="nil"/>
              <w:bottom w:val="nil"/>
            </w:tcBorders>
          </w:tcPr>
          <w:p>
            <w:pPr>
              <w:pStyle w:val="12"/>
              <w:spacing w:before="44"/>
              <w:ind w:left="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统一处理,不得造成二次污染。一般</w:t>
            </w:r>
          </w:p>
        </w:tc>
        <w:tc>
          <w:tcPr>
            <w:tcW w:w="3033" w:type="dxa"/>
            <w:vMerge w:val="continue"/>
            <w:tcBorders>
              <w:top w:val="nil"/>
            </w:tcBorders>
          </w:tcPr>
          <w:p>
            <w:pPr>
              <w:rPr>
                <w:rFonts w:hint="default" w:ascii="Times New Roman" w:hAnsi="Times New Roman" w:eastAsia="宋体" w:cs="Times New Roman"/>
                <w:sz w:val="21"/>
                <w:szCs w:val="21"/>
              </w:rPr>
            </w:pPr>
          </w:p>
        </w:tc>
        <w:tc>
          <w:tcPr>
            <w:tcW w:w="1228" w:type="dxa"/>
            <w:tcBorders>
              <w:top w:val="nil"/>
              <w:bottom w:val="nil"/>
            </w:tcBorders>
          </w:tcPr>
          <w:p>
            <w:pPr>
              <w:pStyle w:val="12"/>
              <w:jc w:val="left"/>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54" w:type="dxa"/>
            <w:tcBorders>
              <w:top w:val="nil"/>
              <w:bottom w:val="nil"/>
            </w:tcBorders>
          </w:tcPr>
          <w:p>
            <w:pPr>
              <w:pStyle w:val="12"/>
              <w:jc w:val="left"/>
              <w:rPr>
                <w:rFonts w:hint="default" w:ascii="Times New Roman" w:hAnsi="Times New Roman" w:eastAsia="宋体" w:cs="Times New Roman"/>
                <w:sz w:val="21"/>
                <w:szCs w:val="21"/>
              </w:rPr>
            </w:pPr>
          </w:p>
        </w:tc>
        <w:tc>
          <w:tcPr>
            <w:tcW w:w="3405" w:type="dxa"/>
            <w:tcBorders>
              <w:top w:val="nil"/>
              <w:bottom w:val="nil"/>
            </w:tcBorders>
          </w:tcPr>
          <w:p>
            <w:pPr>
              <w:pStyle w:val="12"/>
              <w:spacing w:before="43"/>
              <w:ind w:left="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工业固废临时贮存场所应符合《一般</w:t>
            </w:r>
          </w:p>
        </w:tc>
        <w:tc>
          <w:tcPr>
            <w:tcW w:w="3033" w:type="dxa"/>
            <w:vMerge w:val="continue"/>
            <w:tcBorders>
              <w:top w:val="nil"/>
            </w:tcBorders>
          </w:tcPr>
          <w:p>
            <w:pPr>
              <w:rPr>
                <w:rFonts w:hint="default" w:ascii="Times New Roman" w:hAnsi="Times New Roman" w:eastAsia="宋体" w:cs="Times New Roman"/>
                <w:sz w:val="21"/>
                <w:szCs w:val="21"/>
              </w:rPr>
            </w:pPr>
          </w:p>
        </w:tc>
        <w:tc>
          <w:tcPr>
            <w:tcW w:w="1228" w:type="dxa"/>
            <w:tcBorders>
              <w:top w:val="nil"/>
              <w:bottom w:val="nil"/>
            </w:tcBorders>
          </w:tcPr>
          <w:p>
            <w:pPr>
              <w:pStyle w:val="12"/>
              <w:jc w:val="left"/>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54" w:type="dxa"/>
            <w:tcBorders>
              <w:top w:val="nil"/>
              <w:bottom w:val="nil"/>
            </w:tcBorders>
          </w:tcPr>
          <w:p>
            <w:pPr>
              <w:pStyle w:val="12"/>
              <w:jc w:val="left"/>
              <w:rPr>
                <w:rFonts w:hint="default" w:ascii="Times New Roman" w:hAnsi="Times New Roman" w:eastAsia="宋体" w:cs="Times New Roman"/>
                <w:sz w:val="21"/>
                <w:szCs w:val="21"/>
              </w:rPr>
            </w:pPr>
          </w:p>
        </w:tc>
        <w:tc>
          <w:tcPr>
            <w:tcW w:w="3405" w:type="dxa"/>
            <w:tcBorders>
              <w:top w:val="nil"/>
              <w:bottom w:val="nil"/>
            </w:tcBorders>
          </w:tcPr>
          <w:p>
            <w:pPr>
              <w:pStyle w:val="12"/>
              <w:spacing w:before="43"/>
              <w:ind w:left="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工业固体废物贮存,处置上染控制标</w:t>
            </w:r>
          </w:p>
        </w:tc>
        <w:tc>
          <w:tcPr>
            <w:tcW w:w="3033" w:type="dxa"/>
            <w:vMerge w:val="continue"/>
            <w:tcBorders>
              <w:top w:val="nil"/>
            </w:tcBorders>
          </w:tcPr>
          <w:p>
            <w:pPr>
              <w:rPr>
                <w:rFonts w:hint="default" w:ascii="Times New Roman" w:hAnsi="Times New Roman" w:eastAsia="宋体" w:cs="Times New Roman"/>
                <w:sz w:val="21"/>
                <w:szCs w:val="21"/>
              </w:rPr>
            </w:pPr>
          </w:p>
        </w:tc>
        <w:tc>
          <w:tcPr>
            <w:tcW w:w="1228" w:type="dxa"/>
            <w:tcBorders>
              <w:top w:val="nil"/>
              <w:bottom w:val="nil"/>
            </w:tcBorders>
          </w:tcPr>
          <w:p>
            <w:pPr>
              <w:pStyle w:val="12"/>
              <w:jc w:val="left"/>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54" w:type="dxa"/>
            <w:tcBorders>
              <w:top w:val="nil"/>
              <w:bottom w:val="nil"/>
            </w:tcBorders>
          </w:tcPr>
          <w:p>
            <w:pPr>
              <w:pStyle w:val="12"/>
              <w:jc w:val="left"/>
              <w:rPr>
                <w:rFonts w:hint="default" w:ascii="Times New Roman" w:hAnsi="Times New Roman" w:eastAsia="宋体" w:cs="Times New Roman"/>
                <w:sz w:val="21"/>
                <w:szCs w:val="21"/>
              </w:rPr>
            </w:pPr>
          </w:p>
        </w:tc>
        <w:tc>
          <w:tcPr>
            <w:tcW w:w="3405" w:type="dxa"/>
            <w:tcBorders>
              <w:top w:val="nil"/>
              <w:bottom w:val="nil"/>
            </w:tcBorders>
          </w:tcPr>
          <w:p>
            <w:pPr>
              <w:pStyle w:val="12"/>
              <w:spacing w:before="51"/>
              <w:ind w:left="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准》(GB18599-2001)及修改单相关规</w:t>
            </w:r>
          </w:p>
        </w:tc>
        <w:tc>
          <w:tcPr>
            <w:tcW w:w="3033" w:type="dxa"/>
            <w:vMerge w:val="continue"/>
            <w:tcBorders>
              <w:top w:val="nil"/>
            </w:tcBorders>
          </w:tcPr>
          <w:p>
            <w:pPr>
              <w:rPr>
                <w:rFonts w:hint="default" w:ascii="Times New Roman" w:hAnsi="Times New Roman" w:eastAsia="宋体" w:cs="Times New Roman"/>
                <w:sz w:val="21"/>
                <w:szCs w:val="21"/>
              </w:rPr>
            </w:pPr>
          </w:p>
        </w:tc>
        <w:tc>
          <w:tcPr>
            <w:tcW w:w="1228" w:type="dxa"/>
            <w:tcBorders>
              <w:top w:val="nil"/>
              <w:bottom w:val="nil"/>
            </w:tcBorders>
          </w:tcPr>
          <w:p>
            <w:pPr>
              <w:pStyle w:val="12"/>
              <w:jc w:val="left"/>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854" w:type="dxa"/>
            <w:tcBorders>
              <w:top w:val="nil"/>
            </w:tcBorders>
          </w:tcPr>
          <w:p>
            <w:pPr>
              <w:pStyle w:val="12"/>
              <w:jc w:val="left"/>
              <w:rPr>
                <w:rFonts w:hint="default" w:ascii="Times New Roman" w:hAnsi="Times New Roman" w:eastAsia="宋体" w:cs="Times New Roman"/>
                <w:sz w:val="21"/>
                <w:szCs w:val="21"/>
              </w:rPr>
            </w:pPr>
          </w:p>
        </w:tc>
        <w:tc>
          <w:tcPr>
            <w:tcW w:w="3405" w:type="dxa"/>
            <w:tcBorders>
              <w:top w:val="nil"/>
            </w:tcBorders>
          </w:tcPr>
          <w:p>
            <w:pPr>
              <w:pStyle w:val="12"/>
              <w:spacing w:before="38"/>
              <w:ind w:left="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定要求。</w:t>
            </w:r>
          </w:p>
        </w:tc>
        <w:tc>
          <w:tcPr>
            <w:tcW w:w="3033" w:type="dxa"/>
            <w:vMerge w:val="continue"/>
            <w:tcBorders>
              <w:top w:val="nil"/>
            </w:tcBorders>
          </w:tcPr>
          <w:p>
            <w:pPr>
              <w:rPr>
                <w:rFonts w:hint="default" w:ascii="Times New Roman" w:hAnsi="Times New Roman" w:eastAsia="宋体" w:cs="Times New Roman"/>
                <w:sz w:val="21"/>
                <w:szCs w:val="21"/>
              </w:rPr>
            </w:pPr>
          </w:p>
        </w:tc>
        <w:tc>
          <w:tcPr>
            <w:tcW w:w="1228" w:type="dxa"/>
            <w:tcBorders>
              <w:top w:val="nil"/>
            </w:tcBorders>
          </w:tcPr>
          <w:p>
            <w:pPr>
              <w:pStyle w:val="12"/>
              <w:jc w:val="left"/>
              <w:rPr>
                <w:rFonts w:hint="default" w:ascii="Times New Roman" w:hAnsi="Times New Roman" w:eastAsia="宋体" w:cs="Times New Roman"/>
                <w:sz w:val="21"/>
                <w:szCs w:val="21"/>
              </w:rPr>
            </w:pPr>
          </w:p>
        </w:tc>
      </w:tr>
    </w:tbl>
    <w:p>
      <w:pPr>
        <w:spacing w:after="0"/>
        <w:jc w:val="left"/>
        <w:rPr>
          <w:rFonts w:ascii="Times New Roman"/>
          <w:sz w:val="20"/>
        </w:rPr>
        <w:sectPr>
          <w:pgSz w:w="11910" w:h="16840"/>
          <w:pgMar w:top="1240" w:right="360" w:bottom="1380" w:left="900" w:header="905" w:footer="1200" w:gutter="0"/>
        </w:sectPr>
      </w:pPr>
    </w:p>
    <w:p>
      <w:pPr>
        <w:pStyle w:val="5"/>
        <w:spacing w:before="11"/>
        <w:rPr>
          <w:rFonts w:ascii="Times New Roman"/>
          <w:sz w:val="11"/>
        </w:rPr>
      </w:pPr>
    </w:p>
    <w:p>
      <w:pPr>
        <w:pStyle w:val="2"/>
        <w:spacing w:before="38" w:line="187" w:lineRule="auto"/>
        <w:ind w:left="3064" w:right="1792" w:hanging="2100"/>
        <w:jc w:val="left"/>
        <w:rPr>
          <w:rFonts w:hint="default" w:ascii="Times New Roman" w:hAnsi="Times New Roman" w:eastAsia="宋体" w:cs="Times New Roman"/>
        </w:rPr>
      </w:pPr>
      <w:bookmarkStart w:id="51" w:name="_bookmark18"/>
      <w:bookmarkEnd w:id="51"/>
      <w:bookmarkStart w:id="52" w:name="第 5 章 建设项目环评报告表的主要结论与建议及审批部门决定"/>
      <w:bookmarkEnd w:id="52"/>
      <w:bookmarkStart w:id="53" w:name="5.1建设项目环评报告表的主要结论与建议"/>
      <w:bookmarkEnd w:id="53"/>
      <w:bookmarkStart w:id="54" w:name="_bookmark17"/>
      <w:bookmarkEnd w:id="54"/>
      <w:r>
        <w:rPr>
          <w:rFonts w:hint="default" w:ascii="Times New Roman" w:hAnsi="Times New Roman" w:eastAsia="宋体" w:cs="Times New Roman"/>
          <w:color w:val="000007"/>
        </w:rPr>
        <w:t>第5 章建设项目环评报告表的主要结论与建议及审批部门决定</w:t>
      </w:r>
    </w:p>
    <w:p>
      <w:pPr>
        <w:pStyle w:val="3"/>
        <w:numPr>
          <w:ilvl w:val="1"/>
          <w:numId w:val="18"/>
        </w:numPr>
        <w:tabs>
          <w:tab w:val="left" w:pos="1352"/>
        </w:tabs>
        <w:spacing w:before="0" w:after="0" w:line="463" w:lineRule="exact"/>
        <w:ind w:left="1351" w:right="0" w:hanging="452"/>
        <w:jc w:val="left"/>
        <w:rPr>
          <w:rFonts w:hint="default" w:ascii="Times New Roman" w:hAnsi="Times New Roman" w:eastAsia="宋体" w:cs="Times New Roman"/>
        </w:rPr>
      </w:pPr>
      <w:r>
        <w:rPr>
          <w:rFonts w:hint="default" w:ascii="Times New Roman" w:hAnsi="Times New Roman" w:eastAsia="宋体" w:cs="Times New Roman"/>
          <w:color w:val="000007"/>
        </w:rPr>
        <w:t>建设项目环评报告表的主要结论与建议</w:t>
      </w:r>
    </w:p>
    <w:p>
      <w:pPr>
        <w:pStyle w:val="5"/>
        <w:spacing w:before="64"/>
        <w:ind w:left="1380"/>
        <w:rPr>
          <w:rFonts w:hint="eastAsia" w:ascii="Times New Roman" w:hAnsi="Times New Roman" w:eastAsia="宋体" w:cs="Times New Roman"/>
          <w:b/>
          <w:bCs/>
          <w:color w:val="000007"/>
          <w:sz w:val="24"/>
          <w:szCs w:val="24"/>
          <w:lang w:eastAsia="zh-CN"/>
        </w:rPr>
      </w:pPr>
      <w:r>
        <w:rPr>
          <w:rFonts w:hint="eastAsia" w:ascii="Times New Roman" w:hAnsi="Times New Roman" w:eastAsia="宋体" w:cs="Times New Roman"/>
          <w:b/>
          <w:bCs/>
          <w:color w:val="000007"/>
          <w:sz w:val="24"/>
          <w:szCs w:val="24"/>
          <w:lang w:eastAsia="zh-CN"/>
        </w:rPr>
        <w:t>结论：</w:t>
      </w:r>
    </w:p>
    <w:p>
      <w:pPr>
        <w:pStyle w:val="5"/>
        <w:spacing w:before="64"/>
        <w:ind w:left="1380"/>
        <w:rPr>
          <w:rFonts w:hint="default" w:ascii="Times New Roman" w:hAnsi="Times New Roman" w:eastAsia="宋体" w:cs="Times New Roman"/>
          <w:sz w:val="24"/>
          <w:szCs w:val="24"/>
        </w:rPr>
      </w:pPr>
      <w:r>
        <w:rPr>
          <w:rFonts w:hint="default" w:ascii="Times New Roman" w:hAnsi="Times New Roman" w:eastAsia="宋体" w:cs="Times New Roman"/>
          <w:color w:val="000007"/>
          <w:sz w:val="24"/>
          <w:szCs w:val="24"/>
        </w:rPr>
        <w:t>1、 项目概述</w:t>
      </w:r>
    </w:p>
    <w:p>
      <w:pPr>
        <w:pStyle w:val="5"/>
        <w:spacing w:before="2"/>
        <w:rPr>
          <w:rFonts w:hint="default" w:ascii="Times New Roman" w:hAnsi="Times New Roman" w:eastAsia="宋体" w:cs="Times New Roman"/>
          <w:sz w:val="24"/>
          <w:szCs w:val="24"/>
        </w:rPr>
      </w:pPr>
    </w:p>
    <w:p>
      <w:pPr>
        <w:pStyle w:val="5"/>
        <w:spacing w:line="338" w:lineRule="auto"/>
        <w:ind w:left="900" w:right="1508" w:firstLine="480"/>
        <w:rPr>
          <w:rFonts w:hint="default" w:ascii="Times New Roman" w:hAnsi="Times New Roman" w:eastAsia="宋体" w:cs="Times New Roman"/>
          <w:sz w:val="24"/>
          <w:szCs w:val="24"/>
        </w:rPr>
      </w:pPr>
      <w:r>
        <w:rPr>
          <w:rFonts w:hint="eastAsia" w:ascii="Times New Roman" w:hAnsi="Times New Roman" w:eastAsia="宋体" w:cs="Times New Roman"/>
          <w:color w:val="000007"/>
          <w:spacing w:val="-8"/>
          <w:sz w:val="24"/>
          <w:szCs w:val="24"/>
          <w:lang w:eastAsia="zh-CN"/>
        </w:rPr>
        <w:t>菏泽</w:t>
      </w:r>
      <w:r>
        <w:rPr>
          <w:rFonts w:hint="default" w:ascii="Times New Roman" w:hAnsi="Times New Roman" w:eastAsia="宋体" w:cs="Times New Roman"/>
          <w:color w:val="000007"/>
          <w:spacing w:val="-8"/>
          <w:sz w:val="24"/>
          <w:szCs w:val="24"/>
        </w:rPr>
        <w:t>市定陶区元兴食品有限公司年加工鸡肉串200吨建设项目投资150万元， 占地面积2330平方米，项目位于</w:t>
      </w:r>
      <w:r>
        <w:rPr>
          <w:rFonts w:hint="eastAsia" w:ascii="Times New Roman" w:hAnsi="Times New Roman" w:eastAsia="宋体" w:cs="Times New Roman"/>
          <w:color w:val="000007"/>
          <w:spacing w:val="-8"/>
          <w:sz w:val="24"/>
          <w:szCs w:val="24"/>
          <w:lang w:eastAsia="zh-CN"/>
        </w:rPr>
        <w:t>菏</w:t>
      </w:r>
      <w:r>
        <w:rPr>
          <w:rFonts w:hint="default" w:ascii="Times New Roman" w:hAnsi="Times New Roman" w:eastAsia="宋体" w:cs="Times New Roman"/>
          <w:color w:val="000007"/>
          <w:spacing w:val="-8"/>
          <w:sz w:val="24"/>
          <w:szCs w:val="24"/>
        </w:rPr>
        <w:t>泽市定陶区孟海镇万福集村北(佳禾食品公司院内)。交通方便,供电、供热、供气、通讯、给、排水、等公用工程和服务设施较</w:t>
      </w:r>
      <w:r>
        <w:rPr>
          <w:rFonts w:hint="default" w:ascii="Times New Roman" w:hAnsi="Times New Roman" w:eastAsia="宋体" w:cs="Times New Roman"/>
          <w:color w:val="000007"/>
          <w:spacing w:val="-7"/>
          <w:sz w:val="24"/>
          <w:szCs w:val="24"/>
        </w:rPr>
        <w:t>完善，附近没有水源地、文物景观等自然保护区，适宜本项目建设。</w:t>
      </w:r>
    </w:p>
    <w:p>
      <w:pPr>
        <w:pStyle w:val="5"/>
        <w:spacing w:before="157"/>
        <w:ind w:left="1380"/>
        <w:rPr>
          <w:rFonts w:hint="default" w:ascii="Times New Roman" w:hAnsi="Times New Roman" w:eastAsia="宋体" w:cs="Times New Roman"/>
          <w:sz w:val="24"/>
          <w:szCs w:val="24"/>
        </w:rPr>
      </w:pPr>
      <w:r>
        <w:rPr>
          <w:rFonts w:hint="default" w:ascii="Times New Roman" w:hAnsi="Times New Roman" w:eastAsia="宋体" w:cs="Times New Roman"/>
          <w:color w:val="000007"/>
          <w:sz w:val="24"/>
          <w:szCs w:val="24"/>
        </w:rPr>
        <w:t>2、 相关政策符合性</w:t>
      </w:r>
    </w:p>
    <w:p>
      <w:pPr>
        <w:pStyle w:val="5"/>
        <w:spacing w:before="1"/>
        <w:rPr>
          <w:rFonts w:hint="default" w:ascii="Times New Roman" w:hAnsi="Times New Roman" w:eastAsia="宋体" w:cs="Times New Roman"/>
          <w:sz w:val="24"/>
          <w:szCs w:val="24"/>
        </w:rPr>
      </w:pPr>
    </w:p>
    <w:p>
      <w:pPr>
        <w:pStyle w:val="5"/>
        <w:spacing w:before="1" w:line="338" w:lineRule="auto"/>
        <w:ind w:left="900" w:right="1583" w:firstLine="480"/>
        <w:rPr>
          <w:rFonts w:hint="default" w:ascii="Times New Roman" w:hAnsi="Times New Roman" w:eastAsia="宋体" w:cs="Times New Roman"/>
          <w:sz w:val="24"/>
          <w:szCs w:val="24"/>
        </w:rPr>
      </w:pPr>
      <w:r>
        <w:rPr>
          <w:rFonts w:hint="default" w:ascii="Times New Roman" w:hAnsi="Times New Roman" w:eastAsia="宋体" w:cs="Times New Roman"/>
          <w:color w:val="000007"/>
          <w:spacing w:val="-6"/>
          <w:sz w:val="24"/>
          <w:szCs w:val="24"/>
        </w:rPr>
        <w:t>根据国家发改委令【</w:t>
      </w:r>
      <w:r>
        <w:rPr>
          <w:rFonts w:hint="default" w:ascii="Times New Roman" w:hAnsi="Times New Roman" w:eastAsia="宋体" w:cs="Times New Roman"/>
          <w:color w:val="000007"/>
          <w:spacing w:val="-5"/>
          <w:sz w:val="24"/>
          <w:szCs w:val="24"/>
        </w:rPr>
        <w:t>2013】第21</w:t>
      </w:r>
      <w:r>
        <w:rPr>
          <w:rFonts w:hint="default" w:ascii="Times New Roman" w:hAnsi="Times New Roman" w:eastAsia="宋体" w:cs="Times New Roman"/>
          <w:color w:val="000007"/>
          <w:spacing w:val="-6"/>
          <w:sz w:val="24"/>
          <w:szCs w:val="24"/>
        </w:rPr>
        <w:t xml:space="preserve">号《产业结构调整指导目录(2011年本)(修  </w:t>
      </w:r>
      <w:r>
        <w:rPr>
          <w:rFonts w:hint="default" w:ascii="Times New Roman" w:hAnsi="Times New Roman" w:eastAsia="宋体" w:cs="Times New Roman"/>
          <w:color w:val="000007"/>
          <w:spacing w:val="-8"/>
          <w:sz w:val="24"/>
          <w:szCs w:val="24"/>
        </w:rPr>
        <w:t>正)》,本项目不属于其“鼓励类”、“限制类”及“淘汰类,，，符合国家有关法律、法规和政策规定，属于允许建设项目。本项目的建设符合当前国家产业政</w:t>
      </w:r>
      <w:r>
        <w:rPr>
          <w:rFonts w:hint="default" w:ascii="Times New Roman" w:hAnsi="Times New Roman" w:eastAsia="宋体" w:cs="Times New Roman"/>
          <w:color w:val="000007"/>
          <w:spacing w:val="-3"/>
          <w:w w:val="105"/>
          <w:sz w:val="24"/>
          <w:szCs w:val="24"/>
        </w:rPr>
        <w:t>策。</w:t>
      </w:r>
    </w:p>
    <w:p>
      <w:pPr>
        <w:pStyle w:val="5"/>
        <w:spacing w:before="156"/>
        <w:ind w:left="1380"/>
        <w:rPr>
          <w:rFonts w:hint="default" w:ascii="Times New Roman" w:hAnsi="Times New Roman" w:eastAsia="宋体" w:cs="Times New Roman"/>
          <w:sz w:val="24"/>
          <w:szCs w:val="24"/>
        </w:rPr>
      </w:pPr>
      <w:r>
        <w:rPr>
          <w:rFonts w:hint="default" w:ascii="Times New Roman" w:hAnsi="Times New Roman" w:eastAsia="宋体" w:cs="Times New Roman"/>
          <w:color w:val="000007"/>
          <w:sz w:val="24"/>
          <w:szCs w:val="24"/>
        </w:rPr>
        <w:t>3、 环境质量现状</w:t>
      </w:r>
    </w:p>
    <w:p>
      <w:pPr>
        <w:pStyle w:val="5"/>
        <w:spacing w:before="2"/>
        <w:rPr>
          <w:rFonts w:hint="default" w:ascii="Times New Roman" w:hAnsi="Times New Roman" w:eastAsia="宋体" w:cs="Times New Roman"/>
          <w:sz w:val="24"/>
          <w:szCs w:val="24"/>
        </w:rPr>
      </w:pPr>
    </w:p>
    <w:p>
      <w:pPr>
        <w:spacing w:before="0" w:line="338" w:lineRule="auto"/>
        <w:ind w:left="900" w:right="1463" w:firstLine="480"/>
        <w:jc w:val="left"/>
        <w:rPr>
          <w:rFonts w:hint="default" w:ascii="Times New Roman" w:hAnsi="Times New Roman" w:eastAsia="宋体" w:cs="Times New Roman"/>
          <w:sz w:val="24"/>
          <w:szCs w:val="24"/>
        </w:rPr>
      </w:pPr>
      <w:r>
        <w:rPr>
          <w:rFonts w:hint="default" w:ascii="Times New Roman" w:hAnsi="Times New Roman" w:eastAsia="宋体" w:cs="Times New Roman"/>
          <w:color w:val="000007"/>
          <w:spacing w:val="-7"/>
          <w:sz w:val="24"/>
          <w:szCs w:val="24"/>
        </w:rPr>
        <w:t>评价区域环境空气符合《环境空气质量标准》</w:t>
      </w:r>
      <w:r>
        <w:rPr>
          <w:rFonts w:hint="default" w:ascii="Times New Roman" w:hAnsi="Times New Roman" w:eastAsia="宋体" w:cs="Times New Roman"/>
          <w:color w:val="000007"/>
          <w:sz w:val="24"/>
          <w:szCs w:val="24"/>
        </w:rPr>
        <w:t>_(GB3095-2012)</w:t>
      </w:r>
      <w:r>
        <w:rPr>
          <w:rFonts w:hint="default" w:ascii="Times New Roman" w:hAnsi="Times New Roman" w:eastAsia="宋体" w:cs="Times New Roman"/>
          <w:color w:val="000007"/>
          <w:spacing w:val="-6"/>
          <w:sz w:val="24"/>
          <w:szCs w:val="24"/>
        </w:rPr>
        <w:t xml:space="preserve">二级标准要求， </w:t>
      </w:r>
      <w:r>
        <w:rPr>
          <w:rFonts w:hint="default" w:ascii="Times New Roman" w:hAnsi="Times New Roman" w:eastAsia="宋体" w:cs="Times New Roman"/>
          <w:color w:val="000007"/>
          <w:spacing w:val="-7"/>
          <w:sz w:val="24"/>
          <w:szCs w:val="24"/>
        </w:rPr>
        <w:t>环境空气质量较好；声环境质量良好，能够满足《声环境质量标准》</w:t>
      </w:r>
      <w:r>
        <w:rPr>
          <w:rFonts w:hint="default" w:ascii="Times New Roman" w:hAnsi="Times New Roman" w:eastAsia="宋体" w:cs="Times New Roman"/>
          <w:color w:val="000007"/>
          <w:sz w:val="24"/>
          <w:szCs w:val="24"/>
        </w:rPr>
        <w:t>(GB3096- 2008) 2</w:t>
      </w:r>
      <w:r>
        <w:rPr>
          <w:rFonts w:hint="default" w:ascii="Times New Roman" w:hAnsi="Times New Roman" w:eastAsia="宋体" w:cs="Times New Roman"/>
          <w:color w:val="000007"/>
          <w:spacing w:val="-7"/>
          <w:sz w:val="24"/>
          <w:szCs w:val="24"/>
        </w:rPr>
        <w:t>类标准；评价区内河流断面高镒酸盐指数(</w:t>
      </w:r>
      <w:r>
        <w:rPr>
          <w:rFonts w:hint="default" w:ascii="Times New Roman" w:hAnsi="Times New Roman" w:eastAsia="宋体" w:cs="Times New Roman"/>
          <w:color w:val="000007"/>
          <w:spacing w:val="-6"/>
          <w:sz w:val="24"/>
          <w:szCs w:val="24"/>
        </w:rPr>
        <w:t>CODmn</w:t>
      </w:r>
      <w:r>
        <w:rPr>
          <w:rFonts w:hint="default" w:ascii="Times New Roman" w:hAnsi="Times New Roman" w:eastAsia="宋体" w:cs="Times New Roman"/>
          <w:color w:val="000007"/>
          <w:spacing w:val="-7"/>
          <w:sz w:val="24"/>
          <w:szCs w:val="24"/>
        </w:rPr>
        <w:t>)、氨氮超标，水质较</w:t>
      </w:r>
    </w:p>
    <w:p>
      <w:pPr>
        <w:spacing w:before="0" w:line="338" w:lineRule="auto"/>
        <w:ind w:left="900" w:right="1459" w:firstLine="0"/>
        <w:jc w:val="left"/>
        <w:rPr>
          <w:rFonts w:hint="default" w:ascii="Times New Roman" w:hAnsi="Times New Roman" w:eastAsia="宋体" w:cs="Times New Roman"/>
          <w:sz w:val="24"/>
          <w:szCs w:val="24"/>
        </w:rPr>
      </w:pPr>
      <w:r>
        <w:rPr>
          <w:rFonts w:hint="default" w:ascii="Times New Roman" w:hAnsi="Times New Roman" w:eastAsia="宋体" w:cs="Times New Roman"/>
          <w:color w:val="000007"/>
          <w:spacing w:val="-7"/>
          <w:sz w:val="24"/>
          <w:szCs w:val="24"/>
        </w:rPr>
        <w:t>差；项目区浅层地下水水质较好，能够符合《地下水质量标准》</w:t>
      </w:r>
      <w:r>
        <w:rPr>
          <w:rFonts w:hint="default" w:ascii="Times New Roman" w:hAnsi="Times New Roman" w:eastAsia="宋体" w:cs="Times New Roman"/>
          <w:color w:val="000007"/>
          <w:sz w:val="24"/>
          <w:szCs w:val="24"/>
        </w:rPr>
        <w:t>(GB/T14848-93) Ⅲ</w:t>
      </w:r>
      <w:r>
        <w:rPr>
          <w:rFonts w:hint="default" w:ascii="Times New Roman" w:hAnsi="Times New Roman" w:eastAsia="宋体" w:cs="Times New Roman"/>
          <w:color w:val="000007"/>
          <w:spacing w:val="-4"/>
          <w:sz w:val="24"/>
          <w:szCs w:val="24"/>
        </w:rPr>
        <w:t>类标准。</w:t>
      </w:r>
    </w:p>
    <w:p>
      <w:pPr>
        <w:pStyle w:val="5"/>
        <w:spacing w:before="156"/>
        <w:ind w:left="1380"/>
        <w:rPr>
          <w:rFonts w:hint="default" w:ascii="Times New Roman" w:hAnsi="Times New Roman" w:eastAsia="宋体" w:cs="Times New Roman"/>
          <w:sz w:val="24"/>
          <w:szCs w:val="24"/>
        </w:rPr>
      </w:pPr>
      <w:r>
        <w:rPr>
          <w:rFonts w:hint="default" w:ascii="Times New Roman" w:hAnsi="Times New Roman" w:eastAsia="宋体" w:cs="Times New Roman"/>
          <w:color w:val="000007"/>
          <w:sz w:val="24"/>
          <w:szCs w:val="24"/>
        </w:rPr>
        <w:t>4、 施工期环境影响评价结论</w:t>
      </w:r>
    </w:p>
    <w:p>
      <w:pPr>
        <w:pStyle w:val="5"/>
        <w:rPr>
          <w:rFonts w:hint="default" w:ascii="Times New Roman" w:hAnsi="Times New Roman" w:eastAsia="宋体" w:cs="Times New Roman"/>
          <w:sz w:val="24"/>
          <w:szCs w:val="24"/>
        </w:rPr>
      </w:pPr>
    </w:p>
    <w:p>
      <w:pPr>
        <w:pStyle w:val="5"/>
        <w:spacing w:line="340" w:lineRule="auto"/>
        <w:ind w:left="900" w:right="1509" w:firstLine="480"/>
        <w:rPr>
          <w:rFonts w:hint="default" w:ascii="Times New Roman" w:hAnsi="Times New Roman" w:eastAsia="宋体" w:cs="Times New Roman"/>
          <w:sz w:val="24"/>
          <w:szCs w:val="24"/>
        </w:rPr>
      </w:pPr>
      <w:r>
        <w:rPr>
          <w:rFonts w:hint="default" w:ascii="Times New Roman" w:hAnsi="Times New Roman" w:eastAsia="宋体" w:cs="Times New Roman"/>
          <w:color w:val="000007"/>
          <w:spacing w:val="-8"/>
          <w:sz w:val="24"/>
          <w:szCs w:val="24"/>
        </w:rPr>
        <w:t>本项目为租赁已建厂房，不存在建设施工活动，本次环评不再对项目施工期</w:t>
      </w:r>
      <w:r>
        <w:rPr>
          <w:rFonts w:hint="default" w:ascii="Times New Roman" w:hAnsi="Times New Roman" w:eastAsia="宋体" w:cs="Times New Roman"/>
          <w:color w:val="000007"/>
          <w:spacing w:val="-6"/>
          <w:sz w:val="24"/>
          <w:szCs w:val="24"/>
        </w:rPr>
        <w:t>进行影响分析。</w:t>
      </w:r>
    </w:p>
    <w:p>
      <w:pPr>
        <w:pStyle w:val="5"/>
        <w:spacing w:before="151"/>
        <w:ind w:left="1380"/>
        <w:rPr>
          <w:rFonts w:hint="default" w:ascii="Times New Roman" w:hAnsi="Times New Roman" w:eastAsia="宋体" w:cs="Times New Roman"/>
          <w:sz w:val="24"/>
          <w:szCs w:val="24"/>
        </w:rPr>
      </w:pPr>
      <w:r>
        <w:rPr>
          <w:rFonts w:hint="default" w:ascii="Times New Roman" w:hAnsi="Times New Roman" w:eastAsia="宋体" w:cs="Times New Roman"/>
          <w:color w:val="000007"/>
          <w:sz w:val="24"/>
          <w:szCs w:val="24"/>
        </w:rPr>
        <w:t>5、 营运期环境影响分析结论</w:t>
      </w:r>
    </w:p>
    <w:p>
      <w:pPr>
        <w:pStyle w:val="5"/>
        <w:spacing w:before="1"/>
        <w:rPr>
          <w:rFonts w:hint="default" w:ascii="Times New Roman" w:hAnsi="Times New Roman" w:eastAsia="宋体" w:cs="Times New Roman"/>
          <w:sz w:val="24"/>
          <w:szCs w:val="24"/>
        </w:rPr>
      </w:pPr>
    </w:p>
    <w:p>
      <w:pPr>
        <w:pStyle w:val="5"/>
        <w:spacing w:before="1"/>
        <w:ind w:left="1380"/>
        <w:rPr>
          <w:rFonts w:hint="default" w:ascii="Times New Roman" w:hAnsi="Times New Roman" w:eastAsia="宋体" w:cs="Times New Roman"/>
          <w:sz w:val="24"/>
          <w:szCs w:val="24"/>
        </w:rPr>
      </w:pPr>
      <w:r>
        <w:rPr>
          <w:rFonts w:hint="default" w:ascii="Times New Roman" w:hAnsi="Times New Roman" w:eastAsia="宋体" w:cs="Times New Roman"/>
          <w:color w:val="000007"/>
          <w:w w:val="105"/>
          <w:sz w:val="24"/>
          <w:szCs w:val="24"/>
        </w:rPr>
        <w:t>① 拟建项目建成后，年加工鸡肉串200吨建设项目建成后年排污水量总计为</w:t>
      </w:r>
    </w:p>
    <w:p>
      <w:pPr>
        <w:spacing w:before="137"/>
        <w:ind w:left="900" w:right="0" w:firstLine="0"/>
        <w:jc w:val="left"/>
        <w:rPr>
          <w:rFonts w:hint="default" w:ascii="Times New Roman" w:hAnsi="Times New Roman" w:eastAsia="宋体" w:cs="Times New Roman"/>
          <w:sz w:val="24"/>
          <w:szCs w:val="24"/>
        </w:rPr>
      </w:pPr>
      <w:r>
        <w:rPr>
          <w:rFonts w:hint="default" w:ascii="Times New Roman" w:hAnsi="Times New Roman" w:eastAsia="宋体" w:cs="Times New Roman"/>
          <w:color w:val="000007"/>
          <w:sz w:val="24"/>
          <w:szCs w:val="24"/>
        </w:rPr>
        <w:t>2190t/a</w:t>
      </w:r>
      <w:r>
        <w:rPr>
          <w:rFonts w:hint="default" w:ascii="Times New Roman" w:hAnsi="Times New Roman" w:eastAsia="宋体" w:cs="Times New Roman"/>
          <w:color w:val="000007"/>
          <w:spacing w:val="-6"/>
          <w:sz w:val="24"/>
          <w:szCs w:val="24"/>
        </w:rPr>
        <w:t>。</w:t>
      </w:r>
      <w:r>
        <w:rPr>
          <w:rFonts w:hint="default" w:ascii="Times New Roman" w:hAnsi="Times New Roman" w:eastAsia="宋体" w:cs="Times New Roman"/>
          <w:color w:val="000007"/>
          <w:sz w:val="24"/>
          <w:szCs w:val="24"/>
        </w:rPr>
        <w:t>污水主要污染物为COD、BOD、SS、氨氮等。厂区污水处理站采用"厌氧</w:t>
      </w:r>
    </w:p>
    <w:p>
      <w:pPr>
        <w:pStyle w:val="5"/>
        <w:spacing w:before="137"/>
        <w:ind w:left="900"/>
        <w:rPr>
          <w:rFonts w:hint="default" w:ascii="Times New Roman" w:hAnsi="Times New Roman" w:eastAsia="宋体" w:cs="Times New Roman"/>
          <w:sz w:val="24"/>
          <w:szCs w:val="24"/>
        </w:rPr>
      </w:pPr>
      <w:r>
        <w:rPr>
          <w:rFonts w:hint="default" w:ascii="Times New Roman" w:hAnsi="Times New Roman" w:eastAsia="宋体" w:cs="Times New Roman"/>
          <w:color w:val="000007"/>
          <w:sz w:val="24"/>
          <w:szCs w:val="24"/>
        </w:rPr>
        <w:t>+好氧”工艺进行处理。预计项目建成后对周围水环境影响不大。</w:t>
      </w:r>
    </w:p>
    <w:p>
      <w:pPr>
        <w:spacing w:after="0"/>
        <w:rPr>
          <w:rFonts w:hint="default" w:ascii="Times New Roman" w:hAnsi="Times New Roman" w:eastAsia="宋体" w:cs="Times New Roman"/>
        </w:rPr>
        <w:sectPr>
          <w:pgSz w:w="11910" w:h="16840"/>
          <w:pgMar w:top="1240" w:right="360" w:bottom="1380" w:left="900" w:header="905" w:footer="1200" w:gutter="0"/>
        </w:sectPr>
      </w:pPr>
    </w:p>
    <w:p>
      <w:pPr>
        <w:pStyle w:val="5"/>
        <w:spacing w:before="101"/>
        <w:ind w:left="1380"/>
        <w:rPr>
          <w:rFonts w:hint="default" w:ascii="Times New Roman" w:hAnsi="Times New Roman" w:eastAsia="宋体" w:cs="Times New Roman"/>
          <w:sz w:val="24"/>
          <w:szCs w:val="24"/>
        </w:rPr>
      </w:pPr>
      <w:r>
        <w:rPr>
          <w:rFonts w:hint="default" w:ascii="Times New Roman" w:hAnsi="Times New Roman" w:eastAsia="宋体" w:cs="Times New Roman"/>
          <w:color w:val="000007"/>
          <w:sz w:val="24"/>
          <w:szCs w:val="24"/>
        </w:rPr>
        <w:t>② 运营期大气污染物主要为配料车间产生的污水处理站恶臭。</w:t>
      </w:r>
    </w:p>
    <w:p>
      <w:pPr>
        <w:pStyle w:val="5"/>
        <w:spacing w:before="13"/>
        <w:rPr>
          <w:rFonts w:hint="default" w:ascii="Times New Roman" w:hAnsi="Times New Roman" w:eastAsia="宋体" w:cs="Times New Roman"/>
          <w:sz w:val="24"/>
          <w:szCs w:val="24"/>
        </w:rPr>
      </w:pPr>
    </w:p>
    <w:p>
      <w:pPr>
        <w:spacing w:before="0" w:line="338" w:lineRule="auto"/>
        <w:ind w:left="900" w:right="1476" w:firstLine="480"/>
        <w:jc w:val="both"/>
        <w:rPr>
          <w:rFonts w:hint="default" w:ascii="Times New Roman" w:hAnsi="Times New Roman" w:eastAsia="宋体" w:cs="Times New Roman"/>
          <w:color w:val="000007"/>
          <w:spacing w:val="-7"/>
          <w:sz w:val="24"/>
          <w:szCs w:val="24"/>
        </w:rPr>
      </w:pPr>
      <w:r>
        <w:rPr>
          <w:rFonts w:hint="default" w:ascii="Times New Roman" w:hAnsi="Times New Roman" w:eastAsia="宋体" w:cs="Times New Roman"/>
          <w:color w:val="000007"/>
          <w:spacing w:val="-8"/>
          <w:sz w:val="24"/>
          <w:szCs w:val="24"/>
        </w:rPr>
        <w:t>项目采用喷淋装置进行除臭，能满足《恶臭污染物排放标准》</w:t>
      </w:r>
      <w:r>
        <w:rPr>
          <w:rFonts w:hint="default" w:ascii="Times New Roman" w:hAnsi="Times New Roman" w:eastAsia="宋体" w:cs="Times New Roman"/>
          <w:color w:val="000007"/>
          <w:sz w:val="24"/>
          <w:szCs w:val="24"/>
        </w:rPr>
        <w:t xml:space="preserve">(GB14554-1993) </w:t>
      </w:r>
      <w:r>
        <w:rPr>
          <w:rFonts w:hint="default" w:ascii="Times New Roman" w:hAnsi="Times New Roman" w:eastAsia="宋体" w:cs="Times New Roman"/>
          <w:color w:val="000007"/>
          <w:spacing w:val="-5"/>
          <w:sz w:val="24"/>
          <w:szCs w:val="24"/>
        </w:rPr>
        <w:t>表1及表2</w:t>
      </w:r>
      <w:r>
        <w:rPr>
          <w:rFonts w:hint="default" w:ascii="Times New Roman" w:hAnsi="Times New Roman" w:eastAsia="宋体" w:cs="Times New Roman"/>
          <w:color w:val="000007"/>
          <w:spacing w:val="-7"/>
          <w:sz w:val="24"/>
          <w:szCs w:val="24"/>
        </w:rPr>
        <w:t>标准要求。</w:t>
      </w:r>
    </w:p>
    <w:p>
      <w:pPr>
        <w:spacing w:before="0" w:line="338" w:lineRule="auto"/>
        <w:ind w:left="900" w:right="1476"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7"/>
          <w:spacing w:val="-7"/>
          <w:sz w:val="24"/>
          <w:szCs w:val="24"/>
        </w:rPr>
        <w:t>该项目卫生防护距离确定为</w:t>
      </w:r>
      <w:r>
        <w:rPr>
          <w:rFonts w:hint="default" w:ascii="Times New Roman" w:hAnsi="Times New Roman" w:eastAsia="宋体" w:cs="Times New Roman"/>
          <w:color w:val="000007"/>
          <w:sz w:val="24"/>
          <w:szCs w:val="24"/>
        </w:rPr>
        <w:t>50m</w:t>
      </w:r>
      <w:r>
        <w:rPr>
          <w:rFonts w:hint="default" w:ascii="Times New Roman" w:hAnsi="Times New Roman" w:eastAsia="宋体" w:cs="Times New Roman"/>
          <w:color w:val="000007"/>
          <w:spacing w:val="-6"/>
          <w:sz w:val="24"/>
          <w:szCs w:val="24"/>
        </w:rPr>
        <w:t>，该项目周围</w:t>
      </w:r>
      <w:r>
        <w:rPr>
          <w:rFonts w:hint="default" w:ascii="Times New Roman" w:hAnsi="Times New Roman" w:eastAsia="宋体" w:cs="Times New Roman"/>
          <w:color w:val="000007"/>
          <w:sz w:val="24"/>
          <w:szCs w:val="24"/>
        </w:rPr>
        <w:t>50m</w:t>
      </w:r>
      <w:r>
        <w:rPr>
          <w:rFonts w:hint="default" w:ascii="Times New Roman" w:hAnsi="Times New Roman" w:eastAsia="宋体" w:cs="Times New Roman"/>
          <w:color w:val="000007"/>
          <w:spacing w:val="-4"/>
          <w:sz w:val="24"/>
          <w:szCs w:val="24"/>
        </w:rPr>
        <w:t>内无居住区</w:t>
      </w:r>
      <w:r>
        <w:rPr>
          <w:rFonts w:hint="default" w:ascii="Times New Roman" w:hAnsi="Times New Roman" w:eastAsia="宋体" w:cs="Times New Roman"/>
          <w:color w:val="000007"/>
          <w:spacing w:val="-6"/>
          <w:sz w:val="24"/>
          <w:szCs w:val="24"/>
        </w:rPr>
        <w:t>等环境敏感点，满足卫生防护距离要求。</w:t>
      </w:r>
    </w:p>
    <w:p>
      <w:pPr>
        <w:pStyle w:val="5"/>
        <w:spacing w:before="157" w:line="338" w:lineRule="auto"/>
        <w:ind w:left="900" w:right="1456"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7"/>
          <w:spacing w:val="-8"/>
          <w:sz w:val="24"/>
          <w:szCs w:val="24"/>
        </w:rPr>
        <w:t>③ 本项目的主要噪声源为车间的生产设备噪声、风机和制冷机组噪声，经过对各种噪声设备采用消音、吸声、减振及局部封闭处理后，并通过距离衰减，预</w:t>
      </w:r>
      <w:r>
        <w:rPr>
          <w:rFonts w:hint="default" w:ascii="Times New Roman" w:hAnsi="Times New Roman" w:eastAsia="宋体" w:cs="Times New Roman"/>
          <w:color w:val="000007"/>
          <w:spacing w:val="-7"/>
          <w:sz w:val="24"/>
          <w:szCs w:val="24"/>
        </w:rPr>
        <w:t>计厂界外噪声能达到《工业企业厂界环境噪声排放标准》</w:t>
      </w:r>
      <w:r>
        <w:rPr>
          <w:rFonts w:hint="default" w:ascii="Times New Roman" w:hAnsi="Times New Roman" w:eastAsia="宋体" w:cs="Times New Roman"/>
          <w:color w:val="000007"/>
          <w:spacing w:val="-5"/>
          <w:sz w:val="24"/>
          <w:szCs w:val="24"/>
        </w:rPr>
        <w:t>2</w:t>
      </w:r>
      <w:r>
        <w:rPr>
          <w:rFonts w:hint="default" w:ascii="Times New Roman" w:hAnsi="Times New Roman" w:eastAsia="宋体" w:cs="Times New Roman"/>
          <w:color w:val="000007"/>
          <w:spacing w:val="-4"/>
          <w:sz w:val="24"/>
          <w:szCs w:val="24"/>
        </w:rPr>
        <w:t>类区要求。</w:t>
      </w:r>
    </w:p>
    <w:p>
      <w:pPr>
        <w:pStyle w:val="5"/>
        <w:spacing w:before="157" w:line="338" w:lineRule="auto"/>
        <w:ind w:left="900" w:right="1456" w:firstLine="480"/>
        <w:rPr>
          <w:rFonts w:hint="default" w:ascii="Times New Roman" w:hAnsi="Times New Roman" w:eastAsia="宋体" w:cs="Times New Roman"/>
          <w:color w:val="000007"/>
          <w:spacing w:val="-5"/>
          <w:w w:val="412"/>
          <w:sz w:val="24"/>
          <w:szCs w:val="24"/>
        </w:rPr>
      </w:pPr>
      <w:r>
        <w:rPr>
          <w:rFonts w:hint="default" w:ascii="Times New Roman" w:hAnsi="Times New Roman" w:eastAsia="宋体" w:cs="Times New Roman"/>
          <w:color w:val="000007"/>
          <w:spacing w:val="-8"/>
          <w:sz w:val="24"/>
          <w:szCs w:val="24"/>
        </w:rPr>
        <w:t>④ 项目产生的固体废物主要为生产过程中产生的碎肉、污水处理站格栅池肉渣、污泥及生活垃圾等，均为一般性固体废物，其中员工生活垃圾产生量以每人</w:t>
      </w:r>
      <w:r>
        <w:rPr>
          <w:rFonts w:hint="default" w:ascii="Times New Roman" w:hAnsi="Times New Roman" w:eastAsia="宋体" w:cs="Times New Roman"/>
          <w:color w:val="000007"/>
          <w:spacing w:val="-5"/>
          <w:sz w:val="24"/>
          <w:szCs w:val="24"/>
        </w:rPr>
        <w:t>每天</w:t>
      </w:r>
      <w:r>
        <w:rPr>
          <w:rFonts w:hint="default" w:ascii="Times New Roman" w:hAnsi="Times New Roman" w:eastAsia="宋体" w:cs="Times New Roman"/>
          <w:color w:val="000007"/>
          <w:sz w:val="24"/>
          <w:szCs w:val="24"/>
        </w:rPr>
        <w:t>0.5 kg</w:t>
      </w:r>
      <w:r>
        <w:rPr>
          <w:rFonts w:hint="default" w:ascii="Times New Roman" w:hAnsi="Times New Roman" w:eastAsia="宋体" w:cs="Times New Roman"/>
          <w:color w:val="000007"/>
          <w:spacing w:val="-7"/>
          <w:sz w:val="24"/>
          <w:szCs w:val="24"/>
        </w:rPr>
        <w:t>计算，则该项目生活垃圾量约为</w:t>
      </w:r>
      <w:r>
        <w:rPr>
          <w:rFonts w:hint="default" w:ascii="Times New Roman" w:hAnsi="Times New Roman" w:eastAsia="宋体" w:cs="Times New Roman"/>
          <w:color w:val="000007"/>
          <w:sz w:val="24"/>
          <w:szCs w:val="24"/>
        </w:rPr>
        <w:t>9.0t/ao</w:t>
      </w:r>
      <w:r>
        <w:rPr>
          <w:rFonts w:hint="default" w:ascii="Times New Roman" w:hAnsi="Times New Roman" w:eastAsia="宋体" w:cs="Times New Roman"/>
          <w:color w:val="000007"/>
          <w:spacing w:val="-6"/>
          <w:sz w:val="24"/>
          <w:szCs w:val="24"/>
        </w:rPr>
        <w:t>切肉工段固废为边角料肉，产生</w:t>
      </w:r>
      <w:r>
        <w:rPr>
          <w:rFonts w:hint="default" w:ascii="Times New Roman" w:hAnsi="Times New Roman" w:eastAsia="宋体" w:cs="Times New Roman"/>
          <w:color w:val="000007"/>
          <w:spacing w:val="-5"/>
          <w:sz w:val="24"/>
          <w:szCs w:val="24"/>
        </w:rPr>
        <w:t>量约为</w:t>
      </w:r>
      <w:r>
        <w:rPr>
          <w:rFonts w:hint="default" w:ascii="Times New Roman" w:hAnsi="Times New Roman" w:eastAsia="宋体" w:cs="Times New Roman"/>
          <w:color w:val="000007"/>
          <w:sz w:val="24"/>
          <w:szCs w:val="24"/>
        </w:rPr>
        <w:t>0.12t/ao</w:t>
      </w:r>
      <w:r>
        <w:rPr>
          <w:rFonts w:hint="default" w:ascii="Times New Roman" w:hAnsi="Times New Roman" w:eastAsia="宋体" w:cs="Times New Roman"/>
          <w:color w:val="000007"/>
          <w:spacing w:val="-7"/>
          <w:sz w:val="24"/>
          <w:szCs w:val="24"/>
        </w:rPr>
        <w:t>污水处理站格栅池过滤的肉渣产生量约为</w:t>
      </w:r>
      <w:r>
        <w:rPr>
          <w:rFonts w:hint="default" w:ascii="Times New Roman" w:hAnsi="Times New Roman" w:eastAsia="宋体" w:cs="Times New Roman"/>
          <w:color w:val="000007"/>
          <w:spacing w:val="-6"/>
          <w:sz w:val="24"/>
          <w:szCs w:val="24"/>
        </w:rPr>
        <w:t>0.02t/a。污水处理站污泥</w:t>
      </w:r>
      <w:r>
        <w:rPr>
          <w:rFonts w:hint="default" w:ascii="Times New Roman" w:hAnsi="Times New Roman" w:eastAsia="宋体" w:cs="Times New Roman"/>
          <w:color w:val="000007"/>
          <w:spacing w:val="-5"/>
          <w:sz w:val="24"/>
          <w:szCs w:val="24"/>
        </w:rPr>
        <w:t>产生量约为</w:t>
      </w:r>
      <w:r>
        <w:rPr>
          <w:rFonts w:hint="default" w:ascii="Times New Roman" w:hAnsi="Times New Roman" w:eastAsia="宋体" w:cs="Times New Roman"/>
          <w:color w:val="000007"/>
          <w:spacing w:val="-5"/>
          <w:w w:val="106"/>
          <w:sz w:val="24"/>
          <w:szCs w:val="24"/>
        </w:rPr>
        <w:t>0.84</w:t>
      </w:r>
      <w:r>
        <w:rPr>
          <w:rFonts w:hint="default" w:ascii="Times New Roman" w:hAnsi="Times New Roman" w:eastAsia="宋体" w:cs="Times New Roman"/>
          <w:color w:val="000007"/>
          <w:spacing w:val="-6"/>
          <w:w w:val="106"/>
          <w:sz w:val="24"/>
          <w:szCs w:val="24"/>
        </w:rPr>
        <w:t>t/</w:t>
      </w:r>
      <w:r>
        <w:rPr>
          <w:rFonts w:hint="default" w:ascii="Times New Roman" w:hAnsi="Times New Roman" w:eastAsia="宋体" w:cs="Times New Roman"/>
          <w:color w:val="000007"/>
          <w:spacing w:val="-8"/>
          <w:w w:val="105"/>
          <w:sz w:val="24"/>
          <w:szCs w:val="24"/>
        </w:rPr>
        <w:t>a</w:t>
      </w:r>
      <w:r>
        <w:rPr>
          <w:rFonts w:hint="default" w:ascii="Times New Roman" w:hAnsi="Times New Roman" w:eastAsia="宋体" w:cs="Times New Roman"/>
          <w:color w:val="000007"/>
          <w:spacing w:val="-6"/>
          <w:sz w:val="24"/>
          <w:szCs w:val="24"/>
        </w:rPr>
        <w:t>。</w:t>
      </w:r>
    </w:p>
    <w:p>
      <w:pPr>
        <w:pStyle w:val="5"/>
        <w:spacing w:before="157" w:line="338" w:lineRule="auto"/>
        <w:ind w:left="900" w:right="1456" w:firstLine="480"/>
        <w:rPr>
          <w:rFonts w:hint="default" w:ascii="Times New Roman" w:hAnsi="Times New Roman" w:eastAsia="宋体" w:cs="Times New Roman"/>
          <w:sz w:val="24"/>
          <w:szCs w:val="24"/>
        </w:rPr>
      </w:pPr>
      <w:r>
        <w:rPr>
          <w:rFonts w:hint="default" w:ascii="Times New Roman" w:hAnsi="Times New Roman" w:eastAsia="宋体" w:cs="Times New Roman"/>
          <w:color w:val="000007"/>
          <w:spacing w:val="-6"/>
          <w:sz w:val="24"/>
          <w:szCs w:val="24"/>
        </w:rPr>
        <w:t>本项目属肉制品加工行业，所产生的固废</w:t>
      </w:r>
      <w:r>
        <w:rPr>
          <w:rFonts w:hint="default" w:ascii="Times New Roman" w:hAnsi="Times New Roman" w:eastAsia="宋体" w:cs="Times New Roman"/>
          <w:color w:val="000007"/>
          <w:spacing w:val="-7"/>
          <w:w w:val="88"/>
          <w:sz w:val="24"/>
          <w:szCs w:val="24"/>
        </w:rPr>
        <w:t>(</w:t>
      </w:r>
      <w:r>
        <w:rPr>
          <w:rFonts w:hint="default" w:ascii="Times New Roman" w:hAnsi="Times New Roman" w:eastAsia="宋体" w:cs="Times New Roman"/>
          <w:color w:val="000007"/>
          <w:spacing w:val="-6"/>
          <w:sz w:val="24"/>
          <w:szCs w:val="24"/>
        </w:rPr>
        <w:t>碎肉、格棚肉渣</w:t>
      </w:r>
      <w:r>
        <w:rPr>
          <w:rFonts w:hint="default" w:ascii="Times New Roman" w:hAnsi="Times New Roman" w:eastAsia="宋体" w:cs="Times New Roman"/>
          <w:color w:val="000007"/>
          <w:spacing w:val="-7"/>
          <w:w w:val="88"/>
          <w:sz w:val="24"/>
          <w:szCs w:val="24"/>
        </w:rPr>
        <w:t>)</w:t>
      </w:r>
      <w:r>
        <w:rPr>
          <w:rFonts w:hint="default" w:ascii="Times New Roman" w:hAnsi="Times New Roman" w:eastAsia="宋体" w:cs="Times New Roman"/>
          <w:color w:val="000007"/>
          <w:sz w:val="24"/>
          <w:szCs w:val="24"/>
        </w:rPr>
        <w:t>可</w:t>
      </w:r>
      <w:r>
        <w:rPr>
          <w:rFonts w:hint="default" w:ascii="Times New Roman" w:hAnsi="Times New Roman" w:eastAsia="宋体" w:cs="Times New Roman"/>
          <w:color w:val="000007"/>
          <w:spacing w:val="-8"/>
          <w:sz w:val="24"/>
          <w:szCs w:val="24"/>
        </w:rPr>
        <w:t>以做为养貂厂饲料出售。职工生活垃圾、污水处理站污泥，交由环卫部门定期清</w:t>
      </w:r>
      <w:r>
        <w:rPr>
          <w:rFonts w:hint="default" w:ascii="Times New Roman" w:hAnsi="Times New Roman" w:eastAsia="宋体" w:cs="Times New Roman"/>
          <w:color w:val="000007"/>
          <w:spacing w:val="-6"/>
          <w:sz w:val="24"/>
          <w:szCs w:val="24"/>
        </w:rPr>
        <w:t>理外运。不会对环境产生影响。</w:t>
      </w:r>
    </w:p>
    <w:p>
      <w:pPr>
        <w:pStyle w:val="5"/>
        <w:spacing w:before="156"/>
        <w:ind w:left="1380"/>
        <w:rPr>
          <w:rFonts w:hint="default" w:ascii="Times New Roman" w:hAnsi="Times New Roman" w:eastAsia="宋体" w:cs="Times New Roman"/>
          <w:sz w:val="24"/>
          <w:szCs w:val="24"/>
        </w:rPr>
      </w:pPr>
      <w:r>
        <w:rPr>
          <w:rFonts w:hint="default" w:ascii="Times New Roman" w:hAnsi="Times New Roman" w:eastAsia="宋体" w:cs="Times New Roman"/>
          <w:color w:val="000007"/>
          <w:sz w:val="24"/>
          <w:szCs w:val="24"/>
        </w:rPr>
        <w:t>6、 环境风险评价结论</w:t>
      </w:r>
    </w:p>
    <w:p>
      <w:pPr>
        <w:pStyle w:val="5"/>
        <w:spacing w:before="2"/>
        <w:rPr>
          <w:rFonts w:hint="default" w:ascii="Times New Roman" w:hAnsi="Times New Roman" w:eastAsia="宋体" w:cs="Times New Roman"/>
          <w:sz w:val="24"/>
          <w:szCs w:val="24"/>
        </w:rPr>
      </w:pPr>
    </w:p>
    <w:p>
      <w:pPr>
        <w:spacing w:before="0" w:line="338" w:lineRule="auto"/>
        <w:ind w:left="900" w:right="1554" w:firstLine="480"/>
        <w:jc w:val="left"/>
        <w:rPr>
          <w:rFonts w:hint="default" w:ascii="Times New Roman" w:hAnsi="Times New Roman" w:eastAsia="宋体" w:cs="Times New Roman"/>
          <w:sz w:val="24"/>
          <w:szCs w:val="24"/>
        </w:rPr>
      </w:pPr>
      <w:r>
        <w:rPr>
          <w:rFonts w:hint="default" w:ascii="Times New Roman" w:hAnsi="Times New Roman" w:eastAsia="宋体" w:cs="Times New Roman"/>
          <w:color w:val="000007"/>
          <w:spacing w:val="-7"/>
          <w:sz w:val="24"/>
          <w:szCs w:val="24"/>
        </w:rPr>
        <w:t>根据《建设项目环境风险评价技术导则》</w:t>
      </w:r>
      <w:r>
        <w:rPr>
          <w:rFonts w:hint="default" w:ascii="Times New Roman" w:hAnsi="Times New Roman" w:eastAsia="宋体" w:cs="Times New Roman"/>
          <w:color w:val="000007"/>
          <w:sz w:val="24"/>
          <w:szCs w:val="24"/>
        </w:rPr>
        <w:t>(HJ/T169-2004)</w:t>
      </w:r>
      <w:r>
        <w:rPr>
          <w:rFonts w:hint="default" w:ascii="Times New Roman" w:hAnsi="Times New Roman" w:eastAsia="宋体" w:cs="Times New Roman"/>
          <w:color w:val="000007"/>
          <w:spacing w:val="-6"/>
          <w:sz w:val="24"/>
          <w:szCs w:val="24"/>
        </w:rPr>
        <w:t>和《危险化学品重大危险源辨识》</w:t>
      </w:r>
      <w:r>
        <w:rPr>
          <w:rFonts w:hint="default" w:ascii="Times New Roman" w:hAnsi="Times New Roman" w:eastAsia="宋体" w:cs="Times New Roman"/>
          <w:color w:val="000007"/>
          <w:sz w:val="24"/>
          <w:szCs w:val="24"/>
        </w:rPr>
        <w:t>(GB18218-2009)</w:t>
      </w:r>
      <w:r>
        <w:rPr>
          <w:rFonts w:hint="eastAsia" w:ascii="Times New Roman" w:hAnsi="Times New Roman" w:eastAsia="宋体" w:cs="Times New Roman"/>
          <w:color w:val="000007"/>
          <w:spacing w:val="-7"/>
          <w:sz w:val="24"/>
          <w:szCs w:val="24"/>
          <w:lang w:eastAsia="zh-CN"/>
        </w:rPr>
        <w:t>，</w:t>
      </w:r>
      <w:r>
        <w:rPr>
          <w:rFonts w:hint="default" w:ascii="Times New Roman" w:hAnsi="Times New Roman" w:eastAsia="宋体" w:cs="Times New Roman"/>
          <w:color w:val="000007"/>
          <w:spacing w:val="-7"/>
          <w:sz w:val="24"/>
          <w:szCs w:val="24"/>
        </w:rPr>
        <w:t>拟建项目无重大危险源，项目区域不属于环境敏感区域，项目风险较小，拟建项目环境风险属于可接受水平。</w:t>
      </w:r>
    </w:p>
    <w:p>
      <w:pPr>
        <w:pStyle w:val="5"/>
        <w:spacing w:before="157"/>
        <w:ind w:left="1380"/>
        <w:rPr>
          <w:rFonts w:hint="default" w:ascii="Times New Roman" w:hAnsi="Times New Roman" w:eastAsia="宋体" w:cs="Times New Roman"/>
          <w:sz w:val="24"/>
          <w:szCs w:val="24"/>
        </w:rPr>
      </w:pPr>
      <w:r>
        <w:rPr>
          <w:rFonts w:hint="default" w:ascii="Times New Roman" w:hAnsi="Times New Roman" w:eastAsia="宋体" w:cs="Times New Roman"/>
          <w:color w:val="000007"/>
          <w:sz w:val="24"/>
          <w:szCs w:val="24"/>
        </w:rPr>
        <w:t>7、 总量控制</w:t>
      </w:r>
    </w:p>
    <w:p>
      <w:pPr>
        <w:pStyle w:val="5"/>
        <w:spacing w:before="13"/>
        <w:rPr>
          <w:rFonts w:hint="default" w:ascii="Times New Roman" w:hAnsi="Times New Roman" w:eastAsia="宋体" w:cs="Times New Roman"/>
          <w:sz w:val="24"/>
          <w:szCs w:val="24"/>
        </w:rPr>
      </w:pPr>
    </w:p>
    <w:p>
      <w:pPr>
        <w:spacing w:before="0" w:line="338" w:lineRule="auto"/>
        <w:ind w:left="900" w:right="1484"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7"/>
          <w:spacing w:val="-6"/>
          <w:sz w:val="24"/>
          <w:szCs w:val="24"/>
        </w:rPr>
        <w:t>拟建项目年外排废水量为</w:t>
      </w:r>
      <w:r>
        <w:rPr>
          <w:rFonts w:hint="default" w:ascii="Times New Roman" w:hAnsi="Times New Roman" w:eastAsia="宋体" w:cs="Times New Roman"/>
          <w:color w:val="000007"/>
          <w:sz w:val="24"/>
          <w:szCs w:val="24"/>
        </w:rPr>
        <w:t>2190m</w:t>
      </w:r>
      <w:r>
        <w:rPr>
          <w:rFonts w:hint="default" w:ascii="Times New Roman" w:hAnsi="Times New Roman" w:eastAsia="宋体" w:cs="Times New Roman"/>
          <w:color w:val="000007"/>
          <w:position w:val="7"/>
          <w:sz w:val="24"/>
          <w:szCs w:val="24"/>
        </w:rPr>
        <w:t>3</w:t>
      </w:r>
      <w:r>
        <w:rPr>
          <w:rFonts w:hint="default" w:ascii="Times New Roman" w:hAnsi="Times New Roman" w:eastAsia="宋体" w:cs="Times New Roman"/>
          <w:color w:val="000007"/>
          <w:sz w:val="24"/>
          <w:szCs w:val="24"/>
        </w:rPr>
        <w:t>/a,</w:t>
      </w:r>
      <w:r>
        <w:rPr>
          <w:rFonts w:hint="default" w:ascii="Times New Roman" w:hAnsi="Times New Roman" w:eastAsia="宋体" w:cs="Times New Roman"/>
          <w:color w:val="000007"/>
          <w:spacing w:val="-5"/>
          <w:sz w:val="24"/>
          <w:szCs w:val="24"/>
        </w:rPr>
        <w:t>年排放</w:t>
      </w:r>
      <w:r>
        <w:rPr>
          <w:rFonts w:hint="default" w:ascii="Times New Roman" w:hAnsi="Times New Roman" w:eastAsia="宋体" w:cs="Times New Roman"/>
          <w:color w:val="000007"/>
          <w:sz w:val="24"/>
          <w:szCs w:val="24"/>
        </w:rPr>
        <w:t>COD0.13t/a</w:t>
      </w:r>
      <w:r>
        <w:rPr>
          <w:rFonts w:hint="default" w:ascii="Times New Roman" w:hAnsi="Times New Roman" w:eastAsia="宋体" w:cs="Times New Roman"/>
          <w:color w:val="000007"/>
          <w:spacing w:val="-5"/>
          <w:sz w:val="24"/>
          <w:szCs w:val="24"/>
        </w:rPr>
        <w:t>,年排放氨氮</w:t>
      </w:r>
      <w:r>
        <w:rPr>
          <w:rFonts w:hint="default" w:ascii="Times New Roman" w:hAnsi="Times New Roman" w:eastAsia="宋体" w:cs="Times New Roman"/>
          <w:color w:val="000007"/>
          <w:sz w:val="24"/>
          <w:szCs w:val="24"/>
        </w:rPr>
        <w:t>0.02t/a</w:t>
      </w:r>
      <w:r>
        <w:rPr>
          <w:rFonts w:hint="default" w:ascii="Times New Roman" w:hAnsi="Times New Roman" w:eastAsia="宋体" w:cs="Times New Roman"/>
          <w:color w:val="000007"/>
          <w:spacing w:val="-3"/>
          <w:sz w:val="24"/>
          <w:szCs w:val="24"/>
        </w:rPr>
        <w:t xml:space="preserve">,因此， </w:t>
      </w:r>
      <w:r>
        <w:rPr>
          <w:rFonts w:hint="default" w:ascii="Times New Roman" w:hAnsi="Times New Roman" w:eastAsia="宋体" w:cs="Times New Roman"/>
          <w:color w:val="000007"/>
          <w:spacing w:val="-6"/>
          <w:sz w:val="24"/>
          <w:szCs w:val="24"/>
        </w:rPr>
        <w:t>本项目需要申请的</w:t>
      </w:r>
      <w:r>
        <w:rPr>
          <w:rFonts w:hint="default" w:ascii="Times New Roman" w:hAnsi="Times New Roman" w:eastAsia="宋体" w:cs="Times New Roman"/>
          <w:color w:val="000007"/>
          <w:sz w:val="24"/>
          <w:szCs w:val="24"/>
        </w:rPr>
        <w:t>COD</w:t>
      </w:r>
      <w:r>
        <w:rPr>
          <w:rFonts w:hint="default" w:ascii="Times New Roman" w:hAnsi="Times New Roman" w:eastAsia="宋体" w:cs="Times New Roman"/>
          <w:color w:val="000007"/>
          <w:spacing w:val="-6"/>
          <w:sz w:val="24"/>
          <w:szCs w:val="24"/>
        </w:rPr>
        <w:t>和氨氮总量指标分别为</w:t>
      </w:r>
      <w:r>
        <w:rPr>
          <w:rFonts w:hint="default" w:ascii="Times New Roman" w:hAnsi="Times New Roman" w:eastAsia="宋体" w:cs="Times New Roman"/>
          <w:color w:val="000007"/>
          <w:sz w:val="24"/>
          <w:szCs w:val="24"/>
        </w:rPr>
        <w:t>0.13t/a、0.02t/ao</w:t>
      </w:r>
      <w:r>
        <w:rPr>
          <w:rFonts w:hint="eastAsia" w:ascii="Times New Roman" w:hAnsi="Times New Roman" w:eastAsia="宋体" w:cs="Times New Roman"/>
          <w:color w:val="000007"/>
          <w:sz w:val="24"/>
          <w:szCs w:val="24"/>
          <w:lang w:eastAsia="zh-CN"/>
        </w:rPr>
        <w:t>。</w:t>
      </w:r>
      <w:r>
        <w:rPr>
          <w:rFonts w:hint="default" w:ascii="Times New Roman" w:hAnsi="Times New Roman" w:eastAsia="宋体" w:cs="Times New Roman"/>
          <w:color w:val="000007"/>
          <w:spacing w:val="-6"/>
          <w:sz w:val="24"/>
          <w:szCs w:val="24"/>
        </w:rPr>
        <w:t>拟建项目可依此数据向当地人民政府申请排污总量控制指标。</w:t>
      </w:r>
    </w:p>
    <w:p>
      <w:pPr>
        <w:pStyle w:val="5"/>
        <w:spacing w:before="160"/>
        <w:ind w:left="1380"/>
        <w:jc w:val="both"/>
        <w:rPr>
          <w:rFonts w:hint="default" w:ascii="Times New Roman" w:hAnsi="Times New Roman" w:eastAsia="宋体" w:cs="Times New Roman"/>
          <w:sz w:val="24"/>
          <w:szCs w:val="24"/>
        </w:rPr>
      </w:pPr>
      <w:r>
        <w:rPr>
          <w:rFonts w:hint="default" w:ascii="Times New Roman" w:hAnsi="Times New Roman" w:eastAsia="宋体" w:cs="Times New Roman"/>
          <w:color w:val="000007"/>
          <w:sz w:val="24"/>
          <w:szCs w:val="24"/>
        </w:rPr>
        <w:t>8、 环评总结论</w:t>
      </w:r>
    </w:p>
    <w:p>
      <w:pPr>
        <w:pStyle w:val="5"/>
        <w:spacing w:before="13"/>
        <w:rPr>
          <w:rFonts w:hint="default" w:ascii="Times New Roman" w:hAnsi="Times New Roman" w:eastAsia="宋体" w:cs="Times New Roman"/>
          <w:sz w:val="24"/>
          <w:szCs w:val="24"/>
        </w:rPr>
      </w:pPr>
    </w:p>
    <w:p>
      <w:pPr>
        <w:pStyle w:val="5"/>
        <w:spacing w:line="338" w:lineRule="auto"/>
        <w:ind w:left="900" w:right="1509"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7"/>
          <w:spacing w:val="-8"/>
          <w:sz w:val="24"/>
          <w:szCs w:val="24"/>
        </w:rPr>
        <w:t>综上所述，该项目符合国家产业政策，选址基本合理，在各种污染防治措施落实的条件下，各项污染物达标排放，其对周围环境的影响可满足环境保护的要</w:t>
      </w:r>
      <w:r>
        <w:rPr>
          <w:rFonts w:hint="default" w:ascii="Times New Roman" w:hAnsi="Times New Roman" w:eastAsia="宋体" w:cs="Times New Roman"/>
          <w:color w:val="000007"/>
          <w:spacing w:val="-7"/>
          <w:sz w:val="24"/>
          <w:szCs w:val="24"/>
        </w:rPr>
        <w:t>求。从环境保护角度分析，项目建设是可行的。</w:t>
      </w:r>
    </w:p>
    <w:p>
      <w:pPr>
        <w:spacing w:after="0" w:line="338" w:lineRule="auto"/>
        <w:jc w:val="both"/>
        <w:rPr>
          <w:rFonts w:hint="default" w:ascii="Times New Roman" w:hAnsi="Times New Roman" w:eastAsia="宋体" w:cs="Times New Roman"/>
          <w:sz w:val="24"/>
          <w:szCs w:val="24"/>
        </w:rPr>
        <w:sectPr>
          <w:pgSz w:w="11910" w:h="16840"/>
          <w:pgMar w:top="1240" w:right="360" w:bottom="1380" w:left="900" w:header="905" w:footer="1200" w:gutter="0"/>
        </w:sectPr>
      </w:pPr>
    </w:p>
    <w:p>
      <w:pPr>
        <w:pStyle w:val="5"/>
        <w:rPr>
          <w:rFonts w:hint="default" w:ascii="Times New Roman" w:hAnsi="Times New Roman" w:eastAsia="宋体" w:cs="Times New Roman"/>
          <w:sz w:val="20"/>
        </w:rPr>
      </w:pPr>
    </w:p>
    <w:p>
      <w:pPr>
        <w:pStyle w:val="5"/>
        <w:spacing w:before="58"/>
        <w:ind w:left="1380"/>
        <w:rPr>
          <w:rFonts w:hint="default" w:ascii="Times New Roman" w:hAnsi="Times New Roman" w:eastAsia="宋体" w:cs="Times New Roman"/>
          <w:b/>
          <w:bCs/>
          <w:sz w:val="24"/>
          <w:szCs w:val="24"/>
        </w:rPr>
      </w:pPr>
      <w:r>
        <w:rPr>
          <w:rFonts w:hint="default" w:ascii="Times New Roman" w:hAnsi="Times New Roman" w:eastAsia="宋体" w:cs="Times New Roman"/>
          <w:b/>
          <w:bCs/>
          <w:color w:val="000007"/>
          <w:sz w:val="24"/>
          <w:szCs w:val="24"/>
        </w:rPr>
        <w:t>建议：</w:t>
      </w:r>
    </w:p>
    <w:p>
      <w:pPr>
        <w:pStyle w:val="5"/>
        <w:spacing w:before="2"/>
        <w:rPr>
          <w:rFonts w:hint="default" w:ascii="Times New Roman" w:hAnsi="Times New Roman" w:eastAsia="宋体" w:cs="Times New Roman"/>
          <w:sz w:val="24"/>
          <w:szCs w:val="24"/>
        </w:rPr>
      </w:pPr>
    </w:p>
    <w:p>
      <w:pPr>
        <w:pStyle w:val="5"/>
        <w:spacing w:line="338" w:lineRule="auto"/>
        <w:ind w:left="900" w:right="1576"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7"/>
          <w:spacing w:val="-5"/>
          <w:sz w:val="24"/>
          <w:szCs w:val="24"/>
        </w:rPr>
        <w:t>1</w:t>
      </w:r>
      <w:r>
        <w:rPr>
          <w:rFonts w:hint="default" w:ascii="Times New Roman" w:hAnsi="Times New Roman" w:eastAsia="宋体" w:cs="Times New Roman"/>
          <w:color w:val="000007"/>
          <w:spacing w:val="-8"/>
          <w:sz w:val="24"/>
          <w:szCs w:val="24"/>
        </w:rPr>
        <w:t>、 本项目环保设施与主体工程应，洞时设计，同时施工、同时投产，并在</w:t>
      </w:r>
      <w:r>
        <w:rPr>
          <w:rFonts w:hint="default" w:ascii="Times New Roman" w:hAnsi="Times New Roman" w:eastAsia="宋体" w:cs="Times New Roman"/>
          <w:color w:val="000007"/>
          <w:spacing w:val="-7"/>
          <w:sz w:val="24"/>
          <w:szCs w:val="24"/>
        </w:rPr>
        <w:t>生产过程中加强管理，确保污染治理措施全部落实和正常运转。</w:t>
      </w:r>
    </w:p>
    <w:p>
      <w:pPr>
        <w:pStyle w:val="5"/>
        <w:spacing w:before="155" w:line="338" w:lineRule="auto"/>
        <w:ind w:left="900" w:right="1576"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7"/>
          <w:spacing w:val="-5"/>
          <w:sz w:val="24"/>
          <w:szCs w:val="24"/>
        </w:rPr>
        <w:t>2</w:t>
      </w:r>
      <w:r>
        <w:rPr>
          <w:rFonts w:hint="default" w:ascii="Times New Roman" w:hAnsi="Times New Roman" w:eastAsia="宋体" w:cs="Times New Roman"/>
          <w:color w:val="000007"/>
          <w:spacing w:val="-8"/>
          <w:sz w:val="24"/>
          <w:szCs w:val="24"/>
        </w:rPr>
        <w:t>、 统筹规划、合理布局，采取有效的防治措施，减少本项目噪声源对周围环境的影响。同时要尽量购置低噪声设备，并采取有效的隔声降噪措施，确保</w:t>
      </w:r>
      <w:r>
        <w:rPr>
          <w:rFonts w:hint="default" w:ascii="Times New Roman" w:hAnsi="Times New Roman" w:eastAsia="宋体" w:cs="Times New Roman"/>
          <w:color w:val="000007"/>
          <w:sz w:val="24"/>
          <w:szCs w:val="24"/>
        </w:rPr>
        <w:t xml:space="preserve">8 </w:t>
      </w:r>
      <w:r>
        <w:rPr>
          <w:rFonts w:hint="default" w:ascii="Times New Roman" w:hAnsi="Times New Roman" w:eastAsia="宋体" w:cs="Times New Roman"/>
          <w:color w:val="000007"/>
          <w:spacing w:val="-7"/>
          <w:sz w:val="24"/>
          <w:szCs w:val="24"/>
        </w:rPr>
        <w:t>小时连续工作时间内，工作环境的声级值低于</w:t>
      </w:r>
      <w:r>
        <w:rPr>
          <w:rFonts w:hint="default" w:ascii="Times New Roman" w:hAnsi="Times New Roman" w:eastAsia="宋体" w:cs="Times New Roman"/>
          <w:color w:val="000007"/>
          <w:sz w:val="24"/>
          <w:szCs w:val="24"/>
        </w:rPr>
        <w:t>85dB(A)。</w:t>
      </w:r>
    </w:p>
    <w:p>
      <w:pPr>
        <w:pStyle w:val="5"/>
        <w:spacing w:before="157" w:line="338" w:lineRule="auto"/>
        <w:ind w:left="900" w:right="1576"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7"/>
          <w:spacing w:val="-5"/>
          <w:sz w:val="24"/>
          <w:szCs w:val="24"/>
        </w:rPr>
        <w:t>3</w:t>
      </w:r>
      <w:r>
        <w:rPr>
          <w:rFonts w:hint="default" w:ascii="Times New Roman" w:hAnsi="Times New Roman" w:eastAsia="宋体" w:cs="Times New Roman"/>
          <w:color w:val="000007"/>
          <w:spacing w:val="-8"/>
          <w:sz w:val="24"/>
          <w:szCs w:val="24"/>
        </w:rPr>
        <w:t>、 项目竣工后应做好环保设施竣工验收工作，确认合格后，方可投入正式</w:t>
      </w:r>
      <w:r>
        <w:rPr>
          <w:rFonts w:hint="default" w:ascii="Times New Roman" w:hAnsi="Times New Roman" w:eastAsia="宋体" w:cs="Times New Roman"/>
          <w:color w:val="000007"/>
          <w:spacing w:val="-4"/>
          <w:sz w:val="24"/>
          <w:szCs w:val="24"/>
        </w:rPr>
        <w:t>生产。</w:t>
      </w:r>
    </w:p>
    <w:p>
      <w:pPr>
        <w:pStyle w:val="5"/>
        <w:spacing w:before="158" w:line="338" w:lineRule="auto"/>
        <w:ind w:left="900" w:right="1809" w:firstLine="480"/>
        <w:rPr>
          <w:rFonts w:hint="default" w:ascii="Times New Roman" w:hAnsi="Times New Roman" w:eastAsia="宋体" w:cs="Times New Roman"/>
          <w:sz w:val="24"/>
          <w:szCs w:val="24"/>
        </w:rPr>
      </w:pPr>
      <w:r>
        <w:rPr>
          <w:rFonts w:hint="default" w:ascii="Times New Roman" w:hAnsi="Times New Roman" w:eastAsia="宋体" w:cs="Times New Roman"/>
          <w:color w:val="000007"/>
          <w:spacing w:val="-5"/>
          <w:sz w:val="24"/>
          <w:szCs w:val="24"/>
        </w:rPr>
        <w:t>4</w:t>
      </w:r>
      <w:r>
        <w:rPr>
          <w:rFonts w:hint="default" w:ascii="Times New Roman" w:hAnsi="Times New Roman" w:eastAsia="宋体" w:cs="Times New Roman"/>
          <w:color w:val="000007"/>
          <w:spacing w:val="-8"/>
          <w:sz w:val="24"/>
          <w:szCs w:val="24"/>
        </w:rPr>
        <w:t>、 加强生产全过程的环保管理，提高全体职工的环保意识，堵塞污染漏</w:t>
      </w:r>
      <w:r>
        <w:rPr>
          <w:rFonts w:hint="default" w:ascii="Times New Roman" w:hAnsi="Times New Roman" w:eastAsia="宋体" w:cs="Times New Roman"/>
          <w:color w:val="000007"/>
          <w:spacing w:val="-5"/>
          <w:sz w:val="24"/>
          <w:szCs w:val="24"/>
        </w:rPr>
        <w:t>洞，确保各项</w:t>
      </w:r>
    </w:p>
    <w:p>
      <w:pPr>
        <w:pStyle w:val="5"/>
        <w:spacing w:before="158"/>
        <w:ind w:left="1380"/>
        <w:rPr>
          <w:rFonts w:hint="default" w:ascii="Times New Roman" w:hAnsi="Times New Roman" w:eastAsia="宋体" w:cs="Times New Roman"/>
          <w:sz w:val="24"/>
          <w:szCs w:val="24"/>
        </w:rPr>
      </w:pPr>
      <w:r>
        <w:rPr>
          <w:rFonts w:hint="default" w:ascii="Times New Roman" w:hAnsi="Times New Roman" w:eastAsia="宋体" w:cs="Times New Roman"/>
          <w:color w:val="000007"/>
          <w:spacing w:val="-7"/>
          <w:sz w:val="24"/>
          <w:szCs w:val="24"/>
        </w:rPr>
        <w:t>污染物达标排放，避免造成污染扰民事件。</w:t>
      </w:r>
    </w:p>
    <w:p>
      <w:pPr>
        <w:pStyle w:val="5"/>
        <w:spacing w:before="13"/>
        <w:rPr>
          <w:rFonts w:hint="default" w:ascii="Times New Roman" w:hAnsi="Times New Roman" w:eastAsia="宋体" w:cs="Times New Roman"/>
          <w:sz w:val="24"/>
          <w:szCs w:val="24"/>
        </w:rPr>
      </w:pPr>
    </w:p>
    <w:p>
      <w:pPr>
        <w:pStyle w:val="5"/>
        <w:spacing w:line="338" w:lineRule="auto"/>
        <w:ind w:left="900" w:right="1518"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7"/>
          <w:spacing w:val="-5"/>
          <w:sz w:val="24"/>
          <w:szCs w:val="24"/>
        </w:rPr>
        <w:t>5</w:t>
      </w:r>
      <w:r>
        <w:rPr>
          <w:rFonts w:hint="default" w:ascii="Times New Roman" w:hAnsi="Times New Roman" w:eastAsia="宋体" w:cs="Times New Roman"/>
          <w:color w:val="000007"/>
          <w:spacing w:val="-8"/>
          <w:sz w:val="24"/>
          <w:szCs w:val="24"/>
        </w:rPr>
        <w:t>、 加强厂区绿化，合理布置绿化带，同时增加物种的多样性，减少项目建设对区域生态环境的破坏。厂区绿化应多样化，以常绿阔叶林为主，以利净化空</w:t>
      </w:r>
      <w:r>
        <w:rPr>
          <w:rFonts w:hint="default" w:ascii="Times New Roman" w:hAnsi="Times New Roman" w:eastAsia="宋体" w:cs="Times New Roman"/>
          <w:color w:val="000007"/>
          <w:spacing w:val="-7"/>
          <w:sz w:val="24"/>
          <w:szCs w:val="24"/>
        </w:rPr>
        <w:t>气，衰减噪声，阻隔粉尘，从而改善环境质量。</w:t>
      </w:r>
    </w:p>
    <w:p>
      <w:pPr>
        <w:pStyle w:val="5"/>
        <w:spacing w:before="160" w:line="338" w:lineRule="auto"/>
        <w:ind w:left="900" w:right="1576"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7"/>
          <w:spacing w:val="-5"/>
          <w:sz w:val="24"/>
          <w:szCs w:val="24"/>
        </w:rPr>
        <w:t>6</w:t>
      </w:r>
      <w:r>
        <w:rPr>
          <w:rFonts w:hint="default" w:ascii="Times New Roman" w:hAnsi="Times New Roman" w:eastAsia="宋体" w:cs="Times New Roman"/>
          <w:color w:val="000007"/>
          <w:spacing w:val="-8"/>
          <w:sz w:val="24"/>
          <w:szCs w:val="24"/>
        </w:rPr>
        <w:t>、 努力提高清洁生产的水平，以利于提高经济效益、降低污染物的产生和</w:t>
      </w:r>
      <w:r>
        <w:rPr>
          <w:rFonts w:hint="default" w:ascii="Times New Roman" w:hAnsi="Times New Roman" w:eastAsia="宋体" w:cs="Times New Roman"/>
          <w:color w:val="000007"/>
          <w:spacing w:val="-6"/>
          <w:sz w:val="24"/>
          <w:szCs w:val="24"/>
        </w:rPr>
        <w:t>改善工作环境。</w:t>
      </w:r>
    </w:p>
    <w:p>
      <w:pPr>
        <w:spacing w:after="0" w:line="338" w:lineRule="auto"/>
        <w:jc w:val="both"/>
        <w:rPr>
          <w:rFonts w:hint="default" w:ascii="Times New Roman" w:hAnsi="Times New Roman" w:eastAsia="宋体" w:cs="Times New Roman"/>
          <w:sz w:val="24"/>
          <w:szCs w:val="24"/>
        </w:rPr>
        <w:sectPr>
          <w:pgSz w:w="11910" w:h="16840"/>
          <w:pgMar w:top="1240" w:right="360" w:bottom="1380" w:left="900" w:header="905" w:footer="1200" w:gutter="0"/>
        </w:sectPr>
      </w:pPr>
    </w:p>
    <w:p>
      <w:pPr>
        <w:pStyle w:val="3"/>
        <w:numPr>
          <w:ilvl w:val="1"/>
          <w:numId w:val="18"/>
        </w:numPr>
        <w:tabs>
          <w:tab w:val="left" w:pos="1352"/>
        </w:tabs>
        <w:spacing w:before="2" w:after="0" w:line="240" w:lineRule="auto"/>
        <w:ind w:left="1351" w:right="0" w:hanging="452"/>
        <w:jc w:val="left"/>
      </w:pPr>
      <w:bookmarkStart w:id="55" w:name="_bookmark19"/>
      <w:bookmarkEnd w:id="55"/>
      <w:bookmarkStart w:id="56" w:name="_bookmark19"/>
      <w:bookmarkEnd w:id="56"/>
      <w:bookmarkStart w:id="57" w:name="5.2审批部门审批决定"/>
      <w:bookmarkEnd w:id="57"/>
      <w:r>
        <w:rPr>
          <w:color w:val="000007"/>
        </w:rPr>
        <w:t>审批部门审批决定</w:t>
      </w:r>
    </w:p>
    <w:p>
      <w:pPr>
        <w:pStyle w:val="5"/>
        <w:rPr>
          <w:rFonts w:ascii="微软雅黑"/>
          <w:b/>
          <w:sz w:val="31"/>
        </w:rPr>
      </w:pPr>
      <w:r>
        <w:br w:type="column"/>
      </w:r>
    </w:p>
    <w:p>
      <w:pPr>
        <w:spacing w:before="0"/>
        <w:ind w:left="900" w:right="0" w:firstLine="0"/>
        <w:jc w:val="left"/>
        <w:rPr>
          <w:rFonts w:hint="default" w:ascii="Times New Roman" w:hAnsi="Times New Roman" w:eastAsia="宋体" w:cs="Times New Roman"/>
          <w:b/>
          <w:bCs/>
          <w:sz w:val="24"/>
        </w:rPr>
      </w:pPr>
      <w:bookmarkStart w:id="58" w:name="_bookmark20"/>
      <w:bookmarkEnd w:id="58"/>
      <w:r>
        <w:rPr>
          <w:rFonts w:hint="default" w:ascii="Times New Roman" w:hAnsi="Times New Roman" w:eastAsia="宋体" w:cs="Times New Roman"/>
          <w:b/>
          <w:bCs/>
          <w:color w:val="000007"/>
          <w:sz w:val="24"/>
        </w:rPr>
        <w:t>定环审(2018) 94号</w:t>
      </w:r>
    </w:p>
    <w:p>
      <w:pPr>
        <w:spacing w:after="0"/>
        <w:jc w:val="left"/>
        <w:rPr>
          <w:sz w:val="24"/>
        </w:rPr>
        <w:sectPr>
          <w:pgSz w:w="11910" w:h="16840"/>
          <w:pgMar w:top="1240" w:right="360" w:bottom="1380" w:left="900" w:header="905" w:footer="1200" w:gutter="0"/>
          <w:cols w:equalWidth="0" w:num="2">
            <w:col w:w="3794" w:space="2710"/>
            <w:col w:w="4146"/>
          </w:cols>
        </w:sectPr>
      </w:pPr>
    </w:p>
    <w:p>
      <w:pPr>
        <w:spacing w:before="64" w:line="422" w:lineRule="auto"/>
        <w:ind w:right="1486" w:firstLine="1582" w:firstLineChars="700"/>
        <w:jc w:val="left"/>
        <w:rPr>
          <w:rFonts w:hint="default" w:ascii="Times New Roman" w:hAnsi="Times New Roman" w:eastAsia="宋体" w:cs="Times New Roman"/>
          <w:color w:val="000007"/>
          <w:spacing w:val="-7"/>
          <w:sz w:val="24"/>
          <w:szCs w:val="24"/>
          <w:lang w:val="zh-CN" w:eastAsia="zh-CN" w:bidi="zh-CN"/>
        </w:rPr>
      </w:pPr>
      <w:r>
        <w:rPr>
          <w:rFonts w:hint="default" w:ascii="Times New Roman" w:hAnsi="Times New Roman" w:eastAsia="宋体" w:cs="Times New Roman"/>
          <w:color w:val="000007"/>
          <w:spacing w:val="-7"/>
          <w:sz w:val="24"/>
          <w:szCs w:val="24"/>
          <w:lang w:val="zh-CN" w:eastAsia="zh-CN" w:bidi="zh-CN"/>
        </w:rPr>
        <w:t>关于</w:t>
      </w:r>
      <w:r>
        <w:rPr>
          <w:rFonts w:hint="eastAsia" w:ascii="Times New Roman" w:hAnsi="Times New Roman" w:eastAsia="宋体" w:cs="Times New Roman"/>
          <w:color w:val="000007"/>
          <w:spacing w:val="-7"/>
          <w:sz w:val="24"/>
          <w:szCs w:val="24"/>
          <w:lang w:val="zh-CN" w:eastAsia="zh-CN" w:bidi="zh-CN"/>
        </w:rPr>
        <w:t>菏泽市定陶区元兴食品有限公司</w:t>
      </w:r>
      <w:r>
        <w:rPr>
          <w:rFonts w:hint="default" w:ascii="Times New Roman" w:hAnsi="Times New Roman" w:eastAsia="宋体" w:cs="Times New Roman"/>
          <w:color w:val="000007"/>
          <w:spacing w:val="-7"/>
          <w:sz w:val="24"/>
          <w:szCs w:val="24"/>
          <w:lang w:val="zh-CN" w:eastAsia="zh-CN" w:bidi="zh-CN"/>
        </w:rPr>
        <w:t>年加工鸡肉串200吨 建设项目</w:t>
      </w:r>
    </w:p>
    <w:p>
      <w:pPr>
        <w:spacing w:before="64" w:line="422" w:lineRule="auto"/>
        <w:ind w:right="1486" w:firstLine="3842" w:firstLineChars="1700"/>
        <w:jc w:val="left"/>
        <w:rPr>
          <w:rFonts w:hint="default" w:ascii="Times New Roman" w:hAnsi="Times New Roman" w:eastAsia="宋体" w:cs="Times New Roman"/>
          <w:color w:val="000007"/>
          <w:spacing w:val="-7"/>
          <w:sz w:val="24"/>
          <w:szCs w:val="24"/>
          <w:lang w:val="zh-CN" w:eastAsia="zh-CN" w:bidi="zh-CN"/>
        </w:rPr>
      </w:pPr>
      <w:r>
        <w:rPr>
          <w:rFonts w:hint="default" w:ascii="Times New Roman" w:hAnsi="Times New Roman" w:eastAsia="宋体" w:cs="Times New Roman"/>
          <w:color w:val="000007"/>
          <w:spacing w:val="-7"/>
          <w:sz w:val="24"/>
          <w:szCs w:val="24"/>
          <w:lang w:val="zh-CN" w:eastAsia="zh-CN" w:bidi="zh-CN"/>
        </w:rPr>
        <w:t>环境影响报告表的批复</w:t>
      </w:r>
    </w:p>
    <w:p>
      <w:pPr>
        <w:pStyle w:val="5"/>
        <w:spacing w:before="3"/>
        <w:ind w:left="1380"/>
        <w:rPr>
          <w:rFonts w:hint="default" w:ascii="Times New Roman" w:hAnsi="Times New Roman" w:eastAsia="宋体" w:cs="Times New Roman"/>
          <w:sz w:val="24"/>
          <w:szCs w:val="24"/>
        </w:rPr>
      </w:pPr>
      <w:r>
        <w:rPr>
          <w:rFonts w:hint="eastAsia" w:ascii="Times New Roman" w:hAnsi="Times New Roman" w:eastAsia="宋体" w:cs="Times New Roman"/>
          <w:color w:val="000007"/>
          <w:sz w:val="24"/>
          <w:szCs w:val="24"/>
          <w:lang w:eastAsia="zh-CN"/>
        </w:rPr>
        <w:t>菏泽市定陶区元兴食品有限公司</w:t>
      </w:r>
      <w:r>
        <w:rPr>
          <w:rFonts w:hint="default" w:ascii="Times New Roman" w:hAnsi="Times New Roman" w:eastAsia="宋体" w:cs="Times New Roman"/>
          <w:color w:val="000007"/>
          <w:sz w:val="24"/>
          <w:szCs w:val="24"/>
        </w:rPr>
        <w:t>：</w:t>
      </w:r>
    </w:p>
    <w:p>
      <w:pPr>
        <w:pStyle w:val="5"/>
        <w:spacing w:before="13"/>
        <w:rPr>
          <w:rFonts w:hint="default" w:ascii="Times New Roman" w:hAnsi="Times New Roman" w:eastAsia="宋体" w:cs="Times New Roman"/>
          <w:sz w:val="24"/>
          <w:szCs w:val="24"/>
        </w:rPr>
      </w:pPr>
    </w:p>
    <w:p>
      <w:pPr>
        <w:pStyle w:val="5"/>
        <w:spacing w:line="338" w:lineRule="auto"/>
        <w:ind w:left="900" w:right="1616" w:firstLine="480"/>
        <w:rPr>
          <w:rFonts w:hint="default" w:ascii="Times New Roman" w:hAnsi="Times New Roman" w:eastAsia="宋体" w:cs="Times New Roman"/>
          <w:sz w:val="24"/>
          <w:szCs w:val="24"/>
        </w:rPr>
      </w:pPr>
      <w:r>
        <w:rPr>
          <w:rFonts w:hint="default" w:ascii="Times New Roman" w:hAnsi="Times New Roman" w:eastAsia="宋体" w:cs="Times New Roman"/>
          <w:color w:val="000007"/>
          <w:spacing w:val="-7"/>
          <w:sz w:val="24"/>
          <w:szCs w:val="24"/>
        </w:rPr>
        <w:t>你公司关于《</w:t>
      </w:r>
      <w:r>
        <w:rPr>
          <w:rFonts w:hint="eastAsia" w:ascii="Times New Roman" w:hAnsi="Times New Roman" w:eastAsia="宋体" w:cs="Times New Roman"/>
          <w:color w:val="000007"/>
          <w:spacing w:val="-7"/>
          <w:sz w:val="24"/>
          <w:szCs w:val="24"/>
          <w:lang w:eastAsia="zh-CN"/>
        </w:rPr>
        <w:t>菏泽市定陶区元兴食品有限公司</w:t>
      </w:r>
      <w:r>
        <w:rPr>
          <w:rFonts w:hint="default" w:ascii="Times New Roman" w:hAnsi="Times New Roman" w:eastAsia="宋体" w:cs="Times New Roman"/>
          <w:color w:val="000007"/>
          <w:spacing w:val="-7"/>
          <w:sz w:val="24"/>
          <w:szCs w:val="24"/>
        </w:rPr>
        <w:t>年加工鸡肉串</w:t>
      </w:r>
      <w:r>
        <w:rPr>
          <w:rFonts w:hint="default" w:ascii="Times New Roman" w:hAnsi="Times New Roman" w:eastAsia="宋体" w:cs="Times New Roman"/>
          <w:color w:val="000007"/>
          <w:sz w:val="24"/>
          <w:szCs w:val="24"/>
        </w:rPr>
        <w:t>200</w:t>
      </w:r>
      <w:r>
        <w:rPr>
          <w:rFonts w:hint="default" w:ascii="Times New Roman" w:hAnsi="Times New Roman" w:eastAsia="宋体" w:cs="Times New Roman"/>
          <w:color w:val="000007"/>
          <w:spacing w:val="-4"/>
          <w:sz w:val="24"/>
          <w:szCs w:val="24"/>
        </w:rPr>
        <w:t>吨建设项目</w:t>
      </w:r>
      <w:r>
        <w:rPr>
          <w:rFonts w:hint="default" w:ascii="Times New Roman" w:hAnsi="Times New Roman" w:eastAsia="宋体" w:cs="Times New Roman"/>
          <w:color w:val="000007"/>
          <w:spacing w:val="-7"/>
          <w:sz w:val="24"/>
          <w:szCs w:val="24"/>
        </w:rPr>
        <w:t>环境影响报告表》收悉，经研究，批复如下：</w:t>
      </w:r>
    </w:p>
    <w:p>
      <w:pPr>
        <w:pStyle w:val="5"/>
        <w:spacing w:before="158" w:line="338" w:lineRule="auto"/>
        <w:ind w:left="900" w:right="1518" w:firstLine="480"/>
        <w:rPr>
          <w:rFonts w:hint="default" w:ascii="Times New Roman" w:hAnsi="Times New Roman" w:eastAsia="宋体" w:cs="Times New Roman"/>
          <w:sz w:val="24"/>
          <w:szCs w:val="24"/>
        </w:rPr>
      </w:pPr>
      <w:r>
        <w:rPr>
          <w:rFonts w:hint="default" w:ascii="Times New Roman" w:hAnsi="Times New Roman" w:eastAsia="宋体" w:cs="Times New Roman"/>
          <w:color w:val="000007"/>
          <w:spacing w:val="-7"/>
          <w:sz w:val="24"/>
          <w:szCs w:val="24"/>
          <w:lang w:eastAsia="zh-CN"/>
        </w:rPr>
        <w:t>一、 该项目为新建项目。拟建于</w:t>
      </w:r>
      <w:r>
        <w:rPr>
          <w:rFonts w:hint="eastAsia" w:ascii="Times New Roman" w:hAnsi="Times New Roman" w:eastAsia="宋体" w:cs="Times New Roman"/>
          <w:color w:val="000007"/>
          <w:spacing w:val="-7"/>
          <w:sz w:val="24"/>
          <w:szCs w:val="24"/>
          <w:lang w:eastAsia="zh-CN"/>
        </w:rPr>
        <w:t>菏</w:t>
      </w:r>
      <w:r>
        <w:rPr>
          <w:rFonts w:hint="default" w:ascii="Times New Roman" w:hAnsi="Times New Roman" w:eastAsia="宋体" w:cs="Times New Roman"/>
          <w:color w:val="000007"/>
          <w:spacing w:val="-7"/>
          <w:sz w:val="24"/>
          <w:szCs w:val="24"/>
          <w:lang w:eastAsia="zh-CN"/>
        </w:rPr>
        <w:t>泽市定陶区孟海镇万福集村北(佳禾食品公司院内)，项目总投资150万元，其中环保投资10万元，占地面积2330m2。项</w:t>
      </w:r>
      <w:r>
        <w:rPr>
          <w:rFonts w:hint="default" w:ascii="Times New Roman" w:hAnsi="Times New Roman" w:eastAsia="宋体" w:cs="Times New Roman"/>
          <w:color w:val="000007"/>
          <w:spacing w:val="-2"/>
          <w:w w:val="95"/>
          <w:sz w:val="24"/>
          <w:szCs w:val="24"/>
        </w:rPr>
        <w:t xml:space="preserve">目    </w:t>
      </w:r>
      <w:r>
        <w:rPr>
          <w:rFonts w:hint="default" w:ascii="Times New Roman" w:hAnsi="Times New Roman" w:eastAsia="宋体" w:cs="Times New Roman"/>
          <w:color w:val="000007"/>
          <w:spacing w:val="-8"/>
          <w:sz w:val="24"/>
          <w:szCs w:val="24"/>
        </w:rPr>
        <w:t>生产车间为租赁闲置车间，主要建设内容为设备安装、氟利昂冷库、配套建设废水固废环保设施。项目以鸡肉、玉米淀粉、腌料、香辛料为主要原辅材料年生鸡</w:t>
      </w:r>
      <w:r>
        <w:rPr>
          <w:rFonts w:hint="default" w:ascii="Times New Roman" w:hAnsi="Times New Roman" w:eastAsia="宋体" w:cs="Times New Roman"/>
          <w:color w:val="000007"/>
          <w:spacing w:val="-5"/>
          <w:sz w:val="24"/>
          <w:szCs w:val="24"/>
        </w:rPr>
        <w:t>肉串200</w:t>
      </w:r>
      <w:r>
        <w:rPr>
          <w:rFonts w:hint="default" w:ascii="Times New Roman" w:hAnsi="Times New Roman" w:eastAsia="宋体" w:cs="Times New Roman"/>
          <w:color w:val="000007"/>
          <w:spacing w:val="-8"/>
          <w:sz w:val="24"/>
          <w:szCs w:val="24"/>
        </w:rPr>
        <w:t>吨，主要生产工艺为外购冷鲜肉、解冻、清洗、切肉、配料、滚揉、腌</w:t>
      </w:r>
      <w:r>
        <w:rPr>
          <w:rFonts w:hint="default" w:ascii="Times New Roman" w:hAnsi="Times New Roman" w:eastAsia="宋体" w:cs="Times New Roman"/>
          <w:color w:val="000007"/>
          <w:spacing w:val="-6"/>
          <w:sz w:val="24"/>
          <w:szCs w:val="24"/>
        </w:rPr>
        <w:t>制、穿制、速冻、包装等。</w:t>
      </w:r>
    </w:p>
    <w:p>
      <w:pPr>
        <w:pStyle w:val="5"/>
        <w:spacing w:before="165" w:line="338" w:lineRule="auto"/>
        <w:ind w:left="900" w:right="1518" w:firstLine="480"/>
        <w:rPr>
          <w:rFonts w:hint="default" w:ascii="Times New Roman" w:hAnsi="Times New Roman" w:eastAsia="宋体" w:cs="Times New Roman"/>
          <w:sz w:val="24"/>
          <w:szCs w:val="24"/>
        </w:rPr>
      </w:pPr>
      <w:r>
        <w:rPr>
          <w:rFonts w:hint="default" w:ascii="Times New Roman" w:hAnsi="Times New Roman" w:eastAsia="宋体" w:cs="Times New Roman"/>
          <w:color w:val="000007"/>
          <w:spacing w:val="-7"/>
          <w:sz w:val="24"/>
          <w:szCs w:val="24"/>
        </w:rPr>
        <w:t>该项目已取得定陶区发展和改革局登记备案，登记备案号:</w:t>
      </w:r>
      <w:r>
        <w:rPr>
          <w:rFonts w:hint="default" w:ascii="Times New Roman" w:hAnsi="Times New Roman" w:eastAsia="宋体" w:cs="Times New Roman"/>
          <w:color w:val="000007"/>
          <w:sz w:val="24"/>
          <w:szCs w:val="24"/>
        </w:rPr>
        <w:t>2017-371727-14- 03 -041756</w:t>
      </w:r>
      <w:r>
        <w:rPr>
          <w:rFonts w:hint="default" w:ascii="Times New Roman" w:hAnsi="Times New Roman" w:eastAsia="宋体" w:cs="Times New Roman"/>
          <w:color w:val="000007"/>
          <w:spacing w:val="-7"/>
          <w:sz w:val="24"/>
          <w:szCs w:val="24"/>
        </w:rPr>
        <w:t>。根据定陶区孟海镇人民政府出具的项目选址符合意见，依据山东泰</w:t>
      </w:r>
      <w:r>
        <w:rPr>
          <w:rFonts w:hint="default" w:ascii="Times New Roman" w:hAnsi="Times New Roman" w:eastAsia="宋体" w:cs="Times New Roman"/>
          <w:color w:val="000007"/>
          <w:spacing w:val="-8"/>
          <w:sz w:val="24"/>
          <w:szCs w:val="24"/>
        </w:rPr>
        <w:t>昌环境科技有限公司编制的环境影响报告表内容、结论及专家评审意见，经审 查，项目在设计、建设和运营中，全面落实各项污染防治和生态保护措施的前提下，能够满足污染物达标排放和我局总量指标要求，从环境保护角度，该项目建</w:t>
      </w:r>
      <w:r>
        <w:rPr>
          <w:rFonts w:hint="default" w:ascii="Times New Roman" w:hAnsi="Times New Roman" w:eastAsia="宋体" w:cs="Times New Roman"/>
          <w:color w:val="000007"/>
          <w:spacing w:val="-4"/>
          <w:sz w:val="24"/>
          <w:szCs w:val="24"/>
        </w:rPr>
        <w:t>设可行。</w:t>
      </w:r>
    </w:p>
    <w:p>
      <w:pPr>
        <w:pStyle w:val="5"/>
        <w:spacing w:before="156" w:line="338" w:lineRule="auto"/>
        <w:ind w:left="900" w:right="1456" w:firstLine="480"/>
        <w:rPr>
          <w:rFonts w:hint="default" w:ascii="Times New Roman" w:hAnsi="Times New Roman" w:eastAsia="宋体" w:cs="Times New Roman"/>
          <w:sz w:val="24"/>
          <w:szCs w:val="24"/>
        </w:rPr>
      </w:pPr>
      <w:r>
        <w:rPr>
          <w:rFonts w:hint="default" w:ascii="Times New Roman" w:hAnsi="Times New Roman" w:eastAsia="宋体" w:cs="Times New Roman"/>
          <w:color w:val="000007"/>
          <w:spacing w:val="-8"/>
          <w:sz w:val="24"/>
          <w:szCs w:val="24"/>
        </w:rPr>
        <w:t>二、 该项目在设计、建设和运营中，要全面落实环评报告表提出的污染防治</w:t>
      </w:r>
      <w:r>
        <w:rPr>
          <w:rFonts w:hint="default" w:ascii="Times New Roman" w:hAnsi="Times New Roman" w:eastAsia="宋体" w:cs="Times New Roman"/>
          <w:color w:val="000007"/>
          <w:spacing w:val="-6"/>
          <w:sz w:val="24"/>
          <w:szCs w:val="24"/>
        </w:rPr>
        <w:t>措施和本批复要求。</w:t>
      </w:r>
    </w:p>
    <w:p>
      <w:pPr>
        <w:pStyle w:val="5"/>
        <w:spacing w:before="158" w:line="340" w:lineRule="auto"/>
        <w:ind w:left="900" w:right="1482" w:firstLine="480"/>
        <w:rPr>
          <w:rFonts w:hint="default" w:ascii="Times New Roman" w:hAnsi="Times New Roman" w:eastAsia="宋体" w:cs="Times New Roman"/>
          <w:sz w:val="24"/>
          <w:szCs w:val="24"/>
        </w:rPr>
      </w:pPr>
      <w:r>
        <w:rPr>
          <w:rFonts w:hint="default" w:ascii="Times New Roman" w:hAnsi="Times New Roman" w:eastAsia="宋体" w:cs="Times New Roman"/>
          <w:color w:val="000007"/>
          <w:spacing w:val="-5"/>
          <w:sz w:val="24"/>
          <w:szCs w:val="24"/>
        </w:rPr>
        <w:t>1</w:t>
      </w:r>
      <w:r>
        <w:rPr>
          <w:rFonts w:hint="default" w:ascii="Times New Roman" w:hAnsi="Times New Roman" w:eastAsia="宋体" w:cs="Times New Roman"/>
          <w:color w:val="000007"/>
          <w:spacing w:val="-7"/>
          <w:sz w:val="24"/>
          <w:szCs w:val="24"/>
        </w:rPr>
        <w:t>、 按照“雨污分流"原则设计和建设项目区排水系统。项目区清洗废水、设备冲洗水、解冻废水、地面冲洗水及生活污水经自建规模</w:t>
      </w:r>
      <w:r>
        <w:rPr>
          <w:rFonts w:hint="default" w:ascii="Times New Roman" w:hAnsi="Times New Roman" w:eastAsia="宋体" w:cs="Times New Roman"/>
          <w:color w:val="000007"/>
          <w:spacing w:val="-5"/>
          <w:sz w:val="24"/>
          <w:szCs w:val="24"/>
        </w:rPr>
        <w:t>10m3/d “水解酸化+好</w:t>
      </w:r>
      <w:r>
        <w:rPr>
          <w:rFonts w:hint="default" w:ascii="Times New Roman" w:hAnsi="Times New Roman" w:eastAsia="宋体" w:cs="Times New Roman"/>
          <w:color w:val="000007"/>
          <w:spacing w:val="-8"/>
          <w:sz w:val="24"/>
          <w:szCs w:val="24"/>
        </w:rPr>
        <w:t>氧”工艺污水处理站处理后达到《山东省南水北调沿线水污染物综合排放标准》(DB37/599-2006)</w:t>
      </w:r>
      <w:r>
        <w:rPr>
          <w:rFonts w:hint="default" w:ascii="Times New Roman" w:hAnsi="Times New Roman" w:eastAsia="宋体" w:cs="Times New Roman"/>
          <w:color w:val="000007"/>
          <w:spacing w:val="-6"/>
          <w:sz w:val="24"/>
          <w:szCs w:val="24"/>
        </w:rPr>
        <w:t>及修改单中一般保护区、</w:t>
      </w:r>
      <w:r>
        <w:rPr>
          <w:rFonts w:hint="eastAsia" w:ascii="Times New Roman" w:hAnsi="Times New Roman" w:eastAsia="宋体" w:cs="Times New Roman"/>
          <w:color w:val="000007"/>
          <w:spacing w:val="-6"/>
          <w:sz w:val="24"/>
          <w:szCs w:val="24"/>
          <w:lang w:eastAsia="zh-CN"/>
        </w:rPr>
        <w:t>菏</w:t>
      </w:r>
      <w:r>
        <w:rPr>
          <w:rFonts w:hint="default" w:ascii="Times New Roman" w:hAnsi="Times New Roman" w:eastAsia="宋体" w:cs="Times New Roman"/>
          <w:color w:val="000007"/>
          <w:spacing w:val="-6"/>
          <w:sz w:val="24"/>
          <w:szCs w:val="24"/>
        </w:rPr>
        <w:t>水综治办发〔</w:t>
      </w:r>
      <w:r>
        <w:rPr>
          <w:rFonts w:hint="default" w:ascii="Times New Roman" w:hAnsi="Times New Roman" w:eastAsia="宋体" w:cs="Times New Roman"/>
          <w:color w:val="000007"/>
          <w:sz w:val="24"/>
          <w:szCs w:val="24"/>
        </w:rPr>
        <w:t>2018) 8</w:t>
      </w:r>
      <w:r>
        <w:rPr>
          <w:rFonts w:hint="default" w:ascii="Times New Roman" w:hAnsi="Times New Roman" w:eastAsia="宋体" w:cs="Times New Roman"/>
          <w:color w:val="000007"/>
          <w:spacing w:val="-5"/>
          <w:sz w:val="24"/>
          <w:szCs w:val="24"/>
        </w:rPr>
        <w:t>号文件要求标</w:t>
      </w:r>
      <w:r>
        <w:rPr>
          <w:rFonts w:hint="default" w:ascii="Times New Roman" w:hAnsi="Times New Roman" w:eastAsia="宋体" w:cs="Times New Roman"/>
          <w:color w:val="000007"/>
          <w:spacing w:val="-8"/>
          <w:sz w:val="24"/>
          <w:szCs w:val="24"/>
        </w:rPr>
        <w:t>准后，通过水沟排入洙水河；污水处理站及收集系统要采取严格的防渗措施，按</w:t>
      </w:r>
    </w:p>
    <w:p>
      <w:pPr>
        <w:spacing w:after="0" w:line="340" w:lineRule="auto"/>
        <w:rPr>
          <w:rFonts w:hint="default" w:ascii="Times New Roman" w:hAnsi="Times New Roman" w:eastAsia="宋体" w:cs="Times New Roman"/>
          <w:sz w:val="24"/>
          <w:szCs w:val="24"/>
        </w:rPr>
        <w:sectPr>
          <w:type w:val="continuous"/>
          <w:pgSz w:w="11910" w:h="16840"/>
          <w:pgMar w:top="1600" w:right="360" w:bottom="280" w:left="900" w:header="720" w:footer="720" w:gutter="0"/>
        </w:sectPr>
      </w:pPr>
    </w:p>
    <w:p>
      <w:pPr>
        <w:pStyle w:val="5"/>
        <w:spacing w:before="101" w:line="338" w:lineRule="auto"/>
        <w:ind w:left="900" w:right="2036"/>
        <w:rPr>
          <w:rFonts w:hint="default" w:ascii="Times New Roman" w:hAnsi="Times New Roman" w:eastAsia="宋体" w:cs="Times New Roman"/>
          <w:sz w:val="24"/>
          <w:szCs w:val="24"/>
        </w:rPr>
      </w:pPr>
      <w:r>
        <w:rPr>
          <w:rFonts w:hint="default" w:ascii="Times New Roman" w:hAnsi="Times New Roman" w:eastAsia="宋体" w:cs="Times New Roman"/>
          <w:color w:val="000007"/>
          <w:spacing w:val="-6"/>
          <w:sz w:val="24"/>
          <w:szCs w:val="24"/>
        </w:rPr>
        <w:t>要求规范设置排污口。项目建成后，COD、氨氮排放量分别控制在0.131/a</w:t>
      </w:r>
      <w:r>
        <w:rPr>
          <w:rFonts w:hint="default" w:ascii="Times New Roman" w:hAnsi="Times New Roman" w:eastAsia="宋体" w:cs="Times New Roman"/>
          <w:color w:val="000007"/>
          <w:sz w:val="24"/>
          <w:szCs w:val="24"/>
        </w:rPr>
        <w:t>、</w:t>
      </w:r>
      <w:r>
        <w:rPr>
          <w:rFonts w:hint="default" w:ascii="Times New Roman" w:hAnsi="Times New Roman" w:eastAsia="宋体" w:cs="Times New Roman"/>
          <w:color w:val="000007"/>
          <w:spacing w:val="-6"/>
          <w:sz w:val="24"/>
          <w:szCs w:val="24"/>
        </w:rPr>
        <w:t>0.021/a</w:t>
      </w:r>
      <w:r>
        <w:rPr>
          <w:rFonts w:hint="default" w:ascii="Times New Roman" w:hAnsi="Times New Roman" w:eastAsia="宋体" w:cs="Times New Roman"/>
          <w:color w:val="000007"/>
          <w:spacing w:val="-4"/>
          <w:sz w:val="24"/>
          <w:szCs w:val="24"/>
        </w:rPr>
        <w:t>以内。</w:t>
      </w:r>
    </w:p>
    <w:p>
      <w:pPr>
        <w:pStyle w:val="5"/>
        <w:spacing w:before="155" w:line="338" w:lineRule="auto"/>
        <w:ind w:left="900" w:right="1518"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7"/>
          <w:spacing w:val="-5"/>
          <w:sz w:val="24"/>
          <w:szCs w:val="24"/>
        </w:rPr>
        <w:t>2</w:t>
      </w:r>
      <w:r>
        <w:rPr>
          <w:rFonts w:hint="default" w:ascii="Times New Roman" w:hAnsi="Times New Roman" w:eastAsia="宋体" w:cs="Times New Roman"/>
          <w:color w:val="000007"/>
          <w:spacing w:val="-8"/>
          <w:sz w:val="24"/>
          <w:szCs w:val="24"/>
        </w:rPr>
        <w:t>、 重视和强化各废气排放源的治理工作。项目无新增锅炉；项目污水处理站厌氧池、接触氧化池采取密闭措施，恶臭气体引至喷淋装置处理，外排恶臭气</w:t>
      </w:r>
      <w:r>
        <w:rPr>
          <w:rFonts w:hint="default" w:ascii="Times New Roman" w:hAnsi="Times New Roman" w:eastAsia="宋体" w:cs="Times New Roman"/>
          <w:color w:val="000007"/>
          <w:spacing w:val="-6"/>
          <w:sz w:val="24"/>
          <w:szCs w:val="24"/>
        </w:rPr>
        <w:t>体应满足《恶臭污染物排放标准》</w:t>
      </w:r>
      <w:r>
        <w:rPr>
          <w:rFonts w:hint="default" w:ascii="Times New Roman" w:hAnsi="Times New Roman" w:eastAsia="宋体" w:cs="Times New Roman"/>
          <w:color w:val="000007"/>
          <w:sz w:val="24"/>
          <w:szCs w:val="24"/>
        </w:rPr>
        <w:t>(GB14554-1993)</w:t>
      </w:r>
      <w:r>
        <w:rPr>
          <w:rFonts w:hint="default" w:ascii="Times New Roman" w:hAnsi="Times New Roman" w:eastAsia="宋体" w:cs="Times New Roman"/>
          <w:color w:val="000007"/>
          <w:spacing w:val="-5"/>
          <w:sz w:val="24"/>
          <w:szCs w:val="24"/>
        </w:rPr>
        <w:t>表1、表2中标准要求。</w:t>
      </w:r>
    </w:p>
    <w:p>
      <w:pPr>
        <w:pStyle w:val="5"/>
        <w:spacing w:before="157" w:line="338" w:lineRule="auto"/>
        <w:ind w:left="900" w:right="1809"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7"/>
          <w:spacing w:val="-5"/>
          <w:sz w:val="24"/>
          <w:szCs w:val="24"/>
        </w:rPr>
        <w:t>3</w:t>
      </w:r>
      <w:r>
        <w:rPr>
          <w:rFonts w:hint="default" w:ascii="Times New Roman" w:hAnsi="Times New Roman" w:eastAsia="宋体" w:cs="Times New Roman"/>
          <w:color w:val="000007"/>
          <w:spacing w:val="-8"/>
          <w:sz w:val="24"/>
          <w:szCs w:val="24"/>
        </w:rPr>
        <w:t>、 优化厂区平面布局，对风机及制冷机组等主要噪声源采取减振、降噪</w:t>
      </w:r>
      <w:r>
        <w:rPr>
          <w:rFonts w:hint="default" w:ascii="Times New Roman" w:hAnsi="Times New Roman" w:eastAsia="宋体" w:cs="Times New Roman"/>
          <w:color w:val="000007"/>
          <w:spacing w:val="-7"/>
          <w:sz w:val="24"/>
          <w:szCs w:val="24"/>
        </w:rPr>
        <w:t>“消声等措施，确保厂界噪声满足《工业厂界环境噪声排族标准》</w:t>
      </w:r>
      <w:r>
        <w:rPr>
          <w:rFonts w:hint="default" w:ascii="Times New Roman" w:hAnsi="Times New Roman" w:eastAsia="宋体" w:cs="Times New Roman"/>
          <w:color w:val="000007"/>
          <w:sz w:val="24"/>
          <w:szCs w:val="24"/>
        </w:rPr>
        <w:t>(GB12348- 2008)2</w:t>
      </w:r>
      <w:r>
        <w:rPr>
          <w:rFonts w:hint="default" w:ascii="Times New Roman" w:hAnsi="Times New Roman" w:eastAsia="宋体" w:cs="Times New Roman"/>
          <w:color w:val="000007"/>
          <w:spacing w:val="-6"/>
          <w:sz w:val="24"/>
          <w:szCs w:val="24"/>
        </w:rPr>
        <w:t>类区域标准要求。</w:t>
      </w:r>
    </w:p>
    <w:p>
      <w:pPr>
        <w:pStyle w:val="5"/>
        <w:spacing w:before="157" w:line="338" w:lineRule="auto"/>
        <w:ind w:left="900" w:right="1518"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7"/>
          <w:spacing w:val="-5"/>
          <w:sz w:val="24"/>
          <w:szCs w:val="24"/>
        </w:rPr>
        <w:t>4</w:t>
      </w:r>
      <w:r>
        <w:rPr>
          <w:rFonts w:hint="default" w:ascii="Times New Roman" w:hAnsi="Times New Roman" w:eastAsia="宋体" w:cs="Times New Roman"/>
          <w:color w:val="000007"/>
          <w:spacing w:val="-8"/>
          <w:sz w:val="24"/>
          <w:szCs w:val="24"/>
        </w:rPr>
        <w:t>、 建设一套固废处置系统。项目生产中产生的碎肉、污水处理站格栅池肉渣收集后外售做养殖饲料。污水处理站产生的污泥、生活垃圾交由环卫部门统一处理，不得形成二次污染。一般工业固废临时贮存场所应符合《一般工业固体废</w:t>
      </w:r>
      <w:r>
        <w:rPr>
          <w:rFonts w:hint="default" w:ascii="Times New Roman" w:hAnsi="Times New Roman" w:eastAsia="宋体" w:cs="Times New Roman"/>
          <w:color w:val="000007"/>
          <w:spacing w:val="-6"/>
          <w:sz w:val="24"/>
          <w:szCs w:val="24"/>
        </w:rPr>
        <w:t>物贮存、处置场污染控制标准》</w:t>
      </w:r>
      <w:r>
        <w:rPr>
          <w:rFonts w:hint="default" w:ascii="Times New Roman" w:hAnsi="Times New Roman" w:eastAsia="宋体" w:cs="Times New Roman"/>
          <w:color w:val="000007"/>
          <w:sz w:val="24"/>
          <w:szCs w:val="24"/>
        </w:rPr>
        <w:t>(GB18599-2001)</w:t>
      </w:r>
      <w:r>
        <w:rPr>
          <w:rFonts w:hint="default" w:ascii="Times New Roman" w:hAnsi="Times New Roman" w:eastAsia="宋体" w:cs="Times New Roman"/>
          <w:color w:val="000007"/>
          <w:spacing w:val="-6"/>
          <w:sz w:val="24"/>
          <w:szCs w:val="24"/>
        </w:rPr>
        <w:t>及修改单相关规定要求。</w:t>
      </w:r>
    </w:p>
    <w:p>
      <w:pPr>
        <w:pStyle w:val="5"/>
        <w:spacing w:before="157" w:line="338" w:lineRule="auto"/>
        <w:ind w:left="900" w:right="1518"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7"/>
          <w:spacing w:val="-5"/>
          <w:sz w:val="24"/>
          <w:szCs w:val="24"/>
        </w:rPr>
        <w:t>5</w:t>
      </w:r>
      <w:r>
        <w:rPr>
          <w:rFonts w:hint="default" w:ascii="Times New Roman" w:hAnsi="Times New Roman" w:eastAsia="宋体" w:cs="Times New Roman"/>
          <w:color w:val="000007"/>
          <w:spacing w:val="-7"/>
          <w:sz w:val="24"/>
          <w:szCs w:val="24"/>
        </w:rPr>
        <w:t>、 报告表确定该项目卫生防护距离为</w:t>
      </w:r>
      <w:r>
        <w:rPr>
          <w:rFonts w:hint="default" w:ascii="Times New Roman" w:hAnsi="Times New Roman" w:eastAsia="宋体" w:cs="Times New Roman"/>
          <w:color w:val="000007"/>
          <w:sz w:val="24"/>
          <w:szCs w:val="24"/>
        </w:rPr>
        <w:t>50</w:t>
      </w:r>
      <w:r>
        <w:rPr>
          <w:rFonts w:hint="default" w:ascii="Times New Roman" w:hAnsi="Times New Roman" w:eastAsia="宋体" w:cs="Times New Roman"/>
          <w:color w:val="000007"/>
          <w:spacing w:val="-6"/>
          <w:sz w:val="24"/>
          <w:szCs w:val="24"/>
        </w:rPr>
        <w:t>米，你公司应配合属地镇政府做好</w:t>
      </w:r>
      <w:r>
        <w:rPr>
          <w:rFonts w:hint="default" w:ascii="Times New Roman" w:hAnsi="Times New Roman" w:eastAsia="宋体" w:cs="Times New Roman"/>
          <w:color w:val="000007"/>
          <w:spacing w:val="-8"/>
          <w:sz w:val="24"/>
          <w:szCs w:val="24"/>
        </w:rPr>
        <w:t xml:space="preserve">项目卫生防护距离内用地规划的控制，禁止新建住宅、学校、医院等环境敏感， </w:t>
      </w:r>
      <w:r>
        <w:rPr>
          <w:rFonts w:hint="default" w:ascii="Times New Roman" w:hAnsi="Times New Roman" w:eastAsia="宋体" w:cs="Times New Roman"/>
          <w:color w:val="000007"/>
          <w:spacing w:val="-4"/>
          <w:sz w:val="24"/>
          <w:szCs w:val="24"/>
        </w:rPr>
        <w:t>性建筑物。</w:t>
      </w:r>
    </w:p>
    <w:p>
      <w:pPr>
        <w:pStyle w:val="5"/>
        <w:spacing w:before="157" w:line="338" w:lineRule="auto"/>
        <w:ind w:left="900" w:right="1576"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7"/>
          <w:spacing w:val="-5"/>
          <w:sz w:val="24"/>
          <w:szCs w:val="24"/>
        </w:rPr>
        <w:t>6</w:t>
      </w:r>
      <w:r>
        <w:rPr>
          <w:rFonts w:hint="default" w:ascii="Times New Roman" w:hAnsi="Times New Roman" w:eastAsia="宋体" w:cs="Times New Roman"/>
          <w:color w:val="000007"/>
          <w:spacing w:val="-8"/>
          <w:sz w:val="24"/>
          <w:szCs w:val="24"/>
        </w:rPr>
        <w:t>、 落实报告表提出的各项环境风险防范措施，配备必要的应急设备，确保</w:t>
      </w:r>
      <w:r>
        <w:rPr>
          <w:rFonts w:hint="default" w:ascii="Times New Roman" w:hAnsi="Times New Roman" w:eastAsia="宋体" w:cs="Times New Roman"/>
          <w:color w:val="000007"/>
          <w:spacing w:val="-6"/>
          <w:sz w:val="24"/>
          <w:szCs w:val="24"/>
        </w:rPr>
        <w:t>无环境污染事故发生。</w:t>
      </w:r>
    </w:p>
    <w:p>
      <w:pPr>
        <w:pStyle w:val="5"/>
        <w:spacing w:before="157" w:line="338" w:lineRule="auto"/>
        <w:ind w:left="900" w:right="1456" w:firstLine="480"/>
        <w:rPr>
          <w:rFonts w:hint="default" w:ascii="Times New Roman" w:hAnsi="Times New Roman" w:eastAsia="宋体" w:cs="Times New Roman"/>
          <w:sz w:val="24"/>
          <w:szCs w:val="24"/>
        </w:rPr>
      </w:pPr>
      <w:r>
        <w:rPr>
          <w:rFonts w:hint="default" w:ascii="Times New Roman" w:hAnsi="Times New Roman" w:eastAsia="宋体" w:cs="Times New Roman"/>
          <w:color w:val="000007"/>
          <w:spacing w:val="-8"/>
          <w:sz w:val="24"/>
          <w:szCs w:val="24"/>
        </w:rPr>
        <w:t>三、 请</w:t>
      </w:r>
      <w:r>
        <w:rPr>
          <w:rFonts w:hint="eastAsia" w:ascii="Times New Roman" w:hAnsi="Times New Roman" w:eastAsia="宋体" w:cs="Times New Roman"/>
          <w:color w:val="000007"/>
          <w:spacing w:val="-8"/>
          <w:sz w:val="24"/>
          <w:szCs w:val="24"/>
          <w:lang w:eastAsia="zh-CN"/>
        </w:rPr>
        <w:t>菏</w:t>
      </w:r>
      <w:r>
        <w:rPr>
          <w:rFonts w:hint="default" w:ascii="Times New Roman" w:hAnsi="Times New Roman" w:eastAsia="宋体" w:cs="Times New Roman"/>
          <w:color w:val="000007"/>
          <w:spacing w:val="-8"/>
          <w:sz w:val="24"/>
          <w:szCs w:val="24"/>
        </w:rPr>
        <w:t xml:space="preserve">泽市定陶区环境监察大队及辖区环保中队加强项目建设及运营期间环保措施落实情况的监督检查，并加强对建设项目环境保护事中事后的监督管  </w:t>
      </w:r>
      <w:r>
        <w:rPr>
          <w:rFonts w:hint="default" w:ascii="Times New Roman" w:hAnsi="Times New Roman" w:eastAsia="宋体" w:cs="Times New Roman"/>
          <w:color w:val="000007"/>
          <w:spacing w:val="-3"/>
          <w:sz w:val="24"/>
          <w:szCs w:val="24"/>
        </w:rPr>
        <w:t>理。</w:t>
      </w:r>
    </w:p>
    <w:p>
      <w:pPr>
        <w:pStyle w:val="5"/>
        <w:spacing w:before="158" w:line="340" w:lineRule="auto"/>
        <w:ind w:left="900" w:right="1456"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7"/>
          <w:spacing w:val="-8"/>
          <w:sz w:val="24"/>
          <w:szCs w:val="24"/>
        </w:rPr>
        <w:t>四、 项目建设必须严格执行配套建设的环境保护设施与主体工程同时设计、同时施工、同时投产使用的环境保护'三同时”制度，并严格落实《</w:t>
      </w:r>
      <w:r>
        <w:rPr>
          <w:rFonts w:hint="eastAsia" w:ascii="Times New Roman" w:hAnsi="Times New Roman" w:eastAsia="宋体" w:cs="Times New Roman"/>
          <w:color w:val="000007"/>
          <w:spacing w:val="-8"/>
          <w:sz w:val="24"/>
          <w:szCs w:val="24"/>
          <w:lang w:eastAsia="zh-CN"/>
        </w:rPr>
        <w:t>菏</w:t>
      </w:r>
      <w:r>
        <w:rPr>
          <w:rFonts w:hint="default" w:ascii="Times New Roman" w:hAnsi="Times New Roman" w:eastAsia="宋体" w:cs="Times New Roman"/>
          <w:color w:val="000007"/>
          <w:spacing w:val="-8"/>
          <w:sz w:val="24"/>
          <w:szCs w:val="24"/>
        </w:rPr>
        <w:t>泽市建设项</w:t>
      </w:r>
      <w:r>
        <w:rPr>
          <w:rFonts w:hint="default" w:ascii="Times New Roman" w:hAnsi="Times New Roman" w:eastAsia="宋体" w:cs="Times New Roman"/>
          <w:color w:val="000007"/>
          <w:spacing w:val="-7"/>
          <w:sz w:val="24"/>
          <w:szCs w:val="24"/>
        </w:rPr>
        <w:t>目环保'十个一工程”实施标准》(</w:t>
      </w:r>
      <w:r>
        <w:rPr>
          <w:rFonts w:hint="eastAsia" w:ascii="Times New Roman" w:hAnsi="Times New Roman" w:eastAsia="宋体" w:cs="Times New Roman"/>
          <w:color w:val="000007"/>
          <w:spacing w:val="-7"/>
          <w:sz w:val="24"/>
          <w:szCs w:val="24"/>
          <w:lang w:eastAsia="zh-CN"/>
        </w:rPr>
        <w:t>菏</w:t>
      </w:r>
      <w:r>
        <w:rPr>
          <w:rFonts w:hint="default" w:ascii="Times New Roman" w:hAnsi="Times New Roman" w:eastAsia="宋体" w:cs="Times New Roman"/>
          <w:color w:val="000007"/>
          <w:spacing w:val="-7"/>
          <w:sz w:val="24"/>
          <w:szCs w:val="24"/>
        </w:rPr>
        <w:t>环发</w:t>
      </w:r>
      <w:r>
        <w:rPr>
          <w:rFonts w:hint="default" w:ascii="Times New Roman" w:hAnsi="Times New Roman" w:eastAsia="宋体" w:cs="Times New Roman"/>
          <w:color w:val="000007"/>
          <w:sz w:val="24"/>
          <w:szCs w:val="24"/>
        </w:rPr>
        <w:t>(2016〕28</w:t>
      </w:r>
      <w:r>
        <w:rPr>
          <w:rFonts w:hint="default" w:ascii="Times New Roman" w:hAnsi="Times New Roman" w:eastAsia="宋体" w:cs="Times New Roman"/>
          <w:color w:val="000007"/>
          <w:spacing w:val="-6"/>
          <w:sz w:val="24"/>
          <w:szCs w:val="24"/>
        </w:rPr>
        <w:t xml:space="preserve">号)中有关要求。项目建成后， </w:t>
      </w:r>
      <w:r>
        <w:rPr>
          <w:rFonts w:hint="default" w:ascii="Times New Roman" w:hAnsi="Times New Roman" w:eastAsia="宋体" w:cs="Times New Roman"/>
          <w:color w:val="000007"/>
          <w:spacing w:val="-8"/>
          <w:sz w:val="24"/>
          <w:szCs w:val="24"/>
        </w:rPr>
        <w:t>须按规定程序进行建设项目竣工环境保护验收，经验收合格后方可正式运行。违</w:t>
      </w:r>
      <w:r>
        <w:rPr>
          <w:rFonts w:hint="default" w:ascii="Times New Roman" w:hAnsi="Times New Roman" w:eastAsia="宋体" w:cs="Times New Roman"/>
          <w:color w:val="000007"/>
          <w:spacing w:val="-7"/>
          <w:sz w:val="24"/>
          <w:szCs w:val="24"/>
        </w:rPr>
        <w:t>反本规定要求的，承担相应环保法律责任。</w:t>
      </w:r>
    </w:p>
    <w:p>
      <w:pPr>
        <w:pStyle w:val="5"/>
        <w:spacing w:before="146" w:line="340" w:lineRule="auto"/>
        <w:ind w:left="900" w:right="1456" w:firstLine="480"/>
        <w:jc w:val="both"/>
        <w:rPr>
          <w:rFonts w:hint="default" w:ascii="Times New Roman" w:hAnsi="Times New Roman" w:eastAsia="宋体" w:cs="Times New Roman"/>
          <w:sz w:val="24"/>
          <w:szCs w:val="24"/>
        </w:rPr>
      </w:pPr>
      <w:r>
        <w:rPr>
          <w:rFonts w:hint="default" w:ascii="Times New Roman" w:hAnsi="Times New Roman" w:eastAsia="宋体" w:cs="Times New Roman"/>
          <w:color w:val="000007"/>
          <w:spacing w:val="-8"/>
          <w:sz w:val="24"/>
          <w:szCs w:val="24"/>
        </w:rPr>
        <w:t>五、 今后国家或我省、市颁布严于本批复指标的新标准要求，你公司应按新标准要求执行。若该项目性质、规模、地点、采用的生产工艺或者防治污染、防</w:t>
      </w:r>
    </w:p>
    <w:p>
      <w:pPr>
        <w:spacing w:after="0" w:line="340" w:lineRule="auto"/>
        <w:jc w:val="both"/>
        <w:rPr>
          <w:rFonts w:hint="default" w:ascii="Times New Roman" w:hAnsi="Times New Roman" w:eastAsia="宋体" w:cs="Times New Roman"/>
          <w:sz w:val="24"/>
          <w:szCs w:val="24"/>
        </w:rPr>
        <w:sectPr>
          <w:pgSz w:w="11910" w:h="16840"/>
          <w:pgMar w:top="1240" w:right="360" w:bottom="1380" w:left="900" w:header="905" w:footer="1200" w:gutter="0"/>
        </w:sectPr>
      </w:pPr>
    </w:p>
    <w:p>
      <w:pPr>
        <w:pStyle w:val="5"/>
        <w:spacing w:before="101" w:line="338" w:lineRule="auto"/>
        <w:ind w:left="900" w:right="1518"/>
        <w:rPr>
          <w:rFonts w:hint="default" w:ascii="Times New Roman" w:hAnsi="Times New Roman" w:eastAsia="宋体" w:cs="Times New Roman"/>
          <w:sz w:val="24"/>
          <w:szCs w:val="24"/>
        </w:rPr>
      </w:pPr>
      <w:r>
        <w:rPr>
          <w:rFonts w:hint="default" w:ascii="Times New Roman" w:hAnsi="Times New Roman" w:eastAsia="宋体" w:cs="Times New Roman"/>
          <w:color w:val="000007"/>
          <w:spacing w:val="-8"/>
          <w:sz w:val="24"/>
          <w:szCs w:val="24"/>
        </w:rPr>
        <w:t>止生态破坏的措施发生重大变动的，须重新到我局报批建设项目环境影响评价文件。本批复自批准之日起超过五年，方决定项目开工建设的，须重新向我局报批环境影响评价文件。若项目在建设、运行过程中发生与我局批准的环境影响评价文件不符情形，应当进行后评价，采取改进措施并报我局备案。你公司自收到本</w:t>
      </w:r>
      <w:r>
        <w:rPr>
          <w:rFonts w:hint="default" w:ascii="Times New Roman" w:hAnsi="Times New Roman" w:eastAsia="宋体" w:cs="Times New Roman"/>
          <w:color w:val="000007"/>
          <w:spacing w:val="-5"/>
          <w:sz w:val="24"/>
          <w:szCs w:val="24"/>
        </w:rPr>
        <w:t>批复3</w:t>
      </w:r>
      <w:r>
        <w:rPr>
          <w:rFonts w:hint="default" w:ascii="Times New Roman" w:hAnsi="Times New Roman" w:eastAsia="宋体" w:cs="Times New Roman"/>
          <w:color w:val="000007"/>
          <w:spacing w:val="-8"/>
          <w:sz w:val="24"/>
          <w:szCs w:val="24"/>
        </w:rPr>
        <w:t>日内，将批准后的环境影响报告表及本批复送至辖区镇政府管理部门，并</w:t>
      </w:r>
      <w:r>
        <w:rPr>
          <w:rFonts w:hint="default" w:ascii="Times New Roman" w:hAnsi="Times New Roman" w:eastAsia="宋体" w:cs="Times New Roman"/>
          <w:color w:val="000007"/>
          <w:spacing w:val="-6"/>
          <w:sz w:val="24"/>
          <w:szCs w:val="24"/>
        </w:rPr>
        <w:t>按规定接受监督检查。</w:t>
      </w:r>
    </w:p>
    <w:p>
      <w:pPr>
        <w:pStyle w:val="5"/>
        <w:spacing w:before="67"/>
        <w:ind w:left="945"/>
        <w:rPr>
          <w:rFonts w:hint="default" w:ascii="Times New Roman" w:hAnsi="Times New Roman" w:eastAsia="宋体" w:cs="Times New Roman"/>
          <w:sz w:val="24"/>
          <w:szCs w:val="24"/>
        </w:rPr>
      </w:pPr>
      <w:r>
        <w:rPr>
          <w:rFonts w:hint="default" w:ascii="Times New Roman" w:hAnsi="Times New Roman" w:eastAsia="宋体" w:cs="Times New Roman"/>
          <w:color w:val="000007"/>
          <w:sz w:val="24"/>
          <w:szCs w:val="24"/>
        </w:rPr>
        <w:t>抄送：</w:t>
      </w:r>
      <w:r>
        <w:rPr>
          <w:rFonts w:hint="eastAsia" w:ascii="Times New Roman" w:hAnsi="Times New Roman" w:eastAsia="宋体" w:cs="Times New Roman"/>
          <w:color w:val="000007"/>
          <w:sz w:val="24"/>
          <w:szCs w:val="24"/>
          <w:lang w:eastAsia="zh-CN"/>
        </w:rPr>
        <w:t>菏</w:t>
      </w:r>
      <w:r>
        <w:rPr>
          <w:rFonts w:hint="default" w:ascii="Times New Roman" w:hAnsi="Times New Roman" w:eastAsia="宋体" w:cs="Times New Roman"/>
          <w:color w:val="000007"/>
          <w:sz w:val="24"/>
          <w:szCs w:val="24"/>
        </w:rPr>
        <w:t>泽市定陶区环境监察大队、黄店环保中队</w:t>
      </w:r>
    </w:p>
    <w:p>
      <w:pPr>
        <w:spacing w:after="0"/>
        <w:rPr>
          <w:rFonts w:hint="default" w:ascii="Times New Roman" w:hAnsi="Times New Roman" w:eastAsia="宋体" w:cs="Times New Roman"/>
          <w:sz w:val="24"/>
          <w:szCs w:val="24"/>
        </w:rPr>
        <w:sectPr>
          <w:pgSz w:w="11910" w:h="16840"/>
          <w:pgMar w:top="1240" w:right="360" w:bottom="1380" w:left="900" w:header="905" w:footer="1200" w:gutter="0"/>
        </w:sectPr>
      </w:pPr>
    </w:p>
    <w:p>
      <w:pPr>
        <w:pStyle w:val="2"/>
        <w:spacing w:line="687" w:lineRule="exact"/>
        <w:ind w:left="2954"/>
        <w:jc w:val="left"/>
        <w:rPr>
          <w:rFonts w:hint="default" w:ascii="Times New Roman" w:hAnsi="Times New Roman" w:eastAsia="宋体" w:cs="Times New Roman"/>
          <w:b/>
          <w:sz w:val="23"/>
        </w:rPr>
      </w:pPr>
      <w:bookmarkStart w:id="59" w:name="6.1.1环境空气质量标准"/>
      <w:bookmarkEnd w:id="59"/>
      <w:bookmarkStart w:id="60" w:name="6.1环境质量标准"/>
      <w:bookmarkEnd w:id="60"/>
      <w:bookmarkStart w:id="61" w:name="第 6 章 验收执行标准"/>
      <w:bookmarkEnd w:id="61"/>
      <w:bookmarkStart w:id="62" w:name="6.1.2地表水环境质量标准"/>
      <w:bookmarkEnd w:id="62"/>
      <w:bookmarkStart w:id="63" w:name="6.1.3声环境质量标准"/>
      <w:bookmarkEnd w:id="63"/>
      <w:bookmarkStart w:id="64" w:name="6.2污染物排放标准"/>
      <w:bookmarkEnd w:id="64"/>
      <w:bookmarkStart w:id="65" w:name="6.2.1废气"/>
      <w:bookmarkEnd w:id="65"/>
      <w:bookmarkStart w:id="66" w:name="_bookmark21"/>
      <w:bookmarkEnd w:id="66"/>
      <w:r>
        <w:rPr>
          <w:rFonts w:hint="default" w:ascii="Times New Roman" w:hAnsi="Times New Roman" w:eastAsia="宋体" w:cs="Times New Roman"/>
          <w:color w:val="000007"/>
        </w:rPr>
        <w:t>第6 章 验收执行标准</w:t>
      </w:r>
    </w:p>
    <w:p>
      <w:pPr>
        <w:pStyle w:val="3"/>
        <w:numPr>
          <w:ilvl w:val="1"/>
          <w:numId w:val="19"/>
        </w:numPr>
        <w:tabs>
          <w:tab w:val="left" w:pos="1426"/>
        </w:tabs>
        <w:spacing w:before="1" w:after="0" w:line="240" w:lineRule="auto"/>
        <w:ind w:left="1425" w:right="0" w:hanging="526"/>
        <w:jc w:val="left"/>
        <w:rPr>
          <w:rFonts w:hint="default" w:ascii="Times New Roman" w:hAnsi="Times New Roman" w:eastAsia="宋体" w:cs="Times New Roman"/>
        </w:rPr>
      </w:pPr>
      <w:r>
        <w:rPr>
          <w:rFonts w:hint="default" w:ascii="Times New Roman" w:hAnsi="Times New Roman" w:eastAsia="宋体" w:cs="Times New Roman"/>
          <w:color w:val="000007"/>
        </w:rPr>
        <w:t>污染物排放标准</w:t>
      </w:r>
    </w:p>
    <w:p>
      <w:pPr>
        <w:pStyle w:val="4"/>
        <w:numPr>
          <w:ilvl w:val="2"/>
          <w:numId w:val="19"/>
        </w:numPr>
        <w:tabs>
          <w:tab w:val="left" w:pos="1500"/>
        </w:tabs>
        <w:spacing w:before="59" w:after="0" w:line="240" w:lineRule="auto"/>
        <w:ind w:left="1500" w:right="0" w:hanging="600"/>
        <w:jc w:val="left"/>
        <w:rPr>
          <w:rFonts w:hint="default" w:ascii="Times New Roman" w:hAnsi="Times New Roman" w:eastAsia="宋体" w:cs="Times New Roman"/>
        </w:rPr>
      </w:pPr>
      <w:r>
        <w:rPr>
          <w:rFonts w:hint="default" w:ascii="Times New Roman" w:hAnsi="Times New Roman" w:eastAsia="宋体" w:cs="Times New Roman"/>
          <w:color w:val="000007"/>
        </w:rPr>
        <w:t>废气</w:t>
      </w:r>
    </w:p>
    <w:p>
      <w:pPr>
        <w:pStyle w:val="5"/>
        <w:spacing w:before="179" w:line="328" w:lineRule="auto"/>
        <w:ind w:left="900" w:right="1583" w:firstLine="480"/>
        <w:rPr>
          <w:rFonts w:hint="default" w:ascii="Times New Roman" w:hAnsi="Times New Roman" w:eastAsia="宋体" w:cs="Times New Roman"/>
        </w:rPr>
      </w:pPr>
      <w:r>
        <w:rPr>
          <w:rFonts w:hint="default" w:ascii="Times New Roman" w:hAnsi="Times New Roman" w:eastAsia="宋体" w:cs="Times New Roman"/>
          <w:color w:val="000007"/>
          <w:spacing w:val="-3"/>
        </w:rPr>
        <w:t>大气污染物排放执行《恶臭污染物排放标准</w:t>
      </w:r>
      <w:r>
        <w:rPr>
          <w:rFonts w:hint="default" w:ascii="Times New Roman" w:hAnsi="Times New Roman" w:eastAsia="宋体" w:cs="Times New Roman"/>
          <w:color w:val="000007"/>
          <w:spacing w:val="-130"/>
        </w:rPr>
        <w:t>》</w:t>
      </w:r>
      <w:r>
        <w:rPr>
          <w:rFonts w:hint="default" w:ascii="Times New Roman" w:hAnsi="Times New Roman" w:eastAsia="宋体" w:cs="Times New Roman"/>
          <w:color w:val="000007"/>
        </w:rPr>
        <w:t>（GB14554-1993）表1新扩改</w:t>
      </w:r>
      <w:r>
        <w:rPr>
          <w:rFonts w:hint="default" w:ascii="Times New Roman" w:hAnsi="Times New Roman" w:eastAsia="宋体" w:cs="Times New Roman"/>
          <w:color w:val="000007"/>
          <w:spacing w:val="-6"/>
        </w:rPr>
        <w:t xml:space="preserve">建中的无组织排放监控浓度限值，具体详见表 </w:t>
      </w:r>
      <w:r>
        <w:rPr>
          <w:rFonts w:hint="eastAsia" w:ascii="Times New Roman" w:hAnsi="Times New Roman" w:eastAsia="宋体" w:cs="Times New Roman"/>
          <w:color w:val="000007"/>
          <w:spacing w:val="-6"/>
          <w:lang w:val="en-US" w:eastAsia="zh-CN"/>
        </w:rPr>
        <w:t>6.1-1</w:t>
      </w:r>
      <w:r>
        <w:rPr>
          <w:rFonts w:hint="default" w:ascii="Times New Roman" w:hAnsi="Times New Roman" w:eastAsia="宋体" w:cs="Times New Roman"/>
          <w:color w:val="000007"/>
        </w:rPr>
        <w:t>。</w:t>
      </w:r>
    </w:p>
    <w:p>
      <w:pPr>
        <w:spacing w:before="0" w:line="263" w:lineRule="exact"/>
        <w:ind w:left="3079" w:right="0" w:firstLine="0"/>
        <w:jc w:val="left"/>
        <w:rPr>
          <w:rFonts w:hint="default" w:ascii="Times New Roman" w:hAnsi="Times New Roman" w:eastAsia="宋体" w:cs="Times New Roman"/>
          <w:b/>
          <w:sz w:val="13"/>
        </w:rPr>
      </w:pPr>
      <w:r>
        <w:rPr>
          <w:rFonts w:hint="default" w:ascii="Times New Roman" w:hAnsi="Times New Roman" w:eastAsia="宋体" w:cs="Times New Roman"/>
          <w:b/>
          <w:color w:val="000007"/>
          <w:sz w:val="21"/>
        </w:rPr>
        <w:t>表6.</w:t>
      </w:r>
      <w:r>
        <w:rPr>
          <w:rFonts w:hint="default" w:ascii="Times New Roman" w:hAnsi="Times New Roman" w:eastAsia="宋体" w:cs="Times New Roman"/>
          <w:b/>
          <w:color w:val="000007"/>
          <w:sz w:val="21"/>
          <w:lang w:val="en-US" w:eastAsia="zh-CN"/>
        </w:rPr>
        <w:t>1</w:t>
      </w:r>
      <w:r>
        <w:rPr>
          <w:rFonts w:hint="default" w:ascii="Times New Roman" w:hAnsi="Times New Roman" w:eastAsia="宋体" w:cs="Times New Roman"/>
          <w:b/>
          <w:color w:val="000007"/>
          <w:sz w:val="21"/>
        </w:rPr>
        <w:t>-1</w:t>
      </w:r>
      <w:r>
        <w:rPr>
          <w:rFonts w:hint="default" w:ascii="Times New Roman" w:hAnsi="Times New Roman" w:eastAsia="宋体" w:cs="Times New Roman"/>
          <w:b/>
          <w:color w:val="000007"/>
          <w:spacing w:val="51"/>
          <w:sz w:val="21"/>
        </w:rPr>
        <w:t xml:space="preserve"> </w:t>
      </w:r>
      <w:r>
        <w:rPr>
          <w:rFonts w:hint="default" w:ascii="Times New Roman" w:hAnsi="Times New Roman" w:eastAsia="宋体" w:cs="Times New Roman"/>
          <w:b/>
          <w:color w:val="000007"/>
          <w:spacing w:val="1"/>
          <w:sz w:val="21"/>
        </w:rPr>
        <w:t>各项污染物的浓度限值单位</w:t>
      </w:r>
      <w:r>
        <w:rPr>
          <w:rFonts w:hint="default" w:ascii="Times New Roman" w:hAnsi="Times New Roman" w:eastAsia="宋体" w:cs="Times New Roman"/>
          <w:b/>
          <w:color w:val="000007"/>
          <w:spacing w:val="4"/>
          <w:sz w:val="21"/>
        </w:rPr>
        <w:t>mg/Nm</w:t>
      </w:r>
      <w:r>
        <w:rPr>
          <w:rFonts w:hint="default" w:ascii="Times New Roman" w:hAnsi="Times New Roman" w:eastAsia="宋体" w:cs="Times New Roman"/>
          <w:b/>
          <w:color w:val="000007"/>
          <w:spacing w:val="4"/>
          <w:position w:val="7"/>
          <w:sz w:val="13"/>
        </w:rPr>
        <w:t>3</w:t>
      </w:r>
    </w:p>
    <w:tbl>
      <w:tblPr>
        <w:tblStyle w:val="8"/>
        <w:tblW w:w="0" w:type="auto"/>
        <w:tblInd w:w="80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65"/>
        <w:gridCol w:w="2575"/>
        <w:gridCol w:w="25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3365" w:type="dxa"/>
            <w:vMerge w:val="restart"/>
          </w:tcPr>
          <w:p>
            <w:pPr>
              <w:pStyle w:val="12"/>
              <w:spacing w:before="102"/>
              <w:ind w:left="1246" w:right="1222"/>
              <w:rPr>
                <w:rFonts w:hint="default" w:ascii="Times New Roman" w:hAnsi="Times New Roman" w:eastAsia="宋体" w:cs="Times New Roman"/>
                <w:sz w:val="21"/>
              </w:rPr>
            </w:pPr>
            <w:r>
              <w:rPr>
                <w:rFonts w:hint="default" w:ascii="Times New Roman" w:hAnsi="Times New Roman" w:eastAsia="宋体" w:cs="Times New Roman"/>
                <w:color w:val="000007"/>
                <w:sz w:val="21"/>
              </w:rPr>
              <w:t>污染物</w:t>
            </w:r>
          </w:p>
        </w:tc>
        <w:tc>
          <w:tcPr>
            <w:tcW w:w="5157" w:type="dxa"/>
            <w:gridSpan w:val="2"/>
          </w:tcPr>
          <w:p>
            <w:pPr>
              <w:pStyle w:val="12"/>
              <w:spacing w:line="239" w:lineRule="exact"/>
              <w:ind w:left="1079"/>
              <w:jc w:val="left"/>
              <w:rPr>
                <w:rFonts w:hint="default" w:ascii="Times New Roman" w:hAnsi="Times New Roman" w:eastAsia="宋体" w:cs="Times New Roman"/>
                <w:sz w:val="21"/>
              </w:rPr>
            </w:pPr>
            <w:r>
              <w:rPr>
                <w:rFonts w:hint="default" w:ascii="Times New Roman" w:hAnsi="Times New Roman" w:eastAsia="宋体" w:cs="Times New Roman"/>
                <w:color w:val="000007"/>
                <w:sz w:val="21"/>
              </w:rPr>
              <w:t>无组织排放监控浓度限值(mg/m</w:t>
            </w:r>
            <w:r>
              <w:rPr>
                <w:rFonts w:hint="default" w:ascii="Times New Roman" w:hAnsi="Times New Roman" w:eastAsia="宋体" w:cs="Times New Roman"/>
                <w:color w:val="000007"/>
                <w:position w:val="7"/>
                <w:sz w:val="13"/>
              </w:rPr>
              <w:t>3</w:t>
            </w:r>
            <w:r>
              <w:rPr>
                <w:rFonts w:hint="default" w:ascii="Times New Roman" w:hAnsi="Times New Roman" w:eastAsia="宋体" w:cs="Times New Roman"/>
                <w:color w:val="000007"/>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3365" w:type="dxa"/>
            <w:vMerge w:val="continue"/>
            <w:tcBorders>
              <w:top w:val="nil"/>
            </w:tcBorders>
          </w:tcPr>
          <w:p>
            <w:pPr>
              <w:rPr>
                <w:rFonts w:hint="default" w:ascii="Times New Roman" w:hAnsi="Times New Roman" w:eastAsia="宋体" w:cs="Times New Roman"/>
                <w:sz w:val="2"/>
                <w:szCs w:val="2"/>
              </w:rPr>
            </w:pPr>
          </w:p>
        </w:tc>
        <w:tc>
          <w:tcPr>
            <w:tcW w:w="2575" w:type="dxa"/>
          </w:tcPr>
          <w:p>
            <w:pPr>
              <w:pStyle w:val="12"/>
              <w:spacing w:line="241" w:lineRule="exact"/>
              <w:ind w:left="432" w:right="406"/>
              <w:rPr>
                <w:rFonts w:hint="default" w:ascii="Times New Roman" w:hAnsi="Times New Roman" w:eastAsia="宋体" w:cs="Times New Roman"/>
                <w:sz w:val="21"/>
              </w:rPr>
            </w:pPr>
            <w:r>
              <w:rPr>
                <w:rFonts w:hint="default" w:ascii="Times New Roman" w:hAnsi="Times New Roman" w:eastAsia="宋体" w:cs="Times New Roman"/>
                <w:color w:val="000007"/>
                <w:sz w:val="21"/>
              </w:rPr>
              <w:t>监控点</w:t>
            </w:r>
          </w:p>
        </w:tc>
        <w:tc>
          <w:tcPr>
            <w:tcW w:w="2582" w:type="dxa"/>
          </w:tcPr>
          <w:p>
            <w:pPr>
              <w:pStyle w:val="12"/>
              <w:spacing w:line="241" w:lineRule="exact"/>
              <w:ind w:left="536" w:right="512"/>
              <w:rPr>
                <w:rFonts w:hint="default" w:ascii="Times New Roman" w:hAnsi="Times New Roman" w:eastAsia="宋体" w:cs="Times New Roman"/>
                <w:sz w:val="21"/>
              </w:rPr>
            </w:pPr>
            <w:r>
              <w:rPr>
                <w:rFonts w:hint="default" w:ascii="Times New Roman" w:hAnsi="Times New Roman" w:eastAsia="宋体" w:cs="Times New Roman"/>
                <w:color w:val="000007"/>
                <w:sz w:val="21"/>
              </w:rPr>
              <w:t>浓度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3365" w:type="dxa"/>
          </w:tcPr>
          <w:p>
            <w:pPr>
              <w:pStyle w:val="12"/>
              <w:spacing w:line="242" w:lineRule="exact"/>
              <w:ind w:left="1248" w:right="1218"/>
              <w:rPr>
                <w:rFonts w:hint="default" w:ascii="Times New Roman" w:hAnsi="Times New Roman" w:eastAsia="宋体" w:cs="Times New Roman"/>
                <w:sz w:val="21"/>
              </w:rPr>
            </w:pPr>
            <w:r>
              <w:rPr>
                <w:rFonts w:hint="default" w:ascii="Times New Roman" w:hAnsi="Times New Roman" w:eastAsia="宋体" w:cs="Times New Roman"/>
                <w:color w:val="000007"/>
                <w:position w:val="2"/>
                <w:sz w:val="21"/>
              </w:rPr>
              <w:t>H</w:t>
            </w:r>
            <w:r>
              <w:rPr>
                <w:rFonts w:hint="default" w:ascii="Times New Roman" w:hAnsi="Times New Roman" w:eastAsia="宋体" w:cs="Times New Roman"/>
                <w:color w:val="000007"/>
                <w:sz w:val="13"/>
              </w:rPr>
              <w:t>2</w:t>
            </w:r>
            <w:r>
              <w:rPr>
                <w:rFonts w:hint="default" w:ascii="Times New Roman" w:hAnsi="Times New Roman" w:eastAsia="宋体" w:cs="Times New Roman"/>
                <w:color w:val="000007"/>
                <w:position w:val="2"/>
                <w:sz w:val="21"/>
              </w:rPr>
              <w:t>S</w:t>
            </w:r>
          </w:p>
        </w:tc>
        <w:tc>
          <w:tcPr>
            <w:tcW w:w="2575" w:type="dxa"/>
          </w:tcPr>
          <w:p>
            <w:pPr>
              <w:pStyle w:val="12"/>
              <w:spacing w:line="242" w:lineRule="exact"/>
              <w:ind w:left="432" w:right="408"/>
              <w:rPr>
                <w:rFonts w:hint="default" w:ascii="Times New Roman" w:hAnsi="Times New Roman" w:eastAsia="宋体" w:cs="Times New Roman"/>
                <w:sz w:val="21"/>
              </w:rPr>
            </w:pPr>
            <w:r>
              <w:rPr>
                <w:rFonts w:hint="default" w:ascii="Times New Roman" w:hAnsi="Times New Roman" w:eastAsia="宋体" w:cs="Times New Roman"/>
                <w:color w:val="000007"/>
                <w:sz w:val="21"/>
              </w:rPr>
              <w:t>周界外浓度最高点</w:t>
            </w:r>
          </w:p>
        </w:tc>
        <w:tc>
          <w:tcPr>
            <w:tcW w:w="2582" w:type="dxa"/>
          </w:tcPr>
          <w:p>
            <w:pPr>
              <w:pStyle w:val="12"/>
              <w:spacing w:line="242" w:lineRule="exact"/>
              <w:ind w:left="536" w:right="509"/>
              <w:rPr>
                <w:rFonts w:hint="default" w:ascii="Times New Roman" w:hAnsi="Times New Roman" w:eastAsia="宋体" w:cs="Times New Roman"/>
                <w:sz w:val="21"/>
              </w:rPr>
            </w:pPr>
            <w:r>
              <w:rPr>
                <w:rFonts w:hint="default" w:ascii="Times New Roman" w:hAnsi="Times New Roman" w:eastAsia="宋体" w:cs="Times New Roman"/>
                <w:color w:val="000007"/>
                <w:w w:val="105"/>
                <w:sz w:val="21"/>
              </w:rPr>
              <w:t>0.06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3365" w:type="dxa"/>
          </w:tcPr>
          <w:p>
            <w:pPr>
              <w:pStyle w:val="12"/>
              <w:spacing w:line="242" w:lineRule="exact"/>
              <w:ind w:left="1248" w:right="1216"/>
              <w:rPr>
                <w:rFonts w:hint="default" w:ascii="Times New Roman" w:hAnsi="Times New Roman" w:eastAsia="宋体" w:cs="Times New Roman"/>
                <w:sz w:val="13"/>
              </w:rPr>
            </w:pPr>
            <w:r>
              <w:rPr>
                <w:rFonts w:hint="default" w:ascii="Times New Roman" w:hAnsi="Times New Roman" w:eastAsia="宋体" w:cs="Times New Roman"/>
                <w:color w:val="000007"/>
                <w:w w:val="105"/>
                <w:position w:val="2"/>
                <w:sz w:val="21"/>
              </w:rPr>
              <w:t>NH</w:t>
            </w:r>
            <w:r>
              <w:rPr>
                <w:rFonts w:hint="default" w:ascii="Times New Roman" w:hAnsi="Times New Roman" w:eastAsia="宋体" w:cs="Times New Roman"/>
                <w:color w:val="000007"/>
                <w:w w:val="105"/>
                <w:sz w:val="13"/>
              </w:rPr>
              <w:t>3</w:t>
            </w:r>
          </w:p>
        </w:tc>
        <w:tc>
          <w:tcPr>
            <w:tcW w:w="2575" w:type="dxa"/>
          </w:tcPr>
          <w:p>
            <w:pPr>
              <w:pStyle w:val="12"/>
              <w:spacing w:line="242" w:lineRule="exact"/>
              <w:ind w:left="432" w:right="408"/>
              <w:rPr>
                <w:rFonts w:hint="default" w:ascii="Times New Roman" w:hAnsi="Times New Roman" w:eastAsia="宋体" w:cs="Times New Roman"/>
                <w:sz w:val="21"/>
              </w:rPr>
            </w:pPr>
            <w:r>
              <w:rPr>
                <w:rFonts w:hint="default" w:ascii="Times New Roman" w:hAnsi="Times New Roman" w:eastAsia="宋体" w:cs="Times New Roman"/>
                <w:color w:val="000007"/>
                <w:sz w:val="21"/>
              </w:rPr>
              <w:t>周界外浓度最高点</w:t>
            </w:r>
          </w:p>
        </w:tc>
        <w:tc>
          <w:tcPr>
            <w:tcW w:w="2582" w:type="dxa"/>
          </w:tcPr>
          <w:p>
            <w:pPr>
              <w:pStyle w:val="12"/>
              <w:spacing w:line="242" w:lineRule="exact"/>
              <w:ind w:left="536" w:right="504"/>
              <w:rPr>
                <w:rFonts w:hint="default" w:ascii="Times New Roman" w:hAnsi="Times New Roman" w:eastAsia="宋体" w:cs="Times New Roman"/>
                <w:sz w:val="21"/>
              </w:rPr>
            </w:pPr>
            <w:r>
              <w:rPr>
                <w:rFonts w:hint="default" w:ascii="Times New Roman" w:hAnsi="Times New Roman" w:eastAsia="宋体" w:cs="Times New Roman"/>
                <w:color w:val="000007"/>
                <w:w w:val="105"/>
                <w:sz w:val="21"/>
              </w:rPr>
              <w:t>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3365" w:type="dxa"/>
          </w:tcPr>
          <w:p>
            <w:pPr>
              <w:pStyle w:val="12"/>
              <w:spacing w:line="242" w:lineRule="exact"/>
              <w:ind w:left="1248" w:right="1222"/>
              <w:rPr>
                <w:rFonts w:hint="default" w:ascii="Times New Roman" w:hAnsi="Times New Roman" w:eastAsia="宋体" w:cs="Times New Roman"/>
                <w:sz w:val="21"/>
              </w:rPr>
            </w:pPr>
            <w:r>
              <w:rPr>
                <w:rFonts w:hint="default" w:ascii="Times New Roman" w:hAnsi="Times New Roman" w:eastAsia="宋体" w:cs="Times New Roman"/>
                <w:color w:val="000007"/>
                <w:sz w:val="21"/>
              </w:rPr>
              <w:t>臭气浓度</w:t>
            </w:r>
          </w:p>
        </w:tc>
        <w:tc>
          <w:tcPr>
            <w:tcW w:w="2575" w:type="dxa"/>
          </w:tcPr>
          <w:p>
            <w:pPr>
              <w:pStyle w:val="12"/>
              <w:spacing w:line="242" w:lineRule="exact"/>
              <w:ind w:left="432" w:right="408"/>
              <w:rPr>
                <w:rFonts w:hint="default" w:ascii="Times New Roman" w:hAnsi="Times New Roman" w:eastAsia="宋体" w:cs="Times New Roman"/>
                <w:sz w:val="21"/>
              </w:rPr>
            </w:pPr>
            <w:r>
              <w:rPr>
                <w:rFonts w:hint="default" w:ascii="Times New Roman" w:hAnsi="Times New Roman" w:eastAsia="宋体" w:cs="Times New Roman"/>
                <w:color w:val="000007"/>
                <w:sz w:val="21"/>
              </w:rPr>
              <w:t>周界外浓度最高点</w:t>
            </w:r>
          </w:p>
        </w:tc>
        <w:tc>
          <w:tcPr>
            <w:tcW w:w="2582" w:type="dxa"/>
          </w:tcPr>
          <w:p>
            <w:pPr>
              <w:pStyle w:val="12"/>
              <w:spacing w:line="242" w:lineRule="exact"/>
              <w:ind w:left="536" w:right="507"/>
              <w:rPr>
                <w:rFonts w:hint="default" w:ascii="Times New Roman" w:hAnsi="Times New Roman" w:eastAsia="宋体" w:cs="Times New Roman"/>
                <w:sz w:val="21"/>
              </w:rPr>
            </w:pPr>
            <w:r>
              <w:rPr>
                <w:rFonts w:hint="default" w:ascii="Times New Roman" w:hAnsi="Times New Roman" w:eastAsia="宋体" w:cs="Times New Roman"/>
                <w:color w:val="000007"/>
                <w:sz w:val="21"/>
              </w:rPr>
              <w:t>20（无量纲）</w:t>
            </w:r>
          </w:p>
        </w:tc>
      </w:tr>
    </w:tbl>
    <w:p>
      <w:pPr>
        <w:pStyle w:val="5"/>
        <w:spacing w:before="189" w:line="328" w:lineRule="auto"/>
        <w:ind w:left="900" w:right="2000" w:firstLine="480"/>
        <w:rPr>
          <w:rFonts w:hint="default" w:ascii="Times New Roman" w:hAnsi="Times New Roman" w:eastAsia="宋体" w:cs="Times New Roman"/>
        </w:rPr>
      </w:pPr>
      <w:r>
        <w:rPr>
          <w:rFonts w:hint="default" w:ascii="Times New Roman" w:hAnsi="Times New Roman" w:eastAsia="宋体" w:cs="Times New Roman"/>
          <w:color w:val="000007"/>
        </w:rPr>
        <w:t>污水站固定污染源废气排放执行《恶臭污染物排放标准》（GB14554- 1993）表</w:t>
      </w:r>
      <w:r>
        <w:rPr>
          <w:rFonts w:hint="eastAsia" w:ascii="Times New Roman" w:hAnsi="Times New Roman" w:eastAsia="宋体" w:cs="Times New Roman"/>
          <w:color w:val="000007"/>
          <w:lang w:val="en-US" w:eastAsia="zh-CN"/>
        </w:rPr>
        <w:t>6.1-2</w:t>
      </w:r>
      <w:r>
        <w:rPr>
          <w:rFonts w:hint="default" w:ascii="Times New Roman" w:hAnsi="Times New Roman" w:eastAsia="宋体" w:cs="Times New Roman"/>
          <w:color w:val="000007"/>
        </w:rPr>
        <w:t>中标准。</w:t>
      </w:r>
    </w:p>
    <w:p>
      <w:pPr>
        <w:spacing w:before="35"/>
        <w:ind w:left="3554" w:right="0" w:firstLine="0"/>
        <w:jc w:val="left"/>
        <w:rPr>
          <w:rFonts w:hint="default" w:ascii="Times New Roman" w:hAnsi="Times New Roman" w:eastAsia="宋体" w:cs="Times New Roman"/>
          <w:b/>
          <w:sz w:val="20"/>
        </w:rPr>
      </w:pPr>
      <w:r>
        <w:rPr>
          <w:rFonts w:hint="default" w:ascii="Times New Roman" w:hAnsi="Times New Roman" w:eastAsia="宋体" w:cs="Times New Roman"/>
          <w:b/>
          <w:color w:val="000007"/>
          <w:sz w:val="21"/>
        </w:rPr>
        <w:t>表 6.</w:t>
      </w:r>
      <w:r>
        <w:rPr>
          <w:rFonts w:hint="default" w:ascii="Times New Roman" w:hAnsi="Times New Roman" w:eastAsia="宋体" w:cs="Times New Roman"/>
          <w:b/>
          <w:color w:val="000007"/>
          <w:sz w:val="21"/>
          <w:lang w:val="en-US" w:eastAsia="zh-CN"/>
        </w:rPr>
        <w:t>1</w:t>
      </w:r>
      <w:r>
        <w:rPr>
          <w:rFonts w:hint="default" w:ascii="Times New Roman" w:hAnsi="Times New Roman" w:eastAsia="宋体" w:cs="Times New Roman"/>
          <w:b/>
          <w:color w:val="000007"/>
          <w:sz w:val="21"/>
        </w:rPr>
        <w:t>-2 各项污染物的浓度限值单位mg/m</w:t>
      </w:r>
      <w:r>
        <w:rPr>
          <w:rFonts w:hint="default" w:ascii="Times New Roman" w:hAnsi="Times New Roman" w:eastAsia="宋体" w:cs="Times New Roman"/>
          <w:b/>
          <w:color w:val="000007"/>
          <w:position w:val="7"/>
          <w:sz w:val="13"/>
        </w:rPr>
        <w:t>3</w:t>
      </w:r>
    </w:p>
    <w:tbl>
      <w:tblPr>
        <w:tblStyle w:val="8"/>
        <w:tblW w:w="0" w:type="auto"/>
        <w:tblInd w:w="80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65"/>
        <w:gridCol w:w="2575"/>
        <w:gridCol w:w="25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3365" w:type="dxa"/>
            <w:vMerge w:val="restart"/>
          </w:tcPr>
          <w:p>
            <w:pPr>
              <w:pStyle w:val="12"/>
              <w:spacing w:before="140"/>
              <w:ind w:left="1246" w:right="1222"/>
              <w:rPr>
                <w:rFonts w:hint="default" w:ascii="Times New Roman" w:hAnsi="Times New Roman" w:eastAsia="宋体" w:cs="Times New Roman"/>
                <w:sz w:val="21"/>
              </w:rPr>
            </w:pPr>
            <w:r>
              <w:rPr>
                <w:rFonts w:hint="default" w:ascii="Times New Roman" w:hAnsi="Times New Roman" w:eastAsia="宋体" w:cs="Times New Roman"/>
                <w:color w:val="000007"/>
                <w:sz w:val="21"/>
              </w:rPr>
              <w:t>污染物</w:t>
            </w:r>
          </w:p>
        </w:tc>
        <w:tc>
          <w:tcPr>
            <w:tcW w:w="5157" w:type="dxa"/>
            <w:gridSpan w:val="2"/>
          </w:tcPr>
          <w:p>
            <w:pPr>
              <w:pStyle w:val="12"/>
              <w:spacing w:line="286" w:lineRule="exact"/>
              <w:ind w:left="1079"/>
              <w:jc w:val="left"/>
              <w:rPr>
                <w:rFonts w:hint="default" w:ascii="Times New Roman" w:hAnsi="Times New Roman" w:eastAsia="宋体" w:cs="Times New Roman"/>
                <w:sz w:val="21"/>
              </w:rPr>
            </w:pPr>
            <w:r>
              <w:rPr>
                <w:rFonts w:hint="default" w:ascii="Times New Roman" w:hAnsi="Times New Roman" w:eastAsia="宋体" w:cs="Times New Roman"/>
                <w:color w:val="000007"/>
                <w:sz w:val="21"/>
              </w:rPr>
              <w:t>有组织排放监控浓度限值(kg/h)</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3365" w:type="dxa"/>
            <w:vMerge w:val="continue"/>
            <w:tcBorders>
              <w:top w:val="nil"/>
            </w:tcBorders>
          </w:tcPr>
          <w:p>
            <w:pPr>
              <w:rPr>
                <w:rFonts w:hint="default" w:ascii="Times New Roman" w:hAnsi="Times New Roman" w:eastAsia="宋体" w:cs="Times New Roman"/>
                <w:sz w:val="2"/>
                <w:szCs w:val="2"/>
              </w:rPr>
            </w:pPr>
          </w:p>
        </w:tc>
        <w:tc>
          <w:tcPr>
            <w:tcW w:w="2575" w:type="dxa"/>
          </w:tcPr>
          <w:p>
            <w:pPr>
              <w:pStyle w:val="12"/>
              <w:spacing w:line="252" w:lineRule="exact"/>
              <w:ind w:left="432" w:right="406"/>
              <w:rPr>
                <w:rFonts w:hint="default" w:ascii="Times New Roman" w:hAnsi="Times New Roman" w:eastAsia="宋体" w:cs="Times New Roman"/>
                <w:sz w:val="21"/>
              </w:rPr>
            </w:pPr>
            <w:r>
              <w:rPr>
                <w:rFonts w:hint="default" w:ascii="Times New Roman" w:hAnsi="Times New Roman" w:eastAsia="宋体" w:cs="Times New Roman"/>
                <w:color w:val="000007"/>
                <w:sz w:val="21"/>
              </w:rPr>
              <w:t>监控点</w:t>
            </w:r>
          </w:p>
        </w:tc>
        <w:tc>
          <w:tcPr>
            <w:tcW w:w="2582" w:type="dxa"/>
          </w:tcPr>
          <w:p>
            <w:pPr>
              <w:pStyle w:val="12"/>
              <w:spacing w:line="252" w:lineRule="exact"/>
              <w:ind w:left="536" w:right="512"/>
              <w:rPr>
                <w:rFonts w:hint="default" w:ascii="Times New Roman" w:hAnsi="Times New Roman" w:eastAsia="宋体" w:cs="Times New Roman"/>
                <w:sz w:val="21"/>
              </w:rPr>
            </w:pPr>
            <w:r>
              <w:rPr>
                <w:rFonts w:hint="default" w:ascii="Times New Roman" w:hAnsi="Times New Roman" w:eastAsia="宋体" w:cs="Times New Roman"/>
                <w:color w:val="000007"/>
                <w:sz w:val="21"/>
              </w:rPr>
              <w:t>速率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5" w:hRule="atLeast"/>
        </w:trPr>
        <w:tc>
          <w:tcPr>
            <w:tcW w:w="3365" w:type="dxa"/>
          </w:tcPr>
          <w:p>
            <w:pPr>
              <w:pStyle w:val="12"/>
              <w:spacing w:line="255" w:lineRule="exact"/>
              <w:ind w:left="1248" w:right="1218"/>
              <w:rPr>
                <w:rFonts w:hint="default" w:ascii="Times New Roman" w:hAnsi="Times New Roman" w:eastAsia="宋体" w:cs="Times New Roman"/>
                <w:sz w:val="21"/>
              </w:rPr>
            </w:pPr>
            <w:r>
              <w:rPr>
                <w:rFonts w:hint="default" w:ascii="Times New Roman" w:hAnsi="Times New Roman" w:eastAsia="宋体" w:cs="Times New Roman"/>
                <w:color w:val="000007"/>
                <w:position w:val="2"/>
                <w:sz w:val="21"/>
              </w:rPr>
              <w:t>H</w:t>
            </w:r>
            <w:r>
              <w:rPr>
                <w:rFonts w:hint="default" w:ascii="Times New Roman" w:hAnsi="Times New Roman" w:eastAsia="宋体" w:cs="Times New Roman"/>
                <w:color w:val="000007"/>
                <w:sz w:val="13"/>
              </w:rPr>
              <w:t>2</w:t>
            </w:r>
            <w:r>
              <w:rPr>
                <w:rFonts w:hint="default" w:ascii="Times New Roman" w:hAnsi="Times New Roman" w:eastAsia="宋体" w:cs="Times New Roman"/>
                <w:color w:val="000007"/>
                <w:position w:val="2"/>
                <w:sz w:val="21"/>
              </w:rPr>
              <w:t>S</w:t>
            </w:r>
          </w:p>
        </w:tc>
        <w:tc>
          <w:tcPr>
            <w:tcW w:w="2575" w:type="dxa"/>
            <w:vMerge w:val="restart"/>
          </w:tcPr>
          <w:p>
            <w:pPr>
              <w:pStyle w:val="12"/>
              <w:spacing w:before="9"/>
              <w:jc w:val="left"/>
              <w:rPr>
                <w:rFonts w:hint="default" w:ascii="Times New Roman" w:hAnsi="Times New Roman" w:eastAsia="宋体" w:cs="Times New Roman"/>
                <w:b/>
                <w:sz w:val="23"/>
              </w:rPr>
            </w:pPr>
          </w:p>
          <w:p>
            <w:pPr>
              <w:pStyle w:val="12"/>
              <w:spacing w:before="1" w:line="206" w:lineRule="auto"/>
              <w:ind w:left="1084" w:right="426" w:hanging="632"/>
              <w:jc w:val="left"/>
              <w:rPr>
                <w:rFonts w:hint="default" w:ascii="Times New Roman" w:hAnsi="Times New Roman" w:eastAsia="宋体" w:cs="Times New Roman"/>
                <w:sz w:val="21"/>
              </w:rPr>
            </w:pPr>
            <w:r>
              <w:rPr>
                <w:rFonts w:hint="default" w:ascii="Times New Roman" w:hAnsi="Times New Roman" w:eastAsia="宋体" w:cs="Times New Roman"/>
                <w:color w:val="000007"/>
                <w:sz w:val="21"/>
              </w:rPr>
              <w:t>污水处理站排气筒出口</w:t>
            </w:r>
          </w:p>
        </w:tc>
        <w:tc>
          <w:tcPr>
            <w:tcW w:w="2582" w:type="dxa"/>
          </w:tcPr>
          <w:p>
            <w:pPr>
              <w:pStyle w:val="12"/>
              <w:spacing w:before="33" w:line="222" w:lineRule="exact"/>
              <w:ind w:left="536" w:right="519"/>
              <w:rPr>
                <w:rFonts w:hint="default" w:ascii="Times New Roman" w:hAnsi="Times New Roman" w:eastAsia="宋体" w:cs="Times New Roman"/>
                <w:sz w:val="21"/>
              </w:rPr>
            </w:pPr>
            <w:r>
              <w:rPr>
                <w:rFonts w:hint="default" w:ascii="Times New Roman" w:hAnsi="Times New Roman" w:eastAsia="宋体" w:cs="Times New Roman"/>
                <w:color w:val="000007"/>
                <w:sz w:val="21"/>
              </w:rPr>
              <w:t>0.33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5" w:hRule="atLeast"/>
        </w:trPr>
        <w:tc>
          <w:tcPr>
            <w:tcW w:w="3365" w:type="dxa"/>
          </w:tcPr>
          <w:p>
            <w:pPr>
              <w:pStyle w:val="12"/>
              <w:spacing w:line="256" w:lineRule="exact"/>
              <w:ind w:left="1248" w:right="1216"/>
              <w:rPr>
                <w:rFonts w:hint="default" w:ascii="Times New Roman" w:hAnsi="Times New Roman" w:eastAsia="宋体" w:cs="Times New Roman"/>
                <w:sz w:val="13"/>
              </w:rPr>
            </w:pPr>
            <w:r>
              <w:rPr>
                <w:rFonts w:hint="default" w:ascii="Times New Roman" w:hAnsi="Times New Roman" w:eastAsia="宋体" w:cs="Times New Roman"/>
                <w:color w:val="000007"/>
                <w:w w:val="105"/>
                <w:position w:val="2"/>
                <w:sz w:val="21"/>
              </w:rPr>
              <w:t>NH</w:t>
            </w:r>
            <w:r>
              <w:rPr>
                <w:rFonts w:hint="default" w:ascii="Times New Roman" w:hAnsi="Times New Roman" w:eastAsia="宋体" w:cs="Times New Roman"/>
                <w:color w:val="000007"/>
                <w:w w:val="105"/>
                <w:sz w:val="13"/>
              </w:rPr>
              <w:t>3</w:t>
            </w:r>
          </w:p>
        </w:tc>
        <w:tc>
          <w:tcPr>
            <w:tcW w:w="2575" w:type="dxa"/>
            <w:vMerge w:val="continue"/>
            <w:tcBorders>
              <w:top w:val="nil"/>
            </w:tcBorders>
          </w:tcPr>
          <w:p>
            <w:pPr>
              <w:rPr>
                <w:rFonts w:hint="default" w:ascii="Times New Roman" w:hAnsi="Times New Roman" w:eastAsia="宋体" w:cs="Times New Roman"/>
                <w:sz w:val="2"/>
                <w:szCs w:val="2"/>
              </w:rPr>
            </w:pPr>
          </w:p>
        </w:tc>
        <w:tc>
          <w:tcPr>
            <w:tcW w:w="2582" w:type="dxa"/>
          </w:tcPr>
          <w:p>
            <w:pPr>
              <w:pStyle w:val="12"/>
              <w:spacing w:before="33" w:line="222" w:lineRule="exact"/>
              <w:ind w:left="536" w:right="518"/>
              <w:rPr>
                <w:rFonts w:hint="default" w:ascii="Times New Roman" w:hAnsi="Times New Roman" w:eastAsia="宋体" w:cs="Times New Roman"/>
                <w:sz w:val="21"/>
              </w:rPr>
            </w:pPr>
            <w:r>
              <w:rPr>
                <w:rFonts w:hint="default" w:ascii="Times New Roman" w:hAnsi="Times New Roman" w:eastAsia="宋体" w:cs="Times New Roman"/>
                <w:color w:val="000007"/>
                <w:sz w:val="21"/>
              </w:rPr>
              <w:t>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7" w:hRule="atLeast"/>
        </w:trPr>
        <w:tc>
          <w:tcPr>
            <w:tcW w:w="3365" w:type="dxa"/>
          </w:tcPr>
          <w:p>
            <w:pPr>
              <w:pStyle w:val="12"/>
              <w:spacing w:line="286" w:lineRule="exact"/>
              <w:ind w:left="1248" w:right="1222"/>
              <w:rPr>
                <w:rFonts w:hint="default" w:ascii="Times New Roman" w:hAnsi="Times New Roman" w:eastAsia="宋体" w:cs="Times New Roman"/>
                <w:sz w:val="21"/>
              </w:rPr>
            </w:pPr>
            <w:r>
              <w:rPr>
                <w:rFonts w:hint="default" w:ascii="Times New Roman" w:hAnsi="Times New Roman" w:eastAsia="宋体" w:cs="Times New Roman"/>
                <w:color w:val="000007"/>
                <w:sz w:val="21"/>
              </w:rPr>
              <w:t>臭气浓度</w:t>
            </w:r>
          </w:p>
        </w:tc>
        <w:tc>
          <w:tcPr>
            <w:tcW w:w="2575" w:type="dxa"/>
            <w:vMerge w:val="continue"/>
            <w:tcBorders>
              <w:top w:val="nil"/>
            </w:tcBorders>
          </w:tcPr>
          <w:p>
            <w:pPr>
              <w:rPr>
                <w:rFonts w:hint="default" w:ascii="Times New Roman" w:hAnsi="Times New Roman" w:eastAsia="宋体" w:cs="Times New Roman"/>
                <w:sz w:val="2"/>
                <w:szCs w:val="2"/>
              </w:rPr>
            </w:pPr>
          </w:p>
        </w:tc>
        <w:tc>
          <w:tcPr>
            <w:tcW w:w="2582" w:type="dxa"/>
          </w:tcPr>
          <w:p>
            <w:pPr>
              <w:pStyle w:val="12"/>
              <w:spacing w:before="36" w:line="251" w:lineRule="exact"/>
              <w:ind w:left="536" w:right="521"/>
              <w:rPr>
                <w:rFonts w:hint="default" w:ascii="Times New Roman" w:hAnsi="Times New Roman" w:eastAsia="宋体" w:cs="Times New Roman"/>
                <w:sz w:val="21"/>
              </w:rPr>
            </w:pPr>
            <w:r>
              <w:rPr>
                <w:rFonts w:hint="default" w:ascii="Times New Roman" w:hAnsi="Times New Roman" w:eastAsia="宋体" w:cs="Times New Roman"/>
                <w:color w:val="000007"/>
                <w:sz w:val="21"/>
              </w:rPr>
              <w:t>2000（无量纲）</w:t>
            </w:r>
          </w:p>
        </w:tc>
      </w:tr>
    </w:tbl>
    <w:p>
      <w:pPr>
        <w:spacing w:after="0" w:line="328" w:lineRule="auto"/>
        <w:rPr>
          <w:rFonts w:hint="default" w:ascii="Times New Roman" w:hAnsi="Times New Roman" w:eastAsia="宋体" w:cs="Times New Roman"/>
        </w:rPr>
        <w:sectPr>
          <w:footerReference r:id="rId8" w:type="default"/>
          <w:pgSz w:w="11910" w:h="16840"/>
          <w:pgMar w:top="1240" w:right="360" w:bottom="1380" w:left="900" w:header="905" w:footer="1188" w:gutter="0"/>
          <w:pgNumType w:start="20"/>
        </w:sectPr>
      </w:pPr>
    </w:p>
    <w:p>
      <w:pPr>
        <w:pStyle w:val="5"/>
        <w:spacing w:before="10"/>
        <w:rPr>
          <w:rFonts w:ascii="Times New Roman"/>
          <w:b/>
          <w:sz w:val="33"/>
        </w:rPr>
      </w:pPr>
      <w:bookmarkStart w:id="67" w:name="6.2.3噪声"/>
      <w:bookmarkEnd w:id="67"/>
      <w:bookmarkStart w:id="68" w:name="6.2.4固体废物"/>
      <w:bookmarkEnd w:id="68"/>
      <w:bookmarkStart w:id="69" w:name="6.2.2废水"/>
      <w:bookmarkEnd w:id="69"/>
    </w:p>
    <w:p>
      <w:pPr>
        <w:pStyle w:val="4"/>
        <w:numPr>
          <w:ilvl w:val="2"/>
          <w:numId w:val="19"/>
        </w:numPr>
        <w:tabs>
          <w:tab w:val="left" w:pos="1440"/>
        </w:tabs>
        <w:spacing w:before="0" w:after="0" w:line="240" w:lineRule="auto"/>
        <w:ind w:left="1440" w:right="0" w:hanging="540"/>
        <w:jc w:val="left"/>
        <w:rPr>
          <w:rFonts w:hint="default" w:ascii="Times New Roman" w:hAnsi="Times New Roman" w:eastAsia="宋体" w:cs="Times New Roman"/>
        </w:rPr>
      </w:pPr>
      <w:r>
        <w:rPr>
          <w:rFonts w:hint="default" w:ascii="Times New Roman" w:hAnsi="Times New Roman" w:eastAsia="宋体" w:cs="Times New Roman"/>
          <w:color w:val="000007"/>
        </w:rPr>
        <w:t>废水</w:t>
      </w:r>
    </w:p>
    <w:p>
      <w:pPr>
        <w:pStyle w:val="5"/>
        <w:spacing w:before="13"/>
        <w:rPr>
          <w:rFonts w:hint="default" w:ascii="Times New Roman" w:hAnsi="Times New Roman" w:eastAsia="宋体" w:cs="Times New Roman"/>
          <w:b/>
          <w:sz w:val="18"/>
        </w:rPr>
      </w:pPr>
    </w:p>
    <w:p>
      <w:pPr>
        <w:pStyle w:val="5"/>
        <w:spacing w:line="338" w:lineRule="auto"/>
        <w:ind w:left="900" w:right="1456" w:firstLine="480"/>
        <w:rPr>
          <w:rFonts w:hint="default" w:ascii="Times New Roman" w:hAnsi="Times New Roman" w:eastAsia="宋体" w:cs="Times New Roman"/>
        </w:rPr>
      </w:pPr>
      <w:r>
        <w:rPr>
          <w:rFonts w:hint="default" w:ascii="Times New Roman" w:hAnsi="Times New Roman" w:eastAsia="宋体" w:cs="Times New Roman"/>
          <w:color w:val="000007"/>
          <w:spacing w:val="-8"/>
        </w:rPr>
        <w:t>生活废水以及项目产生的清洗废水。设备冲洗水、解冻废水、地面冲洗水及</w:t>
      </w:r>
      <w:r>
        <w:rPr>
          <w:rFonts w:hint="default" w:ascii="Times New Roman" w:hAnsi="Times New Roman" w:eastAsia="宋体" w:cs="Times New Roman"/>
          <w:color w:val="000007"/>
          <w:spacing w:val="-6"/>
        </w:rPr>
        <w:t>生活污水经自</w:t>
      </w:r>
      <w:r>
        <w:rPr>
          <w:rFonts w:hint="eastAsia" w:ascii="Times New Roman" w:hAnsi="Times New Roman" w:eastAsia="宋体" w:cs="Times New Roman"/>
          <w:color w:val="000007"/>
          <w:spacing w:val="-6"/>
          <w:lang w:eastAsia="zh-CN"/>
        </w:rPr>
        <w:t>建</w:t>
      </w:r>
      <w:r>
        <w:rPr>
          <w:rFonts w:hint="default" w:ascii="Times New Roman" w:hAnsi="Times New Roman" w:eastAsia="宋体" w:cs="Times New Roman"/>
          <w:color w:val="000007"/>
          <w:spacing w:val="-6"/>
        </w:rPr>
        <w:t>规模为</w:t>
      </w:r>
      <w:r>
        <w:rPr>
          <w:rFonts w:hint="eastAsia" w:ascii="Times New Roman" w:hAnsi="Times New Roman" w:eastAsia="宋体" w:cs="Times New Roman"/>
          <w:color w:val="000007"/>
          <w:spacing w:val="-6"/>
          <w:lang w:val="en-US" w:eastAsia="zh-CN"/>
        </w:rPr>
        <w:t>30</w:t>
      </w:r>
      <w:r>
        <w:rPr>
          <w:rFonts w:hint="default" w:ascii="Times New Roman" w:hAnsi="Times New Roman" w:eastAsia="宋体" w:cs="Times New Roman"/>
          <w:color w:val="000007"/>
          <w:spacing w:val="-6"/>
        </w:rPr>
        <w:t>m</w:t>
      </w:r>
      <w:r>
        <w:rPr>
          <w:rFonts w:hint="default" w:ascii="Times New Roman" w:hAnsi="Times New Roman" w:eastAsia="宋体" w:cs="Times New Roman"/>
          <w:color w:val="000007"/>
          <w:spacing w:val="-6"/>
          <w:position w:val="9"/>
          <w:sz w:val="14"/>
        </w:rPr>
        <w:t>3</w:t>
      </w:r>
      <w:r>
        <w:rPr>
          <w:rFonts w:hint="default" w:ascii="Times New Roman" w:hAnsi="Times New Roman" w:eastAsia="宋体" w:cs="Times New Roman"/>
          <w:color w:val="000007"/>
          <w:spacing w:val="-6"/>
        </w:rPr>
        <w:t>/d</w:t>
      </w:r>
      <w:r>
        <w:rPr>
          <w:rFonts w:hint="default" w:ascii="Times New Roman" w:hAnsi="Times New Roman" w:eastAsia="宋体" w:cs="Times New Roman"/>
          <w:color w:val="000007"/>
          <w:spacing w:val="-8"/>
        </w:rPr>
        <w:t>“水解酸+好氧”工艺污水处理站处理后达到《  流域水污染物综合排放标准 第1部分：南四湖东平湖流域 </w:t>
      </w:r>
      <w:r>
        <w:rPr>
          <w:rFonts w:hint="default" w:ascii="Times New Roman" w:hAnsi="Times New Roman" w:eastAsia="宋体" w:cs="Times New Roman"/>
          <w:color w:val="000007"/>
          <w:spacing w:val="-7"/>
        </w:rPr>
        <w:t>》</w:t>
      </w:r>
      <w:r>
        <w:rPr>
          <w:rFonts w:hint="default" w:ascii="Times New Roman" w:hAnsi="Times New Roman" w:eastAsia="宋体" w:cs="Times New Roman"/>
          <w:color w:val="000007"/>
        </w:rPr>
        <w:t>（DB</w:t>
      </w:r>
      <w:r>
        <w:rPr>
          <w:rFonts w:hint="default" w:ascii="Times New Roman" w:hAnsi="Times New Roman" w:eastAsia="宋体" w:cs="Times New Roman"/>
          <w:color w:val="000007"/>
          <w:spacing w:val="-1"/>
        </w:rPr>
        <w:t xml:space="preserve"> </w:t>
      </w:r>
      <w:r>
        <w:rPr>
          <w:rFonts w:hint="default" w:ascii="Times New Roman" w:hAnsi="Times New Roman" w:eastAsia="宋体" w:cs="Times New Roman"/>
          <w:color w:val="000007"/>
        </w:rPr>
        <w:t>37/</w:t>
      </w:r>
      <w:r>
        <w:rPr>
          <w:rFonts w:hint="default" w:ascii="Times New Roman" w:hAnsi="Times New Roman" w:eastAsia="宋体" w:cs="Times New Roman"/>
          <w:color w:val="000007"/>
          <w:spacing w:val="-8"/>
        </w:rPr>
        <w:t>3416.1</w:t>
      </w:r>
      <w:r>
        <w:rPr>
          <w:rFonts w:hint="default" w:ascii="Times New Roman" w:hAnsi="Times New Roman" w:eastAsia="宋体" w:cs="Times New Roman"/>
          <w:color w:val="000007"/>
        </w:rPr>
        <w:t>-20</w:t>
      </w:r>
      <w:r>
        <w:rPr>
          <w:rFonts w:hint="eastAsia" w:ascii="Times New Roman" w:hAnsi="Times New Roman" w:eastAsia="宋体" w:cs="Times New Roman"/>
          <w:color w:val="000007"/>
          <w:lang w:val="en-US" w:eastAsia="zh-CN"/>
        </w:rPr>
        <w:t>18</w:t>
      </w:r>
      <w:r>
        <w:rPr>
          <w:rFonts w:hint="default" w:ascii="Times New Roman" w:hAnsi="Times New Roman" w:eastAsia="宋体" w:cs="Times New Roman"/>
          <w:color w:val="000007"/>
        </w:rPr>
        <w:t>)</w:t>
      </w:r>
      <w:r>
        <w:rPr>
          <w:rFonts w:hint="default" w:ascii="Times New Roman" w:hAnsi="Times New Roman" w:eastAsia="宋体" w:cs="Times New Roman"/>
          <w:color w:val="000007"/>
          <w:spacing w:val="-6"/>
        </w:rPr>
        <w:t>一般保护区</w:t>
      </w:r>
      <w:r>
        <w:rPr>
          <w:rFonts w:hint="default" w:ascii="Times New Roman" w:hAnsi="Times New Roman" w:eastAsia="宋体" w:cs="Times New Roman"/>
          <w:color w:val="000007"/>
          <w:spacing w:val="-7"/>
        </w:rPr>
        <w:t>标准后，通过水沟排入洙水河；污水处理 站及收集系统要采取严格的防渗措施，按要求规范设置排污口。标准值详见表</w:t>
      </w:r>
      <w:r>
        <w:rPr>
          <w:rFonts w:hint="default" w:ascii="Times New Roman" w:hAnsi="Times New Roman" w:eastAsia="宋体" w:cs="Times New Roman"/>
          <w:color w:val="000007"/>
          <w:spacing w:val="-6"/>
        </w:rPr>
        <w:t>6.</w:t>
      </w:r>
      <w:r>
        <w:rPr>
          <w:rFonts w:hint="eastAsia" w:ascii="Times New Roman" w:hAnsi="Times New Roman" w:eastAsia="宋体" w:cs="Times New Roman"/>
          <w:color w:val="000007"/>
          <w:spacing w:val="-6"/>
          <w:lang w:val="en-US" w:eastAsia="zh-CN"/>
        </w:rPr>
        <w:t>1</w:t>
      </w:r>
      <w:r>
        <w:rPr>
          <w:rFonts w:hint="default" w:ascii="Times New Roman" w:hAnsi="Times New Roman" w:eastAsia="宋体" w:cs="Times New Roman"/>
          <w:color w:val="000007"/>
          <w:spacing w:val="-6"/>
        </w:rPr>
        <w:t>-3</w:t>
      </w:r>
      <w:r>
        <w:rPr>
          <w:rFonts w:hint="default" w:ascii="Times New Roman" w:hAnsi="Times New Roman" w:eastAsia="宋体" w:cs="Times New Roman"/>
          <w:color w:val="000007"/>
        </w:rPr>
        <w:t>。</w:t>
      </w:r>
    </w:p>
    <w:p>
      <w:pPr>
        <w:tabs>
          <w:tab w:val="left" w:pos="3074"/>
        </w:tabs>
        <w:spacing w:before="47"/>
        <w:ind w:left="0" w:right="107" w:firstLine="0"/>
        <w:jc w:val="center"/>
        <w:rPr>
          <w:rFonts w:hint="default" w:ascii="Times New Roman" w:hAnsi="Times New Roman" w:eastAsia="宋体" w:cs="Times New Roman"/>
          <w:b/>
          <w:bCs w:val="0"/>
          <w:sz w:val="21"/>
        </w:rPr>
      </w:pPr>
      <w:r>
        <w:rPr>
          <w:rFonts w:hint="default" w:ascii="Times New Roman" w:hAnsi="Times New Roman" w:eastAsia="宋体" w:cs="Times New Roman"/>
          <w:b/>
          <w:bCs w:val="0"/>
          <w:color w:val="000007"/>
          <w:sz w:val="21"/>
        </w:rPr>
        <w:t>表6.</w:t>
      </w:r>
      <w:r>
        <w:rPr>
          <w:rFonts w:hint="default" w:ascii="Times New Roman" w:hAnsi="Times New Roman" w:eastAsia="宋体" w:cs="Times New Roman"/>
          <w:b/>
          <w:bCs w:val="0"/>
          <w:color w:val="000007"/>
          <w:sz w:val="21"/>
          <w:lang w:val="en-US" w:eastAsia="zh-CN"/>
        </w:rPr>
        <w:t>1</w:t>
      </w:r>
      <w:r>
        <w:rPr>
          <w:rFonts w:hint="default" w:ascii="Times New Roman" w:hAnsi="Times New Roman" w:eastAsia="宋体" w:cs="Times New Roman"/>
          <w:b/>
          <w:bCs w:val="0"/>
          <w:color w:val="000007"/>
          <w:sz w:val="21"/>
        </w:rPr>
        <w:t>-3</w:t>
      </w:r>
      <w:r>
        <w:rPr>
          <w:rFonts w:hint="default" w:ascii="Times New Roman" w:hAnsi="Times New Roman" w:eastAsia="宋体" w:cs="Times New Roman"/>
          <w:b/>
          <w:bCs w:val="0"/>
          <w:color w:val="000007"/>
          <w:spacing w:val="-1"/>
          <w:sz w:val="21"/>
        </w:rPr>
        <w:t xml:space="preserve"> </w:t>
      </w:r>
      <w:r>
        <w:rPr>
          <w:rFonts w:hint="default" w:ascii="Times New Roman" w:hAnsi="Times New Roman" w:eastAsia="宋体" w:cs="Times New Roman"/>
          <w:b/>
          <w:bCs w:val="0"/>
          <w:color w:val="000007"/>
          <w:sz w:val="21"/>
        </w:rPr>
        <w:t>污水综合排放标</w:t>
      </w:r>
      <w:r>
        <w:rPr>
          <w:rFonts w:hint="default" w:ascii="Times New Roman" w:hAnsi="Times New Roman" w:eastAsia="宋体" w:cs="Times New Roman"/>
          <w:b/>
          <w:bCs w:val="0"/>
          <w:color w:val="000007"/>
          <w:spacing w:val="-3"/>
          <w:sz w:val="21"/>
        </w:rPr>
        <w:t>准</w:t>
      </w:r>
      <w:r>
        <w:rPr>
          <w:rFonts w:hint="default" w:ascii="Times New Roman" w:hAnsi="Times New Roman" w:eastAsia="宋体" w:cs="Times New Roman"/>
          <w:b/>
          <w:bCs w:val="0"/>
          <w:color w:val="000007"/>
          <w:sz w:val="21"/>
        </w:rPr>
        <w:t>限值</w:t>
      </w:r>
      <w:r>
        <w:rPr>
          <w:rFonts w:hint="default" w:ascii="Times New Roman" w:hAnsi="Times New Roman" w:eastAsia="宋体" w:cs="Times New Roman"/>
          <w:b/>
          <w:bCs w:val="0"/>
          <w:color w:val="000007"/>
          <w:sz w:val="21"/>
        </w:rPr>
        <w:tab/>
      </w:r>
      <w:r>
        <w:rPr>
          <w:rFonts w:hint="default" w:ascii="Times New Roman" w:hAnsi="Times New Roman" w:eastAsia="宋体" w:cs="Times New Roman"/>
          <w:b/>
          <w:bCs w:val="0"/>
          <w:color w:val="000007"/>
          <w:sz w:val="21"/>
        </w:rPr>
        <w:t>mg/L，pH</w:t>
      </w:r>
      <w:r>
        <w:rPr>
          <w:rFonts w:hint="default" w:ascii="Times New Roman" w:hAnsi="Times New Roman" w:eastAsia="宋体" w:cs="Times New Roman"/>
          <w:b/>
          <w:bCs w:val="0"/>
          <w:color w:val="000007"/>
          <w:spacing w:val="3"/>
          <w:sz w:val="21"/>
        </w:rPr>
        <w:t xml:space="preserve"> </w:t>
      </w:r>
      <w:r>
        <w:rPr>
          <w:rFonts w:hint="default" w:ascii="Times New Roman" w:hAnsi="Times New Roman" w:eastAsia="宋体" w:cs="Times New Roman"/>
          <w:b/>
          <w:bCs w:val="0"/>
          <w:color w:val="000007"/>
          <w:spacing w:val="-3"/>
          <w:sz w:val="21"/>
        </w:rPr>
        <w:t>值</w:t>
      </w:r>
      <w:r>
        <w:rPr>
          <w:rFonts w:hint="default" w:ascii="Times New Roman" w:hAnsi="Times New Roman" w:eastAsia="宋体" w:cs="Times New Roman"/>
          <w:b/>
          <w:bCs w:val="0"/>
          <w:color w:val="000007"/>
          <w:sz w:val="21"/>
        </w:rPr>
        <w:t>除外</w:t>
      </w:r>
    </w:p>
    <w:tbl>
      <w:tblPr>
        <w:tblStyle w:val="8"/>
        <w:tblW w:w="0" w:type="auto"/>
        <w:tblInd w:w="8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8"/>
        <w:gridCol w:w="1653"/>
        <w:gridCol w:w="51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598" w:type="dxa"/>
          </w:tcPr>
          <w:p>
            <w:pPr>
              <w:pStyle w:val="12"/>
              <w:spacing w:line="288" w:lineRule="exact"/>
              <w:ind w:left="358" w:right="352"/>
              <w:rPr>
                <w:rFonts w:hint="default" w:ascii="Times New Roman" w:hAnsi="Times New Roman" w:eastAsia="宋体" w:cs="Times New Roman"/>
                <w:sz w:val="21"/>
              </w:rPr>
            </w:pPr>
            <w:r>
              <w:rPr>
                <w:rFonts w:hint="default" w:ascii="Times New Roman" w:hAnsi="Times New Roman" w:eastAsia="宋体" w:cs="Times New Roman"/>
                <w:color w:val="000007"/>
                <w:sz w:val="21"/>
              </w:rPr>
              <w:t>项目</w:t>
            </w:r>
          </w:p>
        </w:tc>
        <w:tc>
          <w:tcPr>
            <w:tcW w:w="1653" w:type="dxa"/>
          </w:tcPr>
          <w:p>
            <w:pPr>
              <w:pStyle w:val="12"/>
              <w:spacing w:line="288" w:lineRule="exact"/>
              <w:ind w:left="494" w:right="484"/>
              <w:rPr>
                <w:rFonts w:hint="default" w:ascii="Times New Roman" w:hAnsi="Times New Roman" w:eastAsia="宋体" w:cs="Times New Roman"/>
                <w:sz w:val="21"/>
              </w:rPr>
            </w:pPr>
            <w:r>
              <w:rPr>
                <w:rFonts w:hint="default" w:ascii="Times New Roman" w:hAnsi="Times New Roman" w:eastAsia="宋体" w:cs="Times New Roman"/>
                <w:color w:val="000007"/>
                <w:sz w:val="21"/>
              </w:rPr>
              <w:t>标准值</w:t>
            </w:r>
          </w:p>
        </w:tc>
        <w:tc>
          <w:tcPr>
            <w:tcW w:w="5174" w:type="dxa"/>
          </w:tcPr>
          <w:p>
            <w:pPr>
              <w:pStyle w:val="12"/>
              <w:spacing w:line="288" w:lineRule="exact"/>
              <w:ind w:left="2150" w:right="2139"/>
              <w:rPr>
                <w:rFonts w:hint="default" w:ascii="Times New Roman" w:hAnsi="Times New Roman" w:eastAsia="宋体" w:cs="Times New Roman"/>
                <w:sz w:val="21"/>
              </w:rPr>
            </w:pPr>
            <w:r>
              <w:rPr>
                <w:rFonts w:hint="default" w:ascii="Times New Roman" w:hAnsi="Times New Roman" w:eastAsia="宋体" w:cs="Times New Roman"/>
                <w:color w:val="000007"/>
                <w:sz w:val="21"/>
              </w:rPr>
              <w:t>标准来源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598" w:type="dxa"/>
          </w:tcPr>
          <w:p>
            <w:pPr>
              <w:pStyle w:val="12"/>
              <w:spacing w:before="11"/>
              <w:ind w:left="358" w:right="350"/>
              <w:rPr>
                <w:rFonts w:hint="default" w:ascii="Times New Roman" w:hAnsi="Times New Roman" w:eastAsia="宋体" w:cs="Times New Roman"/>
                <w:sz w:val="21"/>
              </w:rPr>
            </w:pPr>
            <w:r>
              <w:rPr>
                <w:rFonts w:hint="default" w:ascii="Times New Roman" w:hAnsi="Times New Roman" w:eastAsia="宋体" w:cs="Times New Roman"/>
                <w:color w:val="000007"/>
                <w:sz w:val="21"/>
              </w:rPr>
              <w:t>pH</w:t>
            </w:r>
          </w:p>
        </w:tc>
        <w:tc>
          <w:tcPr>
            <w:tcW w:w="1653" w:type="dxa"/>
          </w:tcPr>
          <w:p>
            <w:pPr>
              <w:pStyle w:val="12"/>
              <w:spacing w:before="11"/>
              <w:ind w:left="494" w:right="483"/>
              <w:rPr>
                <w:rFonts w:hint="default" w:ascii="Times New Roman" w:hAnsi="Times New Roman" w:eastAsia="宋体" w:cs="Times New Roman"/>
                <w:sz w:val="21"/>
              </w:rPr>
            </w:pPr>
            <w:r>
              <w:rPr>
                <w:rFonts w:hint="default" w:ascii="Times New Roman" w:hAnsi="Times New Roman" w:eastAsia="宋体" w:cs="Times New Roman"/>
                <w:color w:val="000007"/>
                <w:sz w:val="21"/>
              </w:rPr>
              <w:t>6~9</w:t>
            </w:r>
          </w:p>
        </w:tc>
        <w:tc>
          <w:tcPr>
            <w:tcW w:w="5174" w:type="dxa"/>
            <w:vMerge w:val="restart"/>
          </w:tcPr>
          <w:p>
            <w:pPr>
              <w:pStyle w:val="12"/>
              <w:spacing w:before="4" w:line="223" w:lineRule="auto"/>
              <w:ind w:right="362"/>
              <w:jc w:val="left"/>
              <w:rPr>
                <w:rFonts w:hint="default" w:ascii="Times New Roman" w:hAnsi="Times New Roman" w:eastAsia="宋体" w:cs="Times New Roman"/>
                <w:color w:val="000007"/>
                <w:spacing w:val="-8"/>
              </w:rPr>
            </w:pPr>
          </w:p>
          <w:p>
            <w:pPr>
              <w:pStyle w:val="12"/>
              <w:spacing w:before="4" w:line="223" w:lineRule="auto"/>
              <w:ind w:right="362"/>
              <w:jc w:val="left"/>
              <w:rPr>
                <w:rFonts w:hint="default" w:ascii="Times New Roman" w:hAnsi="Times New Roman" w:eastAsia="宋体" w:cs="Times New Roman"/>
                <w:color w:val="000007"/>
                <w:spacing w:val="-8"/>
              </w:rPr>
            </w:pPr>
          </w:p>
          <w:p>
            <w:pPr>
              <w:pStyle w:val="12"/>
              <w:spacing w:before="4" w:line="223" w:lineRule="auto"/>
              <w:ind w:right="362"/>
              <w:jc w:val="center"/>
              <w:rPr>
                <w:rFonts w:hint="eastAsia" w:ascii="Times New Roman" w:hAnsi="Times New Roman" w:eastAsia="宋体" w:cs="Times New Roman"/>
                <w:sz w:val="21"/>
                <w:lang w:eastAsia="zh-CN"/>
              </w:rPr>
            </w:pPr>
            <w:r>
              <w:rPr>
                <w:rFonts w:hint="default" w:ascii="Times New Roman" w:hAnsi="Times New Roman" w:eastAsia="宋体" w:cs="Times New Roman"/>
                <w:color w:val="000007"/>
                <w:spacing w:val="-8"/>
              </w:rPr>
              <w:t>《  流域水污染物综合排放标准 第1部分：南四湖东平湖流域 </w:t>
            </w:r>
            <w:r>
              <w:rPr>
                <w:rFonts w:hint="default" w:ascii="Times New Roman" w:hAnsi="Times New Roman" w:eastAsia="宋体" w:cs="Times New Roman"/>
                <w:color w:val="000007"/>
                <w:spacing w:val="-7"/>
              </w:rPr>
              <w:t>》</w:t>
            </w:r>
            <w:r>
              <w:rPr>
                <w:rFonts w:hint="default" w:ascii="Times New Roman" w:hAnsi="Times New Roman" w:eastAsia="宋体" w:cs="Times New Roman"/>
                <w:color w:val="000007"/>
              </w:rPr>
              <w:t>（DB</w:t>
            </w:r>
            <w:r>
              <w:rPr>
                <w:rFonts w:hint="default" w:ascii="Times New Roman" w:hAnsi="Times New Roman" w:eastAsia="宋体" w:cs="Times New Roman"/>
                <w:color w:val="000007"/>
                <w:spacing w:val="-1"/>
              </w:rPr>
              <w:t xml:space="preserve"> </w:t>
            </w:r>
            <w:r>
              <w:rPr>
                <w:rFonts w:hint="default" w:ascii="Times New Roman" w:hAnsi="Times New Roman" w:eastAsia="宋体" w:cs="Times New Roman"/>
                <w:color w:val="000007"/>
              </w:rPr>
              <w:t>37/</w:t>
            </w:r>
            <w:r>
              <w:rPr>
                <w:rFonts w:hint="default" w:ascii="Times New Roman" w:hAnsi="Times New Roman" w:eastAsia="宋体" w:cs="Times New Roman"/>
                <w:color w:val="000007"/>
                <w:spacing w:val="-8"/>
              </w:rPr>
              <w:t>3416.1</w:t>
            </w:r>
            <w:r>
              <w:rPr>
                <w:rFonts w:hint="default" w:ascii="Times New Roman" w:hAnsi="Times New Roman" w:eastAsia="宋体" w:cs="Times New Roman"/>
                <w:color w:val="000007"/>
              </w:rPr>
              <w:t>-20</w:t>
            </w:r>
            <w:r>
              <w:rPr>
                <w:rFonts w:hint="eastAsia" w:ascii="Times New Roman" w:hAnsi="Times New Roman" w:eastAsia="宋体" w:cs="Times New Roman"/>
                <w:color w:val="000007"/>
                <w:lang w:val="en-US" w:eastAsia="zh-CN"/>
              </w:rPr>
              <w:t>18</w:t>
            </w:r>
            <w:r>
              <w:rPr>
                <w:rFonts w:hint="default" w:ascii="Times New Roman" w:hAnsi="Times New Roman" w:eastAsia="宋体" w:cs="Times New Roman"/>
                <w:color w:val="000007"/>
              </w:rPr>
              <w:t>)</w:t>
            </w:r>
            <w:r>
              <w:rPr>
                <w:rFonts w:hint="eastAsia" w:ascii="Times New Roman" w:hAnsi="Times New Roman" w:eastAsia="宋体" w:cs="Times New Roman"/>
                <w:color w:val="000007"/>
                <w:lang w:eastAsia="zh-CN"/>
              </w:rPr>
              <w:t>一般保护区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598" w:type="dxa"/>
          </w:tcPr>
          <w:p>
            <w:pPr>
              <w:pStyle w:val="12"/>
              <w:spacing w:before="9"/>
              <w:ind w:left="358" w:right="347"/>
              <w:rPr>
                <w:rFonts w:hint="default" w:ascii="Times New Roman" w:hAnsi="Times New Roman" w:eastAsia="宋体" w:cs="Times New Roman"/>
                <w:sz w:val="21"/>
              </w:rPr>
            </w:pPr>
            <w:r>
              <w:rPr>
                <w:rFonts w:hint="default" w:ascii="Times New Roman" w:hAnsi="Times New Roman" w:eastAsia="宋体" w:cs="Times New Roman"/>
                <w:color w:val="000007"/>
                <w:position w:val="2"/>
                <w:sz w:val="21"/>
              </w:rPr>
              <w:t>COD</w:t>
            </w:r>
            <w:r>
              <w:rPr>
                <w:rFonts w:hint="default" w:ascii="Times New Roman" w:hAnsi="Times New Roman" w:eastAsia="宋体" w:cs="Times New Roman"/>
                <w:color w:val="000007"/>
                <w:position w:val="2"/>
                <w:sz w:val="21"/>
                <w:vertAlign w:val="subscript"/>
              </w:rPr>
              <w:t>Cr</w:t>
            </w:r>
          </w:p>
        </w:tc>
        <w:tc>
          <w:tcPr>
            <w:tcW w:w="1653" w:type="dxa"/>
          </w:tcPr>
          <w:p>
            <w:pPr>
              <w:pStyle w:val="12"/>
              <w:spacing w:before="12"/>
              <w:ind w:left="494" w:right="482"/>
              <w:rPr>
                <w:rFonts w:hint="default" w:ascii="Times New Roman" w:hAnsi="Times New Roman" w:eastAsia="宋体" w:cs="Times New Roman"/>
                <w:sz w:val="21"/>
                <w:lang w:val="en-US" w:eastAsia="zh-CN"/>
              </w:rPr>
            </w:pPr>
            <w:r>
              <w:rPr>
                <w:rFonts w:hint="eastAsia" w:ascii="Times New Roman" w:hAnsi="Times New Roman" w:eastAsia="宋体" w:cs="Times New Roman"/>
                <w:color w:val="000007"/>
                <w:sz w:val="21"/>
                <w:lang w:val="en-US" w:eastAsia="zh-CN"/>
              </w:rPr>
              <w:t>60</w:t>
            </w:r>
          </w:p>
        </w:tc>
        <w:tc>
          <w:tcPr>
            <w:tcW w:w="5174" w:type="dxa"/>
            <w:vMerge w:val="continue"/>
            <w:tcBorders>
              <w:top w:val="nil"/>
            </w:tcBorders>
          </w:tcPr>
          <w:p>
            <w:pPr>
              <w:rPr>
                <w:rFonts w:hint="default" w:ascii="Times New Roman" w:hAnsi="Times New Roman" w:eastAsia="宋体" w:cs="Times New Roman"/>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1" w:hRule="atLeast"/>
        </w:trPr>
        <w:tc>
          <w:tcPr>
            <w:tcW w:w="1598" w:type="dxa"/>
          </w:tcPr>
          <w:p>
            <w:pPr>
              <w:pStyle w:val="12"/>
              <w:spacing w:before="10"/>
              <w:ind w:left="358" w:right="346"/>
              <w:rPr>
                <w:rFonts w:hint="default" w:ascii="Times New Roman" w:hAnsi="Times New Roman" w:eastAsia="宋体" w:cs="Times New Roman"/>
                <w:sz w:val="21"/>
              </w:rPr>
            </w:pPr>
            <w:r>
              <w:rPr>
                <w:rFonts w:hint="default" w:ascii="Times New Roman" w:hAnsi="Times New Roman" w:eastAsia="宋体" w:cs="Times New Roman"/>
                <w:color w:val="000007"/>
                <w:position w:val="2"/>
                <w:sz w:val="21"/>
              </w:rPr>
              <w:t>BOD</w:t>
            </w:r>
            <w:r>
              <w:rPr>
                <w:rFonts w:hint="default" w:ascii="Times New Roman" w:hAnsi="Times New Roman" w:eastAsia="宋体" w:cs="Times New Roman"/>
                <w:color w:val="000007"/>
                <w:position w:val="2"/>
                <w:sz w:val="21"/>
                <w:vertAlign w:val="subscript"/>
              </w:rPr>
              <w:t>5</w:t>
            </w:r>
          </w:p>
        </w:tc>
        <w:tc>
          <w:tcPr>
            <w:tcW w:w="1653" w:type="dxa"/>
          </w:tcPr>
          <w:p>
            <w:pPr>
              <w:pStyle w:val="12"/>
              <w:spacing w:before="13"/>
              <w:ind w:left="494" w:right="481"/>
              <w:rPr>
                <w:rFonts w:hint="default" w:ascii="Times New Roman" w:hAnsi="Times New Roman" w:eastAsia="宋体" w:cs="Times New Roman"/>
                <w:sz w:val="21"/>
              </w:rPr>
            </w:pPr>
            <w:r>
              <w:rPr>
                <w:rFonts w:hint="default" w:ascii="Times New Roman" w:hAnsi="Times New Roman" w:eastAsia="宋体" w:cs="Times New Roman"/>
                <w:color w:val="000007"/>
                <w:sz w:val="21"/>
              </w:rPr>
              <w:t>20</w:t>
            </w:r>
          </w:p>
        </w:tc>
        <w:tc>
          <w:tcPr>
            <w:tcW w:w="5174" w:type="dxa"/>
            <w:vMerge w:val="continue"/>
            <w:tcBorders>
              <w:top w:val="nil"/>
            </w:tcBorders>
          </w:tcPr>
          <w:p>
            <w:pPr>
              <w:rPr>
                <w:rFonts w:hint="default" w:ascii="Times New Roman" w:hAnsi="Times New Roman" w:eastAsia="宋体" w:cs="Times New Roman"/>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598" w:type="dxa"/>
          </w:tcPr>
          <w:p>
            <w:pPr>
              <w:pStyle w:val="12"/>
              <w:spacing w:before="11"/>
              <w:ind w:left="358" w:right="349"/>
              <w:rPr>
                <w:rFonts w:hint="default" w:ascii="Times New Roman" w:hAnsi="Times New Roman" w:eastAsia="宋体" w:cs="Times New Roman"/>
                <w:sz w:val="21"/>
              </w:rPr>
            </w:pPr>
            <w:r>
              <w:rPr>
                <w:rFonts w:hint="default" w:ascii="Times New Roman" w:hAnsi="Times New Roman" w:eastAsia="宋体" w:cs="Times New Roman"/>
                <w:color w:val="000007"/>
                <w:sz w:val="21"/>
              </w:rPr>
              <w:t>SS</w:t>
            </w:r>
          </w:p>
        </w:tc>
        <w:tc>
          <w:tcPr>
            <w:tcW w:w="1653" w:type="dxa"/>
          </w:tcPr>
          <w:p>
            <w:pPr>
              <w:pStyle w:val="12"/>
              <w:spacing w:before="11"/>
              <w:ind w:left="494" w:right="481"/>
              <w:rPr>
                <w:rFonts w:hint="default" w:ascii="Times New Roman" w:hAnsi="Times New Roman" w:eastAsia="宋体" w:cs="Times New Roman"/>
                <w:sz w:val="21"/>
                <w:lang w:val="en-US" w:eastAsia="zh-CN"/>
              </w:rPr>
            </w:pPr>
            <w:r>
              <w:rPr>
                <w:rFonts w:hint="eastAsia" w:ascii="Times New Roman" w:hAnsi="Times New Roman" w:eastAsia="宋体" w:cs="Times New Roman"/>
                <w:color w:val="000007"/>
                <w:sz w:val="21"/>
                <w:lang w:val="en-US" w:eastAsia="zh-CN"/>
              </w:rPr>
              <w:t>30</w:t>
            </w:r>
          </w:p>
        </w:tc>
        <w:tc>
          <w:tcPr>
            <w:tcW w:w="5174" w:type="dxa"/>
            <w:vMerge w:val="continue"/>
            <w:tcBorders>
              <w:top w:val="nil"/>
            </w:tcBorders>
          </w:tcPr>
          <w:p>
            <w:pPr>
              <w:rPr>
                <w:rFonts w:hint="default" w:ascii="Times New Roman" w:hAnsi="Times New Roman" w:eastAsia="宋体" w:cs="Times New Roman"/>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598" w:type="dxa"/>
          </w:tcPr>
          <w:p>
            <w:pPr>
              <w:pStyle w:val="12"/>
              <w:spacing w:before="9"/>
              <w:ind w:left="358" w:right="349"/>
              <w:rPr>
                <w:rFonts w:hint="default" w:ascii="Times New Roman" w:hAnsi="Times New Roman" w:eastAsia="宋体" w:cs="Times New Roman"/>
                <w:sz w:val="21"/>
              </w:rPr>
            </w:pPr>
            <w:r>
              <w:rPr>
                <w:rFonts w:hint="default" w:ascii="Times New Roman" w:hAnsi="Times New Roman" w:eastAsia="宋体" w:cs="Times New Roman"/>
                <w:color w:val="000007"/>
                <w:position w:val="2"/>
                <w:sz w:val="21"/>
              </w:rPr>
              <w:t>NH</w:t>
            </w:r>
            <w:r>
              <w:rPr>
                <w:rFonts w:hint="default" w:ascii="Times New Roman" w:hAnsi="Times New Roman" w:eastAsia="宋体" w:cs="Times New Roman"/>
                <w:color w:val="000007"/>
                <w:position w:val="2"/>
                <w:sz w:val="21"/>
                <w:vertAlign w:val="subscript"/>
              </w:rPr>
              <w:t>3</w:t>
            </w:r>
            <w:r>
              <w:rPr>
                <w:rFonts w:hint="default" w:ascii="Times New Roman" w:hAnsi="Times New Roman" w:eastAsia="宋体" w:cs="Times New Roman"/>
                <w:color w:val="000007"/>
                <w:position w:val="2"/>
                <w:sz w:val="21"/>
                <w:vertAlign w:val="baseline"/>
              </w:rPr>
              <w:t>-N</w:t>
            </w:r>
          </w:p>
        </w:tc>
        <w:tc>
          <w:tcPr>
            <w:tcW w:w="1653" w:type="dxa"/>
          </w:tcPr>
          <w:p>
            <w:pPr>
              <w:pStyle w:val="12"/>
              <w:spacing w:before="12"/>
              <w:ind w:left="494" w:right="481"/>
              <w:rPr>
                <w:rFonts w:hint="default" w:ascii="Times New Roman" w:hAnsi="Times New Roman" w:eastAsia="宋体" w:cs="Times New Roman"/>
                <w:sz w:val="21"/>
                <w:lang w:val="en-US" w:eastAsia="zh-CN"/>
              </w:rPr>
            </w:pPr>
            <w:r>
              <w:rPr>
                <w:rFonts w:hint="eastAsia" w:ascii="Times New Roman" w:hAnsi="Times New Roman" w:eastAsia="宋体" w:cs="Times New Roman"/>
                <w:color w:val="000007"/>
                <w:sz w:val="21"/>
                <w:lang w:val="en-US" w:eastAsia="zh-CN"/>
              </w:rPr>
              <w:t>10</w:t>
            </w:r>
          </w:p>
        </w:tc>
        <w:tc>
          <w:tcPr>
            <w:tcW w:w="5174" w:type="dxa"/>
            <w:vMerge w:val="continue"/>
            <w:tcBorders>
              <w:top w:val="nil"/>
            </w:tcBorders>
          </w:tcPr>
          <w:p>
            <w:pPr>
              <w:rPr>
                <w:rFonts w:hint="default" w:ascii="Times New Roman" w:hAnsi="Times New Roman" w:eastAsia="宋体" w:cs="Times New Roman"/>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1" w:hRule="atLeast"/>
        </w:trPr>
        <w:tc>
          <w:tcPr>
            <w:tcW w:w="1598" w:type="dxa"/>
          </w:tcPr>
          <w:p>
            <w:pPr>
              <w:pStyle w:val="12"/>
              <w:spacing w:before="6" w:line="285" w:lineRule="exact"/>
              <w:ind w:left="358" w:right="354"/>
              <w:rPr>
                <w:rFonts w:hint="default" w:ascii="Times New Roman" w:hAnsi="Times New Roman" w:eastAsia="宋体" w:cs="Times New Roman"/>
                <w:sz w:val="21"/>
              </w:rPr>
            </w:pPr>
            <w:r>
              <w:rPr>
                <w:rFonts w:hint="default" w:ascii="Times New Roman" w:hAnsi="Times New Roman" w:eastAsia="宋体" w:cs="Times New Roman"/>
                <w:color w:val="000007"/>
                <w:sz w:val="21"/>
              </w:rPr>
              <w:t>动植物油</w:t>
            </w:r>
          </w:p>
        </w:tc>
        <w:tc>
          <w:tcPr>
            <w:tcW w:w="1653" w:type="dxa"/>
          </w:tcPr>
          <w:p>
            <w:pPr>
              <w:pStyle w:val="12"/>
              <w:spacing w:before="13"/>
              <w:ind w:left="492" w:right="484"/>
              <w:rPr>
                <w:rFonts w:hint="eastAsia" w:ascii="Times New Roman" w:hAnsi="Times New Roman" w:eastAsia="宋体" w:cs="Times New Roman"/>
                <w:sz w:val="21"/>
                <w:lang w:eastAsia="zh-CN"/>
              </w:rPr>
            </w:pPr>
            <w:r>
              <w:rPr>
                <w:rFonts w:hint="eastAsia" w:ascii="Times New Roman" w:hAnsi="Times New Roman" w:eastAsia="宋体" w:cs="Times New Roman"/>
                <w:color w:val="000007"/>
                <w:sz w:val="21"/>
                <w:lang w:val="en-US" w:eastAsia="zh-CN"/>
              </w:rPr>
              <w:t>5</w:t>
            </w:r>
          </w:p>
        </w:tc>
        <w:tc>
          <w:tcPr>
            <w:tcW w:w="5174" w:type="dxa"/>
            <w:vMerge w:val="continue"/>
            <w:tcBorders>
              <w:top w:val="nil"/>
            </w:tcBorders>
          </w:tcPr>
          <w:p>
            <w:pPr>
              <w:rPr>
                <w:rFonts w:hint="default" w:ascii="Times New Roman" w:hAnsi="Times New Roman" w:eastAsia="宋体" w:cs="Times New Roman"/>
                <w:sz w:val="2"/>
                <w:szCs w:val="2"/>
              </w:rPr>
            </w:pPr>
          </w:p>
        </w:tc>
      </w:tr>
    </w:tbl>
    <w:p>
      <w:pPr>
        <w:pStyle w:val="4"/>
        <w:numPr>
          <w:ilvl w:val="2"/>
          <w:numId w:val="19"/>
        </w:numPr>
        <w:tabs>
          <w:tab w:val="left" w:pos="1440"/>
        </w:tabs>
        <w:spacing w:before="0" w:after="0" w:line="311" w:lineRule="exact"/>
        <w:ind w:left="1440" w:right="0" w:hanging="540"/>
        <w:jc w:val="left"/>
        <w:rPr>
          <w:rFonts w:hint="default" w:ascii="Times New Roman" w:hAnsi="Times New Roman" w:eastAsia="宋体" w:cs="Times New Roman"/>
        </w:rPr>
      </w:pPr>
      <w:r>
        <w:rPr>
          <w:rFonts w:hint="default" w:ascii="Times New Roman" w:hAnsi="Times New Roman" w:eastAsia="宋体" w:cs="Times New Roman"/>
          <w:color w:val="000007"/>
        </w:rPr>
        <w:t>噪声</w:t>
      </w:r>
    </w:p>
    <w:p>
      <w:pPr>
        <w:pStyle w:val="5"/>
        <w:spacing w:line="309" w:lineRule="exact"/>
        <w:ind w:left="1380"/>
        <w:rPr>
          <w:rFonts w:hint="default" w:ascii="Times New Roman" w:hAnsi="Times New Roman" w:eastAsia="宋体" w:cs="Times New Roman"/>
        </w:rPr>
      </w:pPr>
      <w:r>
        <w:rPr>
          <w:rFonts w:hint="default" w:ascii="Times New Roman" w:hAnsi="Times New Roman" w:eastAsia="宋体" w:cs="Times New Roman"/>
          <w:color w:val="000007"/>
        </w:rPr>
        <w:t>本项目营运期项目区噪声执行《工业企业厂界环境噪声排放标准》</w:t>
      </w:r>
    </w:p>
    <w:p>
      <w:pPr>
        <w:pStyle w:val="5"/>
        <w:spacing w:before="137"/>
        <w:ind w:left="900"/>
        <w:rPr>
          <w:rFonts w:hint="default" w:ascii="Times New Roman" w:hAnsi="Times New Roman" w:eastAsia="宋体" w:cs="Times New Roman"/>
        </w:rPr>
      </w:pPr>
      <w:r>
        <w:rPr>
          <w:rFonts w:hint="default" w:ascii="Times New Roman" w:hAnsi="Times New Roman" w:eastAsia="宋体" w:cs="Times New Roman"/>
          <w:color w:val="000007"/>
        </w:rPr>
        <w:t>（GB12348-2008</w:t>
      </w:r>
      <w:r>
        <w:rPr>
          <w:rFonts w:hint="default" w:ascii="Times New Roman" w:hAnsi="Times New Roman" w:eastAsia="宋体" w:cs="Times New Roman"/>
          <w:color w:val="000007"/>
          <w:spacing w:val="58"/>
        </w:rPr>
        <w:t xml:space="preserve"> </w:t>
      </w:r>
      <w:r>
        <w:rPr>
          <w:rFonts w:hint="default" w:ascii="Times New Roman" w:hAnsi="Times New Roman" w:eastAsia="宋体" w:cs="Times New Roman"/>
          <w:color w:val="000007"/>
        </w:rPr>
        <w:t>）中</w:t>
      </w:r>
      <w:r>
        <w:rPr>
          <w:rFonts w:hint="eastAsia" w:ascii="Times New Roman" w:hAnsi="Times New Roman" w:eastAsia="宋体" w:cs="Times New Roman"/>
          <w:color w:val="000007"/>
          <w:lang w:val="en-US" w:eastAsia="zh-CN"/>
        </w:rPr>
        <w:t>6.1-4</w:t>
      </w:r>
      <w:r>
        <w:rPr>
          <w:rFonts w:hint="default" w:ascii="Times New Roman" w:hAnsi="Times New Roman" w:eastAsia="宋体" w:cs="Times New Roman"/>
          <w:color w:val="000007"/>
        </w:rPr>
        <w:t xml:space="preserve"> </w:t>
      </w:r>
      <w:r>
        <w:rPr>
          <w:rFonts w:hint="default" w:ascii="Times New Roman" w:hAnsi="Times New Roman" w:eastAsia="宋体" w:cs="Times New Roman"/>
          <w:color w:val="000007"/>
          <w:spacing w:val="-9"/>
        </w:rPr>
        <w:t xml:space="preserve">类标准，标准详见表 </w:t>
      </w:r>
      <w:r>
        <w:rPr>
          <w:rFonts w:hint="default" w:ascii="Times New Roman" w:hAnsi="Times New Roman" w:eastAsia="宋体" w:cs="Times New Roman"/>
          <w:color w:val="000007"/>
        </w:rPr>
        <w:t>6.</w:t>
      </w:r>
      <w:r>
        <w:rPr>
          <w:rFonts w:hint="eastAsia" w:ascii="Times New Roman" w:hAnsi="Times New Roman" w:eastAsia="宋体" w:cs="Times New Roman"/>
          <w:color w:val="000007"/>
          <w:lang w:val="en-US" w:eastAsia="zh-CN"/>
        </w:rPr>
        <w:t>1</w:t>
      </w:r>
      <w:r>
        <w:rPr>
          <w:rFonts w:hint="default" w:ascii="Times New Roman" w:hAnsi="Times New Roman" w:eastAsia="宋体" w:cs="Times New Roman"/>
          <w:color w:val="000007"/>
        </w:rPr>
        <w:t>-4。</w:t>
      </w:r>
    </w:p>
    <w:p>
      <w:pPr>
        <w:tabs>
          <w:tab w:val="left" w:pos="4019"/>
        </w:tabs>
        <w:spacing w:before="13"/>
        <w:ind w:left="0" w:right="104" w:firstLine="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pict>
          <v:shape id="_x0000_s1169" o:spid="_x0000_s1169" o:spt="202" type="#_x0000_t202" style="position:absolute;left:0pt;margin-left:84.6pt;margin-top:18.95pt;height:52.6pt;width:424.95pt;mso-position-horizontal-relative:page;z-index:251724800;mso-width-relative:page;mso-height-relative:page;" filled="f" stroked="f" coordsize="21600,21600">
            <v:path/>
            <v:fill on="f" focussize="0,0"/>
            <v:stroke on="f"/>
            <v:imagedata o:title=""/>
            <o:lock v:ext="edit" aspectratio="f"/>
            <v:textbox inset="0mm,0mm,0mm,0mm">
              <w:txbxContent>
                <w:tbl>
                  <w:tblPr>
                    <w:tblStyle w:val="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31"/>
                    <w:gridCol w:w="3120"/>
                    <w:gridCol w:w="1240"/>
                    <w:gridCol w:w="12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831" w:type="dxa"/>
                      </w:tcPr>
                      <w:p>
                        <w:pPr>
                          <w:pStyle w:val="12"/>
                          <w:spacing w:before="4" w:line="223" w:lineRule="auto"/>
                          <w:ind w:left="1381" w:right="362" w:hanging="1004"/>
                          <w:jc w:val="center"/>
                          <w:rPr>
                            <w:rFonts w:hint="default" w:ascii="Times New Roman" w:hAnsi="Times New Roman" w:eastAsia="宋体" w:cs="Times New Roman"/>
                            <w:color w:val="000007"/>
                            <w:sz w:val="21"/>
                          </w:rPr>
                        </w:pPr>
                        <w:r>
                          <w:rPr>
                            <w:rFonts w:hint="default" w:ascii="Times New Roman" w:hAnsi="Times New Roman" w:eastAsia="宋体" w:cs="Times New Roman"/>
                            <w:color w:val="000007"/>
                            <w:sz w:val="21"/>
                          </w:rPr>
                          <w:t>标准</w:t>
                        </w:r>
                      </w:p>
                    </w:tc>
                    <w:tc>
                      <w:tcPr>
                        <w:tcW w:w="3120" w:type="dxa"/>
                      </w:tcPr>
                      <w:p>
                        <w:pPr>
                          <w:pStyle w:val="12"/>
                          <w:spacing w:before="4" w:line="223" w:lineRule="auto"/>
                          <w:ind w:left="1395" w:leftChars="391" w:right="362" w:hanging="535" w:hangingChars="255"/>
                          <w:jc w:val="center"/>
                          <w:rPr>
                            <w:rFonts w:hint="default" w:ascii="Times New Roman" w:hAnsi="Times New Roman" w:eastAsia="宋体" w:cs="Times New Roman"/>
                            <w:color w:val="000007"/>
                            <w:sz w:val="21"/>
                          </w:rPr>
                        </w:pPr>
                        <w:r>
                          <w:rPr>
                            <w:rFonts w:hint="default" w:ascii="Times New Roman" w:hAnsi="Times New Roman" w:eastAsia="宋体" w:cs="Times New Roman"/>
                            <w:color w:val="000007"/>
                            <w:sz w:val="21"/>
                          </w:rPr>
                          <w:t>检测点位</w:t>
                        </w:r>
                      </w:p>
                    </w:tc>
                    <w:tc>
                      <w:tcPr>
                        <w:tcW w:w="1240" w:type="dxa"/>
                      </w:tcPr>
                      <w:p>
                        <w:pPr>
                          <w:pStyle w:val="12"/>
                          <w:spacing w:before="4" w:line="223" w:lineRule="auto"/>
                          <w:ind w:left="1381" w:right="362" w:hanging="1004"/>
                          <w:jc w:val="center"/>
                          <w:rPr>
                            <w:rFonts w:hint="default" w:ascii="Times New Roman" w:hAnsi="Times New Roman" w:eastAsia="宋体" w:cs="Times New Roman"/>
                            <w:color w:val="000007"/>
                            <w:sz w:val="21"/>
                          </w:rPr>
                        </w:pPr>
                        <w:r>
                          <w:rPr>
                            <w:rFonts w:hint="default" w:ascii="Times New Roman" w:hAnsi="Times New Roman" w:eastAsia="宋体" w:cs="Times New Roman"/>
                            <w:color w:val="000007"/>
                            <w:sz w:val="21"/>
                          </w:rPr>
                          <w:t>昼间</w:t>
                        </w:r>
                      </w:p>
                    </w:tc>
                    <w:tc>
                      <w:tcPr>
                        <w:tcW w:w="1293" w:type="dxa"/>
                      </w:tcPr>
                      <w:p>
                        <w:pPr>
                          <w:pStyle w:val="12"/>
                          <w:spacing w:before="4" w:line="223" w:lineRule="auto"/>
                          <w:ind w:left="1381" w:right="362" w:hanging="1004"/>
                          <w:jc w:val="center"/>
                          <w:rPr>
                            <w:rFonts w:hint="default" w:ascii="Times New Roman" w:hAnsi="Times New Roman" w:eastAsia="宋体" w:cs="Times New Roman"/>
                            <w:color w:val="000007"/>
                            <w:sz w:val="21"/>
                          </w:rPr>
                        </w:pPr>
                        <w:r>
                          <w:rPr>
                            <w:rFonts w:hint="default" w:ascii="Times New Roman" w:hAnsi="Times New Roman" w:eastAsia="宋体" w:cs="Times New Roman"/>
                            <w:color w:val="000007"/>
                            <w:sz w:val="21"/>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831" w:type="dxa"/>
                      </w:tcPr>
                      <w:p>
                        <w:pPr>
                          <w:pStyle w:val="12"/>
                          <w:spacing w:before="4" w:line="223" w:lineRule="auto"/>
                          <w:ind w:right="362"/>
                          <w:jc w:val="center"/>
                          <w:rPr>
                            <w:rFonts w:hint="default" w:ascii="Times New Roman" w:hAnsi="Times New Roman" w:eastAsia="宋体" w:cs="Times New Roman"/>
                            <w:color w:val="000007"/>
                            <w:sz w:val="21"/>
                          </w:rPr>
                        </w:pPr>
                        <w:r>
                          <w:rPr>
                            <w:rFonts w:hint="default" w:ascii="Times New Roman" w:hAnsi="Times New Roman" w:eastAsia="宋体" w:cs="Times New Roman"/>
                            <w:color w:val="000007"/>
                            <w:sz w:val="21"/>
                          </w:rPr>
                          <w:t>《工业企业厂界环境噪声排放标准》中 2 类</w:t>
                        </w:r>
                      </w:p>
                    </w:tc>
                    <w:tc>
                      <w:tcPr>
                        <w:tcW w:w="3120" w:type="dxa"/>
                      </w:tcPr>
                      <w:p>
                        <w:pPr>
                          <w:pStyle w:val="12"/>
                          <w:spacing w:before="4" w:line="223" w:lineRule="auto"/>
                          <w:ind w:left="1381" w:right="362" w:hanging="1004"/>
                          <w:jc w:val="center"/>
                          <w:rPr>
                            <w:rFonts w:hint="default" w:ascii="Times New Roman" w:hAnsi="Times New Roman" w:eastAsia="宋体" w:cs="Times New Roman"/>
                            <w:color w:val="000007"/>
                            <w:sz w:val="21"/>
                          </w:rPr>
                        </w:pPr>
                      </w:p>
                      <w:p>
                        <w:pPr>
                          <w:pStyle w:val="12"/>
                          <w:spacing w:before="4" w:line="223" w:lineRule="auto"/>
                          <w:ind w:left="1381" w:right="362" w:hanging="1004"/>
                          <w:jc w:val="center"/>
                          <w:rPr>
                            <w:rFonts w:hint="default" w:ascii="Times New Roman" w:hAnsi="Times New Roman" w:eastAsia="宋体" w:cs="Times New Roman"/>
                            <w:color w:val="000007"/>
                            <w:sz w:val="21"/>
                          </w:rPr>
                        </w:pPr>
                        <w:r>
                          <w:rPr>
                            <w:rFonts w:hint="default" w:ascii="Times New Roman" w:hAnsi="Times New Roman" w:eastAsia="宋体" w:cs="Times New Roman"/>
                            <w:color w:val="000007"/>
                            <w:sz w:val="21"/>
                          </w:rPr>
                          <w:t>厂界东、南、西、北外1m</w:t>
                        </w:r>
                      </w:p>
                    </w:tc>
                    <w:tc>
                      <w:tcPr>
                        <w:tcW w:w="1240" w:type="dxa"/>
                      </w:tcPr>
                      <w:p>
                        <w:pPr>
                          <w:pStyle w:val="12"/>
                          <w:spacing w:before="4" w:line="223" w:lineRule="auto"/>
                          <w:ind w:left="1381" w:right="362" w:hanging="1004"/>
                          <w:jc w:val="center"/>
                          <w:rPr>
                            <w:rFonts w:hint="default" w:ascii="Times New Roman" w:hAnsi="Times New Roman" w:eastAsia="宋体" w:cs="Times New Roman"/>
                            <w:color w:val="000007"/>
                            <w:sz w:val="21"/>
                          </w:rPr>
                        </w:pPr>
                      </w:p>
                      <w:p>
                        <w:pPr>
                          <w:pStyle w:val="12"/>
                          <w:spacing w:before="4" w:line="223" w:lineRule="auto"/>
                          <w:ind w:left="1381" w:right="362" w:hanging="1004"/>
                          <w:jc w:val="center"/>
                          <w:rPr>
                            <w:rFonts w:hint="default" w:ascii="Times New Roman" w:hAnsi="Times New Roman" w:eastAsia="宋体" w:cs="Times New Roman"/>
                            <w:color w:val="000007"/>
                            <w:sz w:val="21"/>
                          </w:rPr>
                        </w:pPr>
                        <w:r>
                          <w:rPr>
                            <w:rFonts w:hint="default" w:ascii="Times New Roman" w:hAnsi="Times New Roman" w:eastAsia="宋体" w:cs="Times New Roman"/>
                            <w:color w:val="000007"/>
                            <w:sz w:val="21"/>
                          </w:rPr>
                          <w:t>60</w:t>
                        </w:r>
                      </w:p>
                    </w:tc>
                    <w:tc>
                      <w:tcPr>
                        <w:tcW w:w="1293" w:type="dxa"/>
                      </w:tcPr>
                      <w:p>
                        <w:pPr>
                          <w:pStyle w:val="12"/>
                          <w:spacing w:before="4" w:line="223" w:lineRule="auto"/>
                          <w:ind w:left="1381" w:right="362" w:hanging="1004"/>
                          <w:jc w:val="center"/>
                          <w:rPr>
                            <w:rFonts w:hint="default" w:ascii="Times New Roman" w:hAnsi="Times New Roman" w:eastAsia="宋体" w:cs="Times New Roman"/>
                            <w:color w:val="000007"/>
                            <w:sz w:val="21"/>
                          </w:rPr>
                        </w:pPr>
                      </w:p>
                      <w:p>
                        <w:pPr>
                          <w:pStyle w:val="12"/>
                          <w:spacing w:before="4" w:line="223" w:lineRule="auto"/>
                          <w:ind w:left="1381" w:right="362" w:hanging="1004"/>
                          <w:jc w:val="center"/>
                          <w:rPr>
                            <w:rFonts w:hint="default" w:ascii="Times New Roman" w:hAnsi="Times New Roman" w:eastAsia="宋体" w:cs="Times New Roman"/>
                            <w:color w:val="000007"/>
                            <w:sz w:val="21"/>
                          </w:rPr>
                        </w:pPr>
                        <w:r>
                          <w:rPr>
                            <w:rFonts w:hint="default" w:ascii="Times New Roman" w:hAnsi="Times New Roman" w:eastAsia="宋体" w:cs="Times New Roman"/>
                            <w:color w:val="000007"/>
                            <w:sz w:val="21"/>
                          </w:rPr>
                          <w:t>50</w:t>
                        </w:r>
                      </w:p>
                    </w:tc>
                  </w:tr>
                </w:tbl>
                <w:p>
                  <w:pPr>
                    <w:pStyle w:val="5"/>
                  </w:pPr>
                </w:p>
              </w:txbxContent>
            </v:textbox>
          </v:shape>
        </w:pict>
      </w:r>
      <w:r>
        <w:rPr>
          <w:rFonts w:hint="default" w:ascii="Times New Roman" w:hAnsi="Times New Roman" w:eastAsia="宋体" w:cs="Times New Roman"/>
          <w:b/>
          <w:bCs/>
          <w:color w:val="000007"/>
          <w:sz w:val="21"/>
          <w:szCs w:val="21"/>
        </w:rPr>
        <w:t>表6.</w:t>
      </w:r>
      <w:r>
        <w:rPr>
          <w:rFonts w:hint="default" w:ascii="Times New Roman" w:hAnsi="Times New Roman" w:eastAsia="宋体" w:cs="Times New Roman"/>
          <w:b/>
          <w:bCs/>
          <w:color w:val="000007"/>
          <w:sz w:val="21"/>
          <w:szCs w:val="21"/>
          <w:lang w:val="en-US" w:eastAsia="zh-CN"/>
        </w:rPr>
        <w:t>1</w:t>
      </w:r>
      <w:r>
        <w:rPr>
          <w:rFonts w:hint="default" w:ascii="Times New Roman" w:hAnsi="Times New Roman" w:eastAsia="宋体" w:cs="Times New Roman"/>
          <w:b/>
          <w:bCs/>
          <w:color w:val="000007"/>
          <w:sz w:val="21"/>
          <w:szCs w:val="21"/>
        </w:rPr>
        <w:t>-4</w:t>
      </w:r>
      <w:r>
        <w:rPr>
          <w:rFonts w:hint="default" w:ascii="Times New Roman" w:hAnsi="Times New Roman" w:eastAsia="宋体" w:cs="Times New Roman"/>
          <w:b/>
          <w:bCs/>
          <w:color w:val="000007"/>
          <w:spacing w:val="-2"/>
          <w:sz w:val="21"/>
          <w:szCs w:val="21"/>
        </w:rPr>
        <w:t xml:space="preserve"> </w:t>
      </w:r>
      <w:r>
        <w:rPr>
          <w:rFonts w:hint="default" w:ascii="Times New Roman" w:hAnsi="Times New Roman" w:eastAsia="宋体" w:cs="Times New Roman"/>
          <w:b/>
          <w:bCs/>
          <w:color w:val="000007"/>
          <w:sz w:val="21"/>
          <w:szCs w:val="21"/>
        </w:rPr>
        <w:t>工业企业厂界环</w:t>
      </w:r>
      <w:r>
        <w:rPr>
          <w:rFonts w:hint="default" w:ascii="Times New Roman" w:hAnsi="Times New Roman" w:eastAsia="宋体" w:cs="Times New Roman"/>
          <w:b/>
          <w:bCs/>
          <w:color w:val="000007"/>
          <w:spacing w:val="-3"/>
          <w:sz w:val="21"/>
          <w:szCs w:val="21"/>
        </w:rPr>
        <w:t>境</w:t>
      </w:r>
      <w:r>
        <w:rPr>
          <w:rFonts w:hint="default" w:ascii="Times New Roman" w:hAnsi="Times New Roman" w:eastAsia="宋体" w:cs="Times New Roman"/>
          <w:b/>
          <w:bCs/>
          <w:color w:val="000007"/>
          <w:sz w:val="21"/>
          <w:szCs w:val="21"/>
        </w:rPr>
        <w:t>噪声排放标准</w:t>
      </w:r>
      <w:r>
        <w:rPr>
          <w:rFonts w:hint="default" w:ascii="Times New Roman" w:hAnsi="Times New Roman" w:eastAsia="宋体" w:cs="Times New Roman"/>
          <w:b/>
          <w:bCs/>
          <w:color w:val="000007"/>
          <w:sz w:val="21"/>
          <w:szCs w:val="21"/>
        </w:rPr>
        <w:tab/>
      </w:r>
      <w:r>
        <w:rPr>
          <w:rFonts w:hint="default" w:ascii="Times New Roman" w:hAnsi="Times New Roman" w:eastAsia="宋体" w:cs="Times New Roman"/>
          <w:b/>
          <w:bCs/>
          <w:color w:val="000007"/>
          <w:sz w:val="21"/>
          <w:szCs w:val="21"/>
        </w:rPr>
        <w:t>单位</w:t>
      </w:r>
      <w:r>
        <w:rPr>
          <w:rFonts w:hint="default" w:ascii="Times New Roman" w:hAnsi="Times New Roman" w:eastAsia="宋体" w:cs="Times New Roman"/>
          <w:b/>
          <w:bCs/>
          <w:color w:val="000007"/>
          <w:spacing w:val="2"/>
          <w:sz w:val="21"/>
          <w:szCs w:val="21"/>
        </w:rPr>
        <w:t>：dB（A）</w:t>
      </w:r>
    </w:p>
    <w:p>
      <w:pPr>
        <w:pStyle w:val="5"/>
        <w:rPr>
          <w:rFonts w:hint="default" w:ascii="Times New Roman" w:hAnsi="Times New Roman" w:eastAsia="宋体" w:cs="Times New Roman"/>
          <w:b/>
          <w:sz w:val="22"/>
        </w:rPr>
      </w:pPr>
    </w:p>
    <w:p>
      <w:pPr>
        <w:pStyle w:val="5"/>
        <w:spacing w:before="3"/>
        <w:rPr>
          <w:rFonts w:hint="default" w:ascii="Times New Roman" w:hAnsi="Times New Roman" w:eastAsia="宋体" w:cs="Times New Roman"/>
          <w:b/>
          <w:sz w:val="22"/>
        </w:rPr>
      </w:pPr>
    </w:p>
    <w:p>
      <w:pPr>
        <w:pStyle w:val="4"/>
        <w:numPr>
          <w:ilvl w:val="0"/>
          <w:numId w:val="0"/>
        </w:numPr>
        <w:tabs>
          <w:tab w:val="left" w:pos="1440"/>
        </w:tabs>
        <w:spacing w:before="1" w:after="0" w:line="240" w:lineRule="auto"/>
        <w:ind w:right="0" w:rightChars="0"/>
        <w:jc w:val="left"/>
        <w:rPr>
          <w:rFonts w:hint="default" w:ascii="Times New Roman" w:hAnsi="Times New Roman" w:eastAsia="宋体" w:cs="Times New Roman"/>
        </w:rPr>
      </w:pPr>
    </w:p>
    <w:p>
      <w:pPr>
        <w:rPr>
          <w:rFonts w:hint="default"/>
        </w:rPr>
      </w:pPr>
    </w:p>
    <w:p>
      <w:pPr>
        <w:pStyle w:val="4"/>
        <w:numPr>
          <w:ilvl w:val="2"/>
          <w:numId w:val="19"/>
        </w:numPr>
        <w:tabs>
          <w:tab w:val="left" w:pos="1440"/>
        </w:tabs>
        <w:spacing w:before="1" w:after="0" w:line="240" w:lineRule="auto"/>
        <w:ind w:left="1440" w:right="0" w:hanging="540"/>
        <w:jc w:val="left"/>
        <w:rPr>
          <w:rFonts w:hint="default" w:ascii="Times New Roman" w:hAnsi="Times New Roman" w:eastAsia="宋体" w:cs="Times New Roman"/>
        </w:rPr>
      </w:pPr>
      <w:r>
        <w:rPr>
          <w:rFonts w:hint="default" w:ascii="Times New Roman" w:hAnsi="Times New Roman" w:eastAsia="宋体" w:cs="Times New Roman"/>
          <w:color w:val="000007"/>
        </w:rPr>
        <w:t>固体废物</w:t>
      </w:r>
    </w:p>
    <w:p>
      <w:pPr>
        <w:pStyle w:val="5"/>
        <w:spacing w:before="188"/>
        <w:ind w:left="1380"/>
        <w:rPr>
          <w:rFonts w:hint="default" w:ascii="Times New Roman" w:hAnsi="Times New Roman" w:eastAsia="宋体" w:cs="Times New Roman"/>
        </w:rPr>
      </w:pPr>
      <w:r>
        <w:rPr>
          <w:rFonts w:hint="default" w:ascii="Times New Roman" w:hAnsi="Times New Roman" w:eastAsia="宋体" w:cs="Times New Roman"/>
          <w:color w:val="000007"/>
        </w:rPr>
        <w:t>固体废物处置执行《一般工业固体废物贮存、处置场污染控制标准》</w:t>
      </w:r>
    </w:p>
    <w:p>
      <w:pPr>
        <w:pStyle w:val="5"/>
        <w:spacing w:before="138"/>
        <w:ind w:left="900"/>
        <w:rPr>
          <w:rFonts w:hint="default" w:ascii="Times New Roman" w:hAnsi="Times New Roman" w:eastAsia="宋体" w:cs="Times New Roman"/>
        </w:rPr>
      </w:pPr>
      <w:r>
        <w:rPr>
          <w:rFonts w:hint="default" w:ascii="Times New Roman" w:hAnsi="Times New Roman" w:eastAsia="宋体" w:cs="Times New Roman"/>
          <w:color w:val="000007"/>
        </w:rPr>
        <w:t>（GB18599-2001）及其修改单。</w:t>
      </w:r>
    </w:p>
    <w:p>
      <w:pPr>
        <w:spacing w:after="0"/>
        <w:rPr>
          <w:rFonts w:hint="default" w:ascii="Times New Roman" w:hAnsi="Times New Roman" w:eastAsia="宋体" w:cs="Times New Roman"/>
        </w:rPr>
        <w:sectPr>
          <w:pgSz w:w="11910" w:h="16840"/>
          <w:pgMar w:top="1240" w:right="360" w:bottom="1380" w:left="900" w:header="905" w:footer="1188" w:gutter="0"/>
        </w:sectPr>
      </w:pPr>
    </w:p>
    <w:p>
      <w:pPr>
        <w:pStyle w:val="5"/>
        <w:spacing w:before="11"/>
        <w:rPr>
          <w:sz w:val="9"/>
        </w:rPr>
      </w:pPr>
    </w:p>
    <w:p>
      <w:pPr>
        <w:pStyle w:val="2"/>
        <w:tabs>
          <w:tab w:val="left" w:pos="1766"/>
        </w:tabs>
        <w:spacing w:line="722" w:lineRule="exact"/>
        <w:ind w:right="534"/>
        <w:rPr>
          <w:rFonts w:hint="default" w:ascii="Times New Roman" w:hAnsi="Times New Roman" w:eastAsia="宋体" w:cs="Times New Roman"/>
        </w:rPr>
      </w:pPr>
      <w:bookmarkStart w:id="70" w:name="_bookmark23"/>
      <w:bookmarkEnd w:id="70"/>
      <w:bookmarkStart w:id="71" w:name="第 7 章验收监测工作内容"/>
      <w:bookmarkEnd w:id="71"/>
      <w:bookmarkStart w:id="72" w:name="_bookmark22"/>
      <w:bookmarkEnd w:id="72"/>
      <w:bookmarkStart w:id="73" w:name="7.2废水监测"/>
      <w:bookmarkEnd w:id="73"/>
      <w:bookmarkStart w:id="74" w:name="7.1废气监测"/>
      <w:bookmarkEnd w:id="74"/>
      <w:bookmarkStart w:id="75" w:name="7.3噪声监测"/>
      <w:bookmarkEnd w:id="75"/>
      <w:r>
        <w:rPr>
          <w:rFonts w:hint="default" w:ascii="Times New Roman" w:hAnsi="Times New Roman" w:eastAsia="宋体" w:cs="Times New Roman"/>
          <w:color w:val="000007"/>
        </w:rPr>
        <w:t>第7 章</w:t>
      </w:r>
      <w:r>
        <w:rPr>
          <w:rFonts w:hint="default" w:ascii="Times New Roman" w:hAnsi="Times New Roman" w:eastAsia="宋体" w:cs="Times New Roman"/>
          <w:color w:val="000007"/>
        </w:rPr>
        <w:tab/>
      </w:r>
      <w:r>
        <w:rPr>
          <w:rFonts w:hint="default" w:ascii="Times New Roman" w:hAnsi="Times New Roman" w:eastAsia="宋体" w:cs="Times New Roman"/>
          <w:color w:val="000007"/>
        </w:rPr>
        <w:t>验收监测工作内容</w:t>
      </w:r>
    </w:p>
    <w:p>
      <w:pPr>
        <w:pStyle w:val="5"/>
        <w:spacing w:before="17" w:line="338" w:lineRule="auto"/>
        <w:ind w:left="900" w:right="1509" w:firstLine="480"/>
        <w:rPr>
          <w:rFonts w:hint="default" w:ascii="Times New Roman" w:hAnsi="Times New Roman" w:eastAsia="宋体" w:cs="Times New Roman"/>
        </w:rPr>
      </w:pPr>
      <w:r>
        <w:rPr>
          <w:rFonts w:hint="default" w:ascii="Times New Roman" w:hAnsi="Times New Roman" w:eastAsia="宋体" w:cs="Times New Roman"/>
          <w:color w:val="000007"/>
          <w:spacing w:val="-8"/>
        </w:rPr>
        <w:t>通过对各类污染物达标排放及各类污染治理设施去除效率的监测，来说明环境保护设施调试效果，具体监测内容如下：</w:t>
      </w:r>
    </w:p>
    <w:p>
      <w:pPr>
        <w:pStyle w:val="3"/>
        <w:numPr>
          <w:ilvl w:val="1"/>
          <w:numId w:val="20"/>
        </w:numPr>
        <w:tabs>
          <w:tab w:val="left" w:pos="1426"/>
        </w:tabs>
        <w:spacing w:before="0" w:after="0" w:line="406" w:lineRule="exact"/>
        <w:ind w:left="1425" w:right="0" w:hanging="526"/>
        <w:jc w:val="left"/>
        <w:rPr>
          <w:rFonts w:hint="default" w:ascii="Times New Roman" w:hAnsi="Times New Roman" w:eastAsia="宋体" w:cs="Times New Roman"/>
        </w:rPr>
      </w:pPr>
      <w:r>
        <w:rPr>
          <w:rFonts w:hint="default" w:ascii="Times New Roman" w:hAnsi="Times New Roman" w:eastAsia="宋体" w:cs="Times New Roman"/>
          <w:color w:val="000007"/>
        </w:rPr>
        <w:t>废气监测</w:t>
      </w:r>
    </w:p>
    <w:p>
      <w:pPr>
        <w:spacing w:before="55"/>
        <w:ind w:left="430" w:right="539" w:firstLine="0"/>
        <w:jc w:val="center"/>
        <w:rPr>
          <w:rFonts w:hint="default" w:ascii="Times New Roman" w:hAnsi="Times New Roman" w:eastAsia="宋体" w:cs="Times New Roman"/>
          <w:b/>
          <w:sz w:val="21"/>
        </w:rPr>
      </w:pPr>
      <w:r>
        <w:rPr>
          <w:rFonts w:hint="default" w:ascii="Times New Roman" w:hAnsi="Times New Roman" w:eastAsia="宋体" w:cs="Times New Roman"/>
        </w:rPr>
        <w:pict>
          <v:shape id="_x0000_s1170" o:spid="_x0000_s1170" o:spt="202" type="#_x0000_t202" style="position:absolute;left:0pt;margin-left:84.6pt;margin-top:20.95pt;height:86.7pt;width:426.9pt;mso-position-horizontal-relative:page;z-index:251725824;mso-width-relative:page;mso-height-relative:page;" filled="f" stroked="f" coordsize="21600,21600">
            <v:path/>
            <v:fill on="f" focussize="0,0"/>
            <v:stroke on="f"/>
            <v:imagedata o:title=""/>
            <o:lock v:ext="edit" aspectratio="f"/>
            <v:textbox inset="0mm,0mm,0mm,0mm">
              <w:txbxContent>
                <w:tbl>
                  <w:tblPr>
                    <w:tblStyle w:val="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135"/>
                    <w:gridCol w:w="3613"/>
                    <w:gridCol w:w="1348"/>
                    <w:gridCol w:w="16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951" w:type="dxa"/>
                        <w:gridSpan w:val="2"/>
                      </w:tcPr>
                      <w:p>
                        <w:pPr>
                          <w:pStyle w:val="12"/>
                          <w:spacing w:line="253" w:lineRule="exact"/>
                          <w:ind w:left="55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监测类别</w:t>
                        </w:r>
                      </w:p>
                    </w:tc>
                    <w:tc>
                      <w:tcPr>
                        <w:tcW w:w="3613" w:type="dxa"/>
                      </w:tcPr>
                      <w:p>
                        <w:pPr>
                          <w:pStyle w:val="12"/>
                          <w:spacing w:line="253" w:lineRule="exact"/>
                          <w:ind w:left="552" w:right="53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监测点位</w:t>
                        </w:r>
                      </w:p>
                    </w:tc>
                    <w:tc>
                      <w:tcPr>
                        <w:tcW w:w="1348" w:type="dxa"/>
                      </w:tcPr>
                      <w:p>
                        <w:pPr>
                          <w:pStyle w:val="12"/>
                          <w:spacing w:line="253" w:lineRule="exact"/>
                          <w:ind w:left="255"/>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监测因子</w:t>
                        </w:r>
                      </w:p>
                    </w:tc>
                    <w:tc>
                      <w:tcPr>
                        <w:tcW w:w="1611" w:type="dxa"/>
                      </w:tcPr>
                      <w:p>
                        <w:pPr>
                          <w:pStyle w:val="12"/>
                          <w:spacing w:line="253" w:lineRule="exact"/>
                          <w:ind w:left="212" w:right="19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监测频次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816" w:type="dxa"/>
                        <w:vMerge w:val="restart"/>
                      </w:tcPr>
                      <w:p>
                        <w:pPr>
                          <w:pStyle w:val="12"/>
                          <w:spacing w:before="2"/>
                          <w:jc w:val="left"/>
                          <w:rPr>
                            <w:rFonts w:hint="default" w:ascii="Times New Roman" w:hAnsi="Times New Roman" w:eastAsia="宋体" w:cs="Times New Roman"/>
                            <w:b/>
                            <w:sz w:val="21"/>
                            <w:szCs w:val="21"/>
                          </w:rPr>
                        </w:pPr>
                      </w:p>
                      <w:p>
                        <w:pPr>
                          <w:pStyle w:val="12"/>
                          <w:ind w:left="201"/>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废气</w:t>
                        </w:r>
                      </w:p>
                    </w:tc>
                    <w:tc>
                      <w:tcPr>
                        <w:tcW w:w="1135" w:type="dxa"/>
                      </w:tcPr>
                      <w:p>
                        <w:pPr>
                          <w:pStyle w:val="12"/>
                          <w:spacing w:before="103"/>
                          <w:ind w:left="127" w:right="11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有组织</w:t>
                        </w:r>
                      </w:p>
                    </w:tc>
                    <w:tc>
                      <w:tcPr>
                        <w:tcW w:w="3613" w:type="dxa"/>
                      </w:tcPr>
                      <w:p>
                        <w:pPr>
                          <w:pStyle w:val="12"/>
                          <w:spacing w:line="250" w:lineRule="exact"/>
                          <w:ind w:left="1391" w:right="845" w:hanging="526"/>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污水处理站排气筒进口、出口</w:t>
                        </w:r>
                      </w:p>
                    </w:tc>
                    <w:tc>
                      <w:tcPr>
                        <w:tcW w:w="1348" w:type="dxa"/>
                        <w:vMerge w:val="restart"/>
                      </w:tcPr>
                      <w:p>
                        <w:pPr>
                          <w:pStyle w:val="12"/>
                          <w:spacing w:before="18"/>
                          <w:jc w:val="left"/>
                          <w:rPr>
                            <w:rFonts w:hint="default" w:ascii="Times New Roman" w:hAnsi="Times New Roman" w:eastAsia="宋体" w:cs="Times New Roman"/>
                            <w:b/>
                            <w:sz w:val="21"/>
                            <w:szCs w:val="21"/>
                          </w:rPr>
                        </w:pPr>
                      </w:p>
                      <w:p>
                        <w:pPr>
                          <w:pStyle w:val="12"/>
                          <w:spacing w:line="273" w:lineRule="exact"/>
                          <w:ind w:left="231"/>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pacing w:val="-1"/>
                            <w:position w:val="2"/>
                            <w:sz w:val="21"/>
                            <w:szCs w:val="21"/>
                          </w:rPr>
                          <w:t>H</w:t>
                        </w:r>
                        <w:r>
                          <w:rPr>
                            <w:rFonts w:hint="default" w:ascii="Times New Roman" w:hAnsi="Times New Roman" w:eastAsia="宋体" w:cs="Times New Roman"/>
                            <w:color w:val="000007"/>
                            <w:spacing w:val="-1"/>
                            <w:sz w:val="21"/>
                            <w:szCs w:val="21"/>
                          </w:rPr>
                          <w:t>2</w:t>
                        </w:r>
                        <w:r>
                          <w:rPr>
                            <w:rFonts w:hint="default" w:ascii="Times New Roman" w:hAnsi="Times New Roman" w:eastAsia="宋体" w:cs="Times New Roman"/>
                            <w:color w:val="000007"/>
                            <w:spacing w:val="-1"/>
                            <w:position w:val="2"/>
                            <w:sz w:val="21"/>
                            <w:szCs w:val="21"/>
                          </w:rPr>
                          <w:t>S、</w:t>
                        </w:r>
                        <w:r>
                          <w:rPr>
                            <w:rFonts w:hint="default" w:ascii="Times New Roman" w:hAnsi="Times New Roman" w:eastAsia="宋体" w:cs="Times New Roman"/>
                            <w:color w:val="000007"/>
                            <w:position w:val="2"/>
                            <w:sz w:val="21"/>
                            <w:szCs w:val="21"/>
                          </w:rPr>
                          <w:t>NH</w:t>
                        </w:r>
                        <w:r>
                          <w:rPr>
                            <w:rFonts w:hint="default" w:ascii="Times New Roman" w:hAnsi="Times New Roman" w:eastAsia="宋体" w:cs="Times New Roman"/>
                            <w:color w:val="000007"/>
                            <w:sz w:val="21"/>
                            <w:szCs w:val="21"/>
                          </w:rPr>
                          <w:t>3</w:t>
                        </w:r>
                      </w:p>
                      <w:p>
                        <w:pPr>
                          <w:pStyle w:val="12"/>
                          <w:spacing w:line="273" w:lineRule="exact"/>
                          <w:ind w:left="255"/>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臭气浓度</w:t>
                        </w:r>
                      </w:p>
                    </w:tc>
                    <w:tc>
                      <w:tcPr>
                        <w:tcW w:w="1611" w:type="dxa"/>
                      </w:tcPr>
                      <w:p>
                        <w:pPr>
                          <w:pStyle w:val="12"/>
                          <w:spacing w:before="120"/>
                          <w:ind w:left="212" w:right="19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3次/天，2 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1135" w:type="dxa"/>
                      </w:tcPr>
                      <w:p>
                        <w:pPr>
                          <w:pStyle w:val="12"/>
                          <w:spacing w:before="132"/>
                          <w:ind w:left="127" w:right="11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无组织</w:t>
                        </w:r>
                      </w:p>
                    </w:tc>
                    <w:tc>
                      <w:tcPr>
                        <w:tcW w:w="3613" w:type="dxa"/>
                      </w:tcPr>
                      <w:p>
                        <w:pPr>
                          <w:pStyle w:val="12"/>
                          <w:spacing w:line="282" w:lineRule="exact"/>
                          <w:ind w:left="561" w:right="53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厂界周边上风向1 个点位，</w:t>
                        </w:r>
                      </w:p>
                      <w:p>
                        <w:pPr>
                          <w:pStyle w:val="12"/>
                          <w:spacing w:line="248" w:lineRule="exact"/>
                          <w:ind w:left="552" w:right="53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下风向3 个点位</w:t>
                        </w:r>
                      </w:p>
                    </w:tc>
                    <w:tc>
                      <w:tcPr>
                        <w:tcW w:w="1348" w:type="dxa"/>
                        <w:vMerge w:val="continue"/>
                        <w:tcBorders>
                          <w:top w:val="nil"/>
                        </w:tcBorders>
                      </w:tcPr>
                      <w:p>
                        <w:pPr>
                          <w:rPr>
                            <w:rFonts w:hint="default" w:ascii="Times New Roman" w:hAnsi="Times New Roman" w:eastAsia="宋体" w:cs="Times New Roman"/>
                            <w:sz w:val="21"/>
                            <w:szCs w:val="21"/>
                          </w:rPr>
                        </w:pPr>
                      </w:p>
                    </w:tc>
                    <w:tc>
                      <w:tcPr>
                        <w:tcW w:w="1611" w:type="dxa"/>
                      </w:tcPr>
                      <w:p>
                        <w:pPr>
                          <w:pStyle w:val="12"/>
                          <w:spacing w:before="132"/>
                          <w:ind w:left="212" w:right="19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4次/天，2 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951" w:type="dxa"/>
                        <w:gridSpan w:val="2"/>
                      </w:tcPr>
                      <w:p>
                        <w:pPr>
                          <w:pStyle w:val="12"/>
                          <w:spacing w:line="250" w:lineRule="exact"/>
                          <w:ind w:left="748" w:right="73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备注</w:t>
                        </w:r>
                      </w:p>
                    </w:tc>
                    <w:tc>
                      <w:tcPr>
                        <w:tcW w:w="6572" w:type="dxa"/>
                        <w:gridSpan w:val="3"/>
                      </w:tcPr>
                      <w:p>
                        <w:pPr>
                          <w:pStyle w:val="12"/>
                          <w:spacing w:line="250" w:lineRule="exact"/>
                          <w:ind w:left="160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同步监测气温、气压、风向、风速等</w:t>
                        </w:r>
                      </w:p>
                    </w:tc>
                  </w:tr>
                </w:tbl>
                <w:p>
                  <w:pPr>
                    <w:pStyle w:val="5"/>
                  </w:pPr>
                </w:p>
              </w:txbxContent>
            </v:textbox>
          </v:shape>
        </w:pict>
      </w:r>
      <w:r>
        <w:rPr>
          <w:rFonts w:hint="default" w:ascii="Times New Roman" w:hAnsi="Times New Roman" w:eastAsia="宋体" w:cs="Times New Roman"/>
          <w:b/>
          <w:color w:val="000007"/>
          <w:sz w:val="21"/>
        </w:rPr>
        <w:t>表 7.1-1 项目废气监测方案</w:t>
      </w:r>
    </w:p>
    <w:p>
      <w:pPr>
        <w:pStyle w:val="5"/>
        <w:rPr>
          <w:rFonts w:ascii="微软雅黑"/>
          <w:b/>
          <w:sz w:val="22"/>
        </w:rPr>
      </w:pPr>
    </w:p>
    <w:p>
      <w:pPr>
        <w:pStyle w:val="5"/>
        <w:rPr>
          <w:rFonts w:ascii="微软雅黑"/>
          <w:b/>
          <w:sz w:val="22"/>
        </w:rPr>
      </w:pPr>
    </w:p>
    <w:p>
      <w:pPr>
        <w:pStyle w:val="5"/>
        <w:rPr>
          <w:rFonts w:ascii="微软雅黑"/>
          <w:b/>
          <w:sz w:val="22"/>
        </w:rPr>
      </w:pPr>
    </w:p>
    <w:p>
      <w:pPr>
        <w:pStyle w:val="5"/>
        <w:spacing w:before="6"/>
        <w:rPr>
          <w:rFonts w:ascii="微软雅黑"/>
          <w:b/>
          <w:sz w:val="16"/>
        </w:rPr>
      </w:pPr>
    </w:p>
    <w:p>
      <w:pPr>
        <w:pStyle w:val="3"/>
        <w:numPr>
          <w:ilvl w:val="0"/>
          <w:numId w:val="0"/>
        </w:numPr>
        <w:tabs>
          <w:tab w:val="left" w:pos="1426"/>
        </w:tabs>
        <w:spacing w:before="0" w:after="0" w:line="240" w:lineRule="auto"/>
        <w:ind w:left="899" w:leftChars="0" w:right="0" w:rightChars="0"/>
        <w:jc w:val="left"/>
      </w:pPr>
    </w:p>
    <w:p>
      <w:pPr>
        <w:pStyle w:val="3"/>
        <w:numPr>
          <w:ilvl w:val="1"/>
          <w:numId w:val="20"/>
        </w:numPr>
        <w:tabs>
          <w:tab w:val="left" w:pos="1426"/>
        </w:tabs>
        <w:spacing w:before="0" w:after="0" w:line="240" w:lineRule="auto"/>
        <w:ind w:left="1425" w:right="0" w:hanging="526"/>
        <w:jc w:val="left"/>
        <w:rPr>
          <w:rFonts w:hint="default" w:ascii="Times New Roman" w:hAnsi="Times New Roman" w:eastAsia="宋体" w:cs="Times New Roman"/>
        </w:rPr>
      </w:pPr>
      <w:r>
        <w:rPr>
          <w:rFonts w:hint="default" w:ascii="Times New Roman" w:hAnsi="Times New Roman" w:eastAsia="宋体" w:cs="Times New Roman"/>
          <w:color w:val="000007"/>
        </w:rPr>
        <w:t>废水监测</w:t>
      </w:r>
    </w:p>
    <w:p>
      <w:pPr>
        <w:spacing w:before="94"/>
        <w:ind w:left="432" w:right="539" w:firstLine="0"/>
        <w:jc w:val="center"/>
        <w:rPr>
          <w:rFonts w:hint="default" w:ascii="Times New Roman" w:hAnsi="Times New Roman" w:eastAsia="宋体" w:cs="Times New Roman"/>
          <w:b/>
          <w:sz w:val="21"/>
        </w:rPr>
      </w:pPr>
      <w:r>
        <w:rPr>
          <w:rFonts w:hint="default" w:ascii="Times New Roman" w:hAnsi="Times New Roman" w:eastAsia="宋体" w:cs="Times New Roman"/>
        </w:rPr>
        <w:pict>
          <v:shape id="_x0000_s1171" o:spid="_x0000_s1171" o:spt="202" type="#_x0000_t202" style="position:absolute;left:0pt;margin-left:84.6pt;margin-top:22.9pt;height:58.2pt;width:426.8pt;mso-position-horizontal-relative:page;z-index:251726848;mso-width-relative:page;mso-height-relative:page;" filled="f" stroked="f" coordsize="21600,21600">
            <v:path/>
            <v:fill on="f" focussize="0,0"/>
            <v:stroke on="f"/>
            <v:imagedata o:title=""/>
            <o:lock v:ext="edit" aspectratio="f"/>
            <v:textbox inset="0mm,0mm,0mm,0mm">
              <w:txbxContent>
                <w:tbl>
                  <w:tblPr>
                    <w:tblStyle w:val="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4"/>
                    <w:gridCol w:w="4591"/>
                    <w:gridCol w:w="23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64" w:type="dxa"/>
                      </w:tcPr>
                      <w:p>
                        <w:pPr>
                          <w:pStyle w:val="12"/>
                          <w:spacing w:before="17" w:line="274" w:lineRule="exact"/>
                          <w:ind w:left="366"/>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监测点位</w:t>
                        </w:r>
                      </w:p>
                    </w:tc>
                    <w:tc>
                      <w:tcPr>
                        <w:tcW w:w="4591" w:type="dxa"/>
                      </w:tcPr>
                      <w:p>
                        <w:pPr>
                          <w:pStyle w:val="12"/>
                          <w:spacing w:before="17" w:line="274" w:lineRule="exact"/>
                          <w:ind w:left="306" w:right="28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监测项目</w:t>
                        </w:r>
                      </w:p>
                    </w:tc>
                    <w:tc>
                      <w:tcPr>
                        <w:tcW w:w="2366" w:type="dxa"/>
                      </w:tcPr>
                      <w:p>
                        <w:pPr>
                          <w:pStyle w:val="12"/>
                          <w:spacing w:before="17" w:line="274" w:lineRule="exact"/>
                          <w:ind w:left="189" w:right="17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监测频次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564" w:type="dxa"/>
                      </w:tcPr>
                      <w:p>
                        <w:pPr>
                          <w:pStyle w:val="12"/>
                          <w:spacing w:before="8" w:line="274" w:lineRule="exact"/>
                          <w:ind w:left="261" w:right="138" w:hanging="106"/>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污水处理站进口、总出口</w:t>
                        </w:r>
                      </w:p>
                    </w:tc>
                    <w:tc>
                      <w:tcPr>
                        <w:tcW w:w="4591" w:type="dxa"/>
                      </w:tcPr>
                      <w:p>
                        <w:pPr>
                          <w:pStyle w:val="12"/>
                          <w:spacing w:before="21"/>
                          <w:ind w:left="313" w:right="286"/>
                          <w:rPr>
                            <w:rFonts w:hint="default" w:ascii="Times New Roman" w:hAnsi="Times New Roman" w:eastAsia="宋体" w:cs="Times New Roman"/>
                            <w:sz w:val="21"/>
                            <w:szCs w:val="21"/>
                          </w:rPr>
                        </w:pPr>
                        <w:r>
                          <w:rPr>
                            <w:rFonts w:hint="default" w:ascii="Times New Roman" w:hAnsi="Times New Roman" w:eastAsia="宋体" w:cs="Times New Roman"/>
                            <w:color w:val="000007"/>
                            <w:position w:val="2"/>
                            <w:sz w:val="21"/>
                            <w:szCs w:val="21"/>
                          </w:rPr>
                          <w:t>PH、COD、BOD</w:t>
                        </w:r>
                        <w:r>
                          <w:rPr>
                            <w:rFonts w:hint="default" w:ascii="Times New Roman" w:hAnsi="Times New Roman" w:eastAsia="宋体" w:cs="Times New Roman"/>
                            <w:color w:val="000007"/>
                            <w:position w:val="2"/>
                            <w:sz w:val="21"/>
                            <w:szCs w:val="21"/>
                            <w:vertAlign w:val="subscript"/>
                          </w:rPr>
                          <w:t>5</w:t>
                        </w:r>
                        <w:r>
                          <w:rPr>
                            <w:rFonts w:hint="default" w:ascii="Times New Roman" w:hAnsi="Times New Roman" w:eastAsia="宋体" w:cs="Times New Roman"/>
                            <w:color w:val="000007"/>
                            <w:position w:val="2"/>
                            <w:sz w:val="21"/>
                            <w:szCs w:val="21"/>
                            <w:vertAlign w:val="baseline"/>
                          </w:rPr>
                          <w:t>、SS、NH</w:t>
                        </w:r>
                        <w:r>
                          <w:rPr>
                            <w:rFonts w:hint="default" w:ascii="Times New Roman" w:hAnsi="Times New Roman" w:eastAsia="宋体" w:cs="Times New Roman"/>
                            <w:color w:val="000007"/>
                            <w:position w:val="2"/>
                            <w:sz w:val="21"/>
                            <w:szCs w:val="21"/>
                            <w:vertAlign w:val="subscript"/>
                          </w:rPr>
                          <w:t>3</w:t>
                        </w:r>
                        <w:r>
                          <w:rPr>
                            <w:rFonts w:hint="default" w:ascii="Times New Roman" w:hAnsi="Times New Roman" w:eastAsia="宋体" w:cs="Times New Roman"/>
                            <w:color w:val="000007"/>
                            <w:position w:val="2"/>
                            <w:sz w:val="21"/>
                            <w:szCs w:val="21"/>
                            <w:vertAlign w:val="baseline"/>
                          </w:rPr>
                          <w:t>-N、动植物油</w:t>
                        </w:r>
                      </w:p>
                    </w:tc>
                    <w:tc>
                      <w:tcPr>
                        <w:tcW w:w="2366" w:type="dxa"/>
                      </w:tcPr>
                      <w:p>
                        <w:pPr>
                          <w:pStyle w:val="12"/>
                          <w:spacing w:before="132"/>
                          <w:ind w:left="191" w:right="17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连续监测2天，4次/天</w:t>
                        </w:r>
                      </w:p>
                    </w:tc>
                  </w:tr>
                </w:tbl>
                <w:p>
                  <w:pPr>
                    <w:pStyle w:val="5"/>
                  </w:pPr>
                </w:p>
              </w:txbxContent>
            </v:textbox>
          </v:shape>
        </w:pict>
      </w:r>
      <w:r>
        <w:rPr>
          <w:rFonts w:hint="default" w:ascii="Times New Roman" w:hAnsi="Times New Roman" w:eastAsia="宋体" w:cs="Times New Roman"/>
          <w:b/>
          <w:color w:val="000007"/>
          <w:sz w:val="21"/>
        </w:rPr>
        <w:t>表7.2-1 废水监测点位、项目及频次</w:t>
      </w:r>
    </w:p>
    <w:p>
      <w:pPr>
        <w:pStyle w:val="5"/>
        <w:rPr>
          <w:rFonts w:ascii="微软雅黑"/>
          <w:b/>
          <w:sz w:val="22"/>
        </w:rPr>
      </w:pPr>
    </w:p>
    <w:p>
      <w:pPr>
        <w:pStyle w:val="5"/>
        <w:spacing w:before="8"/>
        <w:rPr>
          <w:rFonts w:ascii="微软雅黑"/>
          <w:b/>
          <w:sz w:val="20"/>
        </w:rPr>
      </w:pPr>
    </w:p>
    <w:p>
      <w:pPr>
        <w:pStyle w:val="3"/>
        <w:numPr>
          <w:ilvl w:val="0"/>
          <w:numId w:val="0"/>
        </w:numPr>
        <w:tabs>
          <w:tab w:val="left" w:pos="1426"/>
        </w:tabs>
        <w:spacing w:before="0" w:after="0" w:line="240" w:lineRule="auto"/>
        <w:ind w:left="899" w:leftChars="0" w:right="0" w:rightChars="0"/>
        <w:jc w:val="left"/>
      </w:pPr>
    </w:p>
    <w:p>
      <w:pPr>
        <w:pStyle w:val="3"/>
        <w:numPr>
          <w:ilvl w:val="1"/>
          <w:numId w:val="20"/>
        </w:numPr>
        <w:tabs>
          <w:tab w:val="left" w:pos="1426"/>
        </w:tabs>
        <w:spacing w:before="0" w:after="0" w:line="240" w:lineRule="auto"/>
        <w:ind w:left="1425" w:right="0" w:hanging="526"/>
        <w:jc w:val="left"/>
        <w:rPr>
          <w:rFonts w:hint="default" w:ascii="Times New Roman" w:hAnsi="Times New Roman" w:eastAsia="宋体" w:cs="Times New Roman"/>
        </w:rPr>
      </w:pPr>
      <w:r>
        <w:rPr>
          <w:rFonts w:hint="default" w:ascii="Times New Roman" w:hAnsi="Times New Roman" w:eastAsia="宋体" w:cs="Times New Roman"/>
          <w:color w:val="000007"/>
        </w:rPr>
        <w:t>噪声监测</w:t>
      </w:r>
    </w:p>
    <w:p>
      <w:pPr>
        <w:tabs>
          <w:tab w:val="left" w:pos="1017"/>
        </w:tabs>
        <w:spacing w:before="89"/>
        <w:ind w:left="0" w:right="109" w:firstLine="0"/>
        <w:jc w:val="center"/>
        <w:rPr>
          <w:rFonts w:hint="default" w:ascii="Times New Roman" w:hAnsi="Times New Roman" w:eastAsia="宋体" w:cs="Times New Roman"/>
          <w:b/>
          <w:sz w:val="21"/>
        </w:rPr>
      </w:pPr>
      <w:r>
        <w:rPr>
          <w:rFonts w:hint="default" w:ascii="Times New Roman" w:hAnsi="Times New Roman" w:eastAsia="宋体" w:cs="Times New Roman"/>
        </w:rPr>
        <w:pict>
          <v:shape id="_x0000_s1172" o:spid="_x0000_s1172" o:spt="202" type="#_x0000_t202" style="position:absolute;left:0pt;margin-left:84.65pt;margin-top:22.75pt;height:70.95pt;width:426.8pt;mso-position-horizontal-relative:page;z-index:251727872;mso-width-relative:page;mso-height-relative:page;" filled="f" stroked="f" coordsize="21600,21600">
            <v:path/>
            <v:fill on="f" focussize="0,0"/>
            <v:stroke on="f"/>
            <v:imagedata o:title=""/>
            <o:lock v:ext="edit" aspectratio="f"/>
            <v:textbox inset="0mm,0mm,0mm,0mm">
              <w:txbxContent>
                <w:tbl>
                  <w:tblPr>
                    <w:tblStyle w:val="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38"/>
                    <w:gridCol w:w="2565"/>
                    <w:gridCol w:w="29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3038" w:type="dxa"/>
                      </w:tcPr>
                      <w:p>
                        <w:pPr>
                          <w:pStyle w:val="12"/>
                          <w:spacing w:line="285" w:lineRule="exact"/>
                          <w:ind w:left="239" w:right="220"/>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监测点位</w:t>
                        </w:r>
                      </w:p>
                    </w:tc>
                    <w:tc>
                      <w:tcPr>
                        <w:tcW w:w="2565" w:type="dxa"/>
                      </w:tcPr>
                      <w:p>
                        <w:pPr>
                          <w:pStyle w:val="12"/>
                          <w:spacing w:line="285" w:lineRule="exact"/>
                          <w:ind w:left="263" w:right="24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监测项目</w:t>
                        </w:r>
                      </w:p>
                    </w:tc>
                    <w:tc>
                      <w:tcPr>
                        <w:tcW w:w="2918" w:type="dxa"/>
                      </w:tcPr>
                      <w:p>
                        <w:pPr>
                          <w:pStyle w:val="12"/>
                          <w:spacing w:line="285" w:lineRule="exact"/>
                          <w:ind w:left="59" w:right="4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监测频次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3038" w:type="dxa"/>
                      </w:tcPr>
                      <w:p>
                        <w:pPr>
                          <w:pStyle w:val="12"/>
                          <w:spacing w:line="285" w:lineRule="exact"/>
                          <w:ind w:left="239" w:right="22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厂界四周各布设 1 个监测点</w:t>
                        </w:r>
                      </w:p>
                    </w:tc>
                    <w:tc>
                      <w:tcPr>
                        <w:tcW w:w="2565" w:type="dxa"/>
                      </w:tcPr>
                      <w:p>
                        <w:pPr>
                          <w:pStyle w:val="12"/>
                          <w:spacing w:line="285" w:lineRule="exact"/>
                          <w:ind w:left="263" w:right="24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等效连续声级（Leq）</w:t>
                        </w:r>
                      </w:p>
                    </w:tc>
                    <w:tc>
                      <w:tcPr>
                        <w:tcW w:w="2918" w:type="dxa"/>
                      </w:tcPr>
                      <w:p>
                        <w:pPr>
                          <w:pStyle w:val="12"/>
                          <w:spacing w:line="285" w:lineRule="exact"/>
                          <w:ind w:left="91" w:right="4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连续监测 2 天（仅监测昼间）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3038" w:type="dxa"/>
                      </w:tcPr>
                      <w:p>
                        <w:pPr>
                          <w:pStyle w:val="12"/>
                          <w:spacing w:line="286" w:lineRule="exact"/>
                          <w:ind w:left="239" w:right="22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备注</w:t>
                        </w:r>
                      </w:p>
                    </w:tc>
                    <w:tc>
                      <w:tcPr>
                        <w:tcW w:w="5483" w:type="dxa"/>
                        <w:gridSpan w:val="2"/>
                      </w:tcPr>
                      <w:p>
                        <w:pPr>
                          <w:pStyle w:val="12"/>
                          <w:spacing w:line="286" w:lineRule="exact"/>
                          <w:ind w:left="1695"/>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同步监测天气、风速等</w:t>
                        </w:r>
                      </w:p>
                    </w:tc>
                  </w:tr>
                </w:tbl>
                <w:p>
                  <w:pPr>
                    <w:pStyle w:val="5"/>
                  </w:pPr>
                </w:p>
              </w:txbxContent>
            </v:textbox>
          </v:shape>
        </w:pict>
      </w:r>
      <w:r>
        <w:rPr>
          <w:rFonts w:hint="default" w:ascii="Times New Roman" w:hAnsi="Times New Roman" w:eastAsia="宋体" w:cs="Times New Roman"/>
          <w:b/>
          <w:color w:val="000007"/>
          <w:sz w:val="21"/>
        </w:rPr>
        <w:t>表7.3-1</w:t>
      </w:r>
      <w:r>
        <w:rPr>
          <w:rFonts w:hint="default" w:ascii="Times New Roman" w:hAnsi="Times New Roman" w:eastAsia="宋体" w:cs="Times New Roman"/>
          <w:b/>
          <w:color w:val="000007"/>
          <w:sz w:val="21"/>
        </w:rPr>
        <w:tab/>
      </w:r>
      <w:r>
        <w:rPr>
          <w:rFonts w:hint="default" w:ascii="Times New Roman" w:hAnsi="Times New Roman" w:eastAsia="宋体" w:cs="Times New Roman"/>
          <w:b/>
          <w:color w:val="000007"/>
          <w:sz w:val="21"/>
        </w:rPr>
        <w:t>噪声监测点</w:t>
      </w:r>
      <w:r>
        <w:rPr>
          <w:rFonts w:hint="default" w:ascii="Times New Roman" w:hAnsi="Times New Roman" w:eastAsia="宋体" w:cs="Times New Roman"/>
          <w:b/>
          <w:color w:val="000007"/>
          <w:spacing w:val="-3"/>
          <w:sz w:val="21"/>
        </w:rPr>
        <w:t>位</w:t>
      </w:r>
      <w:r>
        <w:rPr>
          <w:rFonts w:hint="default" w:ascii="Times New Roman" w:hAnsi="Times New Roman" w:eastAsia="宋体" w:cs="Times New Roman"/>
          <w:b/>
          <w:color w:val="000007"/>
          <w:sz w:val="21"/>
        </w:rPr>
        <w:t>、项目及频次</w:t>
      </w:r>
    </w:p>
    <w:p>
      <w:pPr>
        <w:spacing w:after="0"/>
        <w:jc w:val="center"/>
        <w:rPr>
          <w:rFonts w:hint="eastAsia" w:ascii="微软雅黑" w:eastAsia="微软雅黑"/>
          <w:sz w:val="21"/>
        </w:rPr>
        <w:sectPr>
          <w:pgSz w:w="11910" w:h="16840"/>
          <w:pgMar w:top="1240" w:right="360" w:bottom="1380" w:left="900" w:header="905" w:footer="1188" w:gutter="0"/>
        </w:sectPr>
      </w:pPr>
    </w:p>
    <w:p>
      <w:pPr>
        <w:pStyle w:val="5"/>
        <w:spacing w:before="8"/>
        <w:rPr>
          <w:rFonts w:ascii="微软雅黑"/>
          <w:b/>
          <w:sz w:val="7"/>
        </w:rPr>
      </w:pPr>
    </w:p>
    <w:p>
      <w:pPr>
        <w:pStyle w:val="2"/>
        <w:tabs>
          <w:tab w:val="left" w:pos="1766"/>
        </w:tabs>
        <w:ind w:right="556"/>
        <w:rPr>
          <w:rFonts w:hint="default" w:ascii="Times New Roman" w:hAnsi="Times New Roman" w:eastAsia="宋体" w:cs="Times New Roman"/>
        </w:rPr>
      </w:pPr>
      <w:bookmarkStart w:id="76" w:name="_bookmark24"/>
      <w:bookmarkEnd w:id="76"/>
      <w:bookmarkStart w:id="77" w:name="8.1检测分析方法"/>
      <w:bookmarkEnd w:id="77"/>
      <w:bookmarkStart w:id="78" w:name="第 8 章质量保证及质量控制"/>
      <w:bookmarkEnd w:id="78"/>
      <w:bookmarkStart w:id="79" w:name="_bookmark25"/>
      <w:bookmarkEnd w:id="79"/>
      <w:r>
        <w:rPr>
          <w:rFonts w:hint="default" w:ascii="Times New Roman" w:hAnsi="Times New Roman" w:eastAsia="宋体" w:cs="Times New Roman"/>
          <w:color w:val="000007"/>
        </w:rPr>
        <w:t>第8 章</w:t>
      </w:r>
      <w:r>
        <w:rPr>
          <w:rFonts w:hint="default" w:ascii="Times New Roman" w:hAnsi="Times New Roman" w:eastAsia="宋体" w:cs="Times New Roman"/>
          <w:color w:val="000007"/>
        </w:rPr>
        <w:tab/>
      </w:r>
      <w:r>
        <w:rPr>
          <w:rFonts w:hint="default" w:ascii="Times New Roman" w:hAnsi="Times New Roman" w:eastAsia="宋体" w:cs="Times New Roman"/>
          <w:color w:val="000007"/>
        </w:rPr>
        <w:t>质量保证及质量控制</w:t>
      </w:r>
    </w:p>
    <w:p>
      <w:pPr>
        <w:pStyle w:val="3"/>
        <w:numPr>
          <w:ilvl w:val="1"/>
          <w:numId w:val="21"/>
        </w:numPr>
        <w:tabs>
          <w:tab w:val="left" w:pos="1426"/>
        </w:tabs>
        <w:spacing w:before="0" w:after="0" w:line="473" w:lineRule="exact"/>
        <w:ind w:left="1425" w:right="0" w:hanging="526"/>
        <w:jc w:val="left"/>
        <w:rPr>
          <w:rFonts w:hint="default" w:ascii="Times New Roman" w:hAnsi="Times New Roman" w:eastAsia="宋体" w:cs="Times New Roman"/>
        </w:rPr>
      </w:pPr>
      <w:r>
        <w:rPr>
          <w:rFonts w:hint="default" w:ascii="Times New Roman" w:hAnsi="Times New Roman" w:eastAsia="宋体" w:cs="Times New Roman"/>
          <w:color w:val="000007"/>
        </w:rPr>
        <w:t>检测分析方法</w:t>
      </w:r>
    </w:p>
    <w:p>
      <w:pPr>
        <w:spacing w:before="89"/>
        <w:ind w:left="820" w:right="1433" w:firstLine="0"/>
        <w:jc w:val="center"/>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表8.1-1</w:t>
      </w:r>
      <w:r>
        <w:rPr>
          <w:rFonts w:hint="default" w:ascii="Times New Roman" w:hAnsi="Times New Roman" w:eastAsia="宋体" w:cs="Times New Roman"/>
          <w:b/>
          <w:color w:val="000007"/>
          <w:spacing w:val="35"/>
          <w:sz w:val="21"/>
          <w:szCs w:val="21"/>
        </w:rPr>
        <w:t xml:space="preserve"> </w:t>
      </w:r>
      <w:r>
        <w:rPr>
          <w:rFonts w:hint="default" w:ascii="Times New Roman" w:hAnsi="Times New Roman" w:eastAsia="宋体" w:cs="Times New Roman"/>
          <w:b/>
          <w:color w:val="000007"/>
          <w:sz w:val="21"/>
          <w:szCs w:val="21"/>
        </w:rPr>
        <w:t>废水检测项目分析方法</w:t>
      </w:r>
    </w:p>
    <w:tbl>
      <w:tblPr>
        <w:tblStyle w:val="8"/>
        <w:tblW w:w="0" w:type="auto"/>
        <w:tblInd w:w="8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2"/>
        <w:gridCol w:w="3118"/>
        <w:gridCol w:w="2432"/>
        <w:gridCol w:w="18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1" w:hRule="atLeast"/>
        </w:trPr>
        <w:tc>
          <w:tcPr>
            <w:tcW w:w="1102" w:type="dxa"/>
          </w:tcPr>
          <w:p>
            <w:pPr>
              <w:pStyle w:val="12"/>
              <w:spacing w:before="44"/>
              <w:ind w:left="110" w:right="90"/>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项目名称</w:t>
            </w:r>
          </w:p>
        </w:tc>
        <w:tc>
          <w:tcPr>
            <w:tcW w:w="3118" w:type="dxa"/>
          </w:tcPr>
          <w:p>
            <w:pPr>
              <w:pStyle w:val="12"/>
              <w:spacing w:before="44"/>
              <w:ind w:left="1124" w:right="1104"/>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分析方法</w:t>
            </w:r>
          </w:p>
        </w:tc>
        <w:tc>
          <w:tcPr>
            <w:tcW w:w="2432" w:type="dxa"/>
          </w:tcPr>
          <w:p>
            <w:pPr>
              <w:pStyle w:val="12"/>
              <w:spacing w:before="44"/>
              <w:ind w:left="800"/>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检测仪器</w:t>
            </w:r>
          </w:p>
        </w:tc>
        <w:tc>
          <w:tcPr>
            <w:tcW w:w="1873" w:type="dxa"/>
          </w:tcPr>
          <w:p>
            <w:pPr>
              <w:pStyle w:val="12"/>
              <w:spacing w:line="238" w:lineRule="exact"/>
              <w:ind w:left="410"/>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方法检出限</w:t>
            </w:r>
          </w:p>
          <w:p>
            <w:pPr>
              <w:pStyle w:val="12"/>
              <w:spacing w:line="330" w:lineRule="exact"/>
              <w:ind w:left="487"/>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102" w:type="dxa"/>
          </w:tcPr>
          <w:p>
            <w:pPr>
              <w:pStyle w:val="12"/>
              <w:spacing w:line="231" w:lineRule="exact"/>
              <w:ind w:left="110" w:right="9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pH</w:t>
            </w:r>
          </w:p>
        </w:tc>
        <w:tc>
          <w:tcPr>
            <w:tcW w:w="3118" w:type="dxa"/>
          </w:tcPr>
          <w:p>
            <w:pPr>
              <w:pStyle w:val="12"/>
              <w:spacing w:line="264" w:lineRule="exact"/>
              <w:ind w:left="385"/>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GB/T 6920-1986玻璃电极法</w:t>
            </w:r>
          </w:p>
        </w:tc>
        <w:tc>
          <w:tcPr>
            <w:tcW w:w="2432" w:type="dxa"/>
          </w:tcPr>
          <w:p>
            <w:pPr>
              <w:pStyle w:val="12"/>
              <w:spacing w:line="206" w:lineRule="auto"/>
              <w:ind w:left="733" w:right="471" w:hanging="207"/>
              <w:jc w:val="center"/>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酸度计 PHS-3C THYQ-015</w:t>
            </w:r>
          </w:p>
        </w:tc>
        <w:tc>
          <w:tcPr>
            <w:tcW w:w="1873" w:type="dxa"/>
          </w:tcPr>
          <w:p>
            <w:pPr>
              <w:pStyle w:val="12"/>
              <w:spacing w:line="255" w:lineRule="exact"/>
              <w:ind w:left="445" w:right="43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pH 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1102" w:type="dxa"/>
          </w:tcPr>
          <w:p>
            <w:pPr>
              <w:pStyle w:val="12"/>
              <w:spacing w:before="6"/>
              <w:jc w:val="left"/>
              <w:rPr>
                <w:rFonts w:hint="default" w:ascii="Times New Roman" w:hAnsi="Times New Roman" w:eastAsia="宋体" w:cs="Times New Roman"/>
                <w:b/>
                <w:sz w:val="21"/>
                <w:szCs w:val="21"/>
              </w:rPr>
            </w:pPr>
          </w:p>
          <w:p>
            <w:pPr>
              <w:pStyle w:val="12"/>
              <w:ind w:left="110" w:right="89"/>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COD</w:t>
            </w:r>
          </w:p>
        </w:tc>
        <w:tc>
          <w:tcPr>
            <w:tcW w:w="3118" w:type="dxa"/>
          </w:tcPr>
          <w:p>
            <w:pPr>
              <w:pStyle w:val="12"/>
              <w:spacing w:before="222"/>
              <w:ind w:left="385"/>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HJ828-2017重铬酸盐法</w:t>
            </w:r>
          </w:p>
        </w:tc>
        <w:tc>
          <w:tcPr>
            <w:tcW w:w="2432" w:type="dxa"/>
          </w:tcPr>
          <w:p>
            <w:pPr>
              <w:pStyle w:val="12"/>
              <w:spacing w:before="11"/>
              <w:jc w:val="center"/>
              <w:rPr>
                <w:rFonts w:hint="default" w:ascii="Times New Roman" w:hAnsi="Times New Roman" w:eastAsia="宋体" w:cs="Times New Roman"/>
                <w:b/>
                <w:sz w:val="21"/>
                <w:szCs w:val="21"/>
              </w:rPr>
            </w:pPr>
          </w:p>
          <w:p>
            <w:pPr>
              <w:pStyle w:val="12"/>
              <w:spacing w:line="206" w:lineRule="auto"/>
              <w:ind w:left="1057" w:right="110" w:hanging="912"/>
              <w:jc w:val="center"/>
              <w:rPr>
                <w:rFonts w:hint="default" w:ascii="Times New Roman" w:hAnsi="Times New Roman" w:eastAsia="宋体" w:cs="Times New Roman"/>
                <w:color w:val="000007"/>
                <w:sz w:val="21"/>
                <w:szCs w:val="21"/>
              </w:rPr>
            </w:pPr>
            <w:r>
              <w:rPr>
                <w:rFonts w:hint="default" w:ascii="Times New Roman" w:hAnsi="Times New Roman" w:eastAsia="宋体" w:cs="Times New Roman"/>
                <w:color w:val="000007"/>
                <w:sz w:val="21"/>
                <w:szCs w:val="21"/>
              </w:rPr>
              <w:t>COD恒温加热器</w:t>
            </w:r>
          </w:p>
          <w:p>
            <w:pPr>
              <w:pStyle w:val="12"/>
              <w:spacing w:line="206" w:lineRule="auto"/>
              <w:ind w:left="1057" w:right="110" w:hanging="912"/>
              <w:jc w:val="center"/>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THYQ- 125</w:t>
            </w:r>
          </w:p>
        </w:tc>
        <w:tc>
          <w:tcPr>
            <w:tcW w:w="1873" w:type="dxa"/>
          </w:tcPr>
          <w:p>
            <w:pPr>
              <w:pStyle w:val="12"/>
              <w:spacing w:line="218" w:lineRule="exact"/>
              <w:ind w:left="8"/>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1102" w:type="dxa"/>
          </w:tcPr>
          <w:p>
            <w:pPr>
              <w:pStyle w:val="12"/>
              <w:spacing w:line="246" w:lineRule="exact"/>
              <w:ind w:left="110" w:right="91"/>
              <w:rPr>
                <w:rFonts w:hint="default" w:ascii="Times New Roman" w:hAnsi="Times New Roman" w:eastAsia="宋体" w:cs="Times New Roman"/>
                <w:sz w:val="21"/>
                <w:szCs w:val="21"/>
              </w:rPr>
            </w:pPr>
            <w:r>
              <w:rPr>
                <w:rFonts w:hint="default" w:ascii="Times New Roman" w:hAnsi="Times New Roman" w:eastAsia="宋体" w:cs="Times New Roman"/>
                <w:color w:val="000007"/>
                <w:position w:val="2"/>
                <w:sz w:val="21"/>
                <w:szCs w:val="21"/>
              </w:rPr>
              <w:t>BOD</w:t>
            </w:r>
            <w:r>
              <w:rPr>
                <w:rFonts w:hint="default" w:ascii="Times New Roman" w:hAnsi="Times New Roman" w:eastAsia="宋体" w:cs="Times New Roman"/>
                <w:color w:val="000007"/>
                <w:position w:val="2"/>
                <w:sz w:val="21"/>
                <w:szCs w:val="21"/>
                <w:vertAlign w:val="subscript"/>
              </w:rPr>
              <w:t>5</w:t>
            </w:r>
          </w:p>
        </w:tc>
        <w:tc>
          <w:tcPr>
            <w:tcW w:w="3118" w:type="dxa"/>
          </w:tcPr>
          <w:p>
            <w:pPr>
              <w:pStyle w:val="12"/>
              <w:spacing w:line="265" w:lineRule="exact"/>
              <w:ind w:left="385"/>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HJ 505-2009稀释与接种法</w:t>
            </w:r>
          </w:p>
        </w:tc>
        <w:tc>
          <w:tcPr>
            <w:tcW w:w="2432" w:type="dxa"/>
          </w:tcPr>
          <w:p>
            <w:pPr>
              <w:pStyle w:val="12"/>
              <w:spacing w:line="235" w:lineRule="exact"/>
              <w:ind w:left="689"/>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生化培养箱</w:t>
            </w:r>
          </w:p>
          <w:p>
            <w:pPr>
              <w:pStyle w:val="12"/>
              <w:spacing w:line="221" w:lineRule="exact"/>
              <w:ind w:left="77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SHX250II</w:t>
            </w:r>
          </w:p>
          <w:p>
            <w:pPr>
              <w:pStyle w:val="12"/>
              <w:spacing w:line="241" w:lineRule="exact"/>
              <w:ind w:left="73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THYQ-087</w:t>
            </w:r>
          </w:p>
        </w:tc>
        <w:tc>
          <w:tcPr>
            <w:tcW w:w="1873" w:type="dxa"/>
          </w:tcPr>
          <w:p>
            <w:pPr>
              <w:pStyle w:val="12"/>
              <w:spacing w:line="217" w:lineRule="exact"/>
              <w:ind w:left="445" w:right="43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102" w:type="dxa"/>
          </w:tcPr>
          <w:p>
            <w:pPr>
              <w:pStyle w:val="12"/>
              <w:spacing w:before="116"/>
              <w:ind w:left="110" w:right="9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SS</w:t>
            </w:r>
          </w:p>
        </w:tc>
        <w:tc>
          <w:tcPr>
            <w:tcW w:w="3118" w:type="dxa"/>
          </w:tcPr>
          <w:p>
            <w:pPr>
              <w:pStyle w:val="12"/>
              <w:spacing w:line="255" w:lineRule="exact"/>
              <w:ind w:left="450"/>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GB/T 11901-1989 重量法</w:t>
            </w:r>
          </w:p>
        </w:tc>
        <w:tc>
          <w:tcPr>
            <w:tcW w:w="2432" w:type="dxa"/>
          </w:tcPr>
          <w:p>
            <w:pPr>
              <w:pStyle w:val="12"/>
              <w:spacing w:line="235" w:lineRule="exact"/>
              <w:ind w:left="460" w:right="451"/>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电热恒温干燥箱</w:t>
            </w:r>
          </w:p>
          <w:p>
            <w:pPr>
              <w:pStyle w:val="12"/>
              <w:spacing w:line="222" w:lineRule="exact"/>
              <w:ind w:left="460" w:right="44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THYQ-011-1</w:t>
            </w:r>
          </w:p>
        </w:tc>
        <w:tc>
          <w:tcPr>
            <w:tcW w:w="1873" w:type="dxa"/>
          </w:tcPr>
          <w:p>
            <w:pPr>
              <w:pStyle w:val="12"/>
              <w:spacing w:line="217" w:lineRule="exact"/>
              <w:ind w:left="10"/>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1102" w:type="dxa"/>
          </w:tcPr>
          <w:p>
            <w:pPr>
              <w:pStyle w:val="12"/>
              <w:spacing w:before="114"/>
              <w:ind w:left="110" w:right="90"/>
              <w:rPr>
                <w:rFonts w:hint="default" w:ascii="Times New Roman" w:hAnsi="Times New Roman" w:eastAsia="宋体" w:cs="Times New Roman"/>
                <w:sz w:val="21"/>
                <w:szCs w:val="21"/>
              </w:rPr>
            </w:pPr>
            <w:r>
              <w:rPr>
                <w:rFonts w:hint="default" w:ascii="Times New Roman" w:hAnsi="Times New Roman" w:eastAsia="宋体" w:cs="Times New Roman"/>
                <w:color w:val="000007"/>
                <w:position w:val="2"/>
                <w:sz w:val="21"/>
                <w:szCs w:val="21"/>
              </w:rPr>
              <w:t>NH</w:t>
            </w:r>
            <w:r>
              <w:rPr>
                <w:rFonts w:hint="default" w:ascii="Times New Roman" w:hAnsi="Times New Roman" w:eastAsia="宋体" w:cs="Times New Roman"/>
                <w:color w:val="000007"/>
                <w:position w:val="2"/>
                <w:sz w:val="21"/>
                <w:szCs w:val="21"/>
                <w:vertAlign w:val="subscript"/>
              </w:rPr>
              <w:t>3</w:t>
            </w:r>
            <w:r>
              <w:rPr>
                <w:rFonts w:hint="default" w:ascii="Times New Roman" w:hAnsi="Times New Roman" w:eastAsia="宋体" w:cs="Times New Roman"/>
                <w:color w:val="000007"/>
                <w:position w:val="2"/>
                <w:sz w:val="21"/>
                <w:szCs w:val="21"/>
                <w:vertAlign w:val="baseline"/>
              </w:rPr>
              <w:t>-N</w:t>
            </w:r>
          </w:p>
        </w:tc>
        <w:tc>
          <w:tcPr>
            <w:tcW w:w="3118" w:type="dxa"/>
          </w:tcPr>
          <w:p>
            <w:pPr>
              <w:pStyle w:val="12"/>
              <w:spacing w:line="265" w:lineRule="exact"/>
              <w:ind w:left="147"/>
              <w:jc w:val="center"/>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HJ535-2009纳氏试剂分光光度法</w:t>
            </w:r>
          </w:p>
        </w:tc>
        <w:tc>
          <w:tcPr>
            <w:tcW w:w="2432" w:type="dxa"/>
          </w:tcPr>
          <w:p>
            <w:pPr>
              <w:pStyle w:val="12"/>
              <w:spacing w:line="201" w:lineRule="auto"/>
              <w:ind w:left="481" w:right="469"/>
              <w:jc w:val="center"/>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紫外分光光度计T6新世纪THYQ-092</w:t>
            </w:r>
          </w:p>
        </w:tc>
        <w:tc>
          <w:tcPr>
            <w:tcW w:w="1873" w:type="dxa"/>
          </w:tcPr>
          <w:p>
            <w:pPr>
              <w:pStyle w:val="12"/>
              <w:spacing w:line="217" w:lineRule="exact"/>
              <w:ind w:left="444" w:right="43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0.025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102" w:type="dxa"/>
          </w:tcPr>
          <w:p>
            <w:pPr>
              <w:pStyle w:val="12"/>
              <w:spacing w:line="255" w:lineRule="exact"/>
              <w:ind w:left="104" w:right="9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动植物油</w:t>
            </w:r>
          </w:p>
        </w:tc>
        <w:tc>
          <w:tcPr>
            <w:tcW w:w="3118" w:type="dxa"/>
          </w:tcPr>
          <w:p>
            <w:pPr>
              <w:pStyle w:val="12"/>
              <w:spacing w:line="265" w:lineRule="exact"/>
              <w:ind w:left="147"/>
              <w:jc w:val="center"/>
              <w:rPr>
                <w:rFonts w:hint="default" w:ascii="Times New Roman" w:hAnsi="Times New Roman" w:eastAsia="宋体" w:cs="Times New Roman"/>
                <w:color w:val="000007"/>
                <w:sz w:val="21"/>
                <w:szCs w:val="21"/>
              </w:rPr>
            </w:pPr>
            <w:r>
              <w:rPr>
                <w:rFonts w:hint="default" w:ascii="Times New Roman" w:hAnsi="Times New Roman" w:eastAsia="宋体" w:cs="Times New Roman"/>
                <w:color w:val="000007"/>
                <w:sz w:val="21"/>
                <w:szCs w:val="21"/>
              </w:rPr>
              <w:t>HJ 637-2018 红外分光光度法</w:t>
            </w:r>
          </w:p>
        </w:tc>
        <w:tc>
          <w:tcPr>
            <w:tcW w:w="2432" w:type="dxa"/>
          </w:tcPr>
          <w:p>
            <w:pPr>
              <w:pStyle w:val="12"/>
              <w:spacing w:line="265" w:lineRule="exact"/>
              <w:ind w:left="147"/>
              <w:jc w:val="center"/>
              <w:rPr>
                <w:rFonts w:hint="default" w:ascii="Times New Roman" w:hAnsi="Times New Roman" w:eastAsia="宋体" w:cs="Times New Roman"/>
                <w:color w:val="000007"/>
                <w:sz w:val="21"/>
                <w:szCs w:val="21"/>
              </w:rPr>
            </w:pPr>
            <w:r>
              <w:rPr>
                <w:rFonts w:hint="default" w:ascii="Times New Roman" w:hAnsi="Times New Roman" w:eastAsia="宋体" w:cs="Times New Roman"/>
                <w:color w:val="000007"/>
                <w:sz w:val="21"/>
                <w:szCs w:val="21"/>
              </w:rPr>
              <w:t>红外-分光测油仪OIL460 THYQ-093</w:t>
            </w:r>
          </w:p>
        </w:tc>
        <w:tc>
          <w:tcPr>
            <w:tcW w:w="1873" w:type="dxa"/>
          </w:tcPr>
          <w:p>
            <w:pPr>
              <w:pStyle w:val="12"/>
              <w:spacing w:line="217" w:lineRule="exact"/>
              <w:ind w:left="445" w:right="43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0.06</w:t>
            </w:r>
          </w:p>
        </w:tc>
      </w:tr>
    </w:tbl>
    <w:p>
      <w:pPr>
        <w:pStyle w:val="5"/>
        <w:spacing w:before="4"/>
        <w:rPr>
          <w:rFonts w:ascii="微软雅黑"/>
          <w:b/>
          <w:sz w:val="12"/>
        </w:rPr>
      </w:pPr>
    </w:p>
    <w:p>
      <w:pPr>
        <w:spacing w:before="0"/>
        <w:ind w:left="820" w:right="1433" w:firstLine="0"/>
        <w:jc w:val="center"/>
        <w:rPr>
          <w:rFonts w:hint="default" w:ascii="Times New Roman" w:hAnsi="Times New Roman" w:eastAsia="宋体" w:cs="Times New Roman"/>
          <w:b/>
          <w:sz w:val="21"/>
          <w:szCs w:val="21"/>
        </w:rPr>
      </w:pPr>
      <w:r>
        <w:rPr>
          <w:rFonts w:hint="default" w:ascii="Times New Roman" w:hAnsi="Times New Roman" w:eastAsia="宋体" w:cs="Times New Roman"/>
          <w:sz w:val="21"/>
          <w:szCs w:val="21"/>
        </w:rPr>
        <w:pict>
          <v:shape id="_x0000_s1173" o:spid="_x0000_s1173" o:spt="202" type="#_x0000_t202" style="position:absolute;left:0pt;margin-left:84.65pt;margin-top:18.25pt;height:400.05pt;width:442.25pt;mso-position-horizontal-relative:page;z-index:251728896;mso-width-relative:page;mso-height-relative:page;" filled="f" stroked="f" coordsize="21600,21600">
            <v:path/>
            <v:fill on="f" focussize="0,0"/>
            <v:stroke on="f"/>
            <v:imagedata o:title=""/>
            <o:lock v:ext="edit" aspectratio="f"/>
            <v:textbox inset="0mm,0mm,0mm,0mm">
              <w:txbxContent>
                <w:tbl>
                  <w:tblPr>
                    <w:tblStyle w:val="8"/>
                    <w:tblW w:w="85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4"/>
                    <w:gridCol w:w="1565"/>
                    <w:gridCol w:w="2207"/>
                    <w:gridCol w:w="2247"/>
                    <w:gridCol w:w="15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014" w:type="dxa"/>
                      </w:tcPr>
                      <w:p>
                        <w:pPr>
                          <w:pStyle w:val="12"/>
                          <w:jc w:val="left"/>
                          <w:rPr>
                            <w:rFonts w:hint="default" w:ascii="Times New Roman" w:hAnsi="Times New Roman" w:eastAsia="宋体" w:cs="Times New Roman"/>
                            <w:sz w:val="21"/>
                            <w:szCs w:val="21"/>
                          </w:rPr>
                        </w:pPr>
                      </w:p>
                    </w:tc>
                    <w:tc>
                      <w:tcPr>
                        <w:tcW w:w="1565" w:type="dxa"/>
                      </w:tcPr>
                      <w:p>
                        <w:pPr>
                          <w:pStyle w:val="12"/>
                          <w:spacing w:before="66"/>
                          <w:ind w:left="365"/>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项目名称</w:t>
                        </w:r>
                      </w:p>
                    </w:tc>
                    <w:tc>
                      <w:tcPr>
                        <w:tcW w:w="2207" w:type="dxa"/>
                      </w:tcPr>
                      <w:p>
                        <w:pPr>
                          <w:pStyle w:val="12"/>
                          <w:spacing w:before="66"/>
                          <w:ind w:left="684"/>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分析方法</w:t>
                        </w:r>
                      </w:p>
                    </w:tc>
                    <w:tc>
                      <w:tcPr>
                        <w:tcW w:w="2247" w:type="dxa"/>
                      </w:tcPr>
                      <w:p>
                        <w:pPr>
                          <w:pStyle w:val="12"/>
                          <w:spacing w:before="66"/>
                          <w:ind w:left="364" w:right="341"/>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检测仪器</w:t>
                        </w:r>
                      </w:p>
                    </w:tc>
                    <w:tc>
                      <w:tcPr>
                        <w:tcW w:w="1525" w:type="dxa"/>
                      </w:tcPr>
                      <w:p>
                        <w:pPr>
                          <w:pStyle w:val="12"/>
                          <w:spacing w:line="259" w:lineRule="exact"/>
                          <w:ind w:left="235"/>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w w:val="95"/>
                            <w:sz w:val="21"/>
                            <w:szCs w:val="21"/>
                          </w:rPr>
                          <w:t>方法检出限</w:t>
                        </w:r>
                      </w:p>
                      <w:p>
                        <w:pPr>
                          <w:pStyle w:val="12"/>
                          <w:spacing w:line="265" w:lineRule="exact"/>
                          <w:ind w:left="259"/>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spacing w:val="3"/>
                            <w:sz w:val="21"/>
                            <w:szCs w:val="21"/>
                          </w:rPr>
                          <w:t>（mg/m</w:t>
                        </w:r>
                        <w:r>
                          <w:rPr>
                            <w:rFonts w:hint="default" w:ascii="Times New Roman" w:hAnsi="Times New Roman" w:eastAsia="宋体" w:cs="Times New Roman"/>
                            <w:b/>
                            <w:color w:val="000007"/>
                            <w:spacing w:val="3"/>
                            <w:position w:val="7"/>
                            <w:sz w:val="21"/>
                            <w:szCs w:val="21"/>
                          </w:rPr>
                          <w:t>3</w:t>
                        </w:r>
                        <w:r>
                          <w:rPr>
                            <w:rFonts w:hint="default" w:ascii="Times New Roman" w:hAnsi="Times New Roman" w:eastAsia="宋体" w:cs="Times New Roman"/>
                            <w:b/>
                            <w:color w:val="000007"/>
                            <w:spacing w:val="3"/>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014" w:type="dxa"/>
                        <w:vMerge w:val="restart"/>
                      </w:tcPr>
                      <w:p>
                        <w:pPr>
                          <w:pStyle w:val="12"/>
                          <w:jc w:val="left"/>
                          <w:rPr>
                            <w:rFonts w:hint="default" w:ascii="Times New Roman" w:hAnsi="Times New Roman" w:eastAsia="宋体" w:cs="Times New Roman"/>
                            <w:b/>
                            <w:sz w:val="21"/>
                            <w:szCs w:val="21"/>
                          </w:rPr>
                        </w:pPr>
                      </w:p>
                      <w:p>
                        <w:pPr>
                          <w:pStyle w:val="12"/>
                          <w:spacing w:before="10"/>
                          <w:jc w:val="left"/>
                          <w:rPr>
                            <w:rFonts w:hint="default" w:ascii="Times New Roman" w:hAnsi="Times New Roman" w:eastAsia="宋体" w:cs="Times New Roman"/>
                            <w:b/>
                            <w:sz w:val="21"/>
                            <w:szCs w:val="21"/>
                          </w:rPr>
                        </w:pPr>
                      </w:p>
                      <w:p>
                        <w:pPr>
                          <w:pStyle w:val="12"/>
                          <w:ind w:left="12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有组织</w:t>
                        </w:r>
                      </w:p>
                    </w:tc>
                    <w:tc>
                      <w:tcPr>
                        <w:tcW w:w="1565" w:type="dxa"/>
                        <w:vMerge w:val="restart"/>
                      </w:tcPr>
                      <w:p>
                        <w:pPr>
                          <w:pStyle w:val="12"/>
                          <w:spacing w:before="3"/>
                          <w:jc w:val="left"/>
                          <w:rPr>
                            <w:rFonts w:hint="default" w:ascii="Times New Roman" w:hAnsi="Times New Roman" w:eastAsia="宋体" w:cs="Times New Roman"/>
                            <w:b/>
                            <w:sz w:val="21"/>
                            <w:szCs w:val="21"/>
                          </w:rPr>
                        </w:pPr>
                      </w:p>
                      <w:p>
                        <w:pPr>
                          <w:pStyle w:val="12"/>
                          <w:ind w:left="16" w:right="136"/>
                          <w:rPr>
                            <w:rFonts w:hint="default" w:ascii="Times New Roman" w:hAnsi="Times New Roman" w:eastAsia="宋体" w:cs="Times New Roman"/>
                            <w:sz w:val="21"/>
                            <w:szCs w:val="21"/>
                          </w:rPr>
                        </w:pPr>
                        <w:r>
                          <w:rPr>
                            <w:rFonts w:hint="default" w:ascii="Times New Roman" w:hAnsi="Times New Roman" w:eastAsia="宋体" w:cs="Times New Roman"/>
                            <w:color w:val="000007"/>
                            <w:position w:val="2"/>
                            <w:sz w:val="21"/>
                            <w:szCs w:val="21"/>
                          </w:rPr>
                          <w:t>H</w:t>
                        </w:r>
                        <w:r>
                          <w:rPr>
                            <w:rFonts w:hint="default" w:ascii="Times New Roman" w:hAnsi="Times New Roman" w:eastAsia="宋体" w:cs="Times New Roman"/>
                            <w:color w:val="000007"/>
                            <w:sz w:val="21"/>
                            <w:szCs w:val="21"/>
                          </w:rPr>
                          <w:t>2</w:t>
                        </w:r>
                        <w:r>
                          <w:rPr>
                            <w:rFonts w:hint="default" w:ascii="Times New Roman" w:hAnsi="Times New Roman" w:eastAsia="宋体" w:cs="Times New Roman"/>
                            <w:color w:val="000007"/>
                            <w:position w:val="2"/>
                            <w:sz w:val="21"/>
                            <w:szCs w:val="21"/>
                          </w:rPr>
                          <w:t>S</w:t>
                        </w:r>
                      </w:p>
                    </w:tc>
                    <w:tc>
                      <w:tcPr>
                        <w:tcW w:w="2207" w:type="dxa"/>
                        <w:vMerge w:val="restart"/>
                      </w:tcPr>
                      <w:p>
                        <w:pPr>
                          <w:pStyle w:val="12"/>
                          <w:spacing w:before="159" w:line="196" w:lineRule="auto"/>
                          <w:ind w:left="573" w:right="87" w:hanging="47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国家环保总局(2003)第四版增补版</w:t>
                        </w:r>
                      </w:p>
                      <w:p>
                        <w:pPr>
                          <w:pStyle w:val="12"/>
                          <w:spacing w:line="254" w:lineRule="exact"/>
                          <w:ind w:left="15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亚甲基蓝分光光度法</w:t>
                        </w:r>
                      </w:p>
                    </w:tc>
                    <w:tc>
                      <w:tcPr>
                        <w:tcW w:w="2247" w:type="dxa"/>
                      </w:tcPr>
                      <w:p>
                        <w:pPr>
                          <w:pStyle w:val="12"/>
                          <w:spacing w:line="240" w:lineRule="exact"/>
                          <w:ind w:left="3" w:right="220" w:firstLine="590"/>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烟气采样器THYQ-146 THYQ-156</w:t>
                        </w:r>
                      </w:p>
                    </w:tc>
                    <w:tc>
                      <w:tcPr>
                        <w:tcW w:w="1525" w:type="dxa"/>
                        <w:vMerge w:val="restart"/>
                      </w:tcPr>
                      <w:p>
                        <w:pPr>
                          <w:pStyle w:val="12"/>
                          <w:spacing w:before="2"/>
                          <w:jc w:val="left"/>
                          <w:rPr>
                            <w:rFonts w:hint="default" w:ascii="Times New Roman" w:hAnsi="Times New Roman" w:eastAsia="宋体" w:cs="Times New Roman"/>
                            <w:b/>
                            <w:sz w:val="21"/>
                            <w:szCs w:val="21"/>
                          </w:rPr>
                        </w:pPr>
                      </w:p>
                      <w:p>
                        <w:pPr>
                          <w:pStyle w:val="12"/>
                          <w:spacing w:line="267" w:lineRule="exact"/>
                          <w:ind w:left="212" w:right="20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0.07</w:t>
                        </w:r>
                      </w:p>
                      <w:p>
                        <w:pPr>
                          <w:pStyle w:val="12"/>
                          <w:spacing w:line="267" w:lineRule="exact"/>
                          <w:ind w:left="214" w:right="20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μg/10mL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014" w:type="dxa"/>
                        <w:vMerge w:val="continue"/>
                        <w:tcBorders>
                          <w:top w:val="nil"/>
                        </w:tcBorders>
                      </w:tcPr>
                      <w:p>
                        <w:pPr>
                          <w:rPr>
                            <w:rFonts w:hint="default" w:ascii="Times New Roman" w:hAnsi="Times New Roman" w:eastAsia="宋体" w:cs="Times New Roman"/>
                            <w:sz w:val="21"/>
                            <w:szCs w:val="21"/>
                          </w:rPr>
                        </w:pPr>
                      </w:p>
                    </w:tc>
                    <w:tc>
                      <w:tcPr>
                        <w:tcW w:w="1565" w:type="dxa"/>
                        <w:vMerge w:val="continue"/>
                        <w:tcBorders>
                          <w:top w:val="nil"/>
                        </w:tcBorders>
                      </w:tcPr>
                      <w:p>
                        <w:pPr>
                          <w:rPr>
                            <w:rFonts w:hint="default" w:ascii="Times New Roman" w:hAnsi="Times New Roman" w:eastAsia="宋体" w:cs="Times New Roman"/>
                            <w:sz w:val="21"/>
                            <w:szCs w:val="21"/>
                          </w:rPr>
                        </w:pPr>
                      </w:p>
                    </w:tc>
                    <w:tc>
                      <w:tcPr>
                        <w:tcW w:w="2207" w:type="dxa"/>
                        <w:vMerge w:val="continue"/>
                        <w:tcBorders>
                          <w:top w:val="nil"/>
                        </w:tcBorders>
                      </w:tcPr>
                      <w:p>
                        <w:pPr>
                          <w:rPr>
                            <w:rFonts w:hint="default" w:ascii="Times New Roman" w:hAnsi="Times New Roman" w:eastAsia="宋体" w:cs="Times New Roman"/>
                            <w:sz w:val="21"/>
                            <w:szCs w:val="21"/>
                          </w:rPr>
                        </w:pPr>
                      </w:p>
                    </w:tc>
                    <w:tc>
                      <w:tcPr>
                        <w:tcW w:w="2247" w:type="dxa"/>
                      </w:tcPr>
                      <w:p>
                        <w:pPr>
                          <w:pStyle w:val="12"/>
                          <w:spacing w:before="14" w:line="240" w:lineRule="exact"/>
                          <w:ind w:left="632" w:right="373" w:hanging="248"/>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紫外分光光度计</w:t>
                        </w:r>
                        <w:r>
                          <w:rPr>
                            <w:rFonts w:hint="default" w:ascii="Times New Roman" w:hAnsi="Times New Roman" w:eastAsia="宋体" w:cs="Times New Roman"/>
                            <w:color w:val="000007"/>
                            <w:sz w:val="21"/>
                            <w:szCs w:val="21"/>
                          </w:rPr>
                          <w:t>THYQ-092</w:t>
                        </w:r>
                      </w:p>
                    </w:tc>
                    <w:tc>
                      <w:tcPr>
                        <w:tcW w:w="1525"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1014" w:type="dxa"/>
                        <w:vMerge w:val="continue"/>
                        <w:tcBorders>
                          <w:top w:val="nil"/>
                        </w:tcBorders>
                      </w:tcPr>
                      <w:p>
                        <w:pPr>
                          <w:rPr>
                            <w:rFonts w:hint="default" w:ascii="Times New Roman" w:hAnsi="Times New Roman" w:eastAsia="宋体" w:cs="Times New Roman"/>
                            <w:sz w:val="21"/>
                            <w:szCs w:val="21"/>
                          </w:rPr>
                        </w:pPr>
                      </w:p>
                    </w:tc>
                    <w:tc>
                      <w:tcPr>
                        <w:tcW w:w="1565" w:type="dxa"/>
                        <w:vMerge w:val="restart"/>
                      </w:tcPr>
                      <w:p>
                        <w:pPr>
                          <w:pStyle w:val="12"/>
                          <w:spacing w:before="4"/>
                          <w:jc w:val="left"/>
                          <w:rPr>
                            <w:rFonts w:hint="default" w:ascii="Times New Roman" w:hAnsi="Times New Roman" w:eastAsia="宋体" w:cs="Times New Roman"/>
                            <w:b/>
                            <w:sz w:val="21"/>
                            <w:szCs w:val="21"/>
                          </w:rPr>
                        </w:pPr>
                      </w:p>
                      <w:p>
                        <w:pPr>
                          <w:pStyle w:val="12"/>
                          <w:ind w:left="16" w:right="136"/>
                          <w:rPr>
                            <w:rFonts w:hint="default" w:ascii="Times New Roman" w:hAnsi="Times New Roman" w:eastAsia="宋体" w:cs="Times New Roman"/>
                            <w:sz w:val="21"/>
                            <w:szCs w:val="21"/>
                          </w:rPr>
                        </w:pPr>
                        <w:r>
                          <w:rPr>
                            <w:rFonts w:hint="default" w:ascii="Times New Roman" w:hAnsi="Times New Roman" w:eastAsia="宋体" w:cs="Times New Roman"/>
                            <w:color w:val="000007"/>
                            <w:w w:val="105"/>
                            <w:position w:val="2"/>
                            <w:sz w:val="21"/>
                            <w:szCs w:val="21"/>
                          </w:rPr>
                          <w:t>NH</w:t>
                        </w:r>
                        <w:r>
                          <w:rPr>
                            <w:rFonts w:hint="default" w:ascii="Times New Roman" w:hAnsi="Times New Roman" w:eastAsia="宋体" w:cs="Times New Roman"/>
                            <w:color w:val="000007"/>
                            <w:w w:val="105"/>
                            <w:sz w:val="21"/>
                            <w:szCs w:val="21"/>
                          </w:rPr>
                          <w:t>3</w:t>
                        </w:r>
                      </w:p>
                    </w:tc>
                    <w:tc>
                      <w:tcPr>
                        <w:tcW w:w="2207" w:type="dxa"/>
                        <w:vMerge w:val="restart"/>
                      </w:tcPr>
                      <w:p>
                        <w:pPr>
                          <w:pStyle w:val="12"/>
                          <w:spacing w:before="13"/>
                          <w:jc w:val="left"/>
                          <w:rPr>
                            <w:rFonts w:hint="default" w:ascii="Times New Roman" w:hAnsi="Times New Roman" w:eastAsia="宋体" w:cs="Times New Roman"/>
                            <w:b/>
                            <w:sz w:val="21"/>
                            <w:szCs w:val="21"/>
                          </w:rPr>
                        </w:pPr>
                      </w:p>
                      <w:p>
                        <w:pPr>
                          <w:pStyle w:val="12"/>
                          <w:spacing w:before="1" w:line="267" w:lineRule="exact"/>
                          <w:ind w:left="133" w:right="125"/>
                          <w:rPr>
                            <w:rFonts w:hint="default" w:ascii="Times New Roman" w:hAnsi="Times New Roman" w:eastAsia="宋体" w:cs="Times New Roman"/>
                            <w:sz w:val="21"/>
                            <w:szCs w:val="21"/>
                          </w:rPr>
                        </w:pPr>
                        <w:r>
                          <w:rPr>
                            <w:rFonts w:hint="default" w:ascii="Times New Roman" w:hAnsi="Times New Roman" w:eastAsia="宋体" w:cs="Times New Roman"/>
                            <w:color w:val="000007"/>
                            <w:w w:val="110"/>
                            <w:sz w:val="21"/>
                            <w:szCs w:val="21"/>
                          </w:rPr>
                          <w:t>HJ 533-2009</w:t>
                        </w:r>
                      </w:p>
                      <w:p>
                        <w:pPr>
                          <w:pStyle w:val="12"/>
                          <w:spacing w:line="267" w:lineRule="exact"/>
                          <w:ind w:left="133" w:right="12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纳氏试剂分光光度法</w:t>
                        </w:r>
                      </w:p>
                    </w:tc>
                    <w:tc>
                      <w:tcPr>
                        <w:tcW w:w="2247" w:type="dxa"/>
                      </w:tcPr>
                      <w:p>
                        <w:pPr>
                          <w:pStyle w:val="12"/>
                          <w:spacing w:before="1" w:line="240" w:lineRule="exact"/>
                          <w:ind w:left="632" w:right="177" w:hanging="44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空气/智能TSP采样器THYQ-159</w:t>
                        </w:r>
                      </w:p>
                    </w:tc>
                    <w:tc>
                      <w:tcPr>
                        <w:tcW w:w="1525" w:type="dxa"/>
                        <w:vMerge w:val="restart"/>
                      </w:tcPr>
                      <w:p>
                        <w:pPr>
                          <w:pStyle w:val="12"/>
                          <w:spacing w:before="13"/>
                          <w:jc w:val="left"/>
                          <w:rPr>
                            <w:rFonts w:hint="default" w:ascii="Times New Roman" w:hAnsi="Times New Roman" w:eastAsia="宋体" w:cs="Times New Roman"/>
                            <w:b/>
                            <w:sz w:val="21"/>
                            <w:szCs w:val="21"/>
                          </w:rPr>
                        </w:pPr>
                      </w:p>
                      <w:p>
                        <w:pPr>
                          <w:pStyle w:val="12"/>
                          <w:spacing w:before="1" w:line="267" w:lineRule="exact"/>
                          <w:ind w:left="213" w:right="20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0.5</w:t>
                        </w:r>
                      </w:p>
                      <w:p>
                        <w:pPr>
                          <w:pStyle w:val="12"/>
                          <w:spacing w:line="267" w:lineRule="exact"/>
                          <w:ind w:left="214" w:right="20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μg/10mL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014" w:type="dxa"/>
                        <w:vMerge w:val="continue"/>
                        <w:tcBorders>
                          <w:top w:val="nil"/>
                        </w:tcBorders>
                      </w:tcPr>
                      <w:p>
                        <w:pPr>
                          <w:rPr>
                            <w:rFonts w:hint="default" w:ascii="Times New Roman" w:hAnsi="Times New Roman" w:eastAsia="宋体" w:cs="Times New Roman"/>
                            <w:sz w:val="21"/>
                            <w:szCs w:val="21"/>
                          </w:rPr>
                        </w:pPr>
                      </w:p>
                    </w:tc>
                    <w:tc>
                      <w:tcPr>
                        <w:tcW w:w="1565" w:type="dxa"/>
                        <w:vMerge w:val="continue"/>
                        <w:tcBorders>
                          <w:top w:val="nil"/>
                        </w:tcBorders>
                      </w:tcPr>
                      <w:p>
                        <w:pPr>
                          <w:rPr>
                            <w:rFonts w:hint="default" w:ascii="Times New Roman" w:hAnsi="Times New Roman" w:eastAsia="宋体" w:cs="Times New Roman"/>
                            <w:sz w:val="21"/>
                            <w:szCs w:val="21"/>
                          </w:rPr>
                        </w:pPr>
                      </w:p>
                    </w:tc>
                    <w:tc>
                      <w:tcPr>
                        <w:tcW w:w="2207" w:type="dxa"/>
                        <w:vMerge w:val="continue"/>
                        <w:tcBorders>
                          <w:top w:val="nil"/>
                        </w:tcBorders>
                      </w:tcPr>
                      <w:p>
                        <w:pPr>
                          <w:rPr>
                            <w:rFonts w:hint="default" w:ascii="Times New Roman" w:hAnsi="Times New Roman" w:eastAsia="宋体" w:cs="Times New Roman"/>
                            <w:sz w:val="21"/>
                            <w:szCs w:val="21"/>
                          </w:rPr>
                        </w:pPr>
                      </w:p>
                    </w:tc>
                    <w:tc>
                      <w:tcPr>
                        <w:tcW w:w="2247" w:type="dxa"/>
                      </w:tcPr>
                      <w:p>
                        <w:pPr>
                          <w:pStyle w:val="12"/>
                          <w:spacing w:line="240" w:lineRule="exact"/>
                          <w:ind w:left="632" w:right="373" w:hanging="24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紫外分光光度计THYQ-092</w:t>
                        </w:r>
                      </w:p>
                    </w:tc>
                    <w:tc>
                      <w:tcPr>
                        <w:tcW w:w="1525"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1014" w:type="dxa"/>
                        <w:vMerge w:val="continue"/>
                        <w:tcBorders>
                          <w:top w:val="nil"/>
                        </w:tcBorders>
                      </w:tcPr>
                      <w:p>
                        <w:pPr>
                          <w:rPr>
                            <w:rFonts w:hint="default" w:ascii="Times New Roman" w:hAnsi="Times New Roman" w:eastAsia="宋体" w:cs="Times New Roman"/>
                            <w:sz w:val="21"/>
                            <w:szCs w:val="21"/>
                          </w:rPr>
                        </w:pPr>
                      </w:p>
                    </w:tc>
                    <w:tc>
                      <w:tcPr>
                        <w:tcW w:w="1565" w:type="dxa"/>
                      </w:tcPr>
                      <w:p>
                        <w:pPr>
                          <w:pStyle w:val="12"/>
                          <w:spacing w:before="12"/>
                          <w:jc w:val="left"/>
                          <w:rPr>
                            <w:rFonts w:hint="default" w:ascii="Times New Roman" w:hAnsi="Times New Roman" w:eastAsia="宋体" w:cs="Times New Roman"/>
                            <w:b/>
                            <w:sz w:val="21"/>
                            <w:szCs w:val="21"/>
                          </w:rPr>
                        </w:pPr>
                      </w:p>
                      <w:p>
                        <w:pPr>
                          <w:pStyle w:val="12"/>
                          <w:ind w:left="29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臭气浓度</w:t>
                        </w:r>
                      </w:p>
                    </w:tc>
                    <w:tc>
                      <w:tcPr>
                        <w:tcW w:w="2207" w:type="dxa"/>
                      </w:tcPr>
                      <w:p>
                        <w:pPr>
                          <w:pStyle w:val="12"/>
                          <w:spacing w:line="254" w:lineRule="exact"/>
                          <w:ind w:left="133" w:right="121"/>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GB/T</w:t>
                        </w:r>
                        <w:r>
                          <w:rPr>
                            <w:rFonts w:hint="default" w:ascii="Times New Roman" w:hAnsi="Times New Roman" w:eastAsia="宋体" w:cs="Times New Roman"/>
                            <w:color w:val="000007"/>
                            <w:spacing w:val="16"/>
                            <w:w w:val="105"/>
                            <w:sz w:val="21"/>
                            <w:szCs w:val="21"/>
                          </w:rPr>
                          <w:t xml:space="preserve"> </w:t>
                        </w:r>
                        <w:r>
                          <w:rPr>
                            <w:rFonts w:hint="default" w:ascii="Times New Roman" w:hAnsi="Times New Roman" w:eastAsia="宋体" w:cs="Times New Roman"/>
                            <w:color w:val="000007"/>
                            <w:w w:val="105"/>
                            <w:sz w:val="21"/>
                            <w:szCs w:val="21"/>
                          </w:rPr>
                          <w:t>14675-1993</w:t>
                        </w:r>
                      </w:p>
                      <w:p>
                        <w:pPr>
                          <w:pStyle w:val="12"/>
                          <w:spacing w:line="251" w:lineRule="exact"/>
                          <w:ind w:left="133" w:right="115"/>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三点比较式臭袋</w:t>
                        </w:r>
                      </w:p>
                      <w:p>
                        <w:pPr>
                          <w:pStyle w:val="12"/>
                          <w:spacing w:line="219" w:lineRule="exact"/>
                          <w:ind w:left="16"/>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法</w:t>
                        </w:r>
                      </w:p>
                    </w:tc>
                    <w:tc>
                      <w:tcPr>
                        <w:tcW w:w="2247" w:type="dxa"/>
                      </w:tcPr>
                      <w:p>
                        <w:pPr>
                          <w:pStyle w:val="12"/>
                          <w:spacing w:before="136" w:line="211" w:lineRule="auto"/>
                          <w:ind w:left="632" w:right="373" w:hanging="248"/>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真空气袋采样器</w:t>
                        </w:r>
                        <w:r>
                          <w:rPr>
                            <w:rFonts w:hint="default" w:ascii="Times New Roman" w:hAnsi="Times New Roman" w:eastAsia="宋体" w:cs="Times New Roman"/>
                            <w:color w:val="000007"/>
                            <w:sz w:val="21"/>
                            <w:szCs w:val="21"/>
                          </w:rPr>
                          <w:t>THYQ-144</w:t>
                        </w:r>
                      </w:p>
                    </w:tc>
                    <w:tc>
                      <w:tcPr>
                        <w:tcW w:w="1525" w:type="dxa"/>
                      </w:tcPr>
                      <w:p>
                        <w:pPr>
                          <w:pStyle w:val="12"/>
                          <w:spacing w:before="113" w:line="267" w:lineRule="exact"/>
                          <w:ind w:left="211" w:right="203"/>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＜10</w:t>
                        </w:r>
                      </w:p>
                      <w:p>
                        <w:pPr>
                          <w:pStyle w:val="12"/>
                          <w:spacing w:line="267" w:lineRule="exact"/>
                          <w:ind w:left="213" w:right="20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1014" w:type="dxa"/>
                        <w:vMerge w:val="restart"/>
                      </w:tcPr>
                      <w:p>
                        <w:pPr>
                          <w:pStyle w:val="12"/>
                          <w:jc w:val="left"/>
                          <w:rPr>
                            <w:rFonts w:hint="default" w:ascii="Times New Roman" w:hAnsi="Times New Roman" w:eastAsia="宋体" w:cs="Times New Roman"/>
                            <w:b/>
                            <w:sz w:val="21"/>
                            <w:szCs w:val="21"/>
                          </w:rPr>
                        </w:pPr>
                      </w:p>
                      <w:p>
                        <w:pPr>
                          <w:pStyle w:val="12"/>
                          <w:spacing w:before="11"/>
                          <w:jc w:val="left"/>
                          <w:rPr>
                            <w:rFonts w:hint="default" w:ascii="Times New Roman" w:hAnsi="Times New Roman" w:eastAsia="宋体" w:cs="Times New Roman"/>
                            <w:b/>
                            <w:sz w:val="21"/>
                            <w:szCs w:val="21"/>
                          </w:rPr>
                        </w:pPr>
                      </w:p>
                      <w:p>
                        <w:pPr>
                          <w:pStyle w:val="12"/>
                          <w:ind w:left="12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无组织</w:t>
                        </w:r>
                      </w:p>
                    </w:tc>
                    <w:tc>
                      <w:tcPr>
                        <w:tcW w:w="1565" w:type="dxa"/>
                        <w:vMerge w:val="restart"/>
                      </w:tcPr>
                      <w:p>
                        <w:pPr>
                          <w:pStyle w:val="12"/>
                          <w:spacing w:before="4"/>
                          <w:jc w:val="left"/>
                          <w:rPr>
                            <w:rFonts w:hint="default" w:ascii="Times New Roman" w:hAnsi="Times New Roman" w:eastAsia="宋体" w:cs="Times New Roman"/>
                            <w:b/>
                            <w:sz w:val="21"/>
                            <w:szCs w:val="21"/>
                          </w:rPr>
                        </w:pPr>
                      </w:p>
                      <w:p>
                        <w:pPr>
                          <w:pStyle w:val="12"/>
                          <w:ind w:left="16" w:right="136"/>
                          <w:rPr>
                            <w:rFonts w:hint="default" w:ascii="Times New Roman" w:hAnsi="Times New Roman" w:eastAsia="宋体" w:cs="Times New Roman"/>
                            <w:sz w:val="21"/>
                            <w:szCs w:val="21"/>
                          </w:rPr>
                        </w:pPr>
                        <w:r>
                          <w:rPr>
                            <w:rFonts w:hint="default" w:ascii="Times New Roman" w:hAnsi="Times New Roman" w:eastAsia="宋体" w:cs="Times New Roman"/>
                            <w:color w:val="000007"/>
                            <w:position w:val="2"/>
                            <w:sz w:val="21"/>
                            <w:szCs w:val="21"/>
                          </w:rPr>
                          <w:t>H</w:t>
                        </w:r>
                        <w:r>
                          <w:rPr>
                            <w:rFonts w:hint="default" w:ascii="Times New Roman" w:hAnsi="Times New Roman" w:eastAsia="宋体" w:cs="Times New Roman"/>
                            <w:color w:val="000007"/>
                            <w:sz w:val="21"/>
                            <w:szCs w:val="21"/>
                          </w:rPr>
                          <w:t>2</w:t>
                        </w:r>
                        <w:r>
                          <w:rPr>
                            <w:rFonts w:hint="default" w:ascii="Times New Roman" w:hAnsi="Times New Roman" w:eastAsia="宋体" w:cs="Times New Roman"/>
                            <w:color w:val="000007"/>
                            <w:position w:val="2"/>
                            <w:sz w:val="21"/>
                            <w:szCs w:val="21"/>
                          </w:rPr>
                          <w:t>S</w:t>
                        </w:r>
                      </w:p>
                    </w:tc>
                    <w:tc>
                      <w:tcPr>
                        <w:tcW w:w="2207" w:type="dxa"/>
                        <w:vMerge w:val="restart"/>
                      </w:tcPr>
                      <w:p>
                        <w:pPr>
                          <w:pStyle w:val="12"/>
                          <w:spacing w:before="5"/>
                          <w:jc w:val="left"/>
                          <w:rPr>
                            <w:rFonts w:hint="default" w:ascii="Times New Roman" w:hAnsi="Times New Roman" w:eastAsia="宋体" w:cs="Times New Roman"/>
                            <w:b/>
                            <w:sz w:val="21"/>
                            <w:szCs w:val="21"/>
                          </w:rPr>
                        </w:pPr>
                      </w:p>
                      <w:p>
                        <w:pPr>
                          <w:pStyle w:val="12"/>
                          <w:spacing w:line="196" w:lineRule="auto"/>
                          <w:ind w:left="573" w:right="87" w:hanging="47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国家环保总局(2003)第四版增补版</w:t>
                        </w:r>
                      </w:p>
                      <w:p>
                        <w:pPr>
                          <w:pStyle w:val="12"/>
                          <w:spacing w:line="254" w:lineRule="exact"/>
                          <w:ind w:left="15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亚甲基蓝分光光度法</w:t>
                        </w:r>
                      </w:p>
                    </w:tc>
                    <w:tc>
                      <w:tcPr>
                        <w:tcW w:w="2247" w:type="dxa"/>
                      </w:tcPr>
                      <w:p>
                        <w:pPr>
                          <w:pStyle w:val="12"/>
                          <w:spacing w:before="19" w:line="196" w:lineRule="auto"/>
                          <w:ind w:left="121" w:right="103" w:firstLine="64"/>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空气/智能TSP采样器</w:t>
                        </w:r>
                        <w:r>
                          <w:rPr>
                            <w:rFonts w:hint="default" w:ascii="Times New Roman" w:hAnsi="Times New Roman" w:eastAsia="宋体" w:cs="Times New Roman"/>
                            <w:spacing w:val="-3"/>
                            <w:w w:val="105"/>
                            <w:sz w:val="21"/>
                            <w:szCs w:val="21"/>
                          </w:rPr>
                          <w:t>THYQ-107</w:t>
                        </w:r>
                        <w:r>
                          <w:rPr>
                            <w:rFonts w:hint="default" w:ascii="Times New Roman" w:hAnsi="Times New Roman" w:eastAsia="宋体" w:cs="Times New Roman"/>
                            <w:spacing w:val="8"/>
                            <w:w w:val="105"/>
                            <w:sz w:val="21"/>
                            <w:szCs w:val="21"/>
                          </w:rPr>
                          <w:t xml:space="preserve">  </w:t>
                        </w:r>
                        <w:r>
                          <w:rPr>
                            <w:rFonts w:hint="default" w:ascii="Times New Roman" w:hAnsi="Times New Roman" w:eastAsia="宋体" w:cs="Times New Roman"/>
                            <w:spacing w:val="-3"/>
                            <w:w w:val="105"/>
                            <w:sz w:val="21"/>
                            <w:szCs w:val="21"/>
                          </w:rPr>
                          <w:t>THYQ-108</w:t>
                        </w:r>
                      </w:p>
                      <w:p>
                        <w:pPr>
                          <w:pStyle w:val="12"/>
                          <w:spacing w:line="199" w:lineRule="exact"/>
                          <w:ind w:left="121"/>
                          <w:jc w:val="left"/>
                          <w:rPr>
                            <w:rFonts w:hint="default" w:ascii="Times New Roman" w:hAnsi="Times New Roman" w:eastAsia="宋体" w:cs="Times New Roman"/>
                            <w:sz w:val="21"/>
                            <w:szCs w:val="21"/>
                          </w:rPr>
                        </w:pPr>
                        <w:r>
                          <w:rPr>
                            <w:rFonts w:hint="default" w:ascii="Times New Roman" w:hAnsi="Times New Roman" w:eastAsia="宋体" w:cs="Times New Roman"/>
                            <w:spacing w:val="-3"/>
                            <w:w w:val="110"/>
                            <w:sz w:val="21"/>
                            <w:szCs w:val="21"/>
                          </w:rPr>
                          <w:t>THYQ-109</w:t>
                        </w:r>
                        <w:r>
                          <w:rPr>
                            <w:rFonts w:hint="default" w:ascii="Times New Roman" w:hAnsi="Times New Roman" w:eastAsia="宋体" w:cs="Times New Roman"/>
                            <w:spacing w:val="-19"/>
                            <w:w w:val="110"/>
                            <w:sz w:val="21"/>
                            <w:szCs w:val="21"/>
                          </w:rPr>
                          <w:t xml:space="preserve"> </w:t>
                        </w:r>
                        <w:r>
                          <w:rPr>
                            <w:rFonts w:hint="default" w:ascii="Times New Roman" w:hAnsi="Times New Roman" w:eastAsia="宋体" w:cs="Times New Roman"/>
                            <w:spacing w:val="-3"/>
                            <w:w w:val="110"/>
                            <w:sz w:val="21"/>
                            <w:szCs w:val="21"/>
                          </w:rPr>
                          <w:t>THYQ-110</w:t>
                        </w:r>
                      </w:p>
                    </w:tc>
                    <w:tc>
                      <w:tcPr>
                        <w:tcW w:w="1525" w:type="dxa"/>
                        <w:vMerge w:val="restart"/>
                      </w:tcPr>
                      <w:p>
                        <w:pPr>
                          <w:pStyle w:val="12"/>
                          <w:spacing w:before="14"/>
                          <w:jc w:val="left"/>
                          <w:rPr>
                            <w:rFonts w:hint="default" w:ascii="Times New Roman" w:hAnsi="Times New Roman" w:eastAsia="宋体" w:cs="Times New Roman"/>
                            <w:b/>
                            <w:sz w:val="21"/>
                            <w:szCs w:val="21"/>
                          </w:rPr>
                        </w:pPr>
                      </w:p>
                      <w:p>
                        <w:pPr>
                          <w:pStyle w:val="12"/>
                          <w:spacing w:line="267" w:lineRule="exact"/>
                          <w:ind w:left="212" w:right="20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0.07</w:t>
                        </w:r>
                      </w:p>
                      <w:p>
                        <w:pPr>
                          <w:pStyle w:val="12"/>
                          <w:spacing w:line="267" w:lineRule="exact"/>
                          <w:ind w:left="214" w:right="20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μg/10mL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014" w:type="dxa"/>
                        <w:vMerge w:val="continue"/>
                        <w:tcBorders>
                          <w:top w:val="nil"/>
                        </w:tcBorders>
                      </w:tcPr>
                      <w:p>
                        <w:pPr>
                          <w:rPr>
                            <w:rFonts w:hint="default" w:ascii="Times New Roman" w:hAnsi="Times New Roman" w:eastAsia="宋体" w:cs="Times New Roman"/>
                            <w:sz w:val="21"/>
                            <w:szCs w:val="21"/>
                          </w:rPr>
                        </w:pPr>
                      </w:p>
                    </w:tc>
                    <w:tc>
                      <w:tcPr>
                        <w:tcW w:w="1565" w:type="dxa"/>
                        <w:vMerge w:val="continue"/>
                        <w:tcBorders>
                          <w:top w:val="nil"/>
                        </w:tcBorders>
                      </w:tcPr>
                      <w:p>
                        <w:pPr>
                          <w:rPr>
                            <w:rFonts w:hint="default" w:ascii="Times New Roman" w:hAnsi="Times New Roman" w:eastAsia="宋体" w:cs="Times New Roman"/>
                            <w:sz w:val="21"/>
                            <w:szCs w:val="21"/>
                          </w:rPr>
                        </w:pPr>
                      </w:p>
                    </w:tc>
                    <w:tc>
                      <w:tcPr>
                        <w:tcW w:w="2207" w:type="dxa"/>
                        <w:vMerge w:val="continue"/>
                        <w:tcBorders>
                          <w:top w:val="nil"/>
                        </w:tcBorders>
                      </w:tcPr>
                      <w:p>
                        <w:pPr>
                          <w:rPr>
                            <w:rFonts w:hint="default" w:ascii="Times New Roman" w:hAnsi="Times New Roman" w:eastAsia="宋体" w:cs="Times New Roman"/>
                            <w:sz w:val="21"/>
                            <w:szCs w:val="21"/>
                          </w:rPr>
                        </w:pPr>
                      </w:p>
                    </w:tc>
                    <w:tc>
                      <w:tcPr>
                        <w:tcW w:w="2247" w:type="dxa"/>
                      </w:tcPr>
                      <w:p>
                        <w:pPr>
                          <w:pStyle w:val="12"/>
                          <w:spacing w:before="1" w:line="240" w:lineRule="exact"/>
                          <w:ind w:left="632" w:right="373" w:hanging="248"/>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紫外分光光度计THYQ-092</w:t>
                        </w:r>
                      </w:p>
                    </w:tc>
                    <w:tc>
                      <w:tcPr>
                        <w:tcW w:w="1525"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1014" w:type="dxa"/>
                        <w:vMerge w:val="continue"/>
                        <w:tcBorders>
                          <w:top w:val="nil"/>
                        </w:tcBorders>
                      </w:tcPr>
                      <w:p>
                        <w:pPr>
                          <w:rPr>
                            <w:rFonts w:hint="default" w:ascii="Times New Roman" w:hAnsi="Times New Roman" w:eastAsia="宋体" w:cs="Times New Roman"/>
                            <w:sz w:val="21"/>
                            <w:szCs w:val="21"/>
                          </w:rPr>
                        </w:pPr>
                      </w:p>
                    </w:tc>
                    <w:tc>
                      <w:tcPr>
                        <w:tcW w:w="1565" w:type="dxa"/>
                        <w:vMerge w:val="restart"/>
                      </w:tcPr>
                      <w:p>
                        <w:pPr>
                          <w:pStyle w:val="12"/>
                          <w:spacing w:before="2"/>
                          <w:jc w:val="left"/>
                          <w:rPr>
                            <w:rFonts w:hint="default" w:ascii="Times New Roman" w:hAnsi="Times New Roman" w:eastAsia="宋体" w:cs="Times New Roman"/>
                            <w:b/>
                            <w:sz w:val="21"/>
                            <w:szCs w:val="21"/>
                          </w:rPr>
                        </w:pPr>
                      </w:p>
                      <w:p>
                        <w:pPr>
                          <w:pStyle w:val="12"/>
                          <w:spacing w:before="1"/>
                          <w:ind w:left="16" w:right="136"/>
                          <w:rPr>
                            <w:rFonts w:hint="default" w:ascii="Times New Roman" w:hAnsi="Times New Roman" w:eastAsia="宋体" w:cs="Times New Roman"/>
                            <w:sz w:val="21"/>
                            <w:szCs w:val="21"/>
                          </w:rPr>
                        </w:pPr>
                        <w:r>
                          <w:rPr>
                            <w:rFonts w:hint="default" w:ascii="Times New Roman" w:hAnsi="Times New Roman" w:eastAsia="宋体" w:cs="Times New Roman"/>
                            <w:color w:val="000007"/>
                            <w:w w:val="105"/>
                            <w:position w:val="2"/>
                            <w:sz w:val="21"/>
                            <w:szCs w:val="21"/>
                          </w:rPr>
                          <w:t>NH</w:t>
                        </w:r>
                        <w:r>
                          <w:rPr>
                            <w:rFonts w:hint="default" w:ascii="Times New Roman" w:hAnsi="Times New Roman" w:eastAsia="宋体" w:cs="Times New Roman"/>
                            <w:color w:val="000007"/>
                            <w:w w:val="105"/>
                            <w:sz w:val="21"/>
                            <w:szCs w:val="21"/>
                          </w:rPr>
                          <w:t>3</w:t>
                        </w:r>
                      </w:p>
                    </w:tc>
                    <w:tc>
                      <w:tcPr>
                        <w:tcW w:w="2207" w:type="dxa"/>
                        <w:vMerge w:val="restart"/>
                      </w:tcPr>
                      <w:p>
                        <w:pPr>
                          <w:pStyle w:val="12"/>
                          <w:spacing w:before="14"/>
                          <w:jc w:val="left"/>
                          <w:rPr>
                            <w:rFonts w:hint="default" w:ascii="Times New Roman" w:hAnsi="Times New Roman" w:eastAsia="宋体" w:cs="Times New Roman"/>
                            <w:b/>
                            <w:sz w:val="21"/>
                            <w:szCs w:val="21"/>
                          </w:rPr>
                        </w:pPr>
                      </w:p>
                      <w:p>
                        <w:pPr>
                          <w:pStyle w:val="12"/>
                          <w:spacing w:before="1" w:line="267" w:lineRule="exact"/>
                          <w:ind w:left="133" w:right="125"/>
                          <w:rPr>
                            <w:rFonts w:hint="default" w:ascii="Times New Roman" w:hAnsi="Times New Roman" w:eastAsia="宋体" w:cs="Times New Roman"/>
                            <w:sz w:val="21"/>
                            <w:szCs w:val="21"/>
                          </w:rPr>
                        </w:pPr>
                        <w:r>
                          <w:rPr>
                            <w:rFonts w:hint="default" w:ascii="Times New Roman" w:hAnsi="Times New Roman" w:eastAsia="宋体" w:cs="Times New Roman"/>
                            <w:color w:val="000007"/>
                            <w:w w:val="110"/>
                            <w:sz w:val="21"/>
                            <w:szCs w:val="21"/>
                          </w:rPr>
                          <w:t>HJ 533-2009</w:t>
                        </w:r>
                      </w:p>
                      <w:p>
                        <w:pPr>
                          <w:pStyle w:val="12"/>
                          <w:spacing w:line="267" w:lineRule="exact"/>
                          <w:ind w:left="133" w:right="12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纳氏试剂分光光度法</w:t>
                        </w:r>
                      </w:p>
                    </w:tc>
                    <w:tc>
                      <w:tcPr>
                        <w:tcW w:w="2247" w:type="dxa"/>
                      </w:tcPr>
                      <w:p>
                        <w:pPr>
                          <w:pStyle w:val="12"/>
                          <w:spacing w:line="240" w:lineRule="exact"/>
                          <w:ind w:left="121" w:right="103" w:firstLine="64"/>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空气/智能TSP采样器</w:t>
                        </w:r>
                        <w:r>
                          <w:rPr>
                            <w:rFonts w:hint="default" w:ascii="Times New Roman" w:hAnsi="Times New Roman" w:eastAsia="宋体" w:cs="Times New Roman"/>
                            <w:w w:val="105"/>
                            <w:sz w:val="21"/>
                            <w:szCs w:val="21"/>
                          </w:rPr>
                          <w:t>THYQ-107 THYQ-108 THYQ-109 THYQ-110</w:t>
                        </w:r>
                      </w:p>
                    </w:tc>
                    <w:tc>
                      <w:tcPr>
                        <w:tcW w:w="1525" w:type="dxa"/>
                        <w:vMerge w:val="restart"/>
                      </w:tcPr>
                      <w:p>
                        <w:pPr>
                          <w:pStyle w:val="12"/>
                          <w:spacing w:before="14"/>
                          <w:jc w:val="left"/>
                          <w:rPr>
                            <w:rFonts w:hint="default" w:ascii="Times New Roman" w:hAnsi="Times New Roman" w:eastAsia="宋体" w:cs="Times New Roman"/>
                            <w:b/>
                            <w:sz w:val="21"/>
                            <w:szCs w:val="21"/>
                          </w:rPr>
                        </w:pPr>
                      </w:p>
                      <w:p>
                        <w:pPr>
                          <w:pStyle w:val="12"/>
                          <w:spacing w:before="1" w:line="267" w:lineRule="exact"/>
                          <w:ind w:left="213" w:right="20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0.5</w:t>
                        </w:r>
                      </w:p>
                      <w:p>
                        <w:pPr>
                          <w:pStyle w:val="12"/>
                          <w:spacing w:line="267" w:lineRule="exact"/>
                          <w:ind w:left="214" w:right="20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μg/10mL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014" w:type="dxa"/>
                        <w:vMerge w:val="continue"/>
                        <w:tcBorders>
                          <w:top w:val="nil"/>
                        </w:tcBorders>
                      </w:tcPr>
                      <w:p>
                        <w:pPr>
                          <w:rPr>
                            <w:rFonts w:hint="default" w:ascii="Times New Roman" w:hAnsi="Times New Roman" w:eastAsia="宋体" w:cs="Times New Roman"/>
                            <w:sz w:val="21"/>
                            <w:szCs w:val="21"/>
                          </w:rPr>
                        </w:pPr>
                      </w:p>
                    </w:tc>
                    <w:tc>
                      <w:tcPr>
                        <w:tcW w:w="1565" w:type="dxa"/>
                        <w:vMerge w:val="continue"/>
                        <w:tcBorders>
                          <w:top w:val="nil"/>
                        </w:tcBorders>
                      </w:tcPr>
                      <w:p>
                        <w:pPr>
                          <w:rPr>
                            <w:rFonts w:hint="default" w:ascii="Times New Roman" w:hAnsi="Times New Roman" w:eastAsia="宋体" w:cs="Times New Roman"/>
                            <w:sz w:val="21"/>
                            <w:szCs w:val="21"/>
                          </w:rPr>
                        </w:pPr>
                      </w:p>
                    </w:tc>
                    <w:tc>
                      <w:tcPr>
                        <w:tcW w:w="2207" w:type="dxa"/>
                        <w:vMerge w:val="continue"/>
                        <w:tcBorders>
                          <w:top w:val="nil"/>
                        </w:tcBorders>
                      </w:tcPr>
                      <w:p>
                        <w:pPr>
                          <w:rPr>
                            <w:rFonts w:hint="default" w:ascii="Times New Roman" w:hAnsi="Times New Roman" w:eastAsia="宋体" w:cs="Times New Roman"/>
                            <w:sz w:val="21"/>
                            <w:szCs w:val="21"/>
                          </w:rPr>
                        </w:pPr>
                      </w:p>
                    </w:tc>
                    <w:tc>
                      <w:tcPr>
                        <w:tcW w:w="2247" w:type="dxa"/>
                      </w:tcPr>
                      <w:p>
                        <w:pPr>
                          <w:pStyle w:val="12"/>
                          <w:spacing w:line="248" w:lineRule="exact"/>
                          <w:ind w:left="364" w:right="35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紫外分光光度计</w:t>
                        </w:r>
                      </w:p>
                      <w:p>
                        <w:pPr>
                          <w:pStyle w:val="12"/>
                          <w:spacing w:line="211" w:lineRule="exact"/>
                          <w:ind w:left="364" w:right="354"/>
                          <w:rPr>
                            <w:rFonts w:hint="default" w:ascii="Times New Roman" w:hAnsi="Times New Roman" w:eastAsia="宋体" w:cs="Times New Roman"/>
                            <w:sz w:val="21"/>
                            <w:szCs w:val="21"/>
                          </w:rPr>
                        </w:pPr>
                        <w:r>
                          <w:rPr>
                            <w:rFonts w:hint="default" w:ascii="Times New Roman" w:hAnsi="Times New Roman" w:eastAsia="宋体" w:cs="Times New Roman"/>
                            <w:w w:val="110"/>
                            <w:sz w:val="21"/>
                            <w:szCs w:val="21"/>
                          </w:rPr>
                          <w:t>THYQ-092</w:t>
                        </w:r>
                      </w:p>
                    </w:tc>
                    <w:tc>
                      <w:tcPr>
                        <w:tcW w:w="1525"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1014" w:type="dxa"/>
                        <w:vMerge w:val="continue"/>
                        <w:tcBorders>
                          <w:top w:val="nil"/>
                        </w:tcBorders>
                      </w:tcPr>
                      <w:p>
                        <w:pPr>
                          <w:rPr>
                            <w:rFonts w:hint="default" w:ascii="Times New Roman" w:hAnsi="Times New Roman" w:eastAsia="宋体" w:cs="Times New Roman"/>
                            <w:sz w:val="21"/>
                            <w:szCs w:val="21"/>
                          </w:rPr>
                        </w:pPr>
                      </w:p>
                    </w:tc>
                    <w:tc>
                      <w:tcPr>
                        <w:tcW w:w="1565" w:type="dxa"/>
                      </w:tcPr>
                      <w:p>
                        <w:pPr>
                          <w:pStyle w:val="12"/>
                          <w:spacing w:before="119"/>
                          <w:ind w:left="29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臭气浓度</w:t>
                        </w:r>
                      </w:p>
                    </w:tc>
                    <w:tc>
                      <w:tcPr>
                        <w:tcW w:w="2207" w:type="dxa"/>
                      </w:tcPr>
                      <w:p>
                        <w:pPr>
                          <w:pStyle w:val="12"/>
                          <w:spacing w:line="255" w:lineRule="exact"/>
                          <w:ind w:left="133" w:right="121"/>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GB/T</w:t>
                        </w:r>
                        <w:r>
                          <w:rPr>
                            <w:rFonts w:hint="default" w:ascii="Times New Roman" w:hAnsi="Times New Roman" w:eastAsia="宋体" w:cs="Times New Roman"/>
                            <w:color w:val="000007"/>
                            <w:spacing w:val="16"/>
                            <w:w w:val="105"/>
                            <w:sz w:val="21"/>
                            <w:szCs w:val="21"/>
                          </w:rPr>
                          <w:t xml:space="preserve"> </w:t>
                        </w:r>
                        <w:r>
                          <w:rPr>
                            <w:rFonts w:hint="default" w:ascii="Times New Roman" w:hAnsi="Times New Roman" w:eastAsia="宋体" w:cs="Times New Roman"/>
                            <w:color w:val="000007"/>
                            <w:w w:val="105"/>
                            <w:sz w:val="21"/>
                            <w:szCs w:val="21"/>
                          </w:rPr>
                          <w:t>14675-1993</w:t>
                        </w:r>
                      </w:p>
                      <w:p>
                        <w:pPr>
                          <w:pStyle w:val="12"/>
                          <w:spacing w:line="251" w:lineRule="exact"/>
                          <w:ind w:left="133" w:right="115"/>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三点比较式臭袋</w:t>
                        </w:r>
                      </w:p>
                      <w:p>
                        <w:pPr>
                          <w:pStyle w:val="12"/>
                          <w:spacing w:line="218" w:lineRule="exact"/>
                          <w:ind w:left="16"/>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法</w:t>
                        </w:r>
                      </w:p>
                    </w:tc>
                    <w:tc>
                      <w:tcPr>
                        <w:tcW w:w="2247" w:type="dxa"/>
                      </w:tcPr>
                      <w:p>
                        <w:pPr>
                          <w:pStyle w:val="12"/>
                          <w:spacing w:before="12"/>
                          <w:jc w:val="left"/>
                          <w:rPr>
                            <w:rFonts w:hint="default" w:ascii="Times New Roman" w:hAnsi="Times New Roman" w:eastAsia="宋体" w:cs="Times New Roman"/>
                            <w:b/>
                            <w:sz w:val="21"/>
                            <w:szCs w:val="21"/>
                          </w:rPr>
                        </w:pPr>
                      </w:p>
                      <w:p>
                        <w:pPr>
                          <w:pStyle w:val="12"/>
                          <w:spacing w:before="1"/>
                          <w:ind w:left="364" w:right="35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真空瓶</w:t>
                        </w:r>
                      </w:p>
                    </w:tc>
                    <w:tc>
                      <w:tcPr>
                        <w:tcW w:w="1525" w:type="dxa"/>
                      </w:tcPr>
                      <w:p>
                        <w:pPr>
                          <w:pStyle w:val="12"/>
                          <w:jc w:val="left"/>
                          <w:rPr>
                            <w:rFonts w:hint="default" w:ascii="Times New Roman" w:hAnsi="Times New Roman" w:eastAsia="宋体" w:cs="Times New Roman"/>
                            <w:b/>
                            <w:sz w:val="21"/>
                            <w:szCs w:val="21"/>
                          </w:rPr>
                        </w:pPr>
                      </w:p>
                      <w:p>
                        <w:pPr>
                          <w:pStyle w:val="12"/>
                          <w:spacing w:before="1" w:line="264" w:lineRule="exact"/>
                          <w:ind w:left="211" w:right="203"/>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＜10</w:t>
                        </w:r>
                      </w:p>
                      <w:p>
                        <w:pPr>
                          <w:pStyle w:val="12"/>
                          <w:spacing w:line="238" w:lineRule="exact"/>
                          <w:ind w:left="215" w:right="201"/>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（无量纲）</w:t>
                        </w:r>
                      </w:p>
                    </w:tc>
                  </w:tr>
                </w:tbl>
                <w:p>
                  <w:pPr>
                    <w:pStyle w:val="5"/>
                  </w:pPr>
                </w:p>
              </w:txbxContent>
            </v:textbox>
          </v:shape>
        </w:pict>
      </w:r>
      <w:r>
        <w:rPr>
          <w:rFonts w:hint="default" w:ascii="Times New Roman" w:hAnsi="Times New Roman" w:eastAsia="宋体" w:cs="Times New Roman"/>
          <w:b/>
          <w:color w:val="000007"/>
          <w:sz w:val="21"/>
          <w:szCs w:val="21"/>
        </w:rPr>
        <w:t>表8.1-2</w:t>
      </w:r>
      <w:r>
        <w:rPr>
          <w:rFonts w:hint="default" w:ascii="Times New Roman" w:hAnsi="Times New Roman" w:eastAsia="宋体" w:cs="Times New Roman"/>
          <w:b/>
          <w:color w:val="000007"/>
          <w:spacing w:val="-18"/>
          <w:sz w:val="21"/>
          <w:szCs w:val="21"/>
        </w:rPr>
        <w:t xml:space="preserve"> </w:t>
      </w:r>
      <w:r>
        <w:rPr>
          <w:rFonts w:hint="default" w:ascii="Times New Roman" w:hAnsi="Times New Roman" w:eastAsia="宋体" w:cs="Times New Roman"/>
          <w:b/>
          <w:color w:val="000007"/>
          <w:sz w:val="21"/>
          <w:szCs w:val="21"/>
        </w:rPr>
        <w:t>废气检测项目分析方法</w:t>
      </w:r>
    </w:p>
    <w:p>
      <w:pPr>
        <w:spacing w:after="0"/>
        <w:jc w:val="center"/>
        <w:rPr>
          <w:rFonts w:hint="eastAsia" w:ascii="微软雅黑" w:eastAsia="微软雅黑"/>
          <w:sz w:val="21"/>
        </w:rPr>
        <w:sectPr>
          <w:pgSz w:w="11910" w:h="16840"/>
          <w:pgMar w:top="1240" w:right="360" w:bottom="1380" w:left="900" w:header="905" w:footer="1188" w:gutter="0"/>
        </w:sectPr>
      </w:pPr>
    </w:p>
    <w:p>
      <w:pPr>
        <w:pStyle w:val="5"/>
        <w:spacing w:before="7"/>
        <w:rPr>
          <w:rFonts w:ascii="微软雅黑"/>
          <w:b/>
          <w:sz w:val="17"/>
        </w:rPr>
      </w:pPr>
    </w:p>
    <w:p>
      <w:pPr>
        <w:spacing w:before="10"/>
        <w:ind w:left="820" w:right="1433" w:firstLine="0"/>
        <w:jc w:val="center"/>
        <w:rPr>
          <w:rFonts w:hint="default" w:ascii="Times New Roman" w:hAnsi="Times New Roman" w:eastAsia="宋体" w:cs="Times New Roman"/>
          <w:b/>
          <w:sz w:val="21"/>
          <w:szCs w:val="21"/>
        </w:rPr>
      </w:pPr>
      <w:r>
        <w:rPr>
          <w:rFonts w:hint="default" w:ascii="Times New Roman" w:hAnsi="Times New Roman" w:eastAsia="宋体" w:cs="Times New Roman"/>
          <w:sz w:val="21"/>
          <w:szCs w:val="21"/>
        </w:rPr>
        <w:pict>
          <v:shape id="_x0000_s1174" o:spid="_x0000_s1174" o:spt="202" type="#_x0000_t202" style="position:absolute;left:0pt;margin-left:84.6pt;margin-top:18.75pt;height:77.65pt;width:426.8pt;mso-position-horizontal-relative:page;z-index:251729920;mso-width-relative:page;mso-height-relative:page;" filled="f" stroked="f" coordsize="21600,21600">
            <v:path/>
            <v:fill on="f" focussize="0,0"/>
            <v:stroke on="f"/>
            <v:imagedata o:title=""/>
            <o:lock v:ext="edit" aspectratio="f"/>
            <v:textbox inset="0mm,0mm,0mm,0mm">
              <w:txbxContent>
                <w:tbl>
                  <w:tblPr>
                    <w:tblStyle w:val="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38"/>
                    <w:gridCol w:w="2822"/>
                    <w:gridCol w:w="2246"/>
                    <w:gridCol w:w="1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538" w:type="dxa"/>
                      </w:tcPr>
                      <w:p>
                        <w:pPr>
                          <w:pStyle w:val="12"/>
                          <w:spacing w:line="325" w:lineRule="exact"/>
                          <w:ind w:left="334" w:right="313"/>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项目名称</w:t>
                        </w:r>
                      </w:p>
                    </w:tc>
                    <w:tc>
                      <w:tcPr>
                        <w:tcW w:w="2822" w:type="dxa"/>
                      </w:tcPr>
                      <w:p>
                        <w:pPr>
                          <w:pStyle w:val="12"/>
                          <w:spacing w:line="325" w:lineRule="exact"/>
                          <w:ind w:left="976" w:right="956"/>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分析方法</w:t>
                        </w:r>
                      </w:p>
                    </w:tc>
                    <w:tc>
                      <w:tcPr>
                        <w:tcW w:w="2246" w:type="dxa"/>
                      </w:tcPr>
                      <w:p>
                        <w:pPr>
                          <w:pStyle w:val="12"/>
                          <w:spacing w:line="325" w:lineRule="exact"/>
                          <w:ind w:left="705"/>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检测仪器</w:t>
                        </w:r>
                      </w:p>
                    </w:tc>
                    <w:tc>
                      <w:tcPr>
                        <w:tcW w:w="1915" w:type="dxa"/>
                      </w:tcPr>
                      <w:p>
                        <w:pPr>
                          <w:pStyle w:val="12"/>
                          <w:spacing w:line="325" w:lineRule="exact"/>
                          <w:ind w:left="417" w:right="398"/>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方法检出限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8" w:hRule="atLeast"/>
                    </w:trPr>
                    <w:tc>
                      <w:tcPr>
                        <w:tcW w:w="1538" w:type="dxa"/>
                      </w:tcPr>
                      <w:p>
                        <w:pPr>
                          <w:pStyle w:val="12"/>
                          <w:spacing w:before="3"/>
                          <w:jc w:val="left"/>
                          <w:rPr>
                            <w:rFonts w:hint="default" w:ascii="Times New Roman" w:hAnsi="Times New Roman" w:eastAsia="宋体" w:cs="Times New Roman"/>
                            <w:sz w:val="21"/>
                            <w:szCs w:val="21"/>
                          </w:rPr>
                        </w:pPr>
                      </w:p>
                      <w:p>
                        <w:pPr>
                          <w:pStyle w:val="12"/>
                          <w:ind w:left="329" w:right="31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噪声</w:t>
                        </w:r>
                      </w:p>
                    </w:tc>
                    <w:tc>
                      <w:tcPr>
                        <w:tcW w:w="2822" w:type="dxa"/>
                      </w:tcPr>
                      <w:p>
                        <w:pPr>
                          <w:pStyle w:val="12"/>
                          <w:spacing w:before="206" w:line="290" w:lineRule="auto"/>
                          <w:ind w:left="525" w:right="138" w:hanging="372"/>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工业企业厂界环境噪声排放标准GB12348-2008 2类</w:t>
                        </w:r>
                      </w:p>
                    </w:tc>
                    <w:tc>
                      <w:tcPr>
                        <w:tcW w:w="2246" w:type="dxa"/>
                      </w:tcPr>
                      <w:p>
                        <w:pPr>
                          <w:pStyle w:val="12"/>
                          <w:spacing w:before="64"/>
                          <w:ind w:left="478" w:right="45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多功能声级计</w:t>
                        </w:r>
                      </w:p>
                      <w:p>
                        <w:pPr>
                          <w:pStyle w:val="12"/>
                          <w:spacing w:before="28"/>
                          <w:ind w:left="478" w:right="45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HS6288E、</w:t>
                        </w:r>
                      </w:p>
                      <w:p>
                        <w:pPr>
                          <w:pStyle w:val="12"/>
                          <w:spacing w:before="50" w:line="280" w:lineRule="exact"/>
                          <w:ind w:left="27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声校准器HS4030</w:t>
                        </w:r>
                      </w:p>
                    </w:tc>
                    <w:tc>
                      <w:tcPr>
                        <w:tcW w:w="1915" w:type="dxa"/>
                      </w:tcPr>
                      <w:p>
                        <w:pPr>
                          <w:pStyle w:val="12"/>
                          <w:spacing w:before="5"/>
                          <w:jc w:val="left"/>
                          <w:rPr>
                            <w:rFonts w:hint="default" w:ascii="Times New Roman" w:hAnsi="Times New Roman" w:eastAsia="宋体" w:cs="Times New Roman"/>
                            <w:sz w:val="21"/>
                            <w:szCs w:val="21"/>
                          </w:rPr>
                        </w:pPr>
                      </w:p>
                      <w:p>
                        <w:pPr>
                          <w:pStyle w:val="12"/>
                          <w:spacing w:before="1"/>
                          <w:ind w:left="21"/>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w:t>
                        </w:r>
                      </w:p>
                    </w:tc>
                  </w:tr>
                </w:tbl>
                <w:p>
                  <w:pPr>
                    <w:pStyle w:val="5"/>
                  </w:pPr>
                </w:p>
              </w:txbxContent>
            </v:textbox>
          </v:shape>
        </w:pict>
      </w:r>
      <w:bookmarkStart w:id="80" w:name="8.2人员资质"/>
      <w:bookmarkEnd w:id="80"/>
      <w:bookmarkStart w:id="81" w:name="8.3气体监测分析过程中的质量保证和质量控制"/>
      <w:bookmarkEnd w:id="81"/>
      <w:bookmarkStart w:id="82" w:name="8.4噪声监测分析过程中的质量保证和质量控制"/>
      <w:bookmarkEnd w:id="82"/>
      <w:bookmarkStart w:id="83" w:name="_bookmark26"/>
      <w:bookmarkEnd w:id="83"/>
      <w:r>
        <w:rPr>
          <w:rFonts w:hint="default" w:ascii="Times New Roman" w:hAnsi="Times New Roman" w:eastAsia="宋体" w:cs="Times New Roman"/>
          <w:b/>
          <w:color w:val="000007"/>
          <w:sz w:val="21"/>
          <w:szCs w:val="21"/>
        </w:rPr>
        <w:t>表8.1-3 噪声检测项目分析方法</w:t>
      </w:r>
    </w:p>
    <w:p>
      <w:pPr>
        <w:pStyle w:val="5"/>
        <w:rPr>
          <w:rFonts w:ascii="微软雅黑"/>
          <w:b/>
          <w:sz w:val="22"/>
        </w:rPr>
      </w:pPr>
    </w:p>
    <w:p>
      <w:pPr>
        <w:pStyle w:val="5"/>
        <w:rPr>
          <w:rFonts w:ascii="微软雅黑"/>
          <w:b/>
          <w:sz w:val="22"/>
        </w:rPr>
      </w:pPr>
    </w:p>
    <w:p>
      <w:pPr>
        <w:pStyle w:val="5"/>
        <w:spacing w:before="7"/>
        <w:rPr>
          <w:rFonts w:ascii="微软雅黑"/>
          <w:b/>
          <w:sz w:val="25"/>
        </w:rPr>
      </w:pPr>
    </w:p>
    <w:p>
      <w:pPr>
        <w:pStyle w:val="3"/>
        <w:numPr>
          <w:ilvl w:val="0"/>
          <w:numId w:val="0"/>
        </w:numPr>
        <w:tabs>
          <w:tab w:val="left" w:pos="1352"/>
        </w:tabs>
        <w:spacing w:before="1" w:after="0" w:line="240" w:lineRule="auto"/>
        <w:ind w:right="0" w:rightChars="0"/>
        <w:jc w:val="left"/>
      </w:pPr>
    </w:p>
    <w:p>
      <w:pPr>
        <w:pStyle w:val="3"/>
        <w:numPr>
          <w:ilvl w:val="1"/>
          <w:numId w:val="21"/>
        </w:numPr>
        <w:tabs>
          <w:tab w:val="left" w:pos="1352"/>
        </w:tabs>
        <w:spacing w:before="1" w:after="0" w:line="240" w:lineRule="auto"/>
        <w:ind w:left="1351" w:right="0" w:hanging="452"/>
        <w:jc w:val="left"/>
        <w:rPr>
          <w:rFonts w:hint="default" w:ascii="Times New Roman" w:hAnsi="Times New Roman" w:eastAsia="宋体" w:cs="Times New Roman"/>
        </w:rPr>
      </w:pPr>
      <w:r>
        <w:rPr>
          <w:rFonts w:hint="default" w:ascii="Times New Roman" w:hAnsi="Times New Roman" w:eastAsia="宋体" w:cs="Times New Roman"/>
          <w:color w:val="000007"/>
        </w:rPr>
        <w:t>人员资质</w:t>
      </w:r>
    </w:p>
    <w:p>
      <w:pPr>
        <w:pStyle w:val="5"/>
        <w:spacing w:before="133" w:line="338" w:lineRule="auto"/>
        <w:ind w:left="900" w:right="1427" w:firstLine="480"/>
        <w:jc w:val="both"/>
        <w:rPr>
          <w:rFonts w:hint="default" w:ascii="Times New Roman" w:hAnsi="Times New Roman" w:eastAsia="宋体" w:cs="Times New Roman"/>
        </w:rPr>
      </w:pPr>
      <w:r>
        <w:rPr>
          <w:rFonts w:hint="default" w:ascii="Times New Roman" w:hAnsi="Times New Roman" w:eastAsia="宋体" w:cs="Times New Roman"/>
          <w:color w:val="000007"/>
          <w:spacing w:val="-4"/>
        </w:rPr>
        <w:t>为了确保监测数据具有代表性、可靠性、准确性，本次验收监测中对监测全</w:t>
      </w:r>
      <w:r>
        <w:rPr>
          <w:rFonts w:hint="default" w:ascii="Times New Roman" w:hAnsi="Times New Roman" w:eastAsia="宋体" w:cs="Times New Roman"/>
          <w:color w:val="000007"/>
          <w:spacing w:val="-10"/>
        </w:rPr>
        <w:t>过程包括布点、采样、实验室分析、数据处理等各环节进行严格的质量控制。具体要求如下：</w:t>
      </w:r>
    </w:p>
    <w:p>
      <w:pPr>
        <w:pStyle w:val="11"/>
        <w:numPr>
          <w:ilvl w:val="2"/>
          <w:numId w:val="21"/>
        </w:numPr>
        <w:tabs>
          <w:tab w:val="left" w:pos="1980"/>
        </w:tabs>
        <w:spacing w:before="11" w:after="0" w:line="240" w:lineRule="auto"/>
        <w:ind w:left="1980" w:right="0" w:hanging="600"/>
        <w:jc w:val="both"/>
        <w:rPr>
          <w:rFonts w:hint="default" w:ascii="Times New Roman" w:hAnsi="Times New Roman" w:eastAsia="宋体" w:cs="Times New Roman"/>
          <w:sz w:val="24"/>
        </w:rPr>
      </w:pPr>
      <w:r>
        <w:rPr>
          <w:rFonts w:hint="default" w:ascii="Times New Roman" w:hAnsi="Times New Roman" w:eastAsia="宋体" w:cs="Times New Roman"/>
          <w:color w:val="000007"/>
          <w:sz w:val="24"/>
        </w:rPr>
        <w:t>现场采样、分析人员经技术培训、安全教育持证上岗后方可工作。</w:t>
      </w:r>
    </w:p>
    <w:p>
      <w:pPr>
        <w:pStyle w:val="11"/>
        <w:numPr>
          <w:ilvl w:val="2"/>
          <w:numId w:val="21"/>
        </w:numPr>
        <w:tabs>
          <w:tab w:val="left" w:pos="1980"/>
        </w:tabs>
        <w:spacing w:before="118" w:after="0" w:line="240" w:lineRule="auto"/>
        <w:ind w:left="1980" w:right="0" w:hanging="600"/>
        <w:jc w:val="both"/>
        <w:rPr>
          <w:rFonts w:hint="default" w:ascii="Times New Roman" w:hAnsi="Times New Roman" w:eastAsia="宋体" w:cs="Times New Roman"/>
          <w:sz w:val="24"/>
        </w:rPr>
      </w:pPr>
      <w:r>
        <w:rPr>
          <w:rFonts w:hint="default" w:ascii="Times New Roman" w:hAnsi="Times New Roman" w:eastAsia="宋体" w:cs="Times New Roman"/>
          <w:color w:val="000007"/>
          <w:sz w:val="24"/>
        </w:rPr>
        <w:t>监测所用仪器、量器均为计量部门检定合格。</w:t>
      </w:r>
    </w:p>
    <w:p>
      <w:pPr>
        <w:pStyle w:val="11"/>
        <w:numPr>
          <w:ilvl w:val="2"/>
          <w:numId w:val="21"/>
        </w:numPr>
        <w:tabs>
          <w:tab w:val="left" w:pos="1980"/>
        </w:tabs>
        <w:spacing w:before="137" w:after="0" w:line="333" w:lineRule="auto"/>
        <w:ind w:left="900" w:right="1496" w:firstLine="480"/>
        <w:jc w:val="both"/>
        <w:rPr>
          <w:rFonts w:hint="default" w:ascii="Times New Roman" w:hAnsi="Times New Roman" w:eastAsia="宋体" w:cs="Times New Roman"/>
          <w:sz w:val="24"/>
        </w:rPr>
      </w:pPr>
      <w:r>
        <w:rPr>
          <w:rFonts w:hint="default" w:ascii="Times New Roman" w:hAnsi="Times New Roman" w:eastAsia="宋体" w:cs="Times New Roman"/>
          <w:color w:val="000007"/>
          <w:spacing w:val="-3"/>
          <w:sz w:val="24"/>
        </w:rPr>
        <w:t>所有监测数据、记录必须经监测分析人员、质控负责和项目负责人三级审核，经过校对、校核，最后由技术总负责人审定。</w:t>
      </w:r>
    </w:p>
    <w:p>
      <w:pPr>
        <w:pStyle w:val="3"/>
        <w:numPr>
          <w:ilvl w:val="1"/>
          <w:numId w:val="21"/>
        </w:numPr>
        <w:tabs>
          <w:tab w:val="left" w:pos="1352"/>
        </w:tabs>
        <w:spacing w:before="0" w:after="0" w:line="467" w:lineRule="exact"/>
        <w:ind w:left="1351" w:right="0" w:hanging="452"/>
        <w:jc w:val="left"/>
        <w:rPr>
          <w:rFonts w:hint="default" w:ascii="Times New Roman" w:hAnsi="Times New Roman" w:eastAsia="宋体" w:cs="Times New Roman"/>
        </w:rPr>
      </w:pPr>
      <w:r>
        <w:rPr>
          <w:rFonts w:hint="default" w:ascii="Times New Roman" w:hAnsi="Times New Roman" w:eastAsia="宋体" w:cs="Times New Roman"/>
          <w:color w:val="000007"/>
        </w:rPr>
        <w:t>气体监测分析过程中的质量保证和质量控制</w:t>
      </w:r>
    </w:p>
    <w:p>
      <w:pPr>
        <w:pStyle w:val="11"/>
        <w:numPr>
          <w:ilvl w:val="2"/>
          <w:numId w:val="21"/>
        </w:numPr>
        <w:tabs>
          <w:tab w:val="left" w:pos="1980"/>
        </w:tabs>
        <w:spacing w:before="137" w:after="0" w:line="333" w:lineRule="auto"/>
        <w:ind w:left="900" w:right="1496" w:firstLine="480"/>
        <w:jc w:val="both"/>
        <w:rPr>
          <w:rFonts w:hint="default" w:ascii="Times New Roman" w:hAnsi="Times New Roman" w:eastAsia="宋体" w:cs="Times New Roman"/>
          <w:color w:val="000007"/>
          <w:spacing w:val="-3"/>
          <w:sz w:val="24"/>
        </w:rPr>
      </w:pPr>
      <w:r>
        <w:rPr>
          <w:rFonts w:hint="default" w:ascii="Times New Roman" w:hAnsi="Times New Roman" w:eastAsia="宋体" w:cs="Times New Roman"/>
          <w:color w:val="000007"/>
          <w:spacing w:val="-3"/>
          <w:sz w:val="24"/>
        </w:rPr>
        <w:t>废气监测质量保证按照国家环保局发布的《环境监测技术规范》、《环境空气监测质量保证手册》和《固定源废气监测技术规范》的要求与规定进行全过程的质量控制。</w:t>
      </w:r>
    </w:p>
    <w:p>
      <w:pPr>
        <w:pStyle w:val="11"/>
        <w:numPr>
          <w:ilvl w:val="2"/>
          <w:numId w:val="21"/>
        </w:numPr>
        <w:tabs>
          <w:tab w:val="left" w:pos="1980"/>
        </w:tabs>
        <w:spacing w:before="137" w:after="0" w:line="333" w:lineRule="auto"/>
        <w:ind w:left="900" w:right="1496" w:firstLine="480"/>
        <w:jc w:val="both"/>
        <w:rPr>
          <w:rFonts w:hint="default" w:ascii="Times New Roman" w:hAnsi="Times New Roman" w:eastAsia="宋体" w:cs="Times New Roman"/>
          <w:color w:val="000007"/>
          <w:spacing w:val="-3"/>
          <w:sz w:val="24"/>
        </w:rPr>
      </w:pPr>
      <w:r>
        <w:rPr>
          <w:rFonts w:hint="default" w:ascii="Times New Roman" w:hAnsi="Times New Roman" w:eastAsia="宋体" w:cs="Times New Roman"/>
          <w:color w:val="000007"/>
          <w:spacing w:val="-3"/>
          <w:sz w:val="24"/>
        </w:rPr>
        <w:t>验收监测中及时了解工况情况，确保监测过程中工况负</w:t>
      </w:r>
      <w:r>
        <w:rPr>
          <w:rFonts w:hint="default" w:ascii="Times New Roman" w:hAnsi="Times New Roman" w:eastAsia="宋体" w:cs="Times New Roman"/>
          <w:color w:val="000007"/>
          <w:spacing w:val="-3"/>
          <w:sz w:val="24"/>
          <w:lang w:eastAsia="zh-CN"/>
        </w:rPr>
        <w:t>菏</w:t>
      </w:r>
      <w:r>
        <w:rPr>
          <w:rFonts w:hint="default" w:ascii="Times New Roman" w:hAnsi="Times New Roman" w:eastAsia="宋体" w:cs="Times New Roman"/>
          <w:color w:val="000007"/>
          <w:spacing w:val="-3"/>
          <w:sz w:val="24"/>
        </w:rPr>
        <w:t>满足有关要求，合理布设监测点，确保各监测点位布设的科学性和可比性；监测分析方法采用国家有关部门颁布的标准（或推荐）分析方法，监测人员经过考核或持有合格证书；检测数据严格执行复核审核制度。</w:t>
      </w:r>
    </w:p>
    <w:p>
      <w:pPr>
        <w:pStyle w:val="11"/>
        <w:numPr>
          <w:ilvl w:val="2"/>
          <w:numId w:val="21"/>
        </w:numPr>
        <w:tabs>
          <w:tab w:val="left" w:pos="1980"/>
        </w:tabs>
        <w:spacing w:before="137" w:after="0" w:line="333" w:lineRule="auto"/>
        <w:ind w:left="900" w:right="1496" w:firstLine="480"/>
        <w:jc w:val="both"/>
        <w:rPr>
          <w:rFonts w:hint="default" w:ascii="Times New Roman" w:hAnsi="Times New Roman" w:eastAsia="宋体" w:cs="Times New Roman"/>
          <w:color w:val="000007"/>
          <w:spacing w:val="-3"/>
          <w:sz w:val="24"/>
        </w:rPr>
      </w:pPr>
      <w:r>
        <w:rPr>
          <w:rFonts w:hint="default" w:ascii="Times New Roman" w:hAnsi="Times New Roman" w:eastAsia="宋体" w:cs="Times New Roman"/>
          <w:color w:val="000007"/>
          <w:spacing w:val="-3"/>
          <w:sz w:val="24"/>
        </w:rPr>
        <w:t>尽量避免被测排放物中共存污染物因子对仪器分析的交叉干扰；北侧排放物的浓度在仪器测试量程的有效范围内即仪器量程的 30%-70%之间。</w:t>
      </w:r>
    </w:p>
    <w:p>
      <w:pPr>
        <w:pStyle w:val="11"/>
        <w:numPr>
          <w:ilvl w:val="2"/>
          <w:numId w:val="21"/>
        </w:numPr>
        <w:tabs>
          <w:tab w:val="left" w:pos="1980"/>
        </w:tabs>
        <w:spacing w:before="137" w:after="0" w:line="333" w:lineRule="auto"/>
        <w:ind w:left="900" w:right="1496" w:firstLine="480"/>
        <w:jc w:val="both"/>
        <w:rPr>
          <w:rFonts w:hint="default" w:ascii="Times New Roman" w:hAnsi="Times New Roman" w:eastAsia="宋体" w:cs="Times New Roman"/>
          <w:color w:val="000007"/>
          <w:spacing w:val="-3"/>
          <w:sz w:val="24"/>
        </w:rPr>
      </w:pPr>
      <w:r>
        <w:rPr>
          <w:rFonts w:hint="default" w:ascii="Times New Roman" w:hAnsi="Times New Roman" w:eastAsia="宋体" w:cs="Times New Roman"/>
          <w:color w:val="000007"/>
          <w:spacing w:val="-3"/>
          <w:sz w:val="24"/>
        </w:rPr>
        <w:t>采样仪器在进入现场前对采样器流量计、流速计等进行校核。烟气监测（分析）仪器在监测前按监测因子分别用标准气体和流量计对其进行标定，在监测时确保其采样流量准确。</w:t>
      </w:r>
    </w:p>
    <w:p>
      <w:pPr>
        <w:pStyle w:val="3"/>
        <w:numPr>
          <w:ilvl w:val="1"/>
          <w:numId w:val="21"/>
        </w:numPr>
        <w:tabs>
          <w:tab w:val="left" w:pos="1352"/>
        </w:tabs>
        <w:spacing w:before="0" w:after="0" w:line="471" w:lineRule="exact"/>
        <w:ind w:left="1351" w:right="0" w:hanging="452"/>
        <w:jc w:val="left"/>
        <w:rPr>
          <w:rFonts w:hint="default" w:ascii="Times New Roman" w:hAnsi="Times New Roman" w:eastAsia="宋体" w:cs="Times New Roman"/>
        </w:rPr>
      </w:pPr>
      <w:r>
        <w:rPr>
          <w:rFonts w:hint="default" w:ascii="Times New Roman" w:hAnsi="Times New Roman" w:eastAsia="宋体" w:cs="Times New Roman"/>
          <w:color w:val="000007"/>
        </w:rPr>
        <w:t>噪声监测分析过程中的质量保证和质量控制</w:t>
      </w:r>
    </w:p>
    <w:p>
      <w:pPr>
        <w:pStyle w:val="5"/>
        <w:spacing w:before="186" w:line="338" w:lineRule="auto"/>
        <w:ind w:left="900" w:right="1441" w:firstLine="480"/>
        <w:rPr>
          <w:rFonts w:hint="default" w:ascii="Times New Roman" w:hAnsi="Times New Roman" w:eastAsia="宋体" w:cs="Times New Roman"/>
        </w:rPr>
      </w:pPr>
      <w:r>
        <w:rPr>
          <w:rFonts w:hint="default" w:ascii="Times New Roman" w:hAnsi="Times New Roman" w:eastAsia="宋体" w:cs="Times New Roman"/>
          <w:color w:val="000007"/>
          <w:spacing w:val="-8"/>
        </w:rPr>
        <w:t>厂界噪声监测按《工业企业场界环境噪声排放标准</w:t>
      </w:r>
      <w:r>
        <w:rPr>
          <w:rFonts w:hint="default" w:ascii="Times New Roman" w:hAnsi="Times New Roman" w:eastAsia="宋体" w:cs="Times New Roman"/>
          <w:color w:val="000007"/>
          <w:spacing w:val="-169"/>
        </w:rPr>
        <w:t>》</w:t>
      </w:r>
      <w:r>
        <w:rPr>
          <w:rFonts w:hint="default" w:ascii="Times New Roman" w:hAnsi="Times New Roman" w:eastAsia="宋体" w:cs="Times New Roman"/>
          <w:color w:val="000007"/>
          <w:spacing w:val="-5"/>
        </w:rPr>
        <w:t>（GB12348-2008）</w:t>
      </w:r>
      <w:r>
        <w:rPr>
          <w:rFonts w:hint="default" w:ascii="Times New Roman" w:hAnsi="Times New Roman" w:eastAsia="宋体" w:cs="Times New Roman"/>
          <w:color w:val="000007"/>
          <w:spacing w:val="-4"/>
        </w:rPr>
        <w:t>进行。</w:t>
      </w:r>
      <w:r>
        <w:rPr>
          <w:rFonts w:hint="default" w:ascii="Times New Roman" w:hAnsi="Times New Roman" w:eastAsia="宋体" w:cs="Times New Roman"/>
          <w:color w:val="000007"/>
          <w:spacing w:val="-8"/>
        </w:rPr>
        <w:t>敏感点噪声监测按照《声环境质量标准》</w:t>
      </w:r>
      <w:r>
        <w:rPr>
          <w:rFonts w:hint="default" w:ascii="Times New Roman" w:hAnsi="Times New Roman" w:eastAsia="宋体" w:cs="Times New Roman"/>
          <w:color w:val="000007"/>
        </w:rPr>
        <w:t>（GB3096-2008）进行。质量保证和质</w:t>
      </w:r>
    </w:p>
    <w:p>
      <w:pPr>
        <w:spacing w:after="0" w:line="338" w:lineRule="auto"/>
        <w:rPr>
          <w:rFonts w:hint="default" w:ascii="Times New Roman" w:hAnsi="Times New Roman" w:eastAsia="宋体" w:cs="Times New Roman"/>
        </w:rPr>
        <w:sectPr>
          <w:pgSz w:w="11910" w:h="16840"/>
          <w:pgMar w:top="1240" w:right="360" w:bottom="1380" w:left="900" w:header="905" w:footer="1188" w:gutter="0"/>
        </w:sectPr>
      </w:pPr>
    </w:p>
    <w:p>
      <w:pPr>
        <w:pStyle w:val="5"/>
        <w:spacing w:before="101"/>
        <w:ind w:left="820" w:right="2829"/>
        <w:jc w:val="center"/>
        <w:rPr>
          <w:rFonts w:hint="default" w:ascii="Times New Roman" w:hAnsi="Times New Roman" w:eastAsia="宋体" w:cs="Times New Roman"/>
        </w:rPr>
      </w:pPr>
      <w:r>
        <w:rPr>
          <w:rFonts w:hint="default" w:ascii="Times New Roman" w:hAnsi="Times New Roman" w:eastAsia="宋体" w:cs="Times New Roman"/>
          <w:color w:val="000007"/>
        </w:rPr>
        <w:t>量控制按照国家环保局《环境监测技术规范》（噪声部分）进行。</w:t>
      </w:r>
    </w:p>
    <w:p>
      <w:pPr>
        <w:pStyle w:val="5"/>
        <w:spacing w:before="139"/>
        <w:ind w:left="90" w:right="539"/>
        <w:jc w:val="center"/>
        <w:rPr>
          <w:rFonts w:hint="default" w:ascii="Times New Roman" w:hAnsi="Times New Roman" w:eastAsia="宋体" w:cs="Times New Roman"/>
        </w:rPr>
      </w:pPr>
      <w:r>
        <w:rPr>
          <w:rFonts w:hint="default" w:ascii="Times New Roman" w:hAnsi="Times New Roman" w:eastAsia="宋体" w:cs="Times New Roman"/>
          <w:color w:val="000007"/>
        </w:rPr>
        <w:t>噪声仪在监测前进行校准，声级计测量前后仪器的示值偏差相差不大于</w:t>
      </w:r>
    </w:p>
    <w:p>
      <w:pPr>
        <w:pStyle w:val="5"/>
        <w:spacing w:before="135" w:line="317" w:lineRule="exact"/>
        <w:ind w:left="820" w:right="5748"/>
        <w:jc w:val="center"/>
        <w:rPr>
          <w:rFonts w:hint="default" w:ascii="Times New Roman" w:hAnsi="Times New Roman" w:eastAsia="宋体" w:cs="Times New Roman"/>
        </w:rPr>
      </w:pPr>
      <w:r>
        <w:rPr>
          <w:rFonts w:hint="default" w:ascii="Times New Roman" w:hAnsi="Times New Roman" w:eastAsia="宋体" w:cs="Times New Roman"/>
          <w:color w:val="000007"/>
        </w:rPr>
        <w:t>0.5dB，若大于 0.5dB 测试数据无效。</w:t>
      </w:r>
    </w:p>
    <w:p>
      <w:pPr>
        <w:pStyle w:val="3"/>
        <w:spacing w:line="534" w:lineRule="exact"/>
        <w:ind w:left="900" w:firstLine="0"/>
        <w:rPr>
          <w:rFonts w:hint="default" w:ascii="Times New Roman" w:hAnsi="Times New Roman" w:eastAsia="宋体" w:cs="Times New Roman"/>
        </w:rPr>
      </w:pPr>
      <w:r>
        <w:rPr>
          <w:rFonts w:hint="default" w:ascii="Times New Roman" w:hAnsi="Times New Roman" w:eastAsia="宋体" w:cs="Times New Roman"/>
          <w:color w:val="000007"/>
        </w:rPr>
        <w:t>8.5 固体废弃物监测分析过程中的质量保证和质量控制</w:t>
      </w:r>
    </w:p>
    <w:p>
      <w:pPr>
        <w:pStyle w:val="5"/>
        <w:spacing w:before="213" w:line="338" w:lineRule="auto"/>
        <w:ind w:left="900" w:right="1509" w:firstLine="480"/>
        <w:rPr>
          <w:rFonts w:hint="default" w:ascii="Times New Roman" w:hAnsi="Times New Roman" w:eastAsia="宋体" w:cs="Times New Roman"/>
        </w:rPr>
      </w:pPr>
      <w:r>
        <w:rPr>
          <w:rFonts w:hint="default" w:ascii="Times New Roman" w:hAnsi="Times New Roman" w:eastAsia="宋体" w:cs="Times New Roman"/>
          <w:color w:val="000007"/>
          <w:spacing w:val="-8"/>
        </w:rPr>
        <w:t>本项目固体废物均委托有资质单位进行处理或者综合利用，不对固体废物进行监测。</w:t>
      </w:r>
    </w:p>
    <w:p>
      <w:pPr>
        <w:spacing w:after="0" w:line="338" w:lineRule="auto"/>
        <w:rPr>
          <w:rFonts w:hint="default" w:ascii="Times New Roman" w:hAnsi="Times New Roman" w:eastAsia="宋体" w:cs="Times New Roman"/>
        </w:rPr>
        <w:sectPr>
          <w:pgSz w:w="11910" w:h="16840"/>
          <w:pgMar w:top="1240" w:right="360" w:bottom="1380" w:left="900" w:header="905" w:footer="1188" w:gutter="0"/>
        </w:sectPr>
      </w:pPr>
    </w:p>
    <w:p>
      <w:pPr>
        <w:pStyle w:val="5"/>
        <w:spacing w:before="11"/>
        <w:rPr>
          <w:sz w:val="9"/>
        </w:rPr>
      </w:pPr>
    </w:p>
    <w:p>
      <w:pPr>
        <w:pStyle w:val="2"/>
        <w:tabs>
          <w:tab w:val="left" w:pos="1766"/>
        </w:tabs>
        <w:ind w:right="537"/>
        <w:rPr>
          <w:rFonts w:hint="default" w:ascii="Times New Roman" w:hAnsi="Times New Roman" w:eastAsia="宋体" w:cs="Times New Roman"/>
        </w:rPr>
      </w:pPr>
      <w:bookmarkStart w:id="84" w:name="第 9 章验收监测结果"/>
      <w:bookmarkEnd w:id="84"/>
      <w:bookmarkStart w:id="85" w:name="9.1验收监测期间生产工况调查"/>
      <w:bookmarkEnd w:id="85"/>
      <w:bookmarkStart w:id="86" w:name="9.2污染物达标排放监测结果"/>
      <w:bookmarkEnd w:id="86"/>
      <w:bookmarkStart w:id="87" w:name="9.2.2 废气监测结果"/>
      <w:bookmarkEnd w:id="87"/>
      <w:bookmarkStart w:id="88" w:name="_bookmark29"/>
      <w:bookmarkEnd w:id="88"/>
      <w:bookmarkStart w:id="89" w:name="_bookmark30"/>
      <w:bookmarkEnd w:id="89"/>
      <w:bookmarkStart w:id="90" w:name="_bookmark31"/>
      <w:bookmarkEnd w:id="90"/>
      <w:r>
        <w:rPr>
          <w:rFonts w:hint="default" w:ascii="Times New Roman" w:hAnsi="Times New Roman" w:eastAsia="宋体" w:cs="Times New Roman"/>
          <w:color w:val="000007"/>
        </w:rPr>
        <w:t>第9</w:t>
      </w:r>
      <w:r>
        <w:rPr>
          <w:rFonts w:hint="default" w:ascii="Times New Roman" w:hAnsi="Times New Roman" w:eastAsia="宋体" w:cs="Times New Roman"/>
          <w:color w:val="000007"/>
          <w:spacing w:val="-2"/>
        </w:rPr>
        <w:t xml:space="preserve"> </w:t>
      </w:r>
      <w:r>
        <w:rPr>
          <w:rFonts w:hint="default" w:ascii="Times New Roman" w:hAnsi="Times New Roman" w:eastAsia="宋体" w:cs="Times New Roman"/>
          <w:color w:val="000007"/>
        </w:rPr>
        <w:t>章</w:t>
      </w:r>
      <w:r>
        <w:rPr>
          <w:rFonts w:hint="default" w:ascii="Times New Roman" w:hAnsi="Times New Roman" w:eastAsia="宋体" w:cs="Times New Roman"/>
          <w:color w:val="000007"/>
        </w:rPr>
        <w:tab/>
      </w:r>
      <w:r>
        <w:rPr>
          <w:rFonts w:hint="default" w:ascii="Times New Roman" w:hAnsi="Times New Roman" w:eastAsia="宋体" w:cs="Times New Roman"/>
          <w:color w:val="000007"/>
        </w:rPr>
        <w:t>验收监测结果</w:t>
      </w:r>
    </w:p>
    <w:p>
      <w:pPr>
        <w:pStyle w:val="3"/>
        <w:numPr>
          <w:ilvl w:val="1"/>
          <w:numId w:val="22"/>
        </w:numPr>
        <w:tabs>
          <w:tab w:val="left" w:pos="1352"/>
        </w:tabs>
        <w:spacing w:before="0" w:after="0" w:line="473" w:lineRule="exact"/>
        <w:ind w:left="1351" w:right="0" w:hanging="452"/>
        <w:jc w:val="left"/>
        <w:rPr>
          <w:rFonts w:hint="default" w:ascii="Times New Roman" w:hAnsi="Times New Roman" w:eastAsia="宋体" w:cs="Times New Roman"/>
        </w:rPr>
      </w:pPr>
      <w:r>
        <w:rPr>
          <w:rFonts w:hint="default" w:ascii="Times New Roman" w:hAnsi="Times New Roman" w:eastAsia="宋体" w:cs="Times New Roman"/>
          <w:color w:val="000007"/>
        </w:rPr>
        <w:t>验收监测期间生产工况调查</w:t>
      </w:r>
    </w:p>
    <w:p>
      <w:pPr>
        <w:pStyle w:val="5"/>
        <w:spacing w:before="212" w:line="338" w:lineRule="auto"/>
        <w:ind w:left="900" w:right="1425" w:firstLine="480"/>
        <w:jc w:val="both"/>
        <w:rPr>
          <w:rFonts w:hint="default" w:ascii="Times New Roman" w:hAnsi="Times New Roman" w:eastAsia="宋体" w:cs="Times New Roman"/>
        </w:rPr>
      </w:pPr>
      <w:r>
        <w:rPr>
          <w:rFonts w:hint="default" w:ascii="Times New Roman" w:hAnsi="Times New Roman" w:eastAsia="宋体" w:cs="Times New Roman"/>
          <w:color w:val="000007"/>
          <w:spacing w:val="-9"/>
        </w:rPr>
        <w:t xml:space="preserve">山东天衡食品检测有限公司于 </w:t>
      </w:r>
      <w:r>
        <w:rPr>
          <w:rFonts w:hint="default" w:ascii="Times New Roman" w:hAnsi="Times New Roman" w:eastAsia="宋体" w:cs="Times New Roman"/>
          <w:color w:val="000007"/>
        </w:rPr>
        <w:t xml:space="preserve">2019 </w:t>
      </w:r>
      <w:r>
        <w:rPr>
          <w:rFonts w:hint="default" w:ascii="Times New Roman" w:hAnsi="Times New Roman" w:eastAsia="宋体" w:cs="Times New Roman"/>
          <w:color w:val="000007"/>
          <w:spacing w:val="16"/>
        </w:rPr>
        <w:t>年</w:t>
      </w:r>
      <w:r>
        <w:rPr>
          <w:rFonts w:hint="default" w:ascii="Times New Roman" w:hAnsi="Times New Roman" w:eastAsia="宋体" w:cs="Times New Roman"/>
          <w:color w:val="000007"/>
        </w:rPr>
        <w:t xml:space="preserve">08 </w:t>
      </w:r>
      <w:r>
        <w:rPr>
          <w:rFonts w:hint="default" w:ascii="Times New Roman" w:hAnsi="Times New Roman" w:eastAsia="宋体" w:cs="Times New Roman"/>
          <w:color w:val="000007"/>
          <w:spacing w:val="14"/>
        </w:rPr>
        <w:t>月</w:t>
      </w:r>
      <w:r>
        <w:rPr>
          <w:rFonts w:hint="default" w:ascii="Times New Roman" w:hAnsi="Times New Roman" w:eastAsia="宋体" w:cs="Times New Roman"/>
          <w:color w:val="000007"/>
        </w:rPr>
        <w:t xml:space="preserve">26 日-2019 </w:t>
      </w:r>
      <w:r>
        <w:rPr>
          <w:rFonts w:hint="default" w:ascii="Times New Roman" w:hAnsi="Times New Roman" w:eastAsia="宋体" w:cs="Times New Roman"/>
          <w:color w:val="000007"/>
          <w:spacing w:val="14"/>
        </w:rPr>
        <w:t>年</w:t>
      </w:r>
      <w:r>
        <w:rPr>
          <w:rFonts w:hint="default" w:ascii="Times New Roman" w:hAnsi="Times New Roman" w:eastAsia="宋体" w:cs="Times New Roman"/>
          <w:color w:val="000007"/>
        </w:rPr>
        <w:t xml:space="preserve">08 </w:t>
      </w:r>
      <w:r>
        <w:rPr>
          <w:rFonts w:hint="default" w:ascii="Times New Roman" w:hAnsi="Times New Roman" w:eastAsia="宋体" w:cs="Times New Roman"/>
          <w:color w:val="000007"/>
          <w:spacing w:val="-10"/>
        </w:rPr>
        <w:t>月</w:t>
      </w:r>
      <w:r>
        <w:rPr>
          <w:rFonts w:hint="default" w:ascii="Times New Roman" w:hAnsi="Times New Roman" w:eastAsia="宋体" w:cs="Times New Roman"/>
          <w:color w:val="000007"/>
        </w:rPr>
        <w:t xml:space="preserve">27 </w:t>
      </w:r>
      <w:r>
        <w:rPr>
          <w:rFonts w:hint="default" w:ascii="Times New Roman" w:hAnsi="Times New Roman" w:eastAsia="宋体" w:cs="Times New Roman"/>
          <w:color w:val="000007"/>
          <w:spacing w:val="-4"/>
        </w:rPr>
        <w:t>日对该项目</w:t>
      </w:r>
      <w:r>
        <w:rPr>
          <w:rFonts w:hint="default" w:ascii="Times New Roman" w:hAnsi="Times New Roman" w:eastAsia="宋体" w:cs="Times New Roman"/>
          <w:color w:val="000007"/>
          <w:spacing w:val="-10"/>
        </w:rPr>
        <w:t>进行验收监测，经现场检查，未发现偷排漏排，验收监测期间，项目环保设施、生</w:t>
      </w:r>
      <w:r>
        <w:rPr>
          <w:rFonts w:hint="default" w:ascii="Times New Roman" w:hAnsi="Times New Roman" w:eastAsia="宋体" w:cs="Times New Roman"/>
          <w:color w:val="000007"/>
          <w:spacing w:val="-6"/>
        </w:rPr>
        <w:t xml:space="preserve">产设备运行情况正常，监测期间项目工况见表 </w:t>
      </w:r>
      <w:r>
        <w:rPr>
          <w:rFonts w:hint="default" w:ascii="Times New Roman" w:hAnsi="Times New Roman" w:eastAsia="宋体" w:cs="Times New Roman"/>
          <w:color w:val="000007"/>
        </w:rPr>
        <w:t>9.1-1。</w:t>
      </w:r>
    </w:p>
    <w:p>
      <w:pPr>
        <w:spacing w:before="0" w:line="286" w:lineRule="exact"/>
        <w:ind w:left="8" w:right="539" w:firstLine="0"/>
        <w:jc w:val="center"/>
        <w:rPr>
          <w:rFonts w:hint="eastAsia" w:ascii="微软雅黑" w:eastAsia="微软雅黑"/>
          <w:b/>
          <w:sz w:val="21"/>
        </w:rPr>
      </w:pPr>
      <w:r>
        <w:pict>
          <v:shape id="_x0000_s1175" o:spid="_x0000_s1175" o:spt="202" type="#_x0000_t202" style="position:absolute;left:0pt;margin-left:84.6pt;margin-top:12pt;height:83.1pt;width:426.8pt;mso-position-horizontal-relative:page;z-index:251730944;mso-width-relative:page;mso-height-relative:page;" filled="f" stroked="f" coordsize="21600,21600">
            <v:path/>
            <v:fill on="f" focussize="0,0"/>
            <v:stroke on="f" joinstyle="miter"/>
            <v:imagedata o:title=""/>
            <o:lock v:ext="edit"/>
            <v:textbox inset="0mm,0mm,0mm,0mm">
              <w:txbxContent>
                <w:tbl>
                  <w:tblPr>
                    <w:tblStyle w:val="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84"/>
                    <w:gridCol w:w="1454"/>
                    <w:gridCol w:w="1454"/>
                    <w:gridCol w:w="2018"/>
                    <w:gridCol w:w="20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84" w:type="dxa"/>
                      </w:tcPr>
                      <w:p>
                        <w:pPr>
                          <w:pStyle w:val="12"/>
                          <w:spacing w:line="253" w:lineRule="exact"/>
                          <w:ind w:left="302" w:right="28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检测日期</w:t>
                        </w:r>
                      </w:p>
                    </w:tc>
                    <w:tc>
                      <w:tcPr>
                        <w:tcW w:w="1454" w:type="dxa"/>
                      </w:tcPr>
                      <w:p>
                        <w:pPr>
                          <w:pStyle w:val="12"/>
                          <w:spacing w:line="253" w:lineRule="exact"/>
                          <w:ind w:left="289" w:right="27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产品名称</w:t>
                        </w:r>
                      </w:p>
                    </w:tc>
                    <w:tc>
                      <w:tcPr>
                        <w:tcW w:w="1454" w:type="dxa"/>
                      </w:tcPr>
                      <w:p>
                        <w:pPr>
                          <w:pStyle w:val="12"/>
                          <w:spacing w:line="253" w:lineRule="exact"/>
                          <w:ind w:left="290" w:right="27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设计产量</w:t>
                        </w:r>
                      </w:p>
                    </w:tc>
                    <w:tc>
                      <w:tcPr>
                        <w:tcW w:w="2018" w:type="dxa"/>
                      </w:tcPr>
                      <w:p>
                        <w:pPr>
                          <w:pStyle w:val="12"/>
                          <w:spacing w:line="253" w:lineRule="exact"/>
                          <w:ind w:left="365" w:right="34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当天实际产量</w:t>
                        </w:r>
                      </w:p>
                    </w:tc>
                    <w:tc>
                      <w:tcPr>
                        <w:tcW w:w="2011" w:type="dxa"/>
                      </w:tcPr>
                      <w:p>
                        <w:pPr>
                          <w:pStyle w:val="12"/>
                          <w:spacing w:line="253" w:lineRule="exact"/>
                          <w:ind w:left="570" w:right="551"/>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7"/>
                            <w:sz w:val="21"/>
                            <w:szCs w:val="21"/>
                          </w:rPr>
                          <w:t>生产负</w:t>
                        </w:r>
                        <w:r>
                          <w:rPr>
                            <w:rFonts w:hint="default" w:ascii="Times New Roman" w:hAnsi="Times New Roman" w:eastAsia="宋体" w:cs="Times New Roman"/>
                            <w:color w:val="000007"/>
                            <w:sz w:val="21"/>
                            <w:szCs w:val="21"/>
                            <w:lang w:eastAsia="zh-CN"/>
                          </w:rPr>
                          <w:t>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1584" w:type="dxa"/>
                      </w:tcPr>
                      <w:p>
                        <w:pPr>
                          <w:pStyle w:val="12"/>
                          <w:spacing w:before="147"/>
                          <w:ind w:left="303" w:right="28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2019.08.26</w:t>
                        </w:r>
                      </w:p>
                    </w:tc>
                    <w:tc>
                      <w:tcPr>
                        <w:tcW w:w="1454" w:type="dxa"/>
                      </w:tcPr>
                      <w:p>
                        <w:pPr>
                          <w:pStyle w:val="12"/>
                          <w:spacing w:before="150"/>
                          <w:ind w:left="282" w:right="27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鸡肉串</w:t>
                        </w:r>
                      </w:p>
                    </w:tc>
                    <w:tc>
                      <w:tcPr>
                        <w:tcW w:w="1454" w:type="dxa"/>
                      </w:tcPr>
                      <w:p>
                        <w:pPr>
                          <w:pStyle w:val="12"/>
                          <w:spacing w:before="147"/>
                          <w:ind w:left="281" w:right="27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0.66t</w:t>
                        </w:r>
                      </w:p>
                    </w:tc>
                    <w:tc>
                      <w:tcPr>
                        <w:tcW w:w="2018" w:type="dxa"/>
                      </w:tcPr>
                      <w:p>
                        <w:pPr>
                          <w:pStyle w:val="12"/>
                          <w:spacing w:before="131"/>
                          <w:ind w:left="365" w:right="340"/>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0.56</w:t>
                        </w:r>
                      </w:p>
                    </w:tc>
                    <w:tc>
                      <w:tcPr>
                        <w:tcW w:w="2011" w:type="dxa"/>
                      </w:tcPr>
                      <w:p>
                        <w:pPr>
                          <w:pStyle w:val="12"/>
                          <w:spacing w:before="131"/>
                          <w:ind w:left="570" w:right="54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0.85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1584" w:type="dxa"/>
                      </w:tcPr>
                      <w:p>
                        <w:pPr>
                          <w:pStyle w:val="12"/>
                          <w:spacing w:before="147"/>
                          <w:ind w:left="303" w:right="28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2019.08.27</w:t>
                        </w:r>
                      </w:p>
                    </w:tc>
                    <w:tc>
                      <w:tcPr>
                        <w:tcW w:w="1454" w:type="dxa"/>
                      </w:tcPr>
                      <w:p>
                        <w:pPr>
                          <w:pStyle w:val="12"/>
                          <w:spacing w:before="150"/>
                          <w:ind w:left="282" w:right="27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鸡肉串</w:t>
                        </w:r>
                      </w:p>
                    </w:tc>
                    <w:tc>
                      <w:tcPr>
                        <w:tcW w:w="1454" w:type="dxa"/>
                      </w:tcPr>
                      <w:p>
                        <w:pPr>
                          <w:pStyle w:val="12"/>
                          <w:spacing w:before="147"/>
                          <w:ind w:left="281" w:right="27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0.66t</w:t>
                        </w:r>
                      </w:p>
                    </w:tc>
                    <w:tc>
                      <w:tcPr>
                        <w:tcW w:w="2018" w:type="dxa"/>
                      </w:tcPr>
                      <w:p>
                        <w:pPr>
                          <w:pStyle w:val="12"/>
                          <w:spacing w:before="130"/>
                          <w:ind w:left="365" w:right="340"/>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0.55</w:t>
                        </w:r>
                      </w:p>
                    </w:tc>
                    <w:tc>
                      <w:tcPr>
                        <w:tcW w:w="2011" w:type="dxa"/>
                      </w:tcPr>
                      <w:p>
                        <w:pPr>
                          <w:pStyle w:val="12"/>
                          <w:spacing w:before="130"/>
                          <w:ind w:left="570" w:right="54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0.83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8521" w:type="dxa"/>
                        <w:gridSpan w:val="5"/>
                      </w:tcPr>
                      <w:p>
                        <w:pPr>
                          <w:pStyle w:val="12"/>
                          <w:spacing w:line="253" w:lineRule="exact"/>
                          <w:ind w:left="47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监测期间，企业生产正常，生产负</w:t>
                        </w:r>
                        <w:r>
                          <w:rPr>
                            <w:rFonts w:hint="default" w:ascii="Times New Roman" w:hAnsi="Times New Roman" w:eastAsia="宋体" w:cs="Times New Roman"/>
                            <w:color w:val="000007"/>
                            <w:sz w:val="21"/>
                            <w:szCs w:val="21"/>
                            <w:lang w:eastAsia="zh-CN"/>
                          </w:rPr>
                          <w:t>菏</w:t>
                        </w:r>
                        <w:r>
                          <w:rPr>
                            <w:rFonts w:hint="default" w:ascii="Times New Roman" w:hAnsi="Times New Roman" w:eastAsia="宋体" w:cs="Times New Roman"/>
                            <w:color w:val="000007"/>
                            <w:sz w:val="21"/>
                            <w:szCs w:val="21"/>
                          </w:rPr>
                          <w:t>达到 75%以上，满足验收监测技术规范要求。</w:t>
                        </w:r>
                      </w:p>
                    </w:tc>
                  </w:tr>
                </w:tbl>
                <w:p>
                  <w:pPr>
                    <w:pStyle w:val="5"/>
                  </w:pPr>
                </w:p>
              </w:txbxContent>
            </v:textbox>
          </v:shape>
        </w:pict>
      </w:r>
      <w:r>
        <w:rPr>
          <w:rFonts w:hint="eastAsia" w:ascii="微软雅黑" w:eastAsia="微软雅黑"/>
          <w:b/>
          <w:color w:val="000007"/>
          <w:sz w:val="21"/>
        </w:rPr>
        <w:t>表</w:t>
      </w:r>
      <w:r>
        <w:rPr>
          <w:rFonts w:ascii="Times New Roman" w:eastAsia="Times New Roman"/>
          <w:b/>
          <w:color w:val="000007"/>
          <w:sz w:val="21"/>
        </w:rPr>
        <w:t xml:space="preserve">9.1-1 </w:t>
      </w:r>
      <w:r>
        <w:rPr>
          <w:rFonts w:hint="eastAsia" w:ascii="微软雅黑" w:eastAsia="微软雅黑"/>
          <w:b/>
          <w:color w:val="000007"/>
          <w:sz w:val="21"/>
        </w:rPr>
        <w:t>监测工况调查结果</w:t>
      </w:r>
    </w:p>
    <w:p>
      <w:pPr>
        <w:pStyle w:val="5"/>
        <w:rPr>
          <w:rFonts w:ascii="微软雅黑"/>
          <w:b/>
          <w:sz w:val="22"/>
        </w:rPr>
      </w:pPr>
    </w:p>
    <w:p>
      <w:pPr>
        <w:pStyle w:val="5"/>
        <w:rPr>
          <w:rFonts w:ascii="微软雅黑"/>
          <w:b/>
          <w:sz w:val="22"/>
        </w:rPr>
      </w:pPr>
    </w:p>
    <w:p>
      <w:pPr>
        <w:pStyle w:val="5"/>
        <w:rPr>
          <w:rFonts w:ascii="微软雅黑"/>
          <w:b/>
          <w:sz w:val="22"/>
        </w:rPr>
      </w:pPr>
    </w:p>
    <w:p>
      <w:pPr>
        <w:pStyle w:val="5"/>
        <w:spacing w:before="1"/>
        <w:rPr>
          <w:rFonts w:ascii="微软雅黑"/>
          <w:b/>
          <w:sz w:val="16"/>
        </w:rPr>
      </w:pPr>
    </w:p>
    <w:p>
      <w:pPr>
        <w:pStyle w:val="3"/>
        <w:numPr>
          <w:ilvl w:val="0"/>
          <w:numId w:val="0"/>
        </w:numPr>
        <w:tabs>
          <w:tab w:val="left" w:pos="1426"/>
        </w:tabs>
        <w:spacing w:before="0" w:after="0" w:line="240" w:lineRule="auto"/>
        <w:ind w:right="0" w:rightChars="0"/>
        <w:jc w:val="left"/>
      </w:pPr>
    </w:p>
    <w:p>
      <w:pPr>
        <w:pStyle w:val="3"/>
        <w:numPr>
          <w:ilvl w:val="1"/>
          <w:numId w:val="22"/>
        </w:numPr>
        <w:tabs>
          <w:tab w:val="left" w:pos="1426"/>
        </w:tabs>
        <w:spacing w:before="0" w:after="0" w:line="240" w:lineRule="auto"/>
        <w:ind w:left="1425" w:right="0" w:hanging="526"/>
        <w:jc w:val="left"/>
      </w:pPr>
      <w:r>
        <w:rPr>
          <w:color w:val="000007"/>
        </w:rPr>
        <w:t>污染物达标排放监测结果</w:t>
      </w:r>
    </w:p>
    <w:p>
      <w:pPr>
        <w:pStyle w:val="4"/>
        <w:spacing w:before="57"/>
        <w:ind w:left="900" w:firstLine="0"/>
        <w:rPr>
          <w:rFonts w:hint="default" w:ascii="Times New Roman" w:hAnsi="Times New Roman" w:eastAsia="宋体" w:cs="Times New Roman"/>
        </w:rPr>
      </w:pPr>
      <w:r>
        <w:rPr>
          <w:rFonts w:hint="default" w:ascii="Times New Roman" w:hAnsi="Times New Roman" w:eastAsia="宋体" w:cs="Times New Roman"/>
          <w:color w:val="000007"/>
        </w:rPr>
        <w:t>9.2.2 废气监测结果</w:t>
      </w:r>
    </w:p>
    <w:p>
      <w:pPr>
        <w:spacing w:before="70" w:after="37"/>
        <w:ind w:left="507" w:right="539" w:firstLine="0"/>
        <w:jc w:val="center"/>
        <w:rPr>
          <w:rFonts w:hint="default" w:ascii="Times New Roman" w:hAnsi="Times New Roman" w:eastAsia="宋体" w:cs="Times New Roman"/>
          <w:b/>
          <w:bCs w:val="0"/>
          <w:sz w:val="21"/>
        </w:rPr>
      </w:pPr>
      <w:r>
        <w:rPr>
          <w:rFonts w:hint="default" w:ascii="Times New Roman" w:hAnsi="Times New Roman" w:eastAsia="宋体" w:cs="Times New Roman"/>
          <w:b/>
          <w:bCs w:val="0"/>
          <w:color w:val="000007"/>
          <w:sz w:val="21"/>
        </w:rPr>
        <w:t>表9.2-1 固定污染源废气排放检测结果</w:t>
      </w:r>
    </w:p>
    <w:tbl>
      <w:tblPr>
        <w:tblStyle w:val="8"/>
        <w:tblW w:w="0" w:type="auto"/>
        <w:tblInd w:w="7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6"/>
        <w:gridCol w:w="467"/>
        <w:gridCol w:w="853"/>
        <w:gridCol w:w="600"/>
        <w:gridCol w:w="640"/>
        <w:gridCol w:w="387"/>
        <w:gridCol w:w="667"/>
        <w:gridCol w:w="438"/>
        <w:gridCol w:w="762"/>
        <w:gridCol w:w="822"/>
        <w:gridCol w:w="827"/>
        <w:gridCol w:w="853"/>
        <w:gridCol w:w="7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626" w:type="dxa"/>
            <w:vMerge w:val="restart"/>
          </w:tcPr>
          <w:p>
            <w:pPr>
              <w:pStyle w:val="12"/>
              <w:spacing w:before="11"/>
              <w:jc w:val="left"/>
              <w:rPr>
                <w:rFonts w:hint="default" w:ascii="Times New Roman" w:hAnsi="Times New Roman" w:eastAsia="宋体" w:cs="Times New Roman"/>
                <w:b/>
                <w:sz w:val="21"/>
                <w:szCs w:val="21"/>
              </w:rPr>
            </w:pPr>
          </w:p>
          <w:p>
            <w:pPr>
              <w:pStyle w:val="12"/>
              <w:spacing w:line="196" w:lineRule="auto"/>
              <w:ind w:left="102" w:right="91"/>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检测点位</w:t>
            </w:r>
          </w:p>
        </w:tc>
        <w:tc>
          <w:tcPr>
            <w:tcW w:w="1320" w:type="dxa"/>
            <w:gridSpan w:val="2"/>
            <w:vMerge w:val="restart"/>
          </w:tcPr>
          <w:p>
            <w:pPr>
              <w:pStyle w:val="12"/>
              <w:spacing w:before="6"/>
              <w:jc w:val="left"/>
              <w:rPr>
                <w:rFonts w:hint="default" w:ascii="Times New Roman" w:hAnsi="Times New Roman" w:eastAsia="宋体" w:cs="Times New Roman"/>
                <w:b/>
                <w:sz w:val="21"/>
                <w:szCs w:val="21"/>
              </w:rPr>
            </w:pPr>
          </w:p>
          <w:p>
            <w:pPr>
              <w:pStyle w:val="12"/>
              <w:spacing w:line="196" w:lineRule="auto"/>
              <w:ind w:left="450" w:right="230" w:hanging="212"/>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检测时间频次</w:t>
            </w:r>
          </w:p>
        </w:tc>
        <w:tc>
          <w:tcPr>
            <w:tcW w:w="600" w:type="dxa"/>
            <w:vMerge w:val="restart"/>
          </w:tcPr>
          <w:p>
            <w:pPr>
              <w:pStyle w:val="12"/>
              <w:spacing w:before="15"/>
              <w:jc w:val="left"/>
              <w:rPr>
                <w:rFonts w:hint="default" w:ascii="Times New Roman" w:hAnsi="Times New Roman" w:eastAsia="宋体" w:cs="Times New Roman"/>
                <w:b/>
                <w:sz w:val="21"/>
                <w:szCs w:val="21"/>
              </w:rPr>
            </w:pPr>
          </w:p>
          <w:p>
            <w:pPr>
              <w:pStyle w:val="12"/>
              <w:spacing w:line="196" w:lineRule="auto"/>
              <w:ind w:left="42" w:right="31" w:firstLine="4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排气筒高</w:t>
            </w:r>
            <w:r>
              <w:rPr>
                <w:rFonts w:hint="default" w:ascii="Times New Roman" w:hAnsi="Times New Roman" w:eastAsia="宋体" w:cs="Times New Roman"/>
                <w:position w:val="1"/>
                <w:sz w:val="21"/>
                <w:szCs w:val="21"/>
              </w:rPr>
              <w:t>度</w:t>
            </w:r>
            <w:r>
              <w:rPr>
                <w:rFonts w:hint="default" w:ascii="Times New Roman" w:hAnsi="Times New Roman" w:eastAsia="宋体" w:cs="Times New Roman"/>
                <w:sz w:val="21"/>
                <w:szCs w:val="21"/>
              </w:rPr>
              <w:t>(m)</w:t>
            </w:r>
          </w:p>
        </w:tc>
        <w:tc>
          <w:tcPr>
            <w:tcW w:w="640" w:type="dxa"/>
            <w:vMerge w:val="restart"/>
          </w:tcPr>
          <w:p>
            <w:pPr>
              <w:pStyle w:val="12"/>
              <w:spacing w:before="15"/>
              <w:jc w:val="left"/>
              <w:rPr>
                <w:rFonts w:hint="default" w:ascii="Times New Roman" w:hAnsi="Times New Roman" w:eastAsia="宋体" w:cs="Times New Roman"/>
                <w:b/>
                <w:sz w:val="21"/>
                <w:szCs w:val="21"/>
              </w:rPr>
            </w:pPr>
          </w:p>
          <w:p>
            <w:pPr>
              <w:pStyle w:val="12"/>
              <w:spacing w:line="196" w:lineRule="auto"/>
              <w:ind w:left="30" w:right="16" w:firstLine="79"/>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测点截面</w:t>
            </w:r>
            <w:r>
              <w:rPr>
                <w:rFonts w:hint="default" w:ascii="Times New Roman" w:hAnsi="Times New Roman" w:eastAsia="宋体" w:cs="Times New Roman"/>
                <w:position w:val="1"/>
                <w:sz w:val="21"/>
                <w:szCs w:val="21"/>
              </w:rPr>
              <w:t>积</w:t>
            </w:r>
            <w:r>
              <w:rPr>
                <w:rFonts w:hint="default" w:ascii="Times New Roman" w:hAnsi="Times New Roman" w:eastAsia="宋体" w:cs="Times New Roman"/>
                <w:sz w:val="21"/>
                <w:szCs w:val="21"/>
              </w:rPr>
              <w:t>(m</w:t>
            </w:r>
            <w:r>
              <w:rPr>
                <w:rFonts w:hint="default" w:ascii="Times New Roman" w:hAnsi="Times New Roman" w:eastAsia="宋体" w:cs="Times New Roman"/>
                <w:position w:val="7"/>
                <w:sz w:val="21"/>
                <w:szCs w:val="21"/>
              </w:rPr>
              <w:t>2</w:t>
            </w:r>
            <w:r>
              <w:rPr>
                <w:rFonts w:hint="default" w:ascii="Times New Roman" w:hAnsi="Times New Roman" w:eastAsia="宋体" w:cs="Times New Roman"/>
                <w:sz w:val="21"/>
                <w:szCs w:val="21"/>
              </w:rPr>
              <w:t>)</w:t>
            </w:r>
          </w:p>
        </w:tc>
        <w:tc>
          <w:tcPr>
            <w:tcW w:w="387" w:type="dxa"/>
            <w:vMerge w:val="restart"/>
          </w:tcPr>
          <w:p>
            <w:pPr>
              <w:pStyle w:val="12"/>
              <w:spacing w:before="154" w:line="196" w:lineRule="auto"/>
              <w:ind w:left="86" w:right="79"/>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净化方式</w:t>
            </w:r>
          </w:p>
        </w:tc>
        <w:tc>
          <w:tcPr>
            <w:tcW w:w="667" w:type="dxa"/>
            <w:vMerge w:val="restart"/>
          </w:tcPr>
          <w:p>
            <w:pPr>
              <w:pStyle w:val="12"/>
              <w:spacing w:before="5"/>
              <w:jc w:val="left"/>
              <w:rPr>
                <w:rFonts w:hint="default" w:ascii="Times New Roman" w:hAnsi="Times New Roman" w:eastAsia="宋体" w:cs="Times New Roman"/>
                <w:b/>
                <w:sz w:val="21"/>
                <w:szCs w:val="21"/>
              </w:rPr>
            </w:pPr>
          </w:p>
          <w:p>
            <w:pPr>
              <w:pStyle w:val="12"/>
              <w:spacing w:line="270" w:lineRule="exact"/>
              <w:ind w:left="121"/>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pacing w:val="-1"/>
                <w:w w:val="95"/>
                <w:sz w:val="21"/>
                <w:szCs w:val="21"/>
              </w:rPr>
              <w:t>烟温</w:t>
            </w:r>
          </w:p>
          <w:p>
            <w:pPr>
              <w:pStyle w:val="12"/>
              <w:spacing w:line="270" w:lineRule="exact"/>
              <w:ind w:left="15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w:t>
            </w:r>
          </w:p>
        </w:tc>
        <w:tc>
          <w:tcPr>
            <w:tcW w:w="438" w:type="dxa"/>
            <w:vMerge w:val="restart"/>
          </w:tcPr>
          <w:p>
            <w:pPr>
              <w:pStyle w:val="12"/>
              <w:spacing w:before="34" w:line="196" w:lineRule="auto"/>
              <w:ind w:left="112" w:right="104"/>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含湿量</w:t>
            </w:r>
          </w:p>
          <w:p>
            <w:pPr>
              <w:pStyle w:val="12"/>
              <w:spacing w:line="227" w:lineRule="exact"/>
              <w:ind w:left="35"/>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p>
            <w:pPr>
              <w:pStyle w:val="12"/>
              <w:spacing w:line="234" w:lineRule="exact"/>
              <w:ind w:left="112"/>
              <w:jc w:val="left"/>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w:t>
            </w:r>
          </w:p>
        </w:tc>
        <w:tc>
          <w:tcPr>
            <w:tcW w:w="762" w:type="dxa"/>
            <w:vMerge w:val="restart"/>
          </w:tcPr>
          <w:p>
            <w:pPr>
              <w:pStyle w:val="12"/>
              <w:spacing w:before="6"/>
              <w:jc w:val="left"/>
              <w:rPr>
                <w:rFonts w:hint="default" w:ascii="Times New Roman" w:hAnsi="Times New Roman" w:eastAsia="宋体" w:cs="Times New Roman"/>
                <w:b/>
                <w:sz w:val="21"/>
                <w:szCs w:val="21"/>
              </w:rPr>
            </w:pPr>
          </w:p>
          <w:p>
            <w:pPr>
              <w:pStyle w:val="12"/>
              <w:spacing w:line="196" w:lineRule="auto"/>
              <w:ind w:left="171" w:right="16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检测项目</w:t>
            </w:r>
          </w:p>
        </w:tc>
        <w:tc>
          <w:tcPr>
            <w:tcW w:w="2502" w:type="dxa"/>
            <w:gridSpan w:val="3"/>
          </w:tcPr>
          <w:p>
            <w:pPr>
              <w:pStyle w:val="12"/>
              <w:spacing w:before="70"/>
              <w:ind w:left="830"/>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检测结果</w:t>
            </w:r>
          </w:p>
        </w:tc>
        <w:tc>
          <w:tcPr>
            <w:tcW w:w="760" w:type="dxa"/>
          </w:tcPr>
          <w:p>
            <w:pPr>
              <w:pStyle w:val="12"/>
              <w:spacing w:before="70"/>
              <w:ind w:left="16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3" w:hRule="atLeast"/>
        </w:trPr>
        <w:tc>
          <w:tcPr>
            <w:tcW w:w="626" w:type="dxa"/>
            <w:vMerge w:val="continue"/>
            <w:tcBorders>
              <w:top w:val="nil"/>
            </w:tcBorders>
          </w:tcPr>
          <w:p>
            <w:pPr>
              <w:rPr>
                <w:rFonts w:hint="default" w:ascii="Times New Roman" w:hAnsi="Times New Roman" w:eastAsia="宋体" w:cs="Times New Roman"/>
                <w:sz w:val="21"/>
                <w:szCs w:val="21"/>
              </w:rPr>
            </w:pPr>
          </w:p>
        </w:tc>
        <w:tc>
          <w:tcPr>
            <w:tcW w:w="1320" w:type="dxa"/>
            <w:gridSpan w:val="2"/>
            <w:vMerge w:val="continue"/>
            <w:tcBorders>
              <w:top w:val="nil"/>
            </w:tcBorders>
          </w:tcPr>
          <w:p>
            <w:pPr>
              <w:rPr>
                <w:rFonts w:hint="default" w:ascii="Times New Roman" w:hAnsi="Times New Roman" w:eastAsia="宋体" w:cs="Times New Roman"/>
                <w:sz w:val="21"/>
                <w:szCs w:val="21"/>
              </w:rPr>
            </w:pPr>
          </w:p>
        </w:tc>
        <w:tc>
          <w:tcPr>
            <w:tcW w:w="600" w:type="dxa"/>
            <w:vMerge w:val="continue"/>
            <w:tcBorders>
              <w:top w:val="nil"/>
            </w:tcBorders>
          </w:tcPr>
          <w:p>
            <w:pPr>
              <w:rPr>
                <w:rFonts w:hint="default" w:ascii="Times New Roman" w:hAnsi="Times New Roman" w:eastAsia="宋体" w:cs="Times New Roman"/>
                <w:sz w:val="21"/>
                <w:szCs w:val="21"/>
              </w:rPr>
            </w:pPr>
          </w:p>
        </w:tc>
        <w:tc>
          <w:tcPr>
            <w:tcW w:w="640" w:type="dxa"/>
            <w:vMerge w:val="continue"/>
            <w:tcBorders>
              <w:top w:val="nil"/>
            </w:tcBorders>
          </w:tcPr>
          <w:p>
            <w:pPr>
              <w:rPr>
                <w:rFonts w:hint="default" w:ascii="Times New Roman" w:hAnsi="Times New Roman" w:eastAsia="宋体" w:cs="Times New Roman"/>
                <w:sz w:val="21"/>
                <w:szCs w:val="21"/>
              </w:rPr>
            </w:pPr>
          </w:p>
        </w:tc>
        <w:tc>
          <w:tcPr>
            <w:tcW w:w="387" w:type="dxa"/>
            <w:vMerge w:val="continue"/>
            <w:tcBorders>
              <w:top w:val="nil"/>
            </w:tcBorders>
          </w:tcPr>
          <w:p>
            <w:pPr>
              <w:rPr>
                <w:rFonts w:hint="default" w:ascii="Times New Roman" w:hAnsi="Times New Roman" w:eastAsia="宋体" w:cs="Times New Roman"/>
                <w:sz w:val="21"/>
                <w:szCs w:val="21"/>
              </w:rPr>
            </w:pPr>
          </w:p>
        </w:tc>
        <w:tc>
          <w:tcPr>
            <w:tcW w:w="667" w:type="dxa"/>
            <w:vMerge w:val="continue"/>
            <w:tcBorders>
              <w:top w:val="nil"/>
            </w:tcBorders>
          </w:tcPr>
          <w:p>
            <w:pPr>
              <w:rPr>
                <w:rFonts w:hint="default" w:ascii="Times New Roman" w:hAnsi="Times New Roman" w:eastAsia="宋体" w:cs="Times New Roman"/>
                <w:sz w:val="21"/>
                <w:szCs w:val="21"/>
              </w:rPr>
            </w:pPr>
          </w:p>
        </w:tc>
        <w:tc>
          <w:tcPr>
            <w:tcW w:w="438" w:type="dxa"/>
            <w:vMerge w:val="continue"/>
            <w:tcBorders>
              <w:top w:val="nil"/>
            </w:tcBorders>
          </w:tcPr>
          <w:p>
            <w:pPr>
              <w:rPr>
                <w:rFonts w:hint="default" w:ascii="Times New Roman" w:hAnsi="Times New Roman" w:eastAsia="宋体" w:cs="Times New Roman"/>
                <w:sz w:val="21"/>
                <w:szCs w:val="21"/>
              </w:rPr>
            </w:pPr>
          </w:p>
        </w:tc>
        <w:tc>
          <w:tcPr>
            <w:tcW w:w="762" w:type="dxa"/>
            <w:vMerge w:val="continue"/>
            <w:tcBorders>
              <w:top w:val="nil"/>
            </w:tcBorders>
          </w:tcPr>
          <w:p>
            <w:pPr>
              <w:rPr>
                <w:rFonts w:hint="default" w:ascii="Times New Roman" w:hAnsi="Times New Roman" w:eastAsia="宋体" w:cs="Times New Roman"/>
                <w:sz w:val="21"/>
                <w:szCs w:val="21"/>
              </w:rPr>
            </w:pPr>
          </w:p>
        </w:tc>
        <w:tc>
          <w:tcPr>
            <w:tcW w:w="822" w:type="dxa"/>
          </w:tcPr>
          <w:p>
            <w:pPr>
              <w:pStyle w:val="12"/>
              <w:spacing w:before="41" w:line="240" w:lineRule="exact"/>
              <w:ind w:left="95" w:right="82" w:firstLine="105"/>
              <w:jc w:val="both"/>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实测浓度</w:t>
            </w:r>
            <w:r>
              <w:rPr>
                <w:rFonts w:hint="default" w:ascii="Times New Roman" w:hAnsi="Times New Roman" w:eastAsia="宋体" w:cs="Times New Roman"/>
                <w:color w:val="000007"/>
                <w:w w:val="95"/>
                <w:sz w:val="21"/>
                <w:szCs w:val="21"/>
              </w:rPr>
              <w:t>(mg/m</w:t>
            </w:r>
            <w:r>
              <w:rPr>
                <w:rFonts w:hint="default" w:ascii="Times New Roman" w:hAnsi="Times New Roman" w:eastAsia="宋体" w:cs="Times New Roman"/>
                <w:color w:val="000007"/>
                <w:w w:val="95"/>
                <w:position w:val="8"/>
                <w:sz w:val="21"/>
                <w:szCs w:val="21"/>
              </w:rPr>
              <w:t>3</w:t>
            </w:r>
            <w:r>
              <w:rPr>
                <w:rFonts w:hint="default" w:ascii="Times New Roman" w:hAnsi="Times New Roman" w:eastAsia="宋体" w:cs="Times New Roman"/>
                <w:color w:val="000007"/>
                <w:w w:val="95"/>
                <w:sz w:val="21"/>
                <w:szCs w:val="21"/>
              </w:rPr>
              <w:t>)</w:t>
            </w:r>
          </w:p>
        </w:tc>
        <w:tc>
          <w:tcPr>
            <w:tcW w:w="827" w:type="dxa"/>
          </w:tcPr>
          <w:p>
            <w:pPr>
              <w:pStyle w:val="12"/>
              <w:spacing w:before="61" w:line="196" w:lineRule="auto"/>
              <w:ind w:left="202" w:right="19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排放速率</w:t>
            </w:r>
          </w:p>
          <w:p>
            <w:pPr>
              <w:pStyle w:val="12"/>
              <w:spacing w:line="241" w:lineRule="exact"/>
              <w:ind w:left="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（kg/h）</w:t>
            </w:r>
          </w:p>
        </w:tc>
        <w:tc>
          <w:tcPr>
            <w:tcW w:w="853" w:type="dxa"/>
          </w:tcPr>
          <w:p>
            <w:pPr>
              <w:pStyle w:val="12"/>
              <w:spacing w:before="61" w:line="196" w:lineRule="auto"/>
              <w:ind w:left="215" w:right="20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标杆流量</w:t>
            </w:r>
          </w:p>
          <w:p>
            <w:pPr>
              <w:pStyle w:val="12"/>
              <w:spacing w:line="241" w:lineRule="exact"/>
              <w:ind w:left="13" w:right="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w:t>
            </w:r>
            <w:r>
              <w:rPr>
                <w:rFonts w:hint="default" w:ascii="Times New Roman" w:hAnsi="Times New Roman" w:eastAsia="宋体" w:cs="Times New Roman"/>
                <w:color w:val="000007"/>
                <w:position w:val="8"/>
                <w:sz w:val="21"/>
                <w:szCs w:val="21"/>
              </w:rPr>
              <w:t>3</w:t>
            </w:r>
            <w:r>
              <w:rPr>
                <w:rFonts w:hint="default" w:ascii="Times New Roman" w:hAnsi="Times New Roman" w:eastAsia="宋体" w:cs="Times New Roman"/>
                <w:color w:val="000007"/>
                <w:sz w:val="21"/>
                <w:szCs w:val="21"/>
              </w:rPr>
              <w:t>/h）</w:t>
            </w:r>
          </w:p>
        </w:tc>
        <w:tc>
          <w:tcPr>
            <w:tcW w:w="760" w:type="dxa"/>
          </w:tcPr>
          <w:p>
            <w:pPr>
              <w:pStyle w:val="12"/>
              <w:spacing w:before="37"/>
              <w:ind w:left="82" w:right="70" w:hanging="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 xml:space="preserve">GB </w:t>
            </w:r>
            <w:r>
              <w:rPr>
                <w:rFonts w:hint="default" w:ascii="Times New Roman" w:hAnsi="Times New Roman" w:eastAsia="宋体" w:cs="Times New Roman"/>
                <w:color w:val="000007"/>
                <w:w w:val="95"/>
                <w:sz w:val="21"/>
                <w:szCs w:val="21"/>
              </w:rPr>
              <w:t>14554-</w:t>
            </w:r>
          </w:p>
          <w:p>
            <w:pPr>
              <w:pStyle w:val="12"/>
              <w:spacing w:line="239" w:lineRule="exact"/>
              <w:ind w:left="254" w:right="24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626" w:type="dxa"/>
            <w:vMerge w:val="restart"/>
          </w:tcPr>
          <w:p>
            <w:pPr>
              <w:pStyle w:val="12"/>
              <w:spacing w:before="135" w:line="196" w:lineRule="auto"/>
              <w:ind w:left="102" w:right="94"/>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污水处理站排气筒进口</w:t>
            </w:r>
          </w:p>
        </w:tc>
        <w:tc>
          <w:tcPr>
            <w:tcW w:w="467" w:type="dxa"/>
            <w:vMerge w:val="restart"/>
          </w:tcPr>
          <w:p>
            <w:pPr>
              <w:pStyle w:val="12"/>
              <w:jc w:val="left"/>
              <w:rPr>
                <w:rFonts w:hint="default" w:ascii="Times New Roman" w:hAnsi="Times New Roman" w:eastAsia="宋体" w:cs="Times New Roman"/>
                <w:b/>
                <w:sz w:val="21"/>
                <w:szCs w:val="21"/>
              </w:rPr>
            </w:pPr>
          </w:p>
          <w:p>
            <w:pPr>
              <w:pStyle w:val="12"/>
              <w:jc w:val="left"/>
              <w:rPr>
                <w:rFonts w:hint="default" w:ascii="Times New Roman" w:hAnsi="Times New Roman" w:eastAsia="宋体" w:cs="Times New Roman"/>
                <w:b/>
                <w:sz w:val="21"/>
                <w:szCs w:val="21"/>
              </w:rPr>
            </w:pPr>
          </w:p>
          <w:p>
            <w:pPr>
              <w:pStyle w:val="12"/>
              <w:jc w:val="left"/>
              <w:rPr>
                <w:rFonts w:hint="default" w:ascii="Times New Roman" w:hAnsi="Times New Roman" w:eastAsia="宋体" w:cs="Times New Roman"/>
                <w:b/>
                <w:sz w:val="21"/>
                <w:szCs w:val="21"/>
              </w:rPr>
            </w:pPr>
          </w:p>
          <w:p>
            <w:pPr>
              <w:pStyle w:val="12"/>
              <w:jc w:val="left"/>
              <w:rPr>
                <w:rFonts w:hint="default" w:ascii="Times New Roman" w:hAnsi="Times New Roman" w:eastAsia="宋体" w:cs="Times New Roman"/>
                <w:b/>
                <w:sz w:val="21"/>
                <w:szCs w:val="21"/>
              </w:rPr>
            </w:pPr>
          </w:p>
          <w:p>
            <w:pPr>
              <w:pStyle w:val="12"/>
              <w:spacing w:line="267" w:lineRule="exact"/>
              <w:ind w:left="8"/>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2019</w:t>
            </w:r>
          </w:p>
          <w:p>
            <w:pPr>
              <w:pStyle w:val="12"/>
              <w:spacing w:before="11" w:line="196" w:lineRule="auto"/>
              <w:ind w:left="49" w:right="38" w:hanging="3"/>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  08.2</w:t>
            </w:r>
          </w:p>
          <w:p>
            <w:pPr>
              <w:pStyle w:val="12"/>
              <w:spacing w:line="254" w:lineRule="exact"/>
              <w:ind w:left="11"/>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6</w:t>
            </w:r>
          </w:p>
        </w:tc>
        <w:tc>
          <w:tcPr>
            <w:tcW w:w="853" w:type="dxa"/>
          </w:tcPr>
          <w:p>
            <w:pPr>
              <w:pStyle w:val="12"/>
              <w:spacing w:before="90"/>
              <w:ind w:left="12" w:right="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600" w:type="dxa"/>
            <w:vMerge w:val="restart"/>
          </w:tcPr>
          <w:p>
            <w:pPr>
              <w:pStyle w:val="12"/>
              <w:jc w:val="left"/>
              <w:rPr>
                <w:rFonts w:hint="default" w:ascii="Times New Roman" w:hAnsi="Times New Roman" w:eastAsia="宋体" w:cs="Times New Roman"/>
                <w:b/>
                <w:sz w:val="21"/>
                <w:szCs w:val="21"/>
              </w:rPr>
            </w:pPr>
          </w:p>
          <w:p>
            <w:pPr>
              <w:pStyle w:val="12"/>
              <w:spacing w:before="6"/>
              <w:jc w:val="left"/>
              <w:rPr>
                <w:rFonts w:hint="default" w:ascii="Times New Roman" w:hAnsi="Times New Roman" w:eastAsia="宋体" w:cs="Times New Roman"/>
                <w:b/>
                <w:sz w:val="21"/>
                <w:szCs w:val="21"/>
              </w:rPr>
            </w:pPr>
          </w:p>
          <w:p>
            <w:pPr>
              <w:pStyle w:val="12"/>
              <w:ind w:left="9"/>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w:t>
            </w:r>
          </w:p>
        </w:tc>
        <w:tc>
          <w:tcPr>
            <w:tcW w:w="640" w:type="dxa"/>
            <w:vMerge w:val="restart"/>
          </w:tcPr>
          <w:p>
            <w:pPr>
              <w:pStyle w:val="12"/>
              <w:jc w:val="left"/>
              <w:rPr>
                <w:rFonts w:hint="default" w:ascii="Times New Roman" w:hAnsi="Times New Roman" w:eastAsia="宋体" w:cs="Times New Roman"/>
                <w:b/>
                <w:sz w:val="21"/>
                <w:szCs w:val="21"/>
              </w:rPr>
            </w:pPr>
          </w:p>
          <w:p>
            <w:pPr>
              <w:pStyle w:val="12"/>
              <w:jc w:val="left"/>
              <w:rPr>
                <w:rFonts w:hint="default" w:ascii="Times New Roman" w:hAnsi="Times New Roman" w:eastAsia="宋体" w:cs="Times New Roman"/>
                <w:b/>
                <w:sz w:val="21"/>
                <w:szCs w:val="21"/>
              </w:rPr>
            </w:pPr>
          </w:p>
          <w:p>
            <w:pPr>
              <w:pStyle w:val="12"/>
              <w:jc w:val="left"/>
              <w:rPr>
                <w:rFonts w:hint="default" w:ascii="Times New Roman" w:hAnsi="Times New Roman" w:eastAsia="宋体" w:cs="Times New Roman"/>
                <w:b/>
                <w:sz w:val="21"/>
                <w:szCs w:val="21"/>
              </w:rPr>
            </w:pPr>
          </w:p>
          <w:p>
            <w:pPr>
              <w:pStyle w:val="12"/>
              <w:jc w:val="left"/>
              <w:rPr>
                <w:rFonts w:hint="default" w:ascii="Times New Roman" w:hAnsi="Times New Roman" w:eastAsia="宋体" w:cs="Times New Roman"/>
                <w:b/>
                <w:sz w:val="21"/>
                <w:szCs w:val="21"/>
              </w:rPr>
            </w:pPr>
          </w:p>
          <w:p>
            <w:pPr>
              <w:pStyle w:val="12"/>
              <w:jc w:val="left"/>
              <w:rPr>
                <w:rFonts w:hint="default" w:ascii="Times New Roman" w:hAnsi="Times New Roman" w:eastAsia="宋体" w:cs="Times New Roman"/>
                <w:b/>
                <w:sz w:val="21"/>
                <w:szCs w:val="21"/>
              </w:rPr>
            </w:pPr>
          </w:p>
          <w:p>
            <w:pPr>
              <w:pStyle w:val="12"/>
              <w:spacing w:before="10"/>
              <w:jc w:val="left"/>
              <w:rPr>
                <w:rFonts w:hint="default" w:ascii="Times New Roman" w:hAnsi="Times New Roman" w:eastAsia="宋体" w:cs="Times New Roman"/>
                <w:b/>
                <w:sz w:val="21"/>
                <w:szCs w:val="21"/>
              </w:rPr>
            </w:pPr>
          </w:p>
          <w:p>
            <w:pPr>
              <w:pStyle w:val="12"/>
              <w:spacing w:before="1"/>
              <w:ind w:left="30"/>
              <w:jc w:val="lef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0.1256</w:t>
            </w:r>
          </w:p>
        </w:tc>
        <w:tc>
          <w:tcPr>
            <w:tcW w:w="387" w:type="dxa"/>
            <w:vMerge w:val="restart"/>
          </w:tcPr>
          <w:p>
            <w:pPr>
              <w:pStyle w:val="12"/>
              <w:jc w:val="left"/>
              <w:rPr>
                <w:rFonts w:hint="default" w:ascii="Times New Roman" w:hAnsi="Times New Roman" w:eastAsia="宋体" w:cs="Times New Roman"/>
                <w:b/>
                <w:sz w:val="21"/>
                <w:szCs w:val="21"/>
              </w:rPr>
            </w:pPr>
          </w:p>
          <w:p>
            <w:pPr>
              <w:pStyle w:val="12"/>
              <w:jc w:val="left"/>
              <w:rPr>
                <w:rFonts w:hint="default" w:ascii="Times New Roman" w:hAnsi="Times New Roman" w:eastAsia="宋体" w:cs="Times New Roman"/>
                <w:b/>
                <w:sz w:val="21"/>
                <w:szCs w:val="21"/>
              </w:rPr>
            </w:pPr>
          </w:p>
          <w:p>
            <w:pPr>
              <w:pStyle w:val="12"/>
              <w:jc w:val="left"/>
              <w:rPr>
                <w:rFonts w:hint="default" w:ascii="Times New Roman" w:hAnsi="Times New Roman" w:eastAsia="宋体" w:cs="Times New Roman"/>
                <w:b/>
                <w:sz w:val="21"/>
                <w:szCs w:val="21"/>
              </w:rPr>
            </w:pPr>
          </w:p>
          <w:p>
            <w:pPr>
              <w:pStyle w:val="12"/>
              <w:jc w:val="left"/>
              <w:rPr>
                <w:rFonts w:hint="default" w:ascii="Times New Roman" w:hAnsi="Times New Roman" w:eastAsia="宋体" w:cs="Times New Roman"/>
                <w:b/>
                <w:sz w:val="21"/>
                <w:szCs w:val="21"/>
              </w:rPr>
            </w:pPr>
          </w:p>
          <w:p>
            <w:pPr>
              <w:pStyle w:val="12"/>
              <w:spacing w:before="18"/>
              <w:jc w:val="left"/>
              <w:rPr>
                <w:rFonts w:hint="default" w:ascii="Times New Roman" w:hAnsi="Times New Roman" w:eastAsia="宋体" w:cs="Times New Roman"/>
                <w:b/>
                <w:sz w:val="21"/>
                <w:szCs w:val="21"/>
              </w:rPr>
            </w:pPr>
          </w:p>
          <w:p>
            <w:pPr>
              <w:pStyle w:val="12"/>
              <w:spacing w:line="196" w:lineRule="auto"/>
              <w:ind w:left="14" w:right="151"/>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喷淋</w:t>
            </w:r>
          </w:p>
        </w:tc>
        <w:tc>
          <w:tcPr>
            <w:tcW w:w="667" w:type="dxa"/>
          </w:tcPr>
          <w:p>
            <w:pPr>
              <w:pStyle w:val="12"/>
              <w:spacing w:before="90"/>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30</w:t>
            </w:r>
          </w:p>
        </w:tc>
        <w:tc>
          <w:tcPr>
            <w:tcW w:w="438" w:type="dxa"/>
          </w:tcPr>
          <w:p>
            <w:pPr>
              <w:pStyle w:val="12"/>
              <w:spacing w:before="88"/>
              <w:ind w:left="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4.5</w:t>
            </w:r>
          </w:p>
        </w:tc>
        <w:tc>
          <w:tcPr>
            <w:tcW w:w="762" w:type="dxa"/>
          </w:tcPr>
          <w:p>
            <w:pPr>
              <w:pStyle w:val="12"/>
              <w:spacing w:before="88"/>
              <w:ind w:left="45" w:right="3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硫化氢</w:t>
            </w:r>
          </w:p>
        </w:tc>
        <w:tc>
          <w:tcPr>
            <w:tcW w:w="822" w:type="dxa"/>
          </w:tcPr>
          <w:p>
            <w:pPr>
              <w:pStyle w:val="12"/>
              <w:spacing w:before="88"/>
              <w:ind w:left="183" w:right="17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23.1</w:t>
            </w:r>
          </w:p>
        </w:tc>
        <w:tc>
          <w:tcPr>
            <w:tcW w:w="827" w:type="dxa"/>
          </w:tcPr>
          <w:p>
            <w:pPr>
              <w:pStyle w:val="12"/>
              <w:spacing w:before="90"/>
              <w:ind w:left="201" w:right="194"/>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0.12</w:t>
            </w:r>
          </w:p>
        </w:tc>
        <w:tc>
          <w:tcPr>
            <w:tcW w:w="853" w:type="dxa"/>
          </w:tcPr>
          <w:p>
            <w:pPr>
              <w:pStyle w:val="12"/>
              <w:spacing w:before="90"/>
              <w:ind w:left="12" w:right="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5185</w:t>
            </w:r>
          </w:p>
        </w:tc>
        <w:tc>
          <w:tcPr>
            <w:tcW w:w="760" w:type="dxa"/>
            <w:vMerge w:val="restart"/>
          </w:tcPr>
          <w:p>
            <w:pPr>
              <w:pStyle w:val="12"/>
              <w:jc w:val="left"/>
              <w:rPr>
                <w:rFonts w:hint="default" w:ascii="Times New Roman" w:hAnsi="Times New Roman" w:eastAsia="宋体" w:cs="Times New Roman"/>
                <w:b/>
                <w:sz w:val="21"/>
                <w:szCs w:val="21"/>
              </w:rPr>
            </w:pPr>
          </w:p>
          <w:p>
            <w:pPr>
              <w:pStyle w:val="12"/>
              <w:spacing w:before="6"/>
              <w:jc w:val="left"/>
              <w:rPr>
                <w:rFonts w:hint="default" w:ascii="Times New Roman" w:hAnsi="Times New Roman" w:eastAsia="宋体" w:cs="Times New Roman"/>
                <w:b/>
                <w:sz w:val="21"/>
                <w:szCs w:val="21"/>
              </w:rPr>
            </w:pPr>
          </w:p>
          <w:p>
            <w:pPr>
              <w:pStyle w:val="12"/>
              <w:ind w:left="10"/>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626" w:type="dxa"/>
            <w:vMerge w:val="continue"/>
            <w:tcBorders>
              <w:top w:val="nil"/>
            </w:tcBorders>
          </w:tcPr>
          <w:p>
            <w:pPr>
              <w:rPr>
                <w:rFonts w:hint="default" w:ascii="Times New Roman" w:hAnsi="Times New Roman" w:eastAsia="宋体" w:cs="Times New Roman"/>
                <w:sz w:val="21"/>
                <w:szCs w:val="21"/>
              </w:rPr>
            </w:pPr>
          </w:p>
        </w:tc>
        <w:tc>
          <w:tcPr>
            <w:tcW w:w="467" w:type="dxa"/>
            <w:vMerge w:val="continue"/>
            <w:tcBorders>
              <w:top w:val="nil"/>
            </w:tcBorders>
          </w:tcPr>
          <w:p>
            <w:pPr>
              <w:rPr>
                <w:rFonts w:hint="default" w:ascii="Times New Roman" w:hAnsi="Times New Roman" w:eastAsia="宋体" w:cs="Times New Roman"/>
                <w:sz w:val="21"/>
                <w:szCs w:val="21"/>
              </w:rPr>
            </w:pPr>
          </w:p>
        </w:tc>
        <w:tc>
          <w:tcPr>
            <w:tcW w:w="853" w:type="dxa"/>
          </w:tcPr>
          <w:p>
            <w:pPr>
              <w:pStyle w:val="12"/>
              <w:spacing w:before="91"/>
              <w:ind w:left="12" w:right="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600" w:type="dxa"/>
            <w:vMerge w:val="continue"/>
            <w:tcBorders>
              <w:top w:val="nil"/>
            </w:tcBorders>
          </w:tcPr>
          <w:p>
            <w:pPr>
              <w:rPr>
                <w:rFonts w:hint="default" w:ascii="Times New Roman" w:hAnsi="Times New Roman" w:eastAsia="宋体" w:cs="Times New Roman"/>
                <w:sz w:val="21"/>
                <w:szCs w:val="21"/>
              </w:rPr>
            </w:pPr>
          </w:p>
        </w:tc>
        <w:tc>
          <w:tcPr>
            <w:tcW w:w="640" w:type="dxa"/>
            <w:vMerge w:val="continue"/>
            <w:tcBorders>
              <w:top w:val="nil"/>
            </w:tcBorders>
          </w:tcPr>
          <w:p>
            <w:pPr>
              <w:rPr>
                <w:rFonts w:hint="default" w:ascii="Times New Roman" w:hAnsi="Times New Roman" w:eastAsia="宋体" w:cs="Times New Roman"/>
                <w:sz w:val="21"/>
                <w:szCs w:val="21"/>
              </w:rPr>
            </w:pPr>
          </w:p>
        </w:tc>
        <w:tc>
          <w:tcPr>
            <w:tcW w:w="387" w:type="dxa"/>
            <w:vMerge w:val="continue"/>
            <w:tcBorders>
              <w:top w:val="nil"/>
            </w:tcBorders>
          </w:tcPr>
          <w:p>
            <w:pPr>
              <w:rPr>
                <w:rFonts w:hint="default" w:ascii="Times New Roman" w:hAnsi="Times New Roman" w:eastAsia="宋体" w:cs="Times New Roman"/>
                <w:sz w:val="21"/>
                <w:szCs w:val="21"/>
              </w:rPr>
            </w:pPr>
          </w:p>
        </w:tc>
        <w:tc>
          <w:tcPr>
            <w:tcW w:w="667" w:type="dxa"/>
          </w:tcPr>
          <w:p>
            <w:pPr>
              <w:pStyle w:val="12"/>
              <w:spacing w:before="91"/>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31</w:t>
            </w:r>
          </w:p>
        </w:tc>
        <w:tc>
          <w:tcPr>
            <w:tcW w:w="438" w:type="dxa"/>
          </w:tcPr>
          <w:p>
            <w:pPr>
              <w:pStyle w:val="12"/>
              <w:spacing w:before="91"/>
              <w:ind w:left="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4.5</w:t>
            </w:r>
          </w:p>
        </w:tc>
        <w:tc>
          <w:tcPr>
            <w:tcW w:w="762" w:type="dxa"/>
          </w:tcPr>
          <w:p>
            <w:pPr>
              <w:pStyle w:val="12"/>
              <w:spacing w:before="91"/>
              <w:ind w:left="45" w:right="3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硫化氢</w:t>
            </w:r>
          </w:p>
        </w:tc>
        <w:tc>
          <w:tcPr>
            <w:tcW w:w="822" w:type="dxa"/>
          </w:tcPr>
          <w:p>
            <w:pPr>
              <w:pStyle w:val="12"/>
              <w:spacing w:before="91"/>
              <w:ind w:left="183" w:right="17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22.9</w:t>
            </w:r>
          </w:p>
        </w:tc>
        <w:tc>
          <w:tcPr>
            <w:tcW w:w="827" w:type="dxa"/>
          </w:tcPr>
          <w:p>
            <w:pPr>
              <w:pStyle w:val="12"/>
              <w:spacing w:before="91"/>
              <w:ind w:left="201" w:right="194"/>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0.12</w:t>
            </w:r>
          </w:p>
        </w:tc>
        <w:tc>
          <w:tcPr>
            <w:tcW w:w="853" w:type="dxa"/>
          </w:tcPr>
          <w:p>
            <w:pPr>
              <w:pStyle w:val="12"/>
              <w:spacing w:before="91"/>
              <w:ind w:left="12" w:right="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5234</w:t>
            </w:r>
          </w:p>
        </w:tc>
        <w:tc>
          <w:tcPr>
            <w:tcW w:w="760"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626" w:type="dxa"/>
            <w:vMerge w:val="continue"/>
            <w:tcBorders>
              <w:top w:val="nil"/>
            </w:tcBorders>
          </w:tcPr>
          <w:p>
            <w:pPr>
              <w:rPr>
                <w:rFonts w:hint="default" w:ascii="Times New Roman" w:hAnsi="Times New Roman" w:eastAsia="宋体" w:cs="Times New Roman"/>
                <w:sz w:val="21"/>
                <w:szCs w:val="21"/>
              </w:rPr>
            </w:pPr>
          </w:p>
        </w:tc>
        <w:tc>
          <w:tcPr>
            <w:tcW w:w="467" w:type="dxa"/>
            <w:vMerge w:val="continue"/>
            <w:tcBorders>
              <w:top w:val="nil"/>
            </w:tcBorders>
          </w:tcPr>
          <w:p>
            <w:pPr>
              <w:rPr>
                <w:rFonts w:hint="default" w:ascii="Times New Roman" w:hAnsi="Times New Roman" w:eastAsia="宋体" w:cs="Times New Roman"/>
                <w:sz w:val="21"/>
                <w:szCs w:val="21"/>
              </w:rPr>
            </w:pPr>
          </w:p>
        </w:tc>
        <w:tc>
          <w:tcPr>
            <w:tcW w:w="853" w:type="dxa"/>
          </w:tcPr>
          <w:p>
            <w:pPr>
              <w:pStyle w:val="12"/>
              <w:spacing w:before="104"/>
              <w:ind w:left="12" w:right="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600" w:type="dxa"/>
            <w:vMerge w:val="continue"/>
            <w:tcBorders>
              <w:top w:val="nil"/>
            </w:tcBorders>
          </w:tcPr>
          <w:p>
            <w:pPr>
              <w:rPr>
                <w:rFonts w:hint="default" w:ascii="Times New Roman" w:hAnsi="Times New Roman" w:eastAsia="宋体" w:cs="Times New Roman"/>
                <w:sz w:val="21"/>
                <w:szCs w:val="21"/>
              </w:rPr>
            </w:pPr>
          </w:p>
        </w:tc>
        <w:tc>
          <w:tcPr>
            <w:tcW w:w="640" w:type="dxa"/>
            <w:vMerge w:val="continue"/>
            <w:tcBorders>
              <w:top w:val="nil"/>
            </w:tcBorders>
          </w:tcPr>
          <w:p>
            <w:pPr>
              <w:rPr>
                <w:rFonts w:hint="default" w:ascii="Times New Roman" w:hAnsi="Times New Roman" w:eastAsia="宋体" w:cs="Times New Roman"/>
                <w:sz w:val="21"/>
                <w:szCs w:val="21"/>
              </w:rPr>
            </w:pPr>
          </w:p>
        </w:tc>
        <w:tc>
          <w:tcPr>
            <w:tcW w:w="387" w:type="dxa"/>
            <w:vMerge w:val="continue"/>
            <w:tcBorders>
              <w:top w:val="nil"/>
            </w:tcBorders>
          </w:tcPr>
          <w:p>
            <w:pPr>
              <w:rPr>
                <w:rFonts w:hint="default" w:ascii="Times New Roman" w:hAnsi="Times New Roman" w:eastAsia="宋体" w:cs="Times New Roman"/>
                <w:sz w:val="21"/>
                <w:szCs w:val="21"/>
              </w:rPr>
            </w:pPr>
          </w:p>
        </w:tc>
        <w:tc>
          <w:tcPr>
            <w:tcW w:w="667" w:type="dxa"/>
          </w:tcPr>
          <w:p>
            <w:pPr>
              <w:pStyle w:val="12"/>
              <w:spacing w:before="104"/>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31</w:t>
            </w:r>
          </w:p>
        </w:tc>
        <w:tc>
          <w:tcPr>
            <w:tcW w:w="438" w:type="dxa"/>
          </w:tcPr>
          <w:p>
            <w:pPr>
              <w:pStyle w:val="12"/>
              <w:spacing w:before="106"/>
              <w:ind w:left="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4.6</w:t>
            </w:r>
          </w:p>
        </w:tc>
        <w:tc>
          <w:tcPr>
            <w:tcW w:w="762" w:type="dxa"/>
          </w:tcPr>
          <w:p>
            <w:pPr>
              <w:pStyle w:val="12"/>
              <w:spacing w:before="106"/>
              <w:ind w:left="45" w:right="3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硫化氢</w:t>
            </w:r>
          </w:p>
        </w:tc>
        <w:tc>
          <w:tcPr>
            <w:tcW w:w="822" w:type="dxa"/>
          </w:tcPr>
          <w:p>
            <w:pPr>
              <w:pStyle w:val="12"/>
              <w:spacing w:before="104"/>
              <w:ind w:left="183" w:right="17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23.8</w:t>
            </w:r>
          </w:p>
        </w:tc>
        <w:tc>
          <w:tcPr>
            <w:tcW w:w="827" w:type="dxa"/>
          </w:tcPr>
          <w:p>
            <w:pPr>
              <w:pStyle w:val="12"/>
              <w:spacing w:before="104"/>
              <w:ind w:left="201" w:right="194"/>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0.12</w:t>
            </w:r>
          </w:p>
        </w:tc>
        <w:tc>
          <w:tcPr>
            <w:tcW w:w="853" w:type="dxa"/>
          </w:tcPr>
          <w:p>
            <w:pPr>
              <w:pStyle w:val="12"/>
              <w:spacing w:before="104"/>
              <w:ind w:left="12" w:right="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5049</w:t>
            </w:r>
          </w:p>
        </w:tc>
        <w:tc>
          <w:tcPr>
            <w:tcW w:w="760"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626" w:type="dxa"/>
            <w:vMerge w:val="restart"/>
          </w:tcPr>
          <w:p>
            <w:pPr>
              <w:pStyle w:val="12"/>
              <w:spacing w:before="4"/>
              <w:jc w:val="left"/>
              <w:rPr>
                <w:rFonts w:hint="default" w:ascii="Times New Roman" w:hAnsi="Times New Roman" w:eastAsia="宋体" w:cs="Times New Roman"/>
                <w:b/>
                <w:sz w:val="21"/>
                <w:szCs w:val="21"/>
              </w:rPr>
            </w:pPr>
          </w:p>
          <w:p>
            <w:pPr>
              <w:pStyle w:val="12"/>
              <w:spacing w:line="196" w:lineRule="auto"/>
              <w:ind w:left="102" w:right="94"/>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污水处理站排气筒出口</w:t>
            </w:r>
          </w:p>
        </w:tc>
        <w:tc>
          <w:tcPr>
            <w:tcW w:w="467" w:type="dxa"/>
            <w:vMerge w:val="continue"/>
            <w:tcBorders>
              <w:top w:val="nil"/>
            </w:tcBorders>
          </w:tcPr>
          <w:p>
            <w:pPr>
              <w:rPr>
                <w:rFonts w:hint="default" w:ascii="Times New Roman" w:hAnsi="Times New Roman" w:eastAsia="宋体" w:cs="Times New Roman"/>
                <w:sz w:val="21"/>
                <w:szCs w:val="21"/>
              </w:rPr>
            </w:pPr>
          </w:p>
        </w:tc>
        <w:tc>
          <w:tcPr>
            <w:tcW w:w="853" w:type="dxa"/>
          </w:tcPr>
          <w:p>
            <w:pPr>
              <w:pStyle w:val="12"/>
              <w:spacing w:before="96"/>
              <w:ind w:left="12" w:right="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600" w:type="dxa"/>
            <w:vMerge w:val="restart"/>
          </w:tcPr>
          <w:p>
            <w:pPr>
              <w:pStyle w:val="12"/>
              <w:jc w:val="left"/>
              <w:rPr>
                <w:rFonts w:hint="default" w:ascii="Times New Roman" w:hAnsi="Times New Roman" w:eastAsia="宋体" w:cs="Times New Roman"/>
                <w:b/>
                <w:sz w:val="21"/>
                <w:szCs w:val="21"/>
              </w:rPr>
            </w:pPr>
          </w:p>
          <w:p>
            <w:pPr>
              <w:pStyle w:val="12"/>
              <w:jc w:val="left"/>
              <w:rPr>
                <w:rFonts w:hint="default" w:ascii="Times New Roman" w:hAnsi="Times New Roman" w:eastAsia="宋体" w:cs="Times New Roman"/>
                <w:b/>
                <w:sz w:val="21"/>
                <w:szCs w:val="21"/>
              </w:rPr>
            </w:pPr>
          </w:p>
          <w:p>
            <w:pPr>
              <w:pStyle w:val="12"/>
              <w:spacing w:before="14"/>
              <w:jc w:val="left"/>
              <w:rPr>
                <w:rFonts w:hint="default" w:ascii="Times New Roman" w:hAnsi="Times New Roman" w:eastAsia="宋体" w:cs="Times New Roman"/>
                <w:b/>
                <w:sz w:val="21"/>
                <w:szCs w:val="21"/>
              </w:rPr>
            </w:pPr>
          </w:p>
          <w:p>
            <w:pPr>
              <w:pStyle w:val="12"/>
              <w:ind w:left="193"/>
              <w:jc w:val="lef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15</w:t>
            </w:r>
          </w:p>
        </w:tc>
        <w:tc>
          <w:tcPr>
            <w:tcW w:w="640" w:type="dxa"/>
            <w:vMerge w:val="continue"/>
            <w:tcBorders>
              <w:top w:val="nil"/>
            </w:tcBorders>
          </w:tcPr>
          <w:p>
            <w:pPr>
              <w:rPr>
                <w:rFonts w:hint="default" w:ascii="Times New Roman" w:hAnsi="Times New Roman" w:eastAsia="宋体" w:cs="Times New Roman"/>
                <w:sz w:val="21"/>
                <w:szCs w:val="21"/>
              </w:rPr>
            </w:pPr>
          </w:p>
        </w:tc>
        <w:tc>
          <w:tcPr>
            <w:tcW w:w="387" w:type="dxa"/>
            <w:vMerge w:val="continue"/>
            <w:tcBorders>
              <w:top w:val="nil"/>
            </w:tcBorders>
          </w:tcPr>
          <w:p>
            <w:pPr>
              <w:rPr>
                <w:rFonts w:hint="default" w:ascii="Times New Roman" w:hAnsi="Times New Roman" w:eastAsia="宋体" w:cs="Times New Roman"/>
                <w:sz w:val="21"/>
                <w:szCs w:val="21"/>
              </w:rPr>
            </w:pPr>
          </w:p>
        </w:tc>
        <w:tc>
          <w:tcPr>
            <w:tcW w:w="667" w:type="dxa"/>
          </w:tcPr>
          <w:p>
            <w:pPr>
              <w:pStyle w:val="12"/>
              <w:spacing w:before="96"/>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27</w:t>
            </w:r>
          </w:p>
        </w:tc>
        <w:tc>
          <w:tcPr>
            <w:tcW w:w="438" w:type="dxa"/>
          </w:tcPr>
          <w:p>
            <w:pPr>
              <w:pStyle w:val="12"/>
              <w:spacing w:before="100"/>
              <w:ind w:left="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4.5</w:t>
            </w:r>
          </w:p>
        </w:tc>
        <w:tc>
          <w:tcPr>
            <w:tcW w:w="762" w:type="dxa"/>
          </w:tcPr>
          <w:p>
            <w:pPr>
              <w:pStyle w:val="12"/>
              <w:spacing w:before="96"/>
              <w:ind w:left="45" w:right="3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硫化氢</w:t>
            </w:r>
          </w:p>
        </w:tc>
        <w:tc>
          <w:tcPr>
            <w:tcW w:w="822" w:type="dxa"/>
          </w:tcPr>
          <w:p>
            <w:pPr>
              <w:pStyle w:val="12"/>
              <w:spacing w:before="96"/>
              <w:ind w:left="183" w:right="17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4.46</w:t>
            </w:r>
          </w:p>
        </w:tc>
        <w:tc>
          <w:tcPr>
            <w:tcW w:w="827" w:type="dxa"/>
          </w:tcPr>
          <w:p>
            <w:pPr>
              <w:pStyle w:val="12"/>
              <w:spacing w:before="96"/>
              <w:ind w:left="201" w:right="194"/>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0.02</w:t>
            </w:r>
          </w:p>
        </w:tc>
        <w:tc>
          <w:tcPr>
            <w:tcW w:w="853" w:type="dxa"/>
          </w:tcPr>
          <w:p>
            <w:pPr>
              <w:pStyle w:val="12"/>
              <w:spacing w:before="96"/>
              <w:ind w:left="12" w:right="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4471</w:t>
            </w:r>
          </w:p>
        </w:tc>
        <w:tc>
          <w:tcPr>
            <w:tcW w:w="760" w:type="dxa"/>
            <w:vMerge w:val="restart"/>
          </w:tcPr>
          <w:p>
            <w:pPr>
              <w:pStyle w:val="12"/>
              <w:jc w:val="left"/>
              <w:rPr>
                <w:rFonts w:hint="default" w:ascii="Times New Roman" w:hAnsi="Times New Roman" w:eastAsia="宋体" w:cs="Times New Roman"/>
                <w:b/>
                <w:sz w:val="21"/>
                <w:szCs w:val="21"/>
              </w:rPr>
            </w:pPr>
          </w:p>
          <w:p>
            <w:pPr>
              <w:pStyle w:val="12"/>
              <w:spacing w:before="4"/>
              <w:jc w:val="left"/>
              <w:rPr>
                <w:rFonts w:hint="default" w:ascii="Times New Roman" w:hAnsi="Times New Roman" w:eastAsia="宋体" w:cs="Times New Roman"/>
                <w:b/>
                <w:sz w:val="21"/>
                <w:szCs w:val="21"/>
              </w:rPr>
            </w:pPr>
          </w:p>
          <w:p>
            <w:pPr>
              <w:pStyle w:val="12"/>
              <w:spacing w:before="1"/>
              <w:ind w:left="195"/>
              <w:jc w:val="lef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626" w:type="dxa"/>
            <w:vMerge w:val="continue"/>
            <w:tcBorders>
              <w:top w:val="nil"/>
            </w:tcBorders>
          </w:tcPr>
          <w:p>
            <w:pPr>
              <w:rPr>
                <w:rFonts w:hint="default" w:ascii="Times New Roman" w:hAnsi="Times New Roman" w:eastAsia="宋体" w:cs="Times New Roman"/>
                <w:sz w:val="21"/>
                <w:szCs w:val="21"/>
              </w:rPr>
            </w:pPr>
          </w:p>
        </w:tc>
        <w:tc>
          <w:tcPr>
            <w:tcW w:w="467" w:type="dxa"/>
            <w:vMerge w:val="continue"/>
            <w:tcBorders>
              <w:top w:val="nil"/>
            </w:tcBorders>
          </w:tcPr>
          <w:p>
            <w:pPr>
              <w:rPr>
                <w:rFonts w:hint="default" w:ascii="Times New Roman" w:hAnsi="Times New Roman" w:eastAsia="宋体" w:cs="Times New Roman"/>
                <w:sz w:val="21"/>
                <w:szCs w:val="21"/>
              </w:rPr>
            </w:pPr>
          </w:p>
        </w:tc>
        <w:tc>
          <w:tcPr>
            <w:tcW w:w="853" w:type="dxa"/>
          </w:tcPr>
          <w:p>
            <w:pPr>
              <w:pStyle w:val="12"/>
              <w:spacing w:before="120"/>
              <w:ind w:left="12" w:right="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600" w:type="dxa"/>
            <w:vMerge w:val="continue"/>
            <w:tcBorders>
              <w:top w:val="nil"/>
            </w:tcBorders>
          </w:tcPr>
          <w:p>
            <w:pPr>
              <w:rPr>
                <w:rFonts w:hint="default" w:ascii="Times New Roman" w:hAnsi="Times New Roman" w:eastAsia="宋体" w:cs="Times New Roman"/>
                <w:sz w:val="21"/>
                <w:szCs w:val="21"/>
              </w:rPr>
            </w:pPr>
          </w:p>
        </w:tc>
        <w:tc>
          <w:tcPr>
            <w:tcW w:w="640" w:type="dxa"/>
            <w:vMerge w:val="continue"/>
            <w:tcBorders>
              <w:top w:val="nil"/>
            </w:tcBorders>
          </w:tcPr>
          <w:p>
            <w:pPr>
              <w:rPr>
                <w:rFonts w:hint="default" w:ascii="Times New Roman" w:hAnsi="Times New Roman" w:eastAsia="宋体" w:cs="Times New Roman"/>
                <w:sz w:val="21"/>
                <w:szCs w:val="21"/>
              </w:rPr>
            </w:pPr>
          </w:p>
        </w:tc>
        <w:tc>
          <w:tcPr>
            <w:tcW w:w="387" w:type="dxa"/>
            <w:vMerge w:val="continue"/>
            <w:tcBorders>
              <w:top w:val="nil"/>
            </w:tcBorders>
          </w:tcPr>
          <w:p>
            <w:pPr>
              <w:rPr>
                <w:rFonts w:hint="default" w:ascii="Times New Roman" w:hAnsi="Times New Roman" w:eastAsia="宋体" w:cs="Times New Roman"/>
                <w:sz w:val="21"/>
                <w:szCs w:val="21"/>
              </w:rPr>
            </w:pPr>
          </w:p>
        </w:tc>
        <w:tc>
          <w:tcPr>
            <w:tcW w:w="667" w:type="dxa"/>
          </w:tcPr>
          <w:p>
            <w:pPr>
              <w:pStyle w:val="12"/>
              <w:spacing w:before="120"/>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28</w:t>
            </w:r>
          </w:p>
        </w:tc>
        <w:tc>
          <w:tcPr>
            <w:tcW w:w="438" w:type="dxa"/>
          </w:tcPr>
          <w:p>
            <w:pPr>
              <w:pStyle w:val="12"/>
              <w:spacing w:before="125"/>
              <w:ind w:left="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4.5</w:t>
            </w:r>
          </w:p>
        </w:tc>
        <w:tc>
          <w:tcPr>
            <w:tcW w:w="762" w:type="dxa"/>
          </w:tcPr>
          <w:p>
            <w:pPr>
              <w:pStyle w:val="12"/>
              <w:spacing w:before="120"/>
              <w:ind w:left="45" w:right="3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硫化氢</w:t>
            </w:r>
          </w:p>
        </w:tc>
        <w:tc>
          <w:tcPr>
            <w:tcW w:w="822" w:type="dxa"/>
          </w:tcPr>
          <w:p>
            <w:pPr>
              <w:pStyle w:val="12"/>
              <w:spacing w:before="120"/>
              <w:ind w:left="183" w:right="17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4.41</w:t>
            </w:r>
          </w:p>
        </w:tc>
        <w:tc>
          <w:tcPr>
            <w:tcW w:w="827" w:type="dxa"/>
          </w:tcPr>
          <w:p>
            <w:pPr>
              <w:pStyle w:val="12"/>
              <w:spacing w:before="120"/>
              <w:ind w:left="201" w:right="194"/>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0.02</w:t>
            </w:r>
          </w:p>
        </w:tc>
        <w:tc>
          <w:tcPr>
            <w:tcW w:w="853" w:type="dxa"/>
          </w:tcPr>
          <w:p>
            <w:pPr>
              <w:pStyle w:val="12"/>
              <w:spacing w:before="120"/>
              <w:ind w:left="12" w:right="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4537</w:t>
            </w:r>
          </w:p>
        </w:tc>
        <w:tc>
          <w:tcPr>
            <w:tcW w:w="760"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626" w:type="dxa"/>
            <w:vMerge w:val="continue"/>
            <w:tcBorders>
              <w:top w:val="nil"/>
            </w:tcBorders>
          </w:tcPr>
          <w:p>
            <w:pPr>
              <w:rPr>
                <w:rFonts w:hint="default" w:ascii="Times New Roman" w:hAnsi="Times New Roman" w:eastAsia="宋体" w:cs="Times New Roman"/>
                <w:sz w:val="21"/>
                <w:szCs w:val="21"/>
              </w:rPr>
            </w:pPr>
          </w:p>
        </w:tc>
        <w:tc>
          <w:tcPr>
            <w:tcW w:w="467" w:type="dxa"/>
            <w:vMerge w:val="continue"/>
            <w:tcBorders>
              <w:top w:val="nil"/>
            </w:tcBorders>
          </w:tcPr>
          <w:p>
            <w:pPr>
              <w:rPr>
                <w:rFonts w:hint="default" w:ascii="Times New Roman" w:hAnsi="Times New Roman" w:eastAsia="宋体" w:cs="Times New Roman"/>
                <w:sz w:val="21"/>
                <w:szCs w:val="21"/>
              </w:rPr>
            </w:pPr>
          </w:p>
        </w:tc>
        <w:tc>
          <w:tcPr>
            <w:tcW w:w="853" w:type="dxa"/>
          </w:tcPr>
          <w:p>
            <w:pPr>
              <w:pStyle w:val="12"/>
              <w:spacing w:before="121"/>
              <w:ind w:left="12" w:right="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600" w:type="dxa"/>
            <w:vMerge w:val="continue"/>
            <w:tcBorders>
              <w:top w:val="nil"/>
            </w:tcBorders>
          </w:tcPr>
          <w:p>
            <w:pPr>
              <w:rPr>
                <w:rFonts w:hint="default" w:ascii="Times New Roman" w:hAnsi="Times New Roman" w:eastAsia="宋体" w:cs="Times New Roman"/>
                <w:sz w:val="21"/>
                <w:szCs w:val="21"/>
              </w:rPr>
            </w:pPr>
          </w:p>
        </w:tc>
        <w:tc>
          <w:tcPr>
            <w:tcW w:w="640" w:type="dxa"/>
            <w:vMerge w:val="continue"/>
            <w:tcBorders>
              <w:top w:val="nil"/>
            </w:tcBorders>
          </w:tcPr>
          <w:p>
            <w:pPr>
              <w:rPr>
                <w:rFonts w:hint="default" w:ascii="Times New Roman" w:hAnsi="Times New Roman" w:eastAsia="宋体" w:cs="Times New Roman"/>
                <w:sz w:val="21"/>
                <w:szCs w:val="21"/>
              </w:rPr>
            </w:pPr>
          </w:p>
        </w:tc>
        <w:tc>
          <w:tcPr>
            <w:tcW w:w="387" w:type="dxa"/>
            <w:vMerge w:val="continue"/>
            <w:tcBorders>
              <w:top w:val="nil"/>
            </w:tcBorders>
          </w:tcPr>
          <w:p>
            <w:pPr>
              <w:rPr>
                <w:rFonts w:hint="default" w:ascii="Times New Roman" w:hAnsi="Times New Roman" w:eastAsia="宋体" w:cs="Times New Roman"/>
                <w:sz w:val="21"/>
                <w:szCs w:val="21"/>
              </w:rPr>
            </w:pPr>
          </w:p>
        </w:tc>
        <w:tc>
          <w:tcPr>
            <w:tcW w:w="667" w:type="dxa"/>
          </w:tcPr>
          <w:p>
            <w:pPr>
              <w:pStyle w:val="12"/>
              <w:spacing w:before="121"/>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28</w:t>
            </w:r>
          </w:p>
        </w:tc>
        <w:tc>
          <w:tcPr>
            <w:tcW w:w="438" w:type="dxa"/>
          </w:tcPr>
          <w:p>
            <w:pPr>
              <w:pStyle w:val="12"/>
              <w:spacing w:before="124"/>
              <w:ind w:left="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4.5</w:t>
            </w:r>
          </w:p>
        </w:tc>
        <w:tc>
          <w:tcPr>
            <w:tcW w:w="762" w:type="dxa"/>
          </w:tcPr>
          <w:p>
            <w:pPr>
              <w:pStyle w:val="12"/>
              <w:spacing w:before="124"/>
              <w:ind w:left="45" w:right="3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硫化氢</w:t>
            </w:r>
          </w:p>
        </w:tc>
        <w:tc>
          <w:tcPr>
            <w:tcW w:w="822" w:type="dxa"/>
          </w:tcPr>
          <w:p>
            <w:pPr>
              <w:pStyle w:val="12"/>
              <w:spacing w:before="119"/>
              <w:ind w:left="183" w:right="17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4.64</w:t>
            </w:r>
          </w:p>
        </w:tc>
        <w:tc>
          <w:tcPr>
            <w:tcW w:w="827" w:type="dxa"/>
          </w:tcPr>
          <w:p>
            <w:pPr>
              <w:pStyle w:val="12"/>
              <w:spacing w:before="121"/>
              <w:ind w:left="201" w:right="194"/>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0.02</w:t>
            </w:r>
          </w:p>
        </w:tc>
        <w:tc>
          <w:tcPr>
            <w:tcW w:w="853" w:type="dxa"/>
          </w:tcPr>
          <w:p>
            <w:pPr>
              <w:pStyle w:val="12"/>
              <w:spacing w:before="121"/>
              <w:ind w:left="12" w:right="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4327</w:t>
            </w:r>
          </w:p>
        </w:tc>
        <w:tc>
          <w:tcPr>
            <w:tcW w:w="760"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3573" w:type="dxa"/>
            <w:gridSpan w:val="6"/>
          </w:tcPr>
          <w:p>
            <w:pPr>
              <w:pStyle w:val="12"/>
              <w:spacing w:before="125"/>
              <w:ind w:left="1263" w:right="1254"/>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去除率，%</w:t>
            </w:r>
          </w:p>
        </w:tc>
        <w:tc>
          <w:tcPr>
            <w:tcW w:w="667" w:type="dxa"/>
          </w:tcPr>
          <w:p>
            <w:pPr>
              <w:pStyle w:val="12"/>
              <w:spacing w:before="120"/>
              <w:ind w:left="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438" w:type="dxa"/>
          </w:tcPr>
          <w:p>
            <w:pPr>
              <w:pStyle w:val="12"/>
              <w:spacing w:before="125"/>
              <w:ind w:left="112"/>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83</w:t>
            </w:r>
          </w:p>
        </w:tc>
        <w:tc>
          <w:tcPr>
            <w:tcW w:w="762" w:type="dxa"/>
          </w:tcPr>
          <w:p>
            <w:pPr>
              <w:pStyle w:val="12"/>
              <w:spacing w:before="125"/>
              <w:ind w:left="45" w:right="3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第二次</w:t>
            </w:r>
          </w:p>
        </w:tc>
        <w:tc>
          <w:tcPr>
            <w:tcW w:w="822" w:type="dxa"/>
          </w:tcPr>
          <w:p>
            <w:pPr>
              <w:pStyle w:val="12"/>
              <w:spacing w:before="120"/>
              <w:ind w:left="179" w:right="17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83</w:t>
            </w:r>
          </w:p>
        </w:tc>
        <w:tc>
          <w:tcPr>
            <w:tcW w:w="827" w:type="dxa"/>
          </w:tcPr>
          <w:p>
            <w:pPr>
              <w:pStyle w:val="12"/>
              <w:spacing w:before="120"/>
              <w:ind w:left="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853" w:type="dxa"/>
          </w:tcPr>
          <w:p>
            <w:pPr>
              <w:pStyle w:val="12"/>
              <w:spacing w:before="120"/>
              <w:ind w:left="215" w:right="207"/>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83</w:t>
            </w:r>
          </w:p>
        </w:tc>
        <w:tc>
          <w:tcPr>
            <w:tcW w:w="760" w:type="dxa"/>
          </w:tcPr>
          <w:p>
            <w:pPr>
              <w:pStyle w:val="12"/>
              <w:jc w:val="left"/>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626" w:type="dxa"/>
            <w:vMerge w:val="restart"/>
          </w:tcPr>
          <w:p>
            <w:pPr>
              <w:pStyle w:val="12"/>
              <w:spacing w:before="147" w:line="196" w:lineRule="auto"/>
              <w:ind w:left="102" w:right="94"/>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污水处理站排气筒进口</w:t>
            </w:r>
          </w:p>
        </w:tc>
        <w:tc>
          <w:tcPr>
            <w:tcW w:w="467" w:type="dxa"/>
            <w:vMerge w:val="restart"/>
          </w:tcPr>
          <w:p>
            <w:pPr>
              <w:pStyle w:val="12"/>
              <w:jc w:val="left"/>
              <w:rPr>
                <w:rFonts w:hint="default" w:ascii="Times New Roman" w:hAnsi="Times New Roman" w:eastAsia="宋体" w:cs="Times New Roman"/>
                <w:b/>
                <w:sz w:val="21"/>
                <w:szCs w:val="21"/>
              </w:rPr>
            </w:pPr>
          </w:p>
          <w:p>
            <w:pPr>
              <w:pStyle w:val="12"/>
              <w:jc w:val="left"/>
              <w:rPr>
                <w:rFonts w:hint="default" w:ascii="Times New Roman" w:hAnsi="Times New Roman" w:eastAsia="宋体" w:cs="Times New Roman"/>
                <w:b/>
                <w:sz w:val="21"/>
                <w:szCs w:val="21"/>
              </w:rPr>
            </w:pPr>
          </w:p>
          <w:p>
            <w:pPr>
              <w:pStyle w:val="12"/>
              <w:spacing w:line="267" w:lineRule="exact"/>
              <w:ind w:left="8"/>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2019</w:t>
            </w:r>
          </w:p>
          <w:p>
            <w:pPr>
              <w:pStyle w:val="12"/>
              <w:spacing w:before="11" w:line="196" w:lineRule="auto"/>
              <w:ind w:left="49" w:right="38" w:hanging="3"/>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  08.2</w:t>
            </w:r>
          </w:p>
          <w:p>
            <w:pPr>
              <w:pStyle w:val="12"/>
              <w:spacing w:line="254" w:lineRule="exact"/>
              <w:ind w:left="11"/>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6</w:t>
            </w:r>
          </w:p>
        </w:tc>
        <w:tc>
          <w:tcPr>
            <w:tcW w:w="853" w:type="dxa"/>
          </w:tcPr>
          <w:p>
            <w:pPr>
              <w:pStyle w:val="12"/>
              <w:spacing w:before="107"/>
              <w:ind w:left="12" w:right="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600" w:type="dxa"/>
            <w:vMerge w:val="restart"/>
          </w:tcPr>
          <w:p>
            <w:pPr>
              <w:pStyle w:val="12"/>
              <w:jc w:val="left"/>
              <w:rPr>
                <w:rFonts w:hint="default" w:ascii="Times New Roman" w:hAnsi="Times New Roman" w:eastAsia="宋体" w:cs="Times New Roman"/>
                <w:b/>
                <w:sz w:val="21"/>
                <w:szCs w:val="21"/>
              </w:rPr>
            </w:pPr>
          </w:p>
          <w:p>
            <w:pPr>
              <w:pStyle w:val="12"/>
              <w:spacing w:before="17"/>
              <w:jc w:val="left"/>
              <w:rPr>
                <w:rFonts w:hint="default" w:ascii="Times New Roman" w:hAnsi="Times New Roman" w:eastAsia="宋体" w:cs="Times New Roman"/>
                <w:b/>
                <w:sz w:val="21"/>
                <w:szCs w:val="21"/>
              </w:rPr>
            </w:pPr>
          </w:p>
          <w:p>
            <w:pPr>
              <w:pStyle w:val="12"/>
              <w:spacing w:before="1"/>
              <w:ind w:left="9"/>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w:t>
            </w:r>
          </w:p>
        </w:tc>
        <w:tc>
          <w:tcPr>
            <w:tcW w:w="640" w:type="dxa"/>
            <w:vMerge w:val="restart"/>
          </w:tcPr>
          <w:p>
            <w:pPr>
              <w:pStyle w:val="12"/>
              <w:jc w:val="left"/>
              <w:rPr>
                <w:rFonts w:hint="default" w:ascii="Times New Roman" w:hAnsi="Times New Roman" w:eastAsia="宋体" w:cs="Times New Roman"/>
                <w:b/>
                <w:sz w:val="21"/>
                <w:szCs w:val="21"/>
              </w:rPr>
            </w:pPr>
          </w:p>
          <w:p>
            <w:pPr>
              <w:pStyle w:val="12"/>
              <w:jc w:val="left"/>
              <w:rPr>
                <w:rFonts w:hint="default" w:ascii="Times New Roman" w:hAnsi="Times New Roman" w:eastAsia="宋体" w:cs="Times New Roman"/>
                <w:b/>
                <w:sz w:val="21"/>
                <w:szCs w:val="21"/>
              </w:rPr>
            </w:pPr>
          </w:p>
          <w:p>
            <w:pPr>
              <w:pStyle w:val="12"/>
              <w:spacing w:before="10"/>
              <w:jc w:val="left"/>
              <w:rPr>
                <w:rFonts w:hint="default" w:ascii="Times New Roman" w:hAnsi="Times New Roman" w:eastAsia="宋体" w:cs="Times New Roman"/>
                <w:b/>
                <w:sz w:val="21"/>
                <w:szCs w:val="21"/>
              </w:rPr>
            </w:pPr>
          </w:p>
          <w:p>
            <w:pPr>
              <w:pStyle w:val="12"/>
              <w:ind w:left="30"/>
              <w:jc w:val="lef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0.1256</w:t>
            </w:r>
          </w:p>
        </w:tc>
        <w:tc>
          <w:tcPr>
            <w:tcW w:w="387" w:type="dxa"/>
            <w:vMerge w:val="restart"/>
          </w:tcPr>
          <w:p>
            <w:pPr>
              <w:pStyle w:val="12"/>
              <w:jc w:val="left"/>
              <w:rPr>
                <w:rFonts w:hint="default" w:ascii="Times New Roman" w:hAnsi="Times New Roman" w:eastAsia="宋体" w:cs="Times New Roman"/>
                <w:b/>
                <w:sz w:val="21"/>
                <w:szCs w:val="21"/>
              </w:rPr>
            </w:pPr>
          </w:p>
          <w:p>
            <w:pPr>
              <w:pStyle w:val="12"/>
              <w:jc w:val="left"/>
              <w:rPr>
                <w:rFonts w:hint="default" w:ascii="Times New Roman" w:hAnsi="Times New Roman" w:eastAsia="宋体" w:cs="Times New Roman"/>
                <w:b/>
                <w:sz w:val="21"/>
                <w:szCs w:val="21"/>
              </w:rPr>
            </w:pPr>
          </w:p>
          <w:p>
            <w:pPr>
              <w:pStyle w:val="12"/>
              <w:spacing w:before="4"/>
              <w:jc w:val="left"/>
              <w:rPr>
                <w:rFonts w:hint="default" w:ascii="Times New Roman" w:hAnsi="Times New Roman" w:eastAsia="宋体" w:cs="Times New Roman"/>
                <w:b/>
                <w:sz w:val="21"/>
                <w:szCs w:val="21"/>
              </w:rPr>
            </w:pPr>
          </w:p>
          <w:p>
            <w:pPr>
              <w:pStyle w:val="12"/>
              <w:spacing w:line="196" w:lineRule="auto"/>
              <w:ind w:left="86" w:right="79"/>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喷淋</w:t>
            </w:r>
          </w:p>
        </w:tc>
        <w:tc>
          <w:tcPr>
            <w:tcW w:w="667" w:type="dxa"/>
          </w:tcPr>
          <w:p>
            <w:pPr>
              <w:pStyle w:val="12"/>
              <w:spacing w:before="107"/>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31</w:t>
            </w:r>
          </w:p>
        </w:tc>
        <w:tc>
          <w:tcPr>
            <w:tcW w:w="438" w:type="dxa"/>
          </w:tcPr>
          <w:p>
            <w:pPr>
              <w:pStyle w:val="12"/>
              <w:spacing w:before="109"/>
              <w:ind w:left="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4.5</w:t>
            </w:r>
          </w:p>
        </w:tc>
        <w:tc>
          <w:tcPr>
            <w:tcW w:w="762" w:type="dxa"/>
          </w:tcPr>
          <w:p>
            <w:pPr>
              <w:pStyle w:val="12"/>
              <w:spacing w:before="107"/>
              <w:ind w:left="6"/>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氨</w:t>
            </w:r>
          </w:p>
        </w:tc>
        <w:tc>
          <w:tcPr>
            <w:tcW w:w="822" w:type="dxa"/>
          </w:tcPr>
          <w:p>
            <w:pPr>
              <w:pStyle w:val="12"/>
              <w:spacing w:before="107"/>
              <w:ind w:left="183" w:right="17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77.0</w:t>
            </w:r>
          </w:p>
        </w:tc>
        <w:tc>
          <w:tcPr>
            <w:tcW w:w="827" w:type="dxa"/>
          </w:tcPr>
          <w:p>
            <w:pPr>
              <w:pStyle w:val="12"/>
              <w:spacing w:before="107"/>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0.399</w:t>
            </w:r>
          </w:p>
        </w:tc>
        <w:tc>
          <w:tcPr>
            <w:tcW w:w="853" w:type="dxa"/>
          </w:tcPr>
          <w:p>
            <w:pPr>
              <w:pStyle w:val="12"/>
              <w:spacing w:before="107"/>
              <w:ind w:left="12" w:right="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5161</w:t>
            </w:r>
          </w:p>
        </w:tc>
        <w:tc>
          <w:tcPr>
            <w:tcW w:w="760" w:type="dxa"/>
            <w:vMerge w:val="restart"/>
          </w:tcPr>
          <w:p>
            <w:pPr>
              <w:pStyle w:val="12"/>
              <w:jc w:val="left"/>
              <w:rPr>
                <w:rFonts w:hint="default" w:ascii="Times New Roman" w:hAnsi="Times New Roman" w:eastAsia="宋体" w:cs="Times New Roman"/>
                <w:b/>
                <w:sz w:val="21"/>
                <w:szCs w:val="21"/>
              </w:rPr>
            </w:pPr>
          </w:p>
          <w:p>
            <w:pPr>
              <w:pStyle w:val="12"/>
              <w:jc w:val="left"/>
              <w:rPr>
                <w:rFonts w:hint="default" w:ascii="Times New Roman" w:hAnsi="Times New Roman" w:eastAsia="宋体" w:cs="Times New Roman"/>
                <w:b/>
                <w:sz w:val="21"/>
                <w:szCs w:val="21"/>
              </w:rPr>
            </w:pPr>
          </w:p>
          <w:p>
            <w:pPr>
              <w:pStyle w:val="12"/>
              <w:spacing w:before="9"/>
              <w:jc w:val="left"/>
              <w:rPr>
                <w:rFonts w:hint="default" w:ascii="Times New Roman" w:hAnsi="Times New Roman" w:eastAsia="宋体" w:cs="Times New Roman"/>
                <w:b/>
                <w:sz w:val="21"/>
                <w:szCs w:val="21"/>
              </w:rPr>
            </w:pPr>
          </w:p>
          <w:p>
            <w:pPr>
              <w:pStyle w:val="12"/>
              <w:ind w:left="10"/>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626" w:type="dxa"/>
            <w:vMerge w:val="continue"/>
            <w:tcBorders>
              <w:top w:val="nil"/>
            </w:tcBorders>
          </w:tcPr>
          <w:p>
            <w:pPr>
              <w:rPr>
                <w:rFonts w:hint="default" w:ascii="Times New Roman" w:hAnsi="Times New Roman" w:eastAsia="宋体" w:cs="Times New Roman"/>
                <w:sz w:val="21"/>
                <w:szCs w:val="21"/>
              </w:rPr>
            </w:pPr>
          </w:p>
        </w:tc>
        <w:tc>
          <w:tcPr>
            <w:tcW w:w="467" w:type="dxa"/>
            <w:vMerge w:val="continue"/>
            <w:tcBorders>
              <w:top w:val="nil"/>
            </w:tcBorders>
          </w:tcPr>
          <w:p>
            <w:pPr>
              <w:rPr>
                <w:rFonts w:hint="default" w:ascii="Times New Roman" w:hAnsi="Times New Roman" w:eastAsia="宋体" w:cs="Times New Roman"/>
                <w:sz w:val="21"/>
                <w:szCs w:val="21"/>
              </w:rPr>
            </w:pPr>
          </w:p>
        </w:tc>
        <w:tc>
          <w:tcPr>
            <w:tcW w:w="853" w:type="dxa"/>
          </w:tcPr>
          <w:p>
            <w:pPr>
              <w:pStyle w:val="12"/>
              <w:spacing w:before="113"/>
              <w:ind w:left="12" w:right="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600" w:type="dxa"/>
            <w:vMerge w:val="continue"/>
            <w:tcBorders>
              <w:top w:val="nil"/>
            </w:tcBorders>
          </w:tcPr>
          <w:p>
            <w:pPr>
              <w:rPr>
                <w:rFonts w:hint="default" w:ascii="Times New Roman" w:hAnsi="Times New Roman" w:eastAsia="宋体" w:cs="Times New Roman"/>
                <w:sz w:val="21"/>
                <w:szCs w:val="21"/>
              </w:rPr>
            </w:pPr>
          </w:p>
        </w:tc>
        <w:tc>
          <w:tcPr>
            <w:tcW w:w="640" w:type="dxa"/>
            <w:vMerge w:val="continue"/>
            <w:tcBorders>
              <w:top w:val="nil"/>
            </w:tcBorders>
          </w:tcPr>
          <w:p>
            <w:pPr>
              <w:rPr>
                <w:rFonts w:hint="default" w:ascii="Times New Roman" w:hAnsi="Times New Roman" w:eastAsia="宋体" w:cs="Times New Roman"/>
                <w:sz w:val="21"/>
                <w:szCs w:val="21"/>
              </w:rPr>
            </w:pPr>
          </w:p>
        </w:tc>
        <w:tc>
          <w:tcPr>
            <w:tcW w:w="387" w:type="dxa"/>
            <w:vMerge w:val="continue"/>
            <w:tcBorders>
              <w:top w:val="nil"/>
            </w:tcBorders>
          </w:tcPr>
          <w:p>
            <w:pPr>
              <w:rPr>
                <w:rFonts w:hint="default" w:ascii="Times New Roman" w:hAnsi="Times New Roman" w:eastAsia="宋体" w:cs="Times New Roman"/>
                <w:sz w:val="21"/>
                <w:szCs w:val="21"/>
              </w:rPr>
            </w:pPr>
          </w:p>
        </w:tc>
        <w:tc>
          <w:tcPr>
            <w:tcW w:w="667" w:type="dxa"/>
          </w:tcPr>
          <w:p>
            <w:pPr>
              <w:pStyle w:val="12"/>
              <w:spacing w:before="113"/>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31</w:t>
            </w:r>
          </w:p>
        </w:tc>
        <w:tc>
          <w:tcPr>
            <w:tcW w:w="438" w:type="dxa"/>
          </w:tcPr>
          <w:p>
            <w:pPr>
              <w:pStyle w:val="12"/>
              <w:spacing w:before="115"/>
              <w:ind w:left="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4.4</w:t>
            </w:r>
          </w:p>
        </w:tc>
        <w:tc>
          <w:tcPr>
            <w:tcW w:w="762" w:type="dxa"/>
          </w:tcPr>
          <w:p>
            <w:pPr>
              <w:pStyle w:val="12"/>
              <w:spacing w:before="113"/>
              <w:ind w:left="6"/>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氨</w:t>
            </w:r>
          </w:p>
        </w:tc>
        <w:tc>
          <w:tcPr>
            <w:tcW w:w="822" w:type="dxa"/>
          </w:tcPr>
          <w:p>
            <w:pPr>
              <w:pStyle w:val="12"/>
              <w:spacing w:before="113"/>
              <w:ind w:left="183" w:right="17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81.0</w:t>
            </w:r>
          </w:p>
        </w:tc>
        <w:tc>
          <w:tcPr>
            <w:tcW w:w="827" w:type="dxa"/>
          </w:tcPr>
          <w:p>
            <w:pPr>
              <w:pStyle w:val="12"/>
              <w:spacing w:before="113"/>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0.424</w:t>
            </w:r>
          </w:p>
        </w:tc>
        <w:tc>
          <w:tcPr>
            <w:tcW w:w="853" w:type="dxa"/>
          </w:tcPr>
          <w:p>
            <w:pPr>
              <w:pStyle w:val="12"/>
              <w:spacing w:before="113"/>
              <w:ind w:left="12" w:right="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5248</w:t>
            </w:r>
          </w:p>
        </w:tc>
        <w:tc>
          <w:tcPr>
            <w:tcW w:w="760"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626" w:type="dxa"/>
            <w:vMerge w:val="continue"/>
            <w:tcBorders>
              <w:top w:val="nil"/>
            </w:tcBorders>
          </w:tcPr>
          <w:p>
            <w:pPr>
              <w:rPr>
                <w:rFonts w:hint="default" w:ascii="Times New Roman" w:hAnsi="Times New Roman" w:eastAsia="宋体" w:cs="Times New Roman"/>
                <w:sz w:val="21"/>
                <w:szCs w:val="21"/>
              </w:rPr>
            </w:pPr>
          </w:p>
        </w:tc>
        <w:tc>
          <w:tcPr>
            <w:tcW w:w="467" w:type="dxa"/>
            <w:vMerge w:val="continue"/>
            <w:tcBorders>
              <w:top w:val="nil"/>
            </w:tcBorders>
          </w:tcPr>
          <w:p>
            <w:pPr>
              <w:rPr>
                <w:rFonts w:hint="default" w:ascii="Times New Roman" w:hAnsi="Times New Roman" w:eastAsia="宋体" w:cs="Times New Roman"/>
                <w:sz w:val="21"/>
                <w:szCs w:val="21"/>
              </w:rPr>
            </w:pPr>
          </w:p>
        </w:tc>
        <w:tc>
          <w:tcPr>
            <w:tcW w:w="853" w:type="dxa"/>
          </w:tcPr>
          <w:p>
            <w:pPr>
              <w:pStyle w:val="12"/>
              <w:spacing w:before="77"/>
              <w:ind w:left="12" w:right="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600" w:type="dxa"/>
            <w:vMerge w:val="continue"/>
            <w:tcBorders>
              <w:top w:val="nil"/>
            </w:tcBorders>
          </w:tcPr>
          <w:p>
            <w:pPr>
              <w:rPr>
                <w:rFonts w:hint="default" w:ascii="Times New Roman" w:hAnsi="Times New Roman" w:eastAsia="宋体" w:cs="Times New Roman"/>
                <w:sz w:val="21"/>
                <w:szCs w:val="21"/>
              </w:rPr>
            </w:pPr>
          </w:p>
        </w:tc>
        <w:tc>
          <w:tcPr>
            <w:tcW w:w="640" w:type="dxa"/>
            <w:vMerge w:val="continue"/>
            <w:tcBorders>
              <w:top w:val="nil"/>
            </w:tcBorders>
          </w:tcPr>
          <w:p>
            <w:pPr>
              <w:rPr>
                <w:rFonts w:hint="default" w:ascii="Times New Roman" w:hAnsi="Times New Roman" w:eastAsia="宋体" w:cs="Times New Roman"/>
                <w:sz w:val="21"/>
                <w:szCs w:val="21"/>
              </w:rPr>
            </w:pPr>
          </w:p>
        </w:tc>
        <w:tc>
          <w:tcPr>
            <w:tcW w:w="387" w:type="dxa"/>
            <w:vMerge w:val="continue"/>
            <w:tcBorders>
              <w:top w:val="nil"/>
            </w:tcBorders>
          </w:tcPr>
          <w:p>
            <w:pPr>
              <w:rPr>
                <w:rFonts w:hint="default" w:ascii="Times New Roman" w:hAnsi="Times New Roman" w:eastAsia="宋体" w:cs="Times New Roman"/>
                <w:sz w:val="21"/>
                <w:szCs w:val="21"/>
              </w:rPr>
            </w:pPr>
          </w:p>
        </w:tc>
        <w:tc>
          <w:tcPr>
            <w:tcW w:w="667" w:type="dxa"/>
          </w:tcPr>
          <w:p>
            <w:pPr>
              <w:pStyle w:val="12"/>
              <w:spacing w:before="77"/>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32</w:t>
            </w:r>
          </w:p>
        </w:tc>
        <w:tc>
          <w:tcPr>
            <w:tcW w:w="438" w:type="dxa"/>
          </w:tcPr>
          <w:p>
            <w:pPr>
              <w:pStyle w:val="12"/>
              <w:spacing w:before="80"/>
              <w:ind w:left="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4.5</w:t>
            </w:r>
          </w:p>
        </w:tc>
        <w:tc>
          <w:tcPr>
            <w:tcW w:w="762" w:type="dxa"/>
          </w:tcPr>
          <w:p>
            <w:pPr>
              <w:pStyle w:val="12"/>
              <w:spacing w:before="80"/>
              <w:ind w:left="6"/>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氨</w:t>
            </w:r>
          </w:p>
        </w:tc>
        <w:tc>
          <w:tcPr>
            <w:tcW w:w="822" w:type="dxa"/>
          </w:tcPr>
          <w:p>
            <w:pPr>
              <w:pStyle w:val="12"/>
              <w:spacing w:before="77"/>
              <w:ind w:left="183" w:right="17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72.3</w:t>
            </w:r>
          </w:p>
        </w:tc>
        <w:tc>
          <w:tcPr>
            <w:tcW w:w="827" w:type="dxa"/>
          </w:tcPr>
          <w:p>
            <w:pPr>
              <w:pStyle w:val="12"/>
              <w:spacing w:before="77"/>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0.365</w:t>
            </w:r>
          </w:p>
        </w:tc>
        <w:tc>
          <w:tcPr>
            <w:tcW w:w="853" w:type="dxa"/>
          </w:tcPr>
          <w:p>
            <w:pPr>
              <w:pStyle w:val="12"/>
              <w:spacing w:before="77"/>
              <w:ind w:left="12" w:right="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5071</w:t>
            </w:r>
          </w:p>
        </w:tc>
        <w:tc>
          <w:tcPr>
            <w:tcW w:w="760"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626" w:type="dxa"/>
            <w:vMerge w:val="restart"/>
          </w:tcPr>
          <w:p>
            <w:pPr>
              <w:pStyle w:val="12"/>
              <w:spacing w:before="11" w:line="240" w:lineRule="exact"/>
              <w:ind w:left="102" w:right="94"/>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污水处理站排气筒出口</w:t>
            </w:r>
          </w:p>
        </w:tc>
        <w:tc>
          <w:tcPr>
            <w:tcW w:w="467" w:type="dxa"/>
            <w:vMerge w:val="continue"/>
            <w:tcBorders>
              <w:top w:val="nil"/>
            </w:tcBorders>
          </w:tcPr>
          <w:p>
            <w:pPr>
              <w:rPr>
                <w:rFonts w:hint="default" w:ascii="Times New Roman" w:hAnsi="Times New Roman" w:eastAsia="宋体" w:cs="Times New Roman"/>
                <w:sz w:val="21"/>
                <w:szCs w:val="21"/>
              </w:rPr>
            </w:pPr>
          </w:p>
        </w:tc>
        <w:tc>
          <w:tcPr>
            <w:tcW w:w="853" w:type="dxa"/>
          </w:tcPr>
          <w:p>
            <w:pPr>
              <w:pStyle w:val="12"/>
              <w:spacing w:before="108"/>
              <w:ind w:left="12" w:right="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600" w:type="dxa"/>
            <w:vMerge w:val="restart"/>
          </w:tcPr>
          <w:p>
            <w:pPr>
              <w:pStyle w:val="12"/>
              <w:spacing w:before="12"/>
              <w:jc w:val="left"/>
              <w:rPr>
                <w:rFonts w:hint="default" w:ascii="Times New Roman" w:hAnsi="Times New Roman" w:eastAsia="宋体" w:cs="Times New Roman"/>
                <w:b/>
                <w:sz w:val="21"/>
                <w:szCs w:val="21"/>
              </w:rPr>
            </w:pPr>
          </w:p>
          <w:p>
            <w:pPr>
              <w:pStyle w:val="12"/>
              <w:ind w:left="193"/>
              <w:jc w:val="lef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15</w:t>
            </w:r>
          </w:p>
        </w:tc>
        <w:tc>
          <w:tcPr>
            <w:tcW w:w="640" w:type="dxa"/>
            <w:vMerge w:val="continue"/>
            <w:tcBorders>
              <w:top w:val="nil"/>
            </w:tcBorders>
          </w:tcPr>
          <w:p>
            <w:pPr>
              <w:rPr>
                <w:rFonts w:hint="default" w:ascii="Times New Roman" w:hAnsi="Times New Roman" w:eastAsia="宋体" w:cs="Times New Roman"/>
                <w:sz w:val="21"/>
                <w:szCs w:val="21"/>
              </w:rPr>
            </w:pPr>
          </w:p>
        </w:tc>
        <w:tc>
          <w:tcPr>
            <w:tcW w:w="387" w:type="dxa"/>
            <w:vMerge w:val="continue"/>
            <w:tcBorders>
              <w:top w:val="nil"/>
            </w:tcBorders>
          </w:tcPr>
          <w:p>
            <w:pPr>
              <w:rPr>
                <w:rFonts w:hint="default" w:ascii="Times New Roman" w:hAnsi="Times New Roman" w:eastAsia="宋体" w:cs="Times New Roman"/>
                <w:sz w:val="21"/>
                <w:szCs w:val="21"/>
              </w:rPr>
            </w:pPr>
          </w:p>
        </w:tc>
        <w:tc>
          <w:tcPr>
            <w:tcW w:w="667" w:type="dxa"/>
          </w:tcPr>
          <w:p>
            <w:pPr>
              <w:pStyle w:val="12"/>
              <w:spacing w:before="108"/>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29</w:t>
            </w:r>
          </w:p>
        </w:tc>
        <w:tc>
          <w:tcPr>
            <w:tcW w:w="438" w:type="dxa"/>
          </w:tcPr>
          <w:p>
            <w:pPr>
              <w:pStyle w:val="12"/>
              <w:spacing w:before="110"/>
              <w:ind w:left="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4.4</w:t>
            </w:r>
          </w:p>
        </w:tc>
        <w:tc>
          <w:tcPr>
            <w:tcW w:w="762" w:type="dxa"/>
          </w:tcPr>
          <w:p>
            <w:pPr>
              <w:pStyle w:val="12"/>
              <w:spacing w:before="110"/>
              <w:ind w:left="6"/>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氨</w:t>
            </w:r>
          </w:p>
        </w:tc>
        <w:tc>
          <w:tcPr>
            <w:tcW w:w="822" w:type="dxa"/>
          </w:tcPr>
          <w:p>
            <w:pPr>
              <w:pStyle w:val="12"/>
              <w:spacing w:before="108"/>
              <w:ind w:left="183" w:right="17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12.8</w:t>
            </w:r>
          </w:p>
        </w:tc>
        <w:tc>
          <w:tcPr>
            <w:tcW w:w="827" w:type="dxa"/>
          </w:tcPr>
          <w:p>
            <w:pPr>
              <w:pStyle w:val="12"/>
              <w:spacing w:before="108"/>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0.057</w:t>
            </w:r>
          </w:p>
        </w:tc>
        <w:tc>
          <w:tcPr>
            <w:tcW w:w="853" w:type="dxa"/>
          </w:tcPr>
          <w:p>
            <w:pPr>
              <w:pStyle w:val="12"/>
              <w:spacing w:before="108"/>
              <w:ind w:left="12" w:right="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4524</w:t>
            </w:r>
          </w:p>
        </w:tc>
        <w:tc>
          <w:tcPr>
            <w:tcW w:w="760" w:type="dxa"/>
            <w:vMerge w:val="restart"/>
          </w:tcPr>
          <w:p>
            <w:pPr>
              <w:pStyle w:val="12"/>
              <w:spacing w:before="12"/>
              <w:jc w:val="left"/>
              <w:rPr>
                <w:rFonts w:hint="default" w:ascii="Times New Roman" w:hAnsi="Times New Roman" w:eastAsia="宋体" w:cs="Times New Roman"/>
                <w:b/>
                <w:sz w:val="21"/>
                <w:szCs w:val="21"/>
              </w:rPr>
            </w:pPr>
          </w:p>
          <w:p>
            <w:pPr>
              <w:pStyle w:val="12"/>
              <w:ind w:left="248"/>
              <w:jc w:val="lef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26" w:type="dxa"/>
            <w:vMerge w:val="continue"/>
            <w:tcBorders>
              <w:top w:val="nil"/>
            </w:tcBorders>
          </w:tcPr>
          <w:p>
            <w:pPr>
              <w:rPr>
                <w:rFonts w:hint="default" w:ascii="Times New Roman" w:hAnsi="Times New Roman" w:eastAsia="宋体" w:cs="Times New Roman"/>
                <w:sz w:val="21"/>
                <w:szCs w:val="21"/>
              </w:rPr>
            </w:pPr>
          </w:p>
        </w:tc>
        <w:tc>
          <w:tcPr>
            <w:tcW w:w="467" w:type="dxa"/>
            <w:vMerge w:val="continue"/>
            <w:tcBorders>
              <w:top w:val="nil"/>
            </w:tcBorders>
          </w:tcPr>
          <w:p>
            <w:pPr>
              <w:rPr>
                <w:rFonts w:hint="default" w:ascii="Times New Roman" w:hAnsi="Times New Roman" w:eastAsia="宋体" w:cs="Times New Roman"/>
                <w:sz w:val="21"/>
                <w:szCs w:val="21"/>
              </w:rPr>
            </w:pPr>
          </w:p>
        </w:tc>
        <w:tc>
          <w:tcPr>
            <w:tcW w:w="853" w:type="dxa"/>
          </w:tcPr>
          <w:p>
            <w:pPr>
              <w:pStyle w:val="12"/>
              <w:spacing w:before="17"/>
              <w:jc w:val="left"/>
              <w:rPr>
                <w:rFonts w:hint="default" w:ascii="Times New Roman" w:hAnsi="Times New Roman" w:eastAsia="宋体" w:cs="Times New Roman"/>
                <w:b/>
                <w:sz w:val="21"/>
                <w:szCs w:val="21"/>
              </w:rPr>
            </w:pPr>
          </w:p>
          <w:p>
            <w:pPr>
              <w:pStyle w:val="12"/>
              <w:ind w:left="12" w:right="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600" w:type="dxa"/>
            <w:vMerge w:val="continue"/>
            <w:tcBorders>
              <w:top w:val="nil"/>
            </w:tcBorders>
          </w:tcPr>
          <w:p>
            <w:pPr>
              <w:rPr>
                <w:rFonts w:hint="default" w:ascii="Times New Roman" w:hAnsi="Times New Roman" w:eastAsia="宋体" w:cs="Times New Roman"/>
                <w:sz w:val="21"/>
                <w:szCs w:val="21"/>
              </w:rPr>
            </w:pPr>
          </w:p>
        </w:tc>
        <w:tc>
          <w:tcPr>
            <w:tcW w:w="640" w:type="dxa"/>
            <w:vMerge w:val="continue"/>
            <w:tcBorders>
              <w:top w:val="nil"/>
            </w:tcBorders>
          </w:tcPr>
          <w:p>
            <w:pPr>
              <w:rPr>
                <w:rFonts w:hint="default" w:ascii="Times New Roman" w:hAnsi="Times New Roman" w:eastAsia="宋体" w:cs="Times New Roman"/>
                <w:sz w:val="21"/>
                <w:szCs w:val="21"/>
              </w:rPr>
            </w:pPr>
          </w:p>
        </w:tc>
        <w:tc>
          <w:tcPr>
            <w:tcW w:w="387" w:type="dxa"/>
            <w:vMerge w:val="continue"/>
            <w:tcBorders>
              <w:top w:val="nil"/>
            </w:tcBorders>
          </w:tcPr>
          <w:p>
            <w:pPr>
              <w:rPr>
                <w:rFonts w:hint="default" w:ascii="Times New Roman" w:hAnsi="Times New Roman" w:eastAsia="宋体" w:cs="Times New Roman"/>
                <w:sz w:val="21"/>
                <w:szCs w:val="21"/>
              </w:rPr>
            </w:pPr>
          </w:p>
        </w:tc>
        <w:tc>
          <w:tcPr>
            <w:tcW w:w="667" w:type="dxa"/>
          </w:tcPr>
          <w:p>
            <w:pPr>
              <w:pStyle w:val="12"/>
              <w:spacing w:before="17"/>
              <w:jc w:val="left"/>
              <w:rPr>
                <w:rFonts w:hint="default" w:ascii="Times New Roman" w:hAnsi="Times New Roman" w:eastAsia="宋体" w:cs="Times New Roman"/>
                <w:b/>
                <w:sz w:val="21"/>
                <w:szCs w:val="21"/>
              </w:rPr>
            </w:pPr>
          </w:p>
          <w:p>
            <w:pPr>
              <w:pStyle w:val="12"/>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30</w:t>
            </w:r>
          </w:p>
        </w:tc>
        <w:tc>
          <w:tcPr>
            <w:tcW w:w="438" w:type="dxa"/>
          </w:tcPr>
          <w:p>
            <w:pPr>
              <w:pStyle w:val="12"/>
              <w:spacing w:before="1"/>
              <w:jc w:val="left"/>
              <w:rPr>
                <w:rFonts w:hint="default" w:ascii="Times New Roman" w:hAnsi="Times New Roman" w:eastAsia="宋体" w:cs="Times New Roman"/>
                <w:b/>
                <w:sz w:val="21"/>
                <w:szCs w:val="21"/>
              </w:rPr>
            </w:pPr>
          </w:p>
          <w:p>
            <w:pPr>
              <w:pStyle w:val="12"/>
              <w:ind w:left="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4.5</w:t>
            </w:r>
          </w:p>
        </w:tc>
        <w:tc>
          <w:tcPr>
            <w:tcW w:w="762" w:type="dxa"/>
          </w:tcPr>
          <w:p>
            <w:pPr>
              <w:pStyle w:val="12"/>
              <w:spacing w:before="1"/>
              <w:jc w:val="left"/>
              <w:rPr>
                <w:rFonts w:hint="default" w:ascii="Times New Roman" w:hAnsi="Times New Roman" w:eastAsia="宋体" w:cs="Times New Roman"/>
                <w:b/>
                <w:sz w:val="21"/>
                <w:szCs w:val="21"/>
              </w:rPr>
            </w:pPr>
          </w:p>
          <w:p>
            <w:pPr>
              <w:pStyle w:val="12"/>
              <w:ind w:left="6"/>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氨</w:t>
            </w:r>
          </w:p>
        </w:tc>
        <w:tc>
          <w:tcPr>
            <w:tcW w:w="822" w:type="dxa"/>
          </w:tcPr>
          <w:p>
            <w:pPr>
              <w:pStyle w:val="12"/>
              <w:spacing w:before="17"/>
              <w:jc w:val="left"/>
              <w:rPr>
                <w:rFonts w:hint="default" w:ascii="Times New Roman" w:hAnsi="Times New Roman" w:eastAsia="宋体" w:cs="Times New Roman"/>
                <w:b/>
                <w:sz w:val="21"/>
                <w:szCs w:val="21"/>
              </w:rPr>
            </w:pPr>
          </w:p>
          <w:p>
            <w:pPr>
              <w:pStyle w:val="12"/>
              <w:ind w:left="183" w:right="17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13.0</w:t>
            </w:r>
          </w:p>
        </w:tc>
        <w:tc>
          <w:tcPr>
            <w:tcW w:w="827" w:type="dxa"/>
          </w:tcPr>
          <w:p>
            <w:pPr>
              <w:pStyle w:val="12"/>
              <w:spacing w:before="17"/>
              <w:jc w:val="left"/>
              <w:rPr>
                <w:rFonts w:hint="default" w:ascii="Times New Roman" w:hAnsi="Times New Roman" w:eastAsia="宋体" w:cs="Times New Roman"/>
                <w:b/>
                <w:sz w:val="21"/>
                <w:szCs w:val="21"/>
              </w:rPr>
            </w:pPr>
          </w:p>
          <w:p>
            <w:pPr>
              <w:pStyle w:val="12"/>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0.059</w:t>
            </w:r>
          </w:p>
        </w:tc>
        <w:tc>
          <w:tcPr>
            <w:tcW w:w="853" w:type="dxa"/>
          </w:tcPr>
          <w:p>
            <w:pPr>
              <w:pStyle w:val="12"/>
              <w:spacing w:before="17"/>
              <w:jc w:val="left"/>
              <w:rPr>
                <w:rFonts w:hint="default" w:ascii="Times New Roman" w:hAnsi="Times New Roman" w:eastAsia="宋体" w:cs="Times New Roman"/>
                <w:b/>
                <w:sz w:val="21"/>
                <w:szCs w:val="21"/>
              </w:rPr>
            </w:pPr>
          </w:p>
          <w:p>
            <w:pPr>
              <w:pStyle w:val="12"/>
              <w:ind w:left="12" w:right="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4481</w:t>
            </w:r>
          </w:p>
        </w:tc>
        <w:tc>
          <w:tcPr>
            <w:tcW w:w="760" w:type="dxa"/>
            <w:vMerge w:val="continue"/>
            <w:tcBorders>
              <w:top w:val="nil"/>
            </w:tcBorders>
          </w:tcPr>
          <w:p>
            <w:pPr>
              <w:rPr>
                <w:rFonts w:hint="default" w:ascii="Times New Roman" w:hAnsi="Times New Roman" w:eastAsia="宋体" w:cs="Times New Roman"/>
                <w:sz w:val="21"/>
                <w:szCs w:val="21"/>
              </w:rPr>
            </w:pPr>
          </w:p>
        </w:tc>
      </w:tr>
    </w:tbl>
    <w:p>
      <w:pPr>
        <w:spacing w:after="0"/>
        <w:rPr>
          <w:sz w:val="2"/>
          <w:szCs w:val="2"/>
        </w:rPr>
        <w:sectPr>
          <w:pgSz w:w="11910" w:h="16840"/>
          <w:pgMar w:top="1240" w:right="360" w:bottom="1380" w:left="900" w:header="905" w:footer="1188" w:gutter="0"/>
        </w:sectPr>
      </w:pPr>
    </w:p>
    <w:p>
      <w:pPr>
        <w:pStyle w:val="5"/>
        <w:spacing w:before="2" w:after="1"/>
        <w:rPr>
          <w:rFonts w:ascii="Times New Roman"/>
          <w:sz w:val="9"/>
        </w:rPr>
      </w:pPr>
    </w:p>
    <w:tbl>
      <w:tblPr>
        <w:tblStyle w:val="8"/>
        <w:tblW w:w="0" w:type="auto"/>
        <w:tblInd w:w="7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2"/>
        <w:gridCol w:w="623"/>
        <w:gridCol w:w="867"/>
        <w:gridCol w:w="585"/>
        <w:gridCol w:w="639"/>
        <w:gridCol w:w="360"/>
        <w:gridCol w:w="684"/>
        <w:gridCol w:w="438"/>
        <w:gridCol w:w="762"/>
        <w:gridCol w:w="822"/>
        <w:gridCol w:w="827"/>
        <w:gridCol w:w="853"/>
        <w:gridCol w:w="7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105" w:type="dxa"/>
            <w:gridSpan w:val="2"/>
          </w:tcPr>
          <w:p>
            <w:pPr>
              <w:pStyle w:val="12"/>
              <w:jc w:val="left"/>
              <w:rPr>
                <w:rFonts w:hint="default" w:ascii="Times New Roman" w:hAnsi="Times New Roman" w:eastAsia="宋体" w:cs="Times New Roman"/>
                <w:sz w:val="21"/>
                <w:szCs w:val="21"/>
              </w:rPr>
            </w:pPr>
          </w:p>
        </w:tc>
        <w:tc>
          <w:tcPr>
            <w:tcW w:w="867" w:type="dxa"/>
          </w:tcPr>
          <w:p>
            <w:pPr>
              <w:pStyle w:val="12"/>
              <w:spacing w:before="142"/>
              <w:ind w:left="98"/>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585" w:type="dxa"/>
          </w:tcPr>
          <w:p>
            <w:pPr>
              <w:pStyle w:val="12"/>
              <w:jc w:val="left"/>
              <w:rPr>
                <w:rFonts w:hint="default" w:ascii="Times New Roman" w:hAnsi="Times New Roman" w:eastAsia="宋体" w:cs="Times New Roman"/>
                <w:sz w:val="21"/>
                <w:szCs w:val="21"/>
              </w:rPr>
            </w:pPr>
          </w:p>
        </w:tc>
        <w:tc>
          <w:tcPr>
            <w:tcW w:w="639" w:type="dxa"/>
          </w:tcPr>
          <w:p>
            <w:pPr>
              <w:pStyle w:val="12"/>
              <w:jc w:val="left"/>
              <w:rPr>
                <w:rFonts w:hint="default" w:ascii="Times New Roman" w:hAnsi="Times New Roman" w:eastAsia="宋体" w:cs="Times New Roman"/>
                <w:sz w:val="21"/>
                <w:szCs w:val="21"/>
              </w:rPr>
            </w:pPr>
          </w:p>
        </w:tc>
        <w:tc>
          <w:tcPr>
            <w:tcW w:w="360" w:type="dxa"/>
          </w:tcPr>
          <w:p>
            <w:pPr>
              <w:pStyle w:val="12"/>
              <w:jc w:val="left"/>
              <w:rPr>
                <w:rFonts w:hint="default" w:ascii="Times New Roman" w:hAnsi="Times New Roman" w:eastAsia="宋体" w:cs="Times New Roman"/>
                <w:sz w:val="21"/>
                <w:szCs w:val="21"/>
              </w:rPr>
            </w:pPr>
          </w:p>
        </w:tc>
        <w:tc>
          <w:tcPr>
            <w:tcW w:w="684" w:type="dxa"/>
          </w:tcPr>
          <w:p>
            <w:pPr>
              <w:pStyle w:val="12"/>
              <w:spacing w:before="142"/>
              <w:ind w:left="10"/>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29</w:t>
            </w:r>
          </w:p>
        </w:tc>
        <w:tc>
          <w:tcPr>
            <w:tcW w:w="438" w:type="dxa"/>
          </w:tcPr>
          <w:p>
            <w:pPr>
              <w:pStyle w:val="12"/>
              <w:spacing w:before="144"/>
              <w:ind w:left="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4.5</w:t>
            </w:r>
          </w:p>
        </w:tc>
        <w:tc>
          <w:tcPr>
            <w:tcW w:w="762" w:type="dxa"/>
          </w:tcPr>
          <w:p>
            <w:pPr>
              <w:pStyle w:val="12"/>
              <w:spacing w:before="144"/>
              <w:ind w:left="6"/>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氨</w:t>
            </w:r>
          </w:p>
        </w:tc>
        <w:tc>
          <w:tcPr>
            <w:tcW w:w="822" w:type="dxa"/>
          </w:tcPr>
          <w:p>
            <w:pPr>
              <w:pStyle w:val="12"/>
              <w:spacing w:before="142"/>
              <w:ind w:left="183" w:right="17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12.5</w:t>
            </w:r>
          </w:p>
        </w:tc>
        <w:tc>
          <w:tcPr>
            <w:tcW w:w="827" w:type="dxa"/>
          </w:tcPr>
          <w:p>
            <w:pPr>
              <w:pStyle w:val="12"/>
              <w:spacing w:before="142"/>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0.054</w:t>
            </w:r>
          </w:p>
        </w:tc>
        <w:tc>
          <w:tcPr>
            <w:tcW w:w="853" w:type="dxa"/>
          </w:tcPr>
          <w:p>
            <w:pPr>
              <w:pStyle w:val="12"/>
              <w:spacing w:before="142"/>
              <w:ind w:left="12" w:right="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4510</w:t>
            </w:r>
          </w:p>
        </w:tc>
        <w:tc>
          <w:tcPr>
            <w:tcW w:w="749" w:type="dxa"/>
          </w:tcPr>
          <w:p>
            <w:pPr>
              <w:pStyle w:val="12"/>
              <w:jc w:val="left"/>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3556" w:type="dxa"/>
            <w:gridSpan w:val="6"/>
          </w:tcPr>
          <w:p>
            <w:pPr>
              <w:pStyle w:val="12"/>
              <w:spacing w:before="167"/>
              <w:ind w:left="1254" w:right="1247"/>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去除率，%</w:t>
            </w:r>
          </w:p>
        </w:tc>
        <w:tc>
          <w:tcPr>
            <w:tcW w:w="684" w:type="dxa"/>
          </w:tcPr>
          <w:p>
            <w:pPr>
              <w:pStyle w:val="12"/>
              <w:spacing w:before="164"/>
              <w:ind w:left="7"/>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438" w:type="dxa"/>
          </w:tcPr>
          <w:p>
            <w:pPr>
              <w:pStyle w:val="12"/>
              <w:spacing w:before="167"/>
              <w:ind w:left="112"/>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86</w:t>
            </w:r>
          </w:p>
        </w:tc>
        <w:tc>
          <w:tcPr>
            <w:tcW w:w="762" w:type="dxa"/>
          </w:tcPr>
          <w:p>
            <w:pPr>
              <w:pStyle w:val="12"/>
              <w:spacing w:before="167"/>
              <w:ind w:left="45" w:right="3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第二次</w:t>
            </w:r>
          </w:p>
        </w:tc>
        <w:tc>
          <w:tcPr>
            <w:tcW w:w="822" w:type="dxa"/>
          </w:tcPr>
          <w:p>
            <w:pPr>
              <w:pStyle w:val="12"/>
              <w:spacing w:before="164"/>
              <w:ind w:left="179" w:right="17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86</w:t>
            </w:r>
          </w:p>
        </w:tc>
        <w:tc>
          <w:tcPr>
            <w:tcW w:w="827" w:type="dxa"/>
          </w:tcPr>
          <w:p>
            <w:pPr>
              <w:pStyle w:val="12"/>
              <w:spacing w:before="164"/>
              <w:ind w:left="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853" w:type="dxa"/>
          </w:tcPr>
          <w:p>
            <w:pPr>
              <w:pStyle w:val="12"/>
              <w:spacing w:before="164"/>
              <w:ind w:left="215" w:right="20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85</w:t>
            </w:r>
          </w:p>
        </w:tc>
        <w:tc>
          <w:tcPr>
            <w:tcW w:w="749" w:type="dxa"/>
          </w:tcPr>
          <w:p>
            <w:pPr>
              <w:pStyle w:val="12"/>
              <w:spacing w:before="164"/>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482" w:type="dxa"/>
            <w:vMerge w:val="restart"/>
          </w:tcPr>
          <w:p>
            <w:pPr>
              <w:pStyle w:val="12"/>
              <w:spacing w:before="10"/>
              <w:jc w:val="left"/>
              <w:rPr>
                <w:rFonts w:hint="default" w:ascii="Times New Roman" w:hAnsi="Times New Roman" w:eastAsia="宋体" w:cs="Times New Roman"/>
                <w:sz w:val="21"/>
                <w:szCs w:val="21"/>
              </w:rPr>
            </w:pPr>
          </w:p>
          <w:p>
            <w:pPr>
              <w:pStyle w:val="12"/>
              <w:spacing w:line="196" w:lineRule="auto"/>
              <w:ind w:left="30" w:right="22"/>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污水处理站排气筒进口</w:t>
            </w:r>
          </w:p>
        </w:tc>
        <w:tc>
          <w:tcPr>
            <w:tcW w:w="623" w:type="dxa"/>
            <w:vMerge w:val="restart"/>
          </w:tcPr>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spacing w:before="5"/>
              <w:jc w:val="left"/>
              <w:rPr>
                <w:rFonts w:hint="default" w:ascii="Times New Roman" w:hAnsi="Times New Roman" w:eastAsia="宋体" w:cs="Times New Roman"/>
                <w:sz w:val="21"/>
                <w:szCs w:val="21"/>
              </w:rPr>
            </w:pPr>
          </w:p>
          <w:p>
            <w:pPr>
              <w:pStyle w:val="12"/>
              <w:spacing w:line="267" w:lineRule="exact"/>
              <w:ind w:left="80"/>
              <w:jc w:val="lef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2019.</w:t>
            </w:r>
          </w:p>
          <w:p>
            <w:pPr>
              <w:pStyle w:val="12"/>
              <w:spacing w:line="267" w:lineRule="exact"/>
              <w:ind w:left="80"/>
              <w:jc w:val="lef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08.26</w:t>
            </w:r>
          </w:p>
        </w:tc>
        <w:tc>
          <w:tcPr>
            <w:tcW w:w="867" w:type="dxa"/>
          </w:tcPr>
          <w:p>
            <w:pPr>
              <w:pStyle w:val="12"/>
              <w:spacing w:before="141"/>
              <w:ind w:left="134"/>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585" w:type="dxa"/>
            <w:vMerge w:val="restart"/>
          </w:tcPr>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spacing w:before="4"/>
              <w:jc w:val="left"/>
              <w:rPr>
                <w:rFonts w:hint="default" w:ascii="Times New Roman" w:hAnsi="Times New Roman" w:eastAsia="宋体" w:cs="Times New Roman"/>
                <w:sz w:val="21"/>
                <w:szCs w:val="21"/>
              </w:rPr>
            </w:pPr>
          </w:p>
          <w:p>
            <w:pPr>
              <w:pStyle w:val="12"/>
              <w:ind w:left="34"/>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w:t>
            </w:r>
          </w:p>
        </w:tc>
        <w:tc>
          <w:tcPr>
            <w:tcW w:w="639" w:type="dxa"/>
            <w:vMerge w:val="restart"/>
          </w:tcPr>
          <w:p>
            <w:pPr>
              <w:pStyle w:val="12"/>
              <w:jc w:val="left"/>
              <w:rPr>
                <w:rFonts w:hint="default" w:ascii="Times New Roman" w:hAnsi="Times New Roman" w:eastAsia="宋体" w:cs="Times New Roman"/>
                <w:sz w:val="21"/>
                <w:szCs w:val="21"/>
              </w:rPr>
            </w:pPr>
          </w:p>
        </w:tc>
        <w:tc>
          <w:tcPr>
            <w:tcW w:w="360" w:type="dxa"/>
            <w:vMerge w:val="restart"/>
          </w:tcPr>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spacing w:before="128" w:line="196" w:lineRule="auto"/>
              <w:ind w:left="78" w:right="6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喷淋</w:t>
            </w:r>
          </w:p>
        </w:tc>
        <w:tc>
          <w:tcPr>
            <w:tcW w:w="684" w:type="dxa"/>
          </w:tcPr>
          <w:p>
            <w:pPr>
              <w:pStyle w:val="12"/>
              <w:spacing w:before="141"/>
              <w:ind w:left="10"/>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30</w:t>
            </w:r>
          </w:p>
        </w:tc>
        <w:tc>
          <w:tcPr>
            <w:tcW w:w="438" w:type="dxa"/>
          </w:tcPr>
          <w:p>
            <w:pPr>
              <w:pStyle w:val="12"/>
              <w:spacing w:before="143"/>
              <w:ind w:left="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4.5</w:t>
            </w:r>
          </w:p>
        </w:tc>
        <w:tc>
          <w:tcPr>
            <w:tcW w:w="762" w:type="dxa"/>
          </w:tcPr>
          <w:p>
            <w:pPr>
              <w:pStyle w:val="12"/>
              <w:spacing w:before="61" w:line="196" w:lineRule="auto"/>
              <w:ind w:left="171" w:right="160"/>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臭气浓度</w:t>
            </w:r>
          </w:p>
        </w:tc>
        <w:tc>
          <w:tcPr>
            <w:tcW w:w="822" w:type="dxa"/>
          </w:tcPr>
          <w:p>
            <w:pPr>
              <w:pStyle w:val="12"/>
              <w:spacing w:before="21"/>
              <w:ind w:left="183" w:right="173"/>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3090</w:t>
            </w:r>
          </w:p>
        </w:tc>
        <w:tc>
          <w:tcPr>
            <w:tcW w:w="827" w:type="dxa"/>
          </w:tcPr>
          <w:p>
            <w:pPr>
              <w:pStyle w:val="12"/>
              <w:spacing w:before="141"/>
              <w:ind w:left="6"/>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w:t>
            </w:r>
          </w:p>
        </w:tc>
        <w:tc>
          <w:tcPr>
            <w:tcW w:w="853" w:type="dxa"/>
          </w:tcPr>
          <w:p>
            <w:pPr>
              <w:pStyle w:val="12"/>
              <w:spacing w:before="141"/>
              <w:ind w:left="12" w:right="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5185</w:t>
            </w:r>
          </w:p>
        </w:tc>
        <w:tc>
          <w:tcPr>
            <w:tcW w:w="749" w:type="dxa"/>
            <w:vMerge w:val="restart"/>
          </w:tcPr>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spacing w:before="4"/>
              <w:jc w:val="left"/>
              <w:rPr>
                <w:rFonts w:hint="default" w:ascii="Times New Roman" w:hAnsi="Times New Roman" w:eastAsia="宋体" w:cs="Times New Roman"/>
                <w:sz w:val="21"/>
                <w:szCs w:val="21"/>
              </w:rPr>
            </w:pPr>
          </w:p>
          <w:p>
            <w:pPr>
              <w:pStyle w:val="12"/>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482" w:type="dxa"/>
            <w:vMerge w:val="continue"/>
            <w:tcBorders>
              <w:top w:val="nil"/>
            </w:tcBorders>
          </w:tcPr>
          <w:p>
            <w:pPr>
              <w:rPr>
                <w:rFonts w:hint="default" w:ascii="Times New Roman" w:hAnsi="Times New Roman" w:eastAsia="宋体" w:cs="Times New Roman"/>
                <w:sz w:val="21"/>
                <w:szCs w:val="21"/>
              </w:rPr>
            </w:pPr>
          </w:p>
        </w:tc>
        <w:tc>
          <w:tcPr>
            <w:tcW w:w="623" w:type="dxa"/>
            <w:vMerge w:val="continue"/>
            <w:tcBorders>
              <w:top w:val="nil"/>
            </w:tcBorders>
          </w:tcPr>
          <w:p>
            <w:pPr>
              <w:rPr>
                <w:rFonts w:hint="default" w:ascii="Times New Roman" w:hAnsi="Times New Roman" w:eastAsia="宋体" w:cs="Times New Roman"/>
                <w:sz w:val="21"/>
                <w:szCs w:val="21"/>
              </w:rPr>
            </w:pPr>
          </w:p>
        </w:tc>
        <w:tc>
          <w:tcPr>
            <w:tcW w:w="867" w:type="dxa"/>
          </w:tcPr>
          <w:p>
            <w:pPr>
              <w:pStyle w:val="12"/>
              <w:spacing w:before="142"/>
              <w:ind w:left="134"/>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585" w:type="dxa"/>
            <w:vMerge w:val="continue"/>
            <w:tcBorders>
              <w:top w:val="nil"/>
            </w:tcBorders>
          </w:tcPr>
          <w:p>
            <w:pPr>
              <w:rPr>
                <w:rFonts w:hint="default" w:ascii="Times New Roman" w:hAnsi="Times New Roman" w:eastAsia="宋体" w:cs="Times New Roman"/>
                <w:sz w:val="21"/>
                <w:szCs w:val="21"/>
              </w:rPr>
            </w:pPr>
          </w:p>
        </w:tc>
        <w:tc>
          <w:tcPr>
            <w:tcW w:w="639" w:type="dxa"/>
            <w:vMerge w:val="continue"/>
            <w:tcBorders>
              <w:top w:val="nil"/>
            </w:tcBorders>
          </w:tcPr>
          <w:p>
            <w:pPr>
              <w:rPr>
                <w:rFonts w:hint="default" w:ascii="Times New Roman" w:hAnsi="Times New Roman" w:eastAsia="宋体" w:cs="Times New Roman"/>
                <w:sz w:val="21"/>
                <w:szCs w:val="21"/>
              </w:rPr>
            </w:pPr>
          </w:p>
        </w:tc>
        <w:tc>
          <w:tcPr>
            <w:tcW w:w="360" w:type="dxa"/>
            <w:vMerge w:val="continue"/>
            <w:tcBorders>
              <w:top w:val="nil"/>
            </w:tcBorders>
          </w:tcPr>
          <w:p>
            <w:pPr>
              <w:rPr>
                <w:rFonts w:hint="default" w:ascii="Times New Roman" w:hAnsi="Times New Roman" w:eastAsia="宋体" w:cs="Times New Roman"/>
                <w:sz w:val="21"/>
                <w:szCs w:val="21"/>
              </w:rPr>
            </w:pPr>
          </w:p>
        </w:tc>
        <w:tc>
          <w:tcPr>
            <w:tcW w:w="684" w:type="dxa"/>
          </w:tcPr>
          <w:p>
            <w:pPr>
              <w:pStyle w:val="12"/>
              <w:spacing w:before="142"/>
              <w:ind w:left="10"/>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31</w:t>
            </w:r>
          </w:p>
        </w:tc>
        <w:tc>
          <w:tcPr>
            <w:tcW w:w="438" w:type="dxa"/>
          </w:tcPr>
          <w:p>
            <w:pPr>
              <w:pStyle w:val="12"/>
              <w:spacing w:before="144"/>
              <w:ind w:left="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4.5</w:t>
            </w:r>
          </w:p>
        </w:tc>
        <w:tc>
          <w:tcPr>
            <w:tcW w:w="762" w:type="dxa"/>
          </w:tcPr>
          <w:p>
            <w:pPr>
              <w:pStyle w:val="12"/>
              <w:spacing w:before="62" w:line="196" w:lineRule="auto"/>
              <w:ind w:left="171" w:right="160"/>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臭气浓度</w:t>
            </w:r>
          </w:p>
        </w:tc>
        <w:tc>
          <w:tcPr>
            <w:tcW w:w="822" w:type="dxa"/>
          </w:tcPr>
          <w:p>
            <w:pPr>
              <w:pStyle w:val="12"/>
              <w:spacing w:before="22"/>
              <w:ind w:left="183" w:right="173"/>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2344</w:t>
            </w:r>
          </w:p>
        </w:tc>
        <w:tc>
          <w:tcPr>
            <w:tcW w:w="827" w:type="dxa"/>
          </w:tcPr>
          <w:p>
            <w:pPr>
              <w:pStyle w:val="12"/>
              <w:spacing w:before="142"/>
              <w:ind w:left="6"/>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w:t>
            </w:r>
          </w:p>
        </w:tc>
        <w:tc>
          <w:tcPr>
            <w:tcW w:w="853" w:type="dxa"/>
          </w:tcPr>
          <w:p>
            <w:pPr>
              <w:pStyle w:val="12"/>
              <w:spacing w:before="142"/>
              <w:ind w:left="12" w:right="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5234</w:t>
            </w:r>
          </w:p>
        </w:tc>
        <w:tc>
          <w:tcPr>
            <w:tcW w:w="749"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482" w:type="dxa"/>
            <w:vMerge w:val="continue"/>
            <w:tcBorders>
              <w:top w:val="nil"/>
            </w:tcBorders>
          </w:tcPr>
          <w:p>
            <w:pPr>
              <w:rPr>
                <w:rFonts w:hint="default" w:ascii="Times New Roman" w:hAnsi="Times New Roman" w:eastAsia="宋体" w:cs="Times New Roman"/>
                <w:sz w:val="21"/>
                <w:szCs w:val="21"/>
              </w:rPr>
            </w:pPr>
          </w:p>
        </w:tc>
        <w:tc>
          <w:tcPr>
            <w:tcW w:w="623" w:type="dxa"/>
            <w:vMerge w:val="continue"/>
            <w:tcBorders>
              <w:top w:val="nil"/>
            </w:tcBorders>
          </w:tcPr>
          <w:p>
            <w:pPr>
              <w:rPr>
                <w:rFonts w:hint="default" w:ascii="Times New Roman" w:hAnsi="Times New Roman" w:eastAsia="宋体" w:cs="Times New Roman"/>
                <w:sz w:val="21"/>
                <w:szCs w:val="21"/>
              </w:rPr>
            </w:pPr>
          </w:p>
        </w:tc>
        <w:tc>
          <w:tcPr>
            <w:tcW w:w="867" w:type="dxa"/>
          </w:tcPr>
          <w:p>
            <w:pPr>
              <w:pStyle w:val="12"/>
              <w:spacing w:before="141"/>
              <w:ind w:left="134"/>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585" w:type="dxa"/>
            <w:vMerge w:val="continue"/>
            <w:tcBorders>
              <w:top w:val="nil"/>
            </w:tcBorders>
          </w:tcPr>
          <w:p>
            <w:pPr>
              <w:rPr>
                <w:rFonts w:hint="default" w:ascii="Times New Roman" w:hAnsi="Times New Roman" w:eastAsia="宋体" w:cs="Times New Roman"/>
                <w:sz w:val="21"/>
                <w:szCs w:val="21"/>
              </w:rPr>
            </w:pPr>
          </w:p>
        </w:tc>
        <w:tc>
          <w:tcPr>
            <w:tcW w:w="639" w:type="dxa"/>
            <w:vMerge w:val="continue"/>
            <w:tcBorders>
              <w:top w:val="nil"/>
            </w:tcBorders>
          </w:tcPr>
          <w:p>
            <w:pPr>
              <w:rPr>
                <w:rFonts w:hint="default" w:ascii="Times New Roman" w:hAnsi="Times New Roman" w:eastAsia="宋体" w:cs="Times New Roman"/>
                <w:sz w:val="21"/>
                <w:szCs w:val="21"/>
              </w:rPr>
            </w:pPr>
          </w:p>
        </w:tc>
        <w:tc>
          <w:tcPr>
            <w:tcW w:w="360" w:type="dxa"/>
            <w:vMerge w:val="continue"/>
            <w:tcBorders>
              <w:top w:val="nil"/>
            </w:tcBorders>
          </w:tcPr>
          <w:p>
            <w:pPr>
              <w:rPr>
                <w:rFonts w:hint="default" w:ascii="Times New Roman" w:hAnsi="Times New Roman" w:eastAsia="宋体" w:cs="Times New Roman"/>
                <w:sz w:val="21"/>
                <w:szCs w:val="21"/>
              </w:rPr>
            </w:pPr>
          </w:p>
        </w:tc>
        <w:tc>
          <w:tcPr>
            <w:tcW w:w="684" w:type="dxa"/>
          </w:tcPr>
          <w:p>
            <w:pPr>
              <w:pStyle w:val="12"/>
              <w:spacing w:before="141"/>
              <w:ind w:left="10"/>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31</w:t>
            </w:r>
          </w:p>
        </w:tc>
        <w:tc>
          <w:tcPr>
            <w:tcW w:w="438" w:type="dxa"/>
          </w:tcPr>
          <w:p>
            <w:pPr>
              <w:pStyle w:val="12"/>
              <w:spacing w:before="143"/>
              <w:ind w:left="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4.6</w:t>
            </w:r>
          </w:p>
        </w:tc>
        <w:tc>
          <w:tcPr>
            <w:tcW w:w="762" w:type="dxa"/>
          </w:tcPr>
          <w:p>
            <w:pPr>
              <w:pStyle w:val="12"/>
              <w:spacing w:before="61" w:line="196" w:lineRule="auto"/>
              <w:ind w:left="171" w:right="160"/>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臭气浓度</w:t>
            </w:r>
          </w:p>
        </w:tc>
        <w:tc>
          <w:tcPr>
            <w:tcW w:w="822" w:type="dxa"/>
          </w:tcPr>
          <w:p>
            <w:pPr>
              <w:pStyle w:val="12"/>
              <w:spacing w:before="21"/>
              <w:ind w:left="183" w:right="173"/>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2344</w:t>
            </w:r>
          </w:p>
        </w:tc>
        <w:tc>
          <w:tcPr>
            <w:tcW w:w="827" w:type="dxa"/>
          </w:tcPr>
          <w:p>
            <w:pPr>
              <w:pStyle w:val="12"/>
              <w:spacing w:before="141"/>
              <w:ind w:left="6"/>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w:t>
            </w:r>
          </w:p>
        </w:tc>
        <w:tc>
          <w:tcPr>
            <w:tcW w:w="853" w:type="dxa"/>
          </w:tcPr>
          <w:p>
            <w:pPr>
              <w:pStyle w:val="12"/>
              <w:spacing w:before="141"/>
              <w:ind w:left="12" w:right="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5049</w:t>
            </w:r>
          </w:p>
        </w:tc>
        <w:tc>
          <w:tcPr>
            <w:tcW w:w="749"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482" w:type="dxa"/>
            <w:vMerge w:val="restart"/>
          </w:tcPr>
          <w:p>
            <w:pPr>
              <w:pStyle w:val="12"/>
              <w:spacing w:before="9"/>
              <w:jc w:val="left"/>
              <w:rPr>
                <w:rFonts w:hint="default" w:ascii="Times New Roman" w:hAnsi="Times New Roman" w:eastAsia="宋体" w:cs="Times New Roman"/>
                <w:sz w:val="21"/>
                <w:szCs w:val="21"/>
              </w:rPr>
            </w:pPr>
          </w:p>
          <w:p>
            <w:pPr>
              <w:pStyle w:val="12"/>
              <w:spacing w:line="196" w:lineRule="auto"/>
              <w:ind w:left="15" w:right="2"/>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污水处理站排气筒出口</w:t>
            </w:r>
          </w:p>
        </w:tc>
        <w:tc>
          <w:tcPr>
            <w:tcW w:w="623" w:type="dxa"/>
            <w:vMerge w:val="continue"/>
            <w:tcBorders>
              <w:top w:val="nil"/>
            </w:tcBorders>
          </w:tcPr>
          <w:p>
            <w:pPr>
              <w:rPr>
                <w:rFonts w:hint="default" w:ascii="Times New Roman" w:hAnsi="Times New Roman" w:eastAsia="宋体" w:cs="Times New Roman"/>
                <w:sz w:val="21"/>
                <w:szCs w:val="21"/>
              </w:rPr>
            </w:pPr>
          </w:p>
        </w:tc>
        <w:tc>
          <w:tcPr>
            <w:tcW w:w="867" w:type="dxa"/>
          </w:tcPr>
          <w:p>
            <w:pPr>
              <w:pStyle w:val="12"/>
              <w:spacing w:before="142"/>
              <w:ind w:left="134"/>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585" w:type="dxa"/>
            <w:vMerge w:val="restart"/>
          </w:tcPr>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ind w:left="198"/>
              <w:jc w:val="lef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15</w:t>
            </w:r>
          </w:p>
        </w:tc>
        <w:tc>
          <w:tcPr>
            <w:tcW w:w="639" w:type="dxa"/>
            <w:vMerge w:val="continue"/>
            <w:tcBorders>
              <w:top w:val="nil"/>
            </w:tcBorders>
          </w:tcPr>
          <w:p>
            <w:pPr>
              <w:rPr>
                <w:rFonts w:hint="default" w:ascii="Times New Roman" w:hAnsi="Times New Roman" w:eastAsia="宋体" w:cs="Times New Roman"/>
                <w:sz w:val="21"/>
                <w:szCs w:val="21"/>
              </w:rPr>
            </w:pPr>
          </w:p>
        </w:tc>
        <w:tc>
          <w:tcPr>
            <w:tcW w:w="360" w:type="dxa"/>
            <w:vMerge w:val="continue"/>
            <w:tcBorders>
              <w:top w:val="nil"/>
            </w:tcBorders>
          </w:tcPr>
          <w:p>
            <w:pPr>
              <w:rPr>
                <w:rFonts w:hint="default" w:ascii="Times New Roman" w:hAnsi="Times New Roman" w:eastAsia="宋体" w:cs="Times New Roman"/>
                <w:sz w:val="21"/>
                <w:szCs w:val="21"/>
              </w:rPr>
            </w:pPr>
          </w:p>
        </w:tc>
        <w:tc>
          <w:tcPr>
            <w:tcW w:w="684" w:type="dxa"/>
          </w:tcPr>
          <w:p>
            <w:pPr>
              <w:pStyle w:val="12"/>
              <w:spacing w:before="142"/>
              <w:ind w:left="10"/>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27</w:t>
            </w:r>
          </w:p>
        </w:tc>
        <w:tc>
          <w:tcPr>
            <w:tcW w:w="438" w:type="dxa"/>
          </w:tcPr>
          <w:p>
            <w:pPr>
              <w:pStyle w:val="12"/>
              <w:spacing w:before="144"/>
              <w:ind w:left="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4.5</w:t>
            </w:r>
          </w:p>
        </w:tc>
        <w:tc>
          <w:tcPr>
            <w:tcW w:w="762" w:type="dxa"/>
          </w:tcPr>
          <w:p>
            <w:pPr>
              <w:pStyle w:val="12"/>
              <w:spacing w:before="62" w:line="196" w:lineRule="auto"/>
              <w:ind w:left="171" w:right="160"/>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臭气浓度</w:t>
            </w:r>
          </w:p>
        </w:tc>
        <w:tc>
          <w:tcPr>
            <w:tcW w:w="822" w:type="dxa"/>
          </w:tcPr>
          <w:p>
            <w:pPr>
              <w:pStyle w:val="12"/>
              <w:spacing w:before="22"/>
              <w:ind w:left="183" w:right="173"/>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1303</w:t>
            </w:r>
          </w:p>
        </w:tc>
        <w:tc>
          <w:tcPr>
            <w:tcW w:w="827" w:type="dxa"/>
          </w:tcPr>
          <w:p>
            <w:pPr>
              <w:pStyle w:val="12"/>
              <w:spacing w:before="142"/>
              <w:ind w:left="6"/>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w:t>
            </w:r>
          </w:p>
        </w:tc>
        <w:tc>
          <w:tcPr>
            <w:tcW w:w="853" w:type="dxa"/>
          </w:tcPr>
          <w:p>
            <w:pPr>
              <w:pStyle w:val="12"/>
              <w:spacing w:before="142"/>
              <w:ind w:left="12" w:right="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4471</w:t>
            </w:r>
          </w:p>
        </w:tc>
        <w:tc>
          <w:tcPr>
            <w:tcW w:w="749" w:type="dxa"/>
            <w:vMerge w:val="restart"/>
          </w:tcPr>
          <w:p>
            <w:pPr>
              <w:pStyle w:val="12"/>
              <w:jc w:val="left"/>
              <w:rPr>
                <w:rFonts w:hint="default" w:ascii="Times New Roman" w:hAnsi="Times New Roman" w:eastAsia="宋体" w:cs="Times New Roman"/>
                <w:sz w:val="21"/>
                <w:szCs w:val="21"/>
              </w:rPr>
            </w:pPr>
          </w:p>
          <w:p>
            <w:pPr>
              <w:pStyle w:val="12"/>
              <w:spacing w:before="155" w:line="284" w:lineRule="exact"/>
              <w:ind w:left="15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2000</w:t>
            </w:r>
          </w:p>
          <w:p>
            <w:pPr>
              <w:pStyle w:val="12"/>
              <w:spacing w:line="223" w:lineRule="auto"/>
              <w:ind w:left="252" w:right="124" w:hanging="12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482" w:type="dxa"/>
            <w:vMerge w:val="continue"/>
            <w:tcBorders>
              <w:top w:val="nil"/>
            </w:tcBorders>
          </w:tcPr>
          <w:p>
            <w:pPr>
              <w:rPr>
                <w:rFonts w:hint="default" w:ascii="Times New Roman" w:hAnsi="Times New Roman" w:eastAsia="宋体" w:cs="Times New Roman"/>
                <w:sz w:val="21"/>
                <w:szCs w:val="21"/>
              </w:rPr>
            </w:pPr>
          </w:p>
        </w:tc>
        <w:tc>
          <w:tcPr>
            <w:tcW w:w="623" w:type="dxa"/>
            <w:vMerge w:val="continue"/>
            <w:tcBorders>
              <w:top w:val="nil"/>
            </w:tcBorders>
          </w:tcPr>
          <w:p>
            <w:pPr>
              <w:rPr>
                <w:rFonts w:hint="default" w:ascii="Times New Roman" w:hAnsi="Times New Roman" w:eastAsia="宋体" w:cs="Times New Roman"/>
                <w:sz w:val="21"/>
                <w:szCs w:val="21"/>
              </w:rPr>
            </w:pPr>
          </w:p>
        </w:tc>
        <w:tc>
          <w:tcPr>
            <w:tcW w:w="867" w:type="dxa"/>
          </w:tcPr>
          <w:p>
            <w:pPr>
              <w:pStyle w:val="12"/>
              <w:spacing w:before="140"/>
              <w:ind w:left="134"/>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585" w:type="dxa"/>
            <w:vMerge w:val="continue"/>
            <w:tcBorders>
              <w:top w:val="nil"/>
            </w:tcBorders>
          </w:tcPr>
          <w:p>
            <w:pPr>
              <w:rPr>
                <w:rFonts w:hint="default" w:ascii="Times New Roman" w:hAnsi="Times New Roman" w:eastAsia="宋体" w:cs="Times New Roman"/>
                <w:sz w:val="21"/>
                <w:szCs w:val="21"/>
              </w:rPr>
            </w:pPr>
          </w:p>
        </w:tc>
        <w:tc>
          <w:tcPr>
            <w:tcW w:w="639" w:type="dxa"/>
            <w:vMerge w:val="continue"/>
            <w:tcBorders>
              <w:top w:val="nil"/>
            </w:tcBorders>
          </w:tcPr>
          <w:p>
            <w:pPr>
              <w:rPr>
                <w:rFonts w:hint="default" w:ascii="Times New Roman" w:hAnsi="Times New Roman" w:eastAsia="宋体" w:cs="Times New Roman"/>
                <w:sz w:val="21"/>
                <w:szCs w:val="21"/>
              </w:rPr>
            </w:pPr>
          </w:p>
        </w:tc>
        <w:tc>
          <w:tcPr>
            <w:tcW w:w="360" w:type="dxa"/>
            <w:vMerge w:val="continue"/>
            <w:tcBorders>
              <w:top w:val="nil"/>
            </w:tcBorders>
          </w:tcPr>
          <w:p>
            <w:pPr>
              <w:rPr>
                <w:rFonts w:hint="default" w:ascii="Times New Roman" w:hAnsi="Times New Roman" w:eastAsia="宋体" w:cs="Times New Roman"/>
                <w:sz w:val="21"/>
                <w:szCs w:val="21"/>
              </w:rPr>
            </w:pPr>
          </w:p>
        </w:tc>
        <w:tc>
          <w:tcPr>
            <w:tcW w:w="684" w:type="dxa"/>
          </w:tcPr>
          <w:p>
            <w:pPr>
              <w:pStyle w:val="12"/>
              <w:spacing w:before="140"/>
              <w:ind w:left="10"/>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28</w:t>
            </w:r>
          </w:p>
        </w:tc>
        <w:tc>
          <w:tcPr>
            <w:tcW w:w="438" w:type="dxa"/>
          </w:tcPr>
          <w:p>
            <w:pPr>
              <w:pStyle w:val="12"/>
              <w:spacing w:before="145"/>
              <w:ind w:left="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4.5</w:t>
            </w:r>
          </w:p>
        </w:tc>
        <w:tc>
          <w:tcPr>
            <w:tcW w:w="762" w:type="dxa"/>
          </w:tcPr>
          <w:p>
            <w:pPr>
              <w:pStyle w:val="12"/>
              <w:spacing w:before="63" w:line="196" w:lineRule="auto"/>
              <w:ind w:left="171" w:right="160"/>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臭气浓度</w:t>
            </w:r>
          </w:p>
        </w:tc>
        <w:tc>
          <w:tcPr>
            <w:tcW w:w="822" w:type="dxa"/>
          </w:tcPr>
          <w:p>
            <w:pPr>
              <w:pStyle w:val="12"/>
              <w:spacing w:before="20"/>
              <w:ind w:left="179" w:right="173"/>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977</w:t>
            </w:r>
          </w:p>
        </w:tc>
        <w:tc>
          <w:tcPr>
            <w:tcW w:w="827" w:type="dxa"/>
          </w:tcPr>
          <w:p>
            <w:pPr>
              <w:pStyle w:val="12"/>
              <w:spacing w:before="140"/>
              <w:ind w:left="6"/>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w:t>
            </w:r>
          </w:p>
        </w:tc>
        <w:tc>
          <w:tcPr>
            <w:tcW w:w="853" w:type="dxa"/>
          </w:tcPr>
          <w:p>
            <w:pPr>
              <w:pStyle w:val="12"/>
              <w:spacing w:before="140"/>
              <w:ind w:left="12" w:right="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4537</w:t>
            </w:r>
          </w:p>
        </w:tc>
        <w:tc>
          <w:tcPr>
            <w:tcW w:w="749"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482" w:type="dxa"/>
            <w:vMerge w:val="continue"/>
            <w:tcBorders>
              <w:top w:val="nil"/>
            </w:tcBorders>
          </w:tcPr>
          <w:p>
            <w:pPr>
              <w:rPr>
                <w:rFonts w:hint="default" w:ascii="Times New Roman" w:hAnsi="Times New Roman" w:eastAsia="宋体" w:cs="Times New Roman"/>
                <w:sz w:val="21"/>
                <w:szCs w:val="21"/>
              </w:rPr>
            </w:pPr>
          </w:p>
        </w:tc>
        <w:tc>
          <w:tcPr>
            <w:tcW w:w="623" w:type="dxa"/>
            <w:vMerge w:val="continue"/>
            <w:tcBorders>
              <w:top w:val="nil"/>
            </w:tcBorders>
          </w:tcPr>
          <w:p>
            <w:pPr>
              <w:rPr>
                <w:rFonts w:hint="default" w:ascii="Times New Roman" w:hAnsi="Times New Roman" w:eastAsia="宋体" w:cs="Times New Roman"/>
                <w:sz w:val="21"/>
                <w:szCs w:val="21"/>
              </w:rPr>
            </w:pPr>
          </w:p>
        </w:tc>
        <w:tc>
          <w:tcPr>
            <w:tcW w:w="867" w:type="dxa"/>
          </w:tcPr>
          <w:p>
            <w:pPr>
              <w:pStyle w:val="12"/>
              <w:spacing w:before="151"/>
              <w:ind w:left="134"/>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585" w:type="dxa"/>
            <w:vMerge w:val="continue"/>
            <w:tcBorders>
              <w:top w:val="nil"/>
            </w:tcBorders>
          </w:tcPr>
          <w:p>
            <w:pPr>
              <w:rPr>
                <w:rFonts w:hint="default" w:ascii="Times New Roman" w:hAnsi="Times New Roman" w:eastAsia="宋体" w:cs="Times New Roman"/>
                <w:sz w:val="21"/>
                <w:szCs w:val="21"/>
              </w:rPr>
            </w:pPr>
          </w:p>
        </w:tc>
        <w:tc>
          <w:tcPr>
            <w:tcW w:w="639" w:type="dxa"/>
            <w:vMerge w:val="continue"/>
            <w:tcBorders>
              <w:top w:val="nil"/>
            </w:tcBorders>
          </w:tcPr>
          <w:p>
            <w:pPr>
              <w:rPr>
                <w:rFonts w:hint="default" w:ascii="Times New Roman" w:hAnsi="Times New Roman" w:eastAsia="宋体" w:cs="Times New Roman"/>
                <w:sz w:val="21"/>
                <w:szCs w:val="21"/>
              </w:rPr>
            </w:pPr>
          </w:p>
        </w:tc>
        <w:tc>
          <w:tcPr>
            <w:tcW w:w="360" w:type="dxa"/>
            <w:vMerge w:val="continue"/>
            <w:tcBorders>
              <w:top w:val="nil"/>
            </w:tcBorders>
          </w:tcPr>
          <w:p>
            <w:pPr>
              <w:rPr>
                <w:rFonts w:hint="default" w:ascii="Times New Roman" w:hAnsi="Times New Roman" w:eastAsia="宋体" w:cs="Times New Roman"/>
                <w:sz w:val="21"/>
                <w:szCs w:val="21"/>
              </w:rPr>
            </w:pPr>
          </w:p>
        </w:tc>
        <w:tc>
          <w:tcPr>
            <w:tcW w:w="684" w:type="dxa"/>
          </w:tcPr>
          <w:p>
            <w:pPr>
              <w:pStyle w:val="12"/>
              <w:spacing w:before="151"/>
              <w:ind w:left="10"/>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28</w:t>
            </w:r>
          </w:p>
        </w:tc>
        <w:tc>
          <w:tcPr>
            <w:tcW w:w="438" w:type="dxa"/>
          </w:tcPr>
          <w:p>
            <w:pPr>
              <w:pStyle w:val="12"/>
              <w:spacing w:before="153"/>
              <w:ind w:left="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4.5</w:t>
            </w:r>
          </w:p>
        </w:tc>
        <w:tc>
          <w:tcPr>
            <w:tcW w:w="762" w:type="dxa"/>
          </w:tcPr>
          <w:p>
            <w:pPr>
              <w:pStyle w:val="12"/>
              <w:spacing w:before="71" w:line="196" w:lineRule="auto"/>
              <w:ind w:left="171" w:right="160"/>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臭气浓度</w:t>
            </w:r>
          </w:p>
        </w:tc>
        <w:tc>
          <w:tcPr>
            <w:tcW w:w="822" w:type="dxa"/>
          </w:tcPr>
          <w:p>
            <w:pPr>
              <w:pStyle w:val="12"/>
              <w:spacing w:before="31"/>
              <w:ind w:left="183" w:right="173"/>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1303</w:t>
            </w:r>
          </w:p>
        </w:tc>
        <w:tc>
          <w:tcPr>
            <w:tcW w:w="827" w:type="dxa"/>
          </w:tcPr>
          <w:p>
            <w:pPr>
              <w:pStyle w:val="12"/>
              <w:spacing w:before="151"/>
              <w:ind w:left="6"/>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w:t>
            </w:r>
          </w:p>
        </w:tc>
        <w:tc>
          <w:tcPr>
            <w:tcW w:w="853" w:type="dxa"/>
          </w:tcPr>
          <w:p>
            <w:pPr>
              <w:pStyle w:val="12"/>
              <w:spacing w:before="151"/>
              <w:ind w:left="12" w:right="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4327</w:t>
            </w:r>
          </w:p>
        </w:tc>
        <w:tc>
          <w:tcPr>
            <w:tcW w:w="749" w:type="dxa"/>
            <w:vMerge w:val="continue"/>
            <w:tcBorders>
              <w:top w:val="nil"/>
            </w:tcBorders>
          </w:tcPr>
          <w:p>
            <w:pPr>
              <w:rPr>
                <w:rFonts w:hint="default" w:ascii="Times New Roman" w:hAnsi="Times New Roman" w:eastAsia="宋体" w:cs="Times New Roman"/>
                <w:sz w:val="21"/>
                <w:szCs w:val="21"/>
              </w:rPr>
            </w:pPr>
          </w:p>
        </w:tc>
      </w:tr>
    </w:tbl>
    <w:p>
      <w:pPr>
        <w:pStyle w:val="5"/>
        <w:rPr>
          <w:rFonts w:ascii="Times New Roman"/>
          <w:sz w:val="20"/>
        </w:rPr>
      </w:pPr>
    </w:p>
    <w:p>
      <w:pPr>
        <w:pStyle w:val="5"/>
        <w:spacing w:before="6" w:after="1"/>
        <w:rPr>
          <w:rFonts w:ascii="Times New Roman"/>
          <w:sz w:val="15"/>
        </w:rPr>
      </w:pPr>
    </w:p>
    <w:tbl>
      <w:tblPr>
        <w:tblStyle w:val="8"/>
        <w:tblW w:w="0" w:type="auto"/>
        <w:tblInd w:w="7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6"/>
        <w:gridCol w:w="467"/>
        <w:gridCol w:w="853"/>
        <w:gridCol w:w="600"/>
        <w:gridCol w:w="640"/>
        <w:gridCol w:w="387"/>
        <w:gridCol w:w="667"/>
        <w:gridCol w:w="438"/>
        <w:gridCol w:w="762"/>
        <w:gridCol w:w="822"/>
        <w:gridCol w:w="827"/>
        <w:gridCol w:w="853"/>
        <w:gridCol w:w="7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626" w:type="dxa"/>
            <w:vMerge w:val="restart"/>
          </w:tcPr>
          <w:p>
            <w:pPr>
              <w:pStyle w:val="12"/>
              <w:jc w:val="left"/>
              <w:rPr>
                <w:rFonts w:hint="default" w:ascii="Times New Roman" w:hAnsi="Times New Roman" w:eastAsia="宋体" w:cs="Times New Roman"/>
                <w:sz w:val="21"/>
                <w:szCs w:val="21"/>
              </w:rPr>
            </w:pPr>
          </w:p>
          <w:p>
            <w:pPr>
              <w:pStyle w:val="12"/>
              <w:spacing w:before="164" w:line="196" w:lineRule="auto"/>
              <w:ind w:left="102" w:right="91"/>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检测点位</w:t>
            </w:r>
          </w:p>
        </w:tc>
        <w:tc>
          <w:tcPr>
            <w:tcW w:w="1320" w:type="dxa"/>
            <w:gridSpan w:val="2"/>
            <w:vMerge w:val="restart"/>
          </w:tcPr>
          <w:p>
            <w:pPr>
              <w:pStyle w:val="12"/>
              <w:jc w:val="left"/>
              <w:rPr>
                <w:rFonts w:hint="default" w:ascii="Times New Roman" w:hAnsi="Times New Roman" w:eastAsia="宋体" w:cs="Times New Roman"/>
                <w:sz w:val="21"/>
                <w:szCs w:val="21"/>
              </w:rPr>
            </w:pPr>
          </w:p>
          <w:p>
            <w:pPr>
              <w:pStyle w:val="12"/>
              <w:spacing w:before="162" w:line="196" w:lineRule="auto"/>
              <w:ind w:left="450" w:right="230" w:hanging="212"/>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检测时间频次</w:t>
            </w:r>
          </w:p>
        </w:tc>
        <w:tc>
          <w:tcPr>
            <w:tcW w:w="600" w:type="dxa"/>
            <w:vMerge w:val="restart"/>
          </w:tcPr>
          <w:p>
            <w:pPr>
              <w:pStyle w:val="12"/>
              <w:spacing w:before="7"/>
              <w:jc w:val="left"/>
              <w:rPr>
                <w:rFonts w:hint="default" w:ascii="Times New Roman" w:hAnsi="Times New Roman" w:eastAsia="宋体" w:cs="Times New Roman"/>
                <w:sz w:val="21"/>
                <w:szCs w:val="21"/>
              </w:rPr>
            </w:pPr>
          </w:p>
          <w:p>
            <w:pPr>
              <w:pStyle w:val="12"/>
              <w:spacing w:line="196" w:lineRule="auto"/>
              <w:ind w:left="42" w:right="31" w:firstLine="48"/>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排气筒高</w:t>
            </w:r>
            <w:r>
              <w:rPr>
                <w:rFonts w:hint="default" w:ascii="Times New Roman" w:hAnsi="Times New Roman" w:eastAsia="宋体" w:cs="Times New Roman"/>
                <w:position w:val="1"/>
                <w:sz w:val="21"/>
                <w:szCs w:val="21"/>
              </w:rPr>
              <w:t>度</w:t>
            </w:r>
            <w:r>
              <w:rPr>
                <w:rFonts w:hint="default" w:ascii="Times New Roman" w:hAnsi="Times New Roman" w:eastAsia="宋体" w:cs="Times New Roman"/>
                <w:sz w:val="21"/>
                <w:szCs w:val="21"/>
              </w:rPr>
              <w:t>(m)</w:t>
            </w:r>
          </w:p>
        </w:tc>
        <w:tc>
          <w:tcPr>
            <w:tcW w:w="640" w:type="dxa"/>
            <w:vMerge w:val="restart"/>
          </w:tcPr>
          <w:p>
            <w:pPr>
              <w:pStyle w:val="12"/>
              <w:spacing w:before="7"/>
              <w:jc w:val="left"/>
              <w:rPr>
                <w:rFonts w:hint="default" w:ascii="Times New Roman" w:hAnsi="Times New Roman" w:eastAsia="宋体" w:cs="Times New Roman"/>
                <w:sz w:val="21"/>
                <w:szCs w:val="21"/>
              </w:rPr>
            </w:pPr>
          </w:p>
          <w:p>
            <w:pPr>
              <w:pStyle w:val="12"/>
              <w:spacing w:line="196" w:lineRule="auto"/>
              <w:ind w:left="30" w:right="16" w:firstLine="79"/>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测点截面</w:t>
            </w:r>
            <w:r>
              <w:rPr>
                <w:rFonts w:hint="default" w:ascii="Times New Roman" w:hAnsi="Times New Roman" w:eastAsia="宋体" w:cs="Times New Roman"/>
                <w:position w:val="1"/>
                <w:sz w:val="21"/>
                <w:szCs w:val="21"/>
              </w:rPr>
              <w:t>积</w:t>
            </w:r>
            <w:r>
              <w:rPr>
                <w:rFonts w:hint="default" w:ascii="Times New Roman" w:hAnsi="Times New Roman" w:eastAsia="宋体" w:cs="Times New Roman"/>
                <w:sz w:val="21"/>
                <w:szCs w:val="21"/>
              </w:rPr>
              <w:t>(m</w:t>
            </w:r>
            <w:r>
              <w:rPr>
                <w:rFonts w:hint="default" w:ascii="Times New Roman" w:hAnsi="Times New Roman" w:eastAsia="宋体" w:cs="Times New Roman"/>
                <w:position w:val="7"/>
                <w:sz w:val="21"/>
                <w:szCs w:val="21"/>
              </w:rPr>
              <w:t>2</w:t>
            </w:r>
            <w:r>
              <w:rPr>
                <w:rFonts w:hint="default" w:ascii="Times New Roman" w:hAnsi="Times New Roman" w:eastAsia="宋体" w:cs="Times New Roman"/>
                <w:sz w:val="21"/>
                <w:szCs w:val="21"/>
              </w:rPr>
              <w:t>)</w:t>
            </w:r>
          </w:p>
        </w:tc>
        <w:tc>
          <w:tcPr>
            <w:tcW w:w="387" w:type="dxa"/>
            <w:vMerge w:val="restart"/>
          </w:tcPr>
          <w:p>
            <w:pPr>
              <w:pStyle w:val="12"/>
              <w:spacing w:before="152" w:line="196" w:lineRule="auto"/>
              <w:ind w:left="86" w:right="79"/>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净化方式</w:t>
            </w:r>
          </w:p>
        </w:tc>
        <w:tc>
          <w:tcPr>
            <w:tcW w:w="667" w:type="dxa"/>
            <w:vMerge w:val="restart"/>
          </w:tcPr>
          <w:p>
            <w:pPr>
              <w:pStyle w:val="12"/>
              <w:jc w:val="left"/>
              <w:rPr>
                <w:rFonts w:hint="default" w:ascii="Times New Roman" w:hAnsi="Times New Roman" w:eastAsia="宋体" w:cs="Times New Roman"/>
                <w:sz w:val="21"/>
                <w:szCs w:val="21"/>
              </w:rPr>
            </w:pPr>
          </w:p>
          <w:p>
            <w:pPr>
              <w:pStyle w:val="12"/>
              <w:spacing w:before="124" w:line="270" w:lineRule="exact"/>
              <w:ind w:left="121"/>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pacing w:val="-1"/>
                <w:w w:val="95"/>
                <w:sz w:val="21"/>
                <w:szCs w:val="21"/>
              </w:rPr>
              <w:t>烟温</w:t>
            </w:r>
          </w:p>
          <w:p>
            <w:pPr>
              <w:pStyle w:val="12"/>
              <w:spacing w:line="270" w:lineRule="exact"/>
              <w:ind w:left="15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w:t>
            </w:r>
          </w:p>
        </w:tc>
        <w:tc>
          <w:tcPr>
            <w:tcW w:w="438" w:type="dxa"/>
            <w:vMerge w:val="restart"/>
          </w:tcPr>
          <w:p>
            <w:pPr>
              <w:pStyle w:val="12"/>
              <w:spacing w:before="32" w:line="196" w:lineRule="auto"/>
              <w:ind w:left="112" w:right="104"/>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含湿量</w:t>
            </w:r>
          </w:p>
          <w:p>
            <w:pPr>
              <w:pStyle w:val="12"/>
              <w:spacing w:line="227" w:lineRule="exact"/>
              <w:ind w:left="35"/>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p>
            <w:pPr>
              <w:pStyle w:val="12"/>
              <w:spacing w:line="229" w:lineRule="exact"/>
              <w:ind w:left="112"/>
              <w:jc w:val="left"/>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w:t>
            </w:r>
          </w:p>
        </w:tc>
        <w:tc>
          <w:tcPr>
            <w:tcW w:w="762" w:type="dxa"/>
            <w:vMerge w:val="restart"/>
          </w:tcPr>
          <w:p>
            <w:pPr>
              <w:pStyle w:val="12"/>
              <w:jc w:val="left"/>
              <w:rPr>
                <w:rFonts w:hint="default" w:ascii="Times New Roman" w:hAnsi="Times New Roman" w:eastAsia="宋体" w:cs="Times New Roman"/>
                <w:sz w:val="21"/>
                <w:szCs w:val="21"/>
              </w:rPr>
            </w:pPr>
          </w:p>
          <w:p>
            <w:pPr>
              <w:pStyle w:val="12"/>
              <w:spacing w:before="162" w:line="196" w:lineRule="auto"/>
              <w:ind w:left="171" w:right="16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检测项目</w:t>
            </w:r>
          </w:p>
        </w:tc>
        <w:tc>
          <w:tcPr>
            <w:tcW w:w="2502" w:type="dxa"/>
            <w:gridSpan w:val="3"/>
          </w:tcPr>
          <w:p>
            <w:pPr>
              <w:pStyle w:val="12"/>
              <w:spacing w:before="28" w:line="289" w:lineRule="exact"/>
              <w:ind w:left="830"/>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检测结果</w:t>
            </w:r>
          </w:p>
        </w:tc>
        <w:tc>
          <w:tcPr>
            <w:tcW w:w="760" w:type="dxa"/>
          </w:tcPr>
          <w:p>
            <w:pPr>
              <w:pStyle w:val="12"/>
              <w:spacing w:before="28" w:line="289" w:lineRule="exact"/>
              <w:ind w:left="16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2" w:hRule="atLeast"/>
        </w:trPr>
        <w:tc>
          <w:tcPr>
            <w:tcW w:w="626" w:type="dxa"/>
            <w:vMerge w:val="continue"/>
            <w:tcBorders>
              <w:top w:val="nil"/>
            </w:tcBorders>
          </w:tcPr>
          <w:p>
            <w:pPr>
              <w:rPr>
                <w:rFonts w:hint="default" w:ascii="Times New Roman" w:hAnsi="Times New Roman" w:eastAsia="宋体" w:cs="Times New Roman"/>
                <w:sz w:val="21"/>
                <w:szCs w:val="21"/>
              </w:rPr>
            </w:pPr>
          </w:p>
        </w:tc>
        <w:tc>
          <w:tcPr>
            <w:tcW w:w="1320" w:type="dxa"/>
            <w:gridSpan w:val="2"/>
            <w:vMerge w:val="continue"/>
            <w:tcBorders>
              <w:top w:val="nil"/>
            </w:tcBorders>
          </w:tcPr>
          <w:p>
            <w:pPr>
              <w:rPr>
                <w:rFonts w:hint="default" w:ascii="Times New Roman" w:hAnsi="Times New Roman" w:eastAsia="宋体" w:cs="Times New Roman"/>
                <w:sz w:val="21"/>
                <w:szCs w:val="21"/>
              </w:rPr>
            </w:pPr>
          </w:p>
        </w:tc>
        <w:tc>
          <w:tcPr>
            <w:tcW w:w="600" w:type="dxa"/>
            <w:vMerge w:val="continue"/>
            <w:tcBorders>
              <w:top w:val="nil"/>
            </w:tcBorders>
          </w:tcPr>
          <w:p>
            <w:pPr>
              <w:rPr>
                <w:rFonts w:hint="default" w:ascii="Times New Roman" w:hAnsi="Times New Roman" w:eastAsia="宋体" w:cs="Times New Roman"/>
                <w:sz w:val="21"/>
                <w:szCs w:val="21"/>
              </w:rPr>
            </w:pPr>
          </w:p>
        </w:tc>
        <w:tc>
          <w:tcPr>
            <w:tcW w:w="640" w:type="dxa"/>
            <w:vMerge w:val="continue"/>
            <w:tcBorders>
              <w:top w:val="nil"/>
            </w:tcBorders>
          </w:tcPr>
          <w:p>
            <w:pPr>
              <w:rPr>
                <w:rFonts w:hint="default" w:ascii="Times New Roman" w:hAnsi="Times New Roman" w:eastAsia="宋体" w:cs="Times New Roman"/>
                <w:sz w:val="21"/>
                <w:szCs w:val="21"/>
              </w:rPr>
            </w:pPr>
          </w:p>
        </w:tc>
        <w:tc>
          <w:tcPr>
            <w:tcW w:w="387" w:type="dxa"/>
            <w:vMerge w:val="continue"/>
            <w:tcBorders>
              <w:top w:val="nil"/>
            </w:tcBorders>
          </w:tcPr>
          <w:p>
            <w:pPr>
              <w:rPr>
                <w:rFonts w:hint="default" w:ascii="Times New Roman" w:hAnsi="Times New Roman" w:eastAsia="宋体" w:cs="Times New Roman"/>
                <w:sz w:val="21"/>
                <w:szCs w:val="21"/>
              </w:rPr>
            </w:pPr>
          </w:p>
        </w:tc>
        <w:tc>
          <w:tcPr>
            <w:tcW w:w="667" w:type="dxa"/>
            <w:vMerge w:val="continue"/>
            <w:tcBorders>
              <w:top w:val="nil"/>
            </w:tcBorders>
          </w:tcPr>
          <w:p>
            <w:pPr>
              <w:rPr>
                <w:rFonts w:hint="default" w:ascii="Times New Roman" w:hAnsi="Times New Roman" w:eastAsia="宋体" w:cs="Times New Roman"/>
                <w:sz w:val="21"/>
                <w:szCs w:val="21"/>
              </w:rPr>
            </w:pPr>
          </w:p>
        </w:tc>
        <w:tc>
          <w:tcPr>
            <w:tcW w:w="438" w:type="dxa"/>
            <w:vMerge w:val="continue"/>
            <w:tcBorders>
              <w:top w:val="nil"/>
            </w:tcBorders>
          </w:tcPr>
          <w:p>
            <w:pPr>
              <w:rPr>
                <w:rFonts w:hint="default" w:ascii="Times New Roman" w:hAnsi="Times New Roman" w:eastAsia="宋体" w:cs="Times New Roman"/>
                <w:sz w:val="21"/>
                <w:szCs w:val="21"/>
              </w:rPr>
            </w:pPr>
          </w:p>
        </w:tc>
        <w:tc>
          <w:tcPr>
            <w:tcW w:w="762" w:type="dxa"/>
            <w:vMerge w:val="continue"/>
            <w:tcBorders>
              <w:top w:val="nil"/>
            </w:tcBorders>
          </w:tcPr>
          <w:p>
            <w:pPr>
              <w:rPr>
                <w:rFonts w:hint="default" w:ascii="Times New Roman" w:hAnsi="Times New Roman" w:eastAsia="宋体" w:cs="Times New Roman"/>
                <w:sz w:val="21"/>
                <w:szCs w:val="21"/>
              </w:rPr>
            </w:pPr>
          </w:p>
        </w:tc>
        <w:tc>
          <w:tcPr>
            <w:tcW w:w="822" w:type="dxa"/>
          </w:tcPr>
          <w:p>
            <w:pPr>
              <w:pStyle w:val="12"/>
              <w:spacing w:before="100" w:line="196" w:lineRule="auto"/>
              <w:ind w:left="95" w:right="82" w:firstLine="105"/>
              <w:jc w:val="both"/>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实测浓度</w:t>
            </w:r>
            <w:r>
              <w:rPr>
                <w:rFonts w:hint="default" w:ascii="Times New Roman" w:hAnsi="Times New Roman" w:eastAsia="宋体" w:cs="Times New Roman"/>
                <w:color w:val="000007"/>
                <w:w w:val="95"/>
                <w:sz w:val="21"/>
                <w:szCs w:val="21"/>
              </w:rPr>
              <w:t>(mg/m</w:t>
            </w:r>
            <w:r>
              <w:rPr>
                <w:rFonts w:hint="default" w:ascii="Times New Roman" w:hAnsi="Times New Roman" w:eastAsia="宋体" w:cs="Times New Roman"/>
                <w:color w:val="000007"/>
                <w:w w:val="95"/>
                <w:position w:val="8"/>
                <w:sz w:val="21"/>
                <w:szCs w:val="21"/>
              </w:rPr>
              <w:t>3</w:t>
            </w:r>
            <w:r>
              <w:rPr>
                <w:rFonts w:hint="default" w:ascii="Times New Roman" w:hAnsi="Times New Roman" w:eastAsia="宋体" w:cs="Times New Roman"/>
                <w:color w:val="000007"/>
                <w:w w:val="95"/>
                <w:sz w:val="21"/>
                <w:szCs w:val="21"/>
              </w:rPr>
              <w:t>)</w:t>
            </w:r>
          </w:p>
        </w:tc>
        <w:tc>
          <w:tcPr>
            <w:tcW w:w="827" w:type="dxa"/>
          </w:tcPr>
          <w:p>
            <w:pPr>
              <w:pStyle w:val="12"/>
              <w:spacing w:before="100" w:line="196" w:lineRule="auto"/>
              <w:ind w:left="202" w:right="19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排放速率</w:t>
            </w:r>
          </w:p>
          <w:p>
            <w:pPr>
              <w:pStyle w:val="12"/>
              <w:spacing w:line="254" w:lineRule="exact"/>
              <w:ind w:left="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（kg/h）</w:t>
            </w:r>
          </w:p>
        </w:tc>
        <w:tc>
          <w:tcPr>
            <w:tcW w:w="853" w:type="dxa"/>
          </w:tcPr>
          <w:p>
            <w:pPr>
              <w:pStyle w:val="12"/>
              <w:spacing w:before="100" w:line="196" w:lineRule="auto"/>
              <w:ind w:left="215" w:right="20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标杆流量</w:t>
            </w:r>
          </w:p>
          <w:p>
            <w:pPr>
              <w:pStyle w:val="12"/>
              <w:spacing w:line="254" w:lineRule="exact"/>
              <w:ind w:left="13" w:right="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w:t>
            </w:r>
            <w:r>
              <w:rPr>
                <w:rFonts w:hint="default" w:ascii="Times New Roman" w:hAnsi="Times New Roman" w:eastAsia="宋体" w:cs="Times New Roman"/>
                <w:color w:val="000007"/>
                <w:position w:val="8"/>
                <w:sz w:val="21"/>
                <w:szCs w:val="21"/>
              </w:rPr>
              <w:t>3</w:t>
            </w:r>
            <w:r>
              <w:rPr>
                <w:rFonts w:hint="default" w:ascii="Times New Roman" w:hAnsi="Times New Roman" w:eastAsia="宋体" w:cs="Times New Roman"/>
                <w:color w:val="000007"/>
                <w:sz w:val="21"/>
                <w:szCs w:val="21"/>
              </w:rPr>
              <w:t>/h）</w:t>
            </w:r>
          </w:p>
        </w:tc>
        <w:tc>
          <w:tcPr>
            <w:tcW w:w="760" w:type="dxa"/>
          </w:tcPr>
          <w:p>
            <w:pPr>
              <w:pStyle w:val="12"/>
              <w:spacing w:before="76"/>
              <w:ind w:left="82" w:right="70" w:hanging="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 xml:space="preserve">GB </w:t>
            </w:r>
            <w:r>
              <w:rPr>
                <w:rFonts w:hint="default" w:ascii="Times New Roman" w:hAnsi="Times New Roman" w:eastAsia="宋体" w:cs="Times New Roman"/>
                <w:color w:val="000007"/>
                <w:w w:val="95"/>
                <w:sz w:val="21"/>
                <w:szCs w:val="21"/>
              </w:rPr>
              <w:t>14554-</w:t>
            </w:r>
          </w:p>
          <w:p>
            <w:pPr>
              <w:pStyle w:val="12"/>
              <w:spacing w:line="239" w:lineRule="exact"/>
              <w:ind w:left="254" w:right="24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626" w:type="dxa"/>
            <w:vMerge w:val="restart"/>
          </w:tcPr>
          <w:p>
            <w:pPr>
              <w:pStyle w:val="12"/>
              <w:spacing w:before="136" w:line="196" w:lineRule="auto"/>
              <w:ind w:left="102" w:right="94"/>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污水处理站排气筒进口</w:t>
            </w:r>
          </w:p>
        </w:tc>
        <w:tc>
          <w:tcPr>
            <w:tcW w:w="467" w:type="dxa"/>
            <w:vMerge w:val="restart"/>
          </w:tcPr>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spacing w:before="7"/>
              <w:jc w:val="left"/>
              <w:rPr>
                <w:rFonts w:hint="default" w:ascii="Times New Roman" w:hAnsi="Times New Roman" w:eastAsia="宋体" w:cs="Times New Roman"/>
                <w:sz w:val="21"/>
                <w:szCs w:val="21"/>
              </w:rPr>
            </w:pPr>
          </w:p>
          <w:p>
            <w:pPr>
              <w:pStyle w:val="12"/>
              <w:spacing w:line="267" w:lineRule="exact"/>
              <w:ind w:left="8"/>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2019</w:t>
            </w:r>
          </w:p>
          <w:p>
            <w:pPr>
              <w:pStyle w:val="12"/>
              <w:spacing w:before="11" w:line="196" w:lineRule="auto"/>
              <w:ind w:left="49" w:right="38" w:hanging="3"/>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  08.2</w:t>
            </w:r>
          </w:p>
          <w:p>
            <w:pPr>
              <w:pStyle w:val="12"/>
              <w:spacing w:line="254" w:lineRule="exact"/>
              <w:ind w:left="11"/>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7</w:t>
            </w:r>
          </w:p>
        </w:tc>
        <w:tc>
          <w:tcPr>
            <w:tcW w:w="853" w:type="dxa"/>
          </w:tcPr>
          <w:p>
            <w:pPr>
              <w:pStyle w:val="12"/>
              <w:spacing w:before="91"/>
              <w:ind w:left="12" w:right="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600" w:type="dxa"/>
            <w:vMerge w:val="restart"/>
          </w:tcPr>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spacing w:before="118"/>
              <w:ind w:left="9"/>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w:t>
            </w:r>
          </w:p>
        </w:tc>
        <w:tc>
          <w:tcPr>
            <w:tcW w:w="640" w:type="dxa"/>
            <w:vMerge w:val="restart"/>
          </w:tcPr>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spacing w:before="10"/>
              <w:jc w:val="left"/>
              <w:rPr>
                <w:rFonts w:hint="default" w:ascii="Times New Roman" w:hAnsi="Times New Roman" w:eastAsia="宋体" w:cs="Times New Roman"/>
                <w:sz w:val="21"/>
                <w:szCs w:val="21"/>
              </w:rPr>
            </w:pPr>
          </w:p>
          <w:p>
            <w:pPr>
              <w:pStyle w:val="12"/>
              <w:ind w:left="30"/>
              <w:jc w:val="lef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0.1256</w:t>
            </w:r>
          </w:p>
        </w:tc>
        <w:tc>
          <w:tcPr>
            <w:tcW w:w="387" w:type="dxa"/>
            <w:vMerge w:val="restart"/>
          </w:tcPr>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spacing w:before="126" w:line="196" w:lineRule="auto"/>
              <w:ind w:left="86" w:right="79"/>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喷淋</w:t>
            </w:r>
          </w:p>
        </w:tc>
        <w:tc>
          <w:tcPr>
            <w:tcW w:w="667" w:type="dxa"/>
          </w:tcPr>
          <w:p>
            <w:pPr>
              <w:pStyle w:val="12"/>
              <w:spacing w:before="91"/>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31</w:t>
            </w:r>
          </w:p>
        </w:tc>
        <w:tc>
          <w:tcPr>
            <w:tcW w:w="438" w:type="dxa"/>
          </w:tcPr>
          <w:p>
            <w:pPr>
              <w:pStyle w:val="12"/>
              <w:spacing w:before="88"/>
              <w:ind w:left="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4.5</w:t>
            </w:r>
          </w:p>
        </w:tc>
        <w:tc>
          <w:tcPr>
            <w:tcW w:w="762" w:type="dxa"/>
          </w:tcPr>
          <w:p>
            <w:pPr>
              <w:pStyle w:val="12"/>
              <w:spacing w:before="88"/>
              <w:ind w:left="45" w:right="3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硫化氢</w:t>
            </w:r>
          </w:p>
        </w:tc>
        <w:tc>
          <w:tcPr>
            <w:tcW w:w="822" w:type="dxa"/>
          </w:tcPr>
          <w:p>
            <w:pPr>
              <w:pStyle w:val="12"/>
              <w:spacing w:before="88"/>
              <w:ind w:left="183" w:right="17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25.2</w:t>
            </w:r>
          </w:p>
        </w:tc>
        <w:tc>
          <w:tcPr>
            <w:tcW w:w="827" w:type="dxa"/>
          </w:tcPr>
          <w:p>
            <w:pPr>
              <w:pStyle w:val="12"/>
              <w:spacing w:before="91"/>
              <w:ind w:left="201" w:right="194"/>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0.13</w:t>
            </w:r>
          </w:p>
        </w:tc>
        <w:tc>
          <w:tcPr>
            <w:tcW w:w="853" w:type="dxa"/>
          </w:tcPr>
          <w:p>
            <w:pPr>
              <w:pStyle w:val="12"/>
              <w:spacing w:before="91"/>
              <w:ind w:left="12" w:right="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5161</w:t>
            </w:r>
          </w:p>
        </w:tc>
        <w:tc>
          <w:tcPr>
            <w:tcW w:w="760" w:type="dxa"/>
            <w:vMerge w:val="restart"/>
          </w:tcPr>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spacing w:before="118"/>
              <w:ind w:left="10"/>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626" w:type="dxa"/>
            <w:vMerge w:val="continue"/>
            <w:tcBorders>
              <w:top w:val="nil"/>
            </w:tcBorders>
          </w:tcPr>
          <w:p>
            <w:pPr>
              <w:rPr>
                <w:rFonts w:hint="default" w:ascii="Times New Roman" w:hAnsi="Times New Roman" w:eastAsia="宋体" w:cs="Times New Roman"/>
                <w:sz w:val="21"/>
                <w:szCs w:val="21"/>
              </w:rPr>
            </w:pPr>
          </w:p>
        </w:tc>
        <w:tc>
          <w:tcPr>
            <w:tcW w:w="467" w:type="dxa"/>
            <w:vMerge w:val="continue"/>
            <w:tcBorders>
              <w:top w:val="nil"/>
            </w:tcBorders>
          </w:tcPr>
          <w:p>
            <w:pPr>
              <w:rPr>
                <w:rFonts w:hint="default" w:ascii="Times New Roman" w:hAnsi="Times New Roman" w:eastAsia="宋体" w:cs="Times New Roman"/>
                <w:sz w:val="21"/>
                <w:szCs w:val="21"/>
              </w:rPr>
            </w:pPr>
          </w:p>
        </w:tc>
        <w:tc>
          <w:tcPr>
            <w:tcW w:w="853" w:type="dxa"/>
          </w:tcPr>
          <w:p>
            <w:pPr>
              <w:pStyle w:val="12"/>
              <w:spacing w:before="92"/>
              <w:ind w:left="12" w:right="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600" w:type="dxa"/>
            <w:vMerge w:val="continue"/>
            <w:tcBorders>
              <w:top w:val="nil"/>
            </w:tcBorders>
          </w:tcPr>
          <w:p>
            <w:pPr>
              <w:rPr>
                <w:rFonts w:hint="default" w:ascii="Times New Roman" w:hAnsi="Times New Roman" w:eastAsia="宋体" w:cs="Times New Roman"/>
                <w:sz w:val="21"/>
                <w:szCs w:val="21"/>
              </w:rPr>
            </w:pPr>
          </w:p>
        </w:tc>
        <w:tc>
          <w:tcPr>
            <w:tcW w:w="640" w:type="dxa"/>
            <w:vMerge w:val="continue"/>
            <w:tcBorders>
              <w:top w:val="nil"/>
            </w:tcBorders>
          </w:tcPr>
          <w:p>
            <w:pPr>
              <w:rPr>
                <w:rFonts w:hint="default" w:ascii="Times New Roman" w:hAnsi="Times New Roman" w:eastAsia="宋体" w:cs="Times New Roman"/>
                <w:sz w:val="21"/>
                <w:szCs w:val="21"/>
              </w:rPr>
            </w:pPr>
          </w:p>
        </w:tc>
        <w:tc>
          <w:tcPr>
            <w:tcW w:w="387" w:type="dxa"/>
            <w:vMerge w:val="continue"/>
            <w:tcBorders>
              <w:top w:val="nil"/>
            </w:tcBorders>
          </w:tcPr>
          <w:p>
            <w:pPr>
              <w:rPr>
                <w:rFonts w:hint="default" w:ascii="Times New Roman" w:hAnsi="Times New Roman" w:eastAsia="宋体" w:cs="Times New Roman"/>
                <w:sz w:val="21"/>
                <w:szCs w:val="21"/>
              </w:rPr>
            </w:pPr>
          </w:p>
        </w:tc>
        <w:tc>
          <w:tcPr>
            <w:tcW w:w="667" w:type="dxa"/>
          </w:tcPr>
          <w:p>
            <w:pPr>
              <w:pStyle w:val="12"/>
              <w:spacing w:before="92"/>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31</w:t>
            </w:r>
          </w:p>
        </w:tc>
        <w:tc>
          <w:tcPr>
            <w:tcW w:w="438" w:type="dxa"/>
          </w:tcPr>
          <w:p>
            <w:pPr>
              <w:pStyle w:val="12"/>
              <w:spacing w:before="92"/>
              <w:ind w:left="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4.4</w:t>
            </w:r>
          </w:p>
        </w:tc>
        <w:tc>
          <w:tcPr>
            <w:tcW w:w="762" w:type="dxa"/>
          </w:tcPr>
          <w:p>
            <w:pPr>
              <w:pStyle w:val="12"/>
              <w:spacing w:before="92"/>
              <w:ind w:left="45" w:right="3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硫化氢</w:t>
            </w:r>
          </w:p>
        </w:tc>
        <w:tc>
          <w:tcPr>
            <w:tcW w:w="822" w:type="dxa"/>
          </w:tcPr>
          <w:p>
            <w:pPr>
              <w:pStyle w:val="12"/>
              <w:spacing w:before="92"/>
              <w:ind w:left="183" w:right="17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24.8</w:t>
            </w:r>
          </w:p>
        </w:tc>
        <w:tc>
          <w:tcPr>
            <w:tcW w:w="827" w:type="dxa"/>
          </w:tcPr>
          <w:p>
            <w:pPr>
              <w:pStyle w:val="12"/>
              <w:spacing w:before="92"/>
              <w:ind w:left="201" w:right="194"/>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0.13</w:t>
            </w:r>
          </w:p>
        </w:tc>
        <w:tc>
          <w:tcPr>
            <w:tcW w:w="853" w:type="dxa"/>
          </w:tcPr>
          <w:p>
            <w:pPr>
              <w:pStyle w:val="12"/>
              <w:spacing w:before="92"/>
              <w:ind w:left="12" w:right="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5248</w:t>
            </w:r>
          </w:p>
        </w:tc>
        <w:tc>
          <w:tcPr>
            <w:tcW w:w="760"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626" w:type="dxa"/>
            <w:vMerge w:val="continue"/>
            <w:tcBorders>
              <w:top w:val="nil"/>
            </w:tcBorders>
          </w:tcPr>
          <w:p>
            <w:pPr>
              <w:rPr>
                <w:rFonts w:hint="default" w:ascii="Times New Roman" w:hAnsi="Times New Roman" w:eastAsia="宋体" w:cs="Times New Roman"/>
                <w:sz w:val="21"/>
                <w:szCs w:val="21"/>
              </w:rPr>
            </w:pPr>
          </w:p>
        </w:tc>
        <w:tc>
          <w:tcPr>
            <w:tcW w:w="467" w:type="dxa"/>
            <w:vMerge w:val="continue"/>
            <w:tcBorders>
              <w:top w:val="nil"/>
            </w:tcBorders>
          </w:tcPr>
          <w:p>
            <w:pPr>
              <w:rPr>
                <w:rFonts w:hint="default" w:ascii="Times New Roman" w:hAnsi="Times New Roman" w:eastAsia="宋体" w:cs="Times New Roman"/>
                <w:sz w:val="21"/>
                <w:szCs w:val="21"/>
              </w:rPr>
            </w:pPr>
          </w:p>
        </w:tc>
        <w:tc>
          <w:tcPr>
            <w:tcW w:w="853" w:type="dxa"/>
          </w:tcPr>
          <w:p>
            <w:pPr>
              <w:pStyle w:val="12"/>
              <w:spacing w:before="104"/>
              <w:ind w:left="12" w:right="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600" w:type="dxa"/>
            <w:vMerge w:val="continue"/>
            <w:tcBorders>
              <w:top w:val="nil"/>
            </w:tcBorders>
          </w:tcPr>
          <w:p>
            <w:pPr>
              <w:rPr>
                <w:rFonts w:hint="default" w:ascii="Times New Roman" w:hAnsi="Times New Roman" w:eastAsia="宋体" w:cs="Times New Roman"/>
                <w:sz w:val="21"/>
                <w:szCs w:val="21"/>
              </w:rPr>
            </w:pPr>
          </w:p>
        </w:tc>
        <w:tc>
          <w:tcPr>
            <w:tcW w:w="640" w:type="dxa"/>
            <w:vMerge w:val="continue"/>
            <w:tcBorders>
              <w:top w:val="nil"/>
            </w:tcBorders>
          </w:tcPr>
          <w:p>
            <w:pPr>
              <w:rPr>
                <w:rFonts w:hint="default" w:ascii="Times New Roman" w:hAnsi="Times New Roman" w:eastAsia="宋体" w:cs="Times New Roman"/>
                <w:sz w:val="21"/>
                <w:szCs w:val="21"/>
              </w:rPr>
            </w:pPr>
          </w:p>
        </w:tc>
        <w:tc>
          <w:tcPr>
            <w:tcW w:w="387" w:type="dxa"/>
            <w:vMerge w:val="continue"/>
            <w:tcBorders>
              <w:top w:val="nil"/>
            </w:tcBorders>
          </w:tcPr>
          <w:p>
            <w:pPr>
              <w:rPr>
                <w:rFonts w:hint="default" w:ascii="Times New Roman" w:hAnsi="Times New Roman" w:eastAsia="宋体" w:cs="Times New Roman"/>
                <w:sz w:val="21"/>
                <w:szCs w:val="21"/>
              </w:rPr>
            </w:pPr>
          </w:p>
        </w:tc>
        <w:tc>
          <w:tcPr>
            <w:tcW w:w="667" w:type="dxa"/>
          </w:tcPr>
          <w:p>
            <w:pPr>
              <w:pStyle w:val="12"/>
              <w:spacing w:before="104"/>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32</w:t>
            </w:r>
          </w:p>
        </w:tc>
        <w:tc>
          <w:tcPr>
            <w:tcW w:w="438" w:type="dxa"/>
          </w:tcPr>
          <w:p>
            <w:pPr>
              <w:pStyle w:val="12"/>
              <w:spacing w:before="107"/>
              <w:ind w:left="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4.5</w:t>
            </w:r>
          </w:p>
        </w:tc>
        <w:tc>
          <w:tcPr>
            <w:tcW w:w="762" w:type="dxa"/>
          </w:tcPr>
          <w:p>
            <w:pPr>
              <w:pStyle w:val="12"/>
              <w:spacing w:before="107"/>
              <w:ind w:left="45" w:right="3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硫化氢</w:t>
            </w:r>
          </w:p>
        </w:tc>
        <w:tc>
          <w:tcPr>
            <w:tcW w:w="822" w:type="dxa"/>
          </w:tcPr>
          <w:p>
            <w:pPr>
              <w:pStyle w:val="12"/>
              <w:spacing w:before="102"/>
              <w:ind w:left="183" w:right="17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25.6</w:t>
            </w:r>
          </w:p>
        </w:tc>
        <w:tc>
          <w:tcPr>
            <w:tcW w:w="827" w:type="dxa"/>
          </w:tcPr>
          <w:p>
            <w:pPr>
              <w:pStyle w:val="12"/>
              <w:spacing w:before="104"/>
              <w:ind w:left="201" w:right="194"/>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0.13</w:t>
            </w:r>
          </w:p>
        </w:tc>
        <w:tc>
          <w:tcPr>
            <w:tcW w:w="853" w:type="dxa"/>
          </w:tcPr>
          <w:p>
            <w:pPr>
              <w:pStyle w:val="12"/>
              <w:spacing w:before="104"/>
              <w:ind w:left="12" w:right="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5071</w:t>
            </w:r>
          </w:p>
        </w:tc>
        <w:tc>
          <w:tcPr>
            <w:tcW w:w="760"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626" w:type="dxa"/>
            <w:vMerge w:val="restart"/>
          </w:tcPr>
          <w:p>
            <w:pPr>
              <w:pStyle w:val="12"/>
              <w:spacing w:before="5"/>
              <w:jc w:val="left"/>
              <w:rPr>
                <w:rFonts w:hint="default" w:ascii="Times New Roman" w:hAnsi="Times New Roman" w:eastAsia="宋体" w:cs="Times New Roman"/>
                <w:sz w:val="21"/>
                <w:szCs w:val="21"/>
              </w:rPr>
            </w:pPr>
          </w:p>
          <w:p>
            <w:pPr>
              <w:pStyle w:val="12"/>
              <w:spacing w:line="196" w:lineRule="auto"/>
              <w:ind w:left="102" w:right="94"/>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污水处理站排气筒出口</w:t>
            </w:r>
          </w:p>
        </w:tc>
        <w:tc>
          <w:tcPr>
            <w:tcW w:w="467" w:type="dxa"/>
            <w:vMerge w:val="continue"/>
            <w:tcBorders>
              <w:top w:val="nil"/>
            </w:tcBorders>
          </w:tcPr>
          <w:p>
            <w:pPr>
              <w:rPr>
                <w:rFonts w:hint="default" w:ascii="Times New Roman" w:hAnsi="Times New Roman" w:eastAsia="宋体" w:cs="Times New Roman"/>
                <w:sz w:val="21"/>
                <w:szCs w:val="21"/>
              </w:rPr>
            </w:pPr>
          </w:p>
        </w:tc>
        <w:tc>
          <w:tcPr>
            <w:tcW w:w="853" w:type="dxa"/>
          </w:tcPr>
          <w:p>
            <w:pPr>
              <w:pStyle w:val="12"/>
              <w:spacing w:before="96"/>
              <w:ind w:left="12" w:right="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600" w:type="dxa"/>
            <w:vMerge w:val="restart"/>
          </w:tcPr>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spacing w:before="172"/>
              <w:ind w:left="193"/>
              <w:jc w:val="lef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15</w:t>
            </w:r>
          </w:p>
        </w:tc>
        <w:tc>
          <w:tcPr>
            <w:tcW w:w="640" w:type="dxa"/>
            <w:vMerge w:val="continue"/>
            <w:tcBorders>
              <w:top w:val="nil"/>
            </w:tcBorders>
          </w:tcPr>
          <w:p>
            <w:pPr>
              <w:rPr>
                <w:rFonts w:hint="default" w:ascii="Times New Roman" w:hAnsi="Times New Roman" w:eastAsia="宋体" w:cs="Times New Roman"/>
                <w:sz w:val="21"/>
                <w:szCs w:val="21"/>
              </w:rPr>
            </w:pPr>
          </w:p>
        </w:tc>
        <w:tc>
          <w:tcPr>
            <w:tcW w:w="387" w:type="dxa"/>
            <w:vMerge w:val="continue"/>
            <w:tcBorders>
              <w:top w:val="nil"/>
            </w:tcBorders>
          </w:tcPr>
          <w:p>
            <w:pPr>
              <w:rPr>
                <w:rFonts w:hint="default" w:ascii="Times New Roman" w:hAnsi="Times New Roman" w:eastAsia="宋体" w:cs="Times New Roman"/>
                <w:sz w:val="21"/>
                <w:szCs w:val="21"/>
              </w:rPr>
            </w:pPr>
          </w:p>
        </w:tc>
        <w:tc>
          <w:tcPr>
            <w:tcW w:w="667" w:type="dxa"/>
          </w:tcPr>
          <w:p>
            <w:pPr>
              <w:pStyle w:val="12"/>
              <w:spacing w:before="96"/>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29</w:t>
            </w:r>
          </w:p>
        </w:tc>
        <w:tc>
          <w:tcPr>
            <w:tcW w:w="438" w:type="dxa"/>
          </w:tcPr>
          <w:p>
            <w:pPr>
              <w:pStyle w:val="12"/>
              <w:spacing w:before="99"/>
              <w:ind w:left="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4.4</w:t>
            </w:r>
          </w:p>
        </w:tc>
        <w:tc>
          <w:tcPr>
            <w:tcW w:w="762" w:type="dxa"/>
          </w:tcPr>
          <w:p>
            <w:pPr>
              <w:pStyle w:val="12"/>
              <w:spacing w:before="96"/>
              <w:ind w:left="45" w:right="3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硫化氢</w:t>
            </w:r>
          </w:p>
        </w:tc>
        <w:tc>
          <w:tcPr>
            <w:tcW w:w="822" w:type="dxa"/>
          </w:tcPr>
          <w:p>
            <w:pPr>
              <w:pStyle w:val="12"/>
              <w:spacing w:before="96"/>
              <w:ind w:left="183" w:right="17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4.41</w:t>
            </w:r>
          </w:p>
        </w:tc>
        <w:tc>
          <w:tcPr>
            <w:tcW w:w="827" w:type="dxa"/>
          </w:tcPr>
          <w:p>
            <w:pPr>
              <w:pStyle w:val="12"/>
              <w:spacing w:before="96"/>
              <w:ind w:left="201" w:right="194"/>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0.02</w:t>
            </w:r>
          </w:p>
        </w:tc>
        <w:tc>
          <w:tcPr>
            <w:tcW w:w="853" w:type="dxa"/>
          </w:tcPr>
          <w:p>
            <w:pPr>
              <w:pStyle w:val="12"/>
              <w:spacing w:before="96"/>
              <w:ind w:left="12" w:right="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4524</w:t>
            </w:r>
          </w:p>
        </w:tc>
        <w:tc>
          <w:tcPr>
            <w:tcW w:w="760" w:type="dxa"/>
            <w:vMerge w:val="restart"/>
          </w:tcPr>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spacing w:before="172"/>
              <w:ind w:left="195"/>
              <w:jc w:val="lef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626" w:type="dxa"/>
            <w:vMerge w:val="continue"/>
            <w:tcBorders>
              <w:top w:val="nil"/>
            </w:tcBorders>
          </w:tcPr>
          <w:p>
            <w:pPr>
              <w:rPr>
                <w:rFonts w:hint="default" w:ascii="Times New Roman" w:hAnsi="Times New Roman" w:eastAsia="宋体" w:cs="Times New Roman"/>
                <w:sz w:val="21"/>
                <w:szCs w:val="21"/>
              </w:rPr>
            </w:pPr>
          </w:p>
        </w:tc>
        <w:tc>
          <w:tcPr>
            <w:tcW w:w="467" w:type="dxa"/>
            <w:vMerge w:val="continue"/>
            <w:tcBorders>
              <w:top w:val="nil"/>
            </w:tcBorders>
          </w:tcPr>
          <w:p>
            <w:pPr>
              <w:rPr>
                <w:rFonts w:hint="default" w:ascii="Times New Roman" w:hAnsi="Times New Roman" w:eastAsia="宋体" w:cs="Times New Roman"/>
                <w:sz w:val="21"/>
                <w:szCs w:val="21"/>
              </w:rPr>
            </w:pPr>
          </w:p>
        </w:tc>
        <w:tc>
          <w:tcPr>
            <w:tcW w:w="853" w:type="dxa"/>
          </w:tcPr>
          <w:p>
            <w:pPr>
              <w:pStyle w:val="12"/>
              <w:spacing w:before="120"/>
              <w:ind w:left="12" w:right="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600" w:type="dxa"/>
            <w:vMerge w:val="continue"/>
            <w:tcBorders>
              <w:top w:val="nil"/>
            </w:tcBorders>
          </w:tcPr>
          <w:p>
            <w:pPr>
              <w:rPr>
                <w:rFonts w:hint="default" w:ascii="Times New Roman" w:hAnsi="Times New Roman" w:eastAsia="宋体" w:cs="Times New Roman"/>
                <w:sz w:val="21"/>
                <w:szCs w:val="21"/>
              </w:rPr>
            </w:pPr>
          </w:p>
        </w:tc>
        <w:tc>
          <w:tcPr>
            <w:tcW w:w="640" w:type="dxa"/>
            <w:vMerge w:val="continue"/>
            <w:tcBorders>
              <w:top w:val="nil"/>
            </w:tcBorders>
          </w:tcPr>
          <w:p>
            <w:pPr>
              <w:rPr>
                <w:rFonts w:hint="default" w:ascii="Times New Roman" w:hAnsi="Times New Roman" w:eastAsia="宋体" w:cs="Times New Roman"/>
                <w:sz w:val="21"/>
                <w:szCs w:val="21"/>
              </w:rPr>
            </w:pPr>
          </w:p>
        </w:tc>
        <w:tc>
          <w:tcPr>
            <w:tcW w:w="387" w:type="dxa"/>
            <w:vMerge w:val="continue"/>
            <w:tcBorders>
              <w:top w:val="nil"/>
            </w:tcBorders>
          </w:tcPr>
          <w:p>
            <w:pPr>
              <w:rPr>
                <w:rFonts w:hint="default" w:ascii="Times New Roman" w:hAnsi="Times New Roman" w:eastAsia="宋体" w:cs="Times New Roman"/>
                <w:sz w:val="21"/>
                <w:szCs w:val="21"/>
              </w:rPr>
            </w:pPr>
          </w:p>
        </w:tc>
        <w:tc>
          <w:tcPr>
            <w:tcW w:w="667" w:type="dxa"/>
          </w:tcPr>
          <w:p>
            <w:pPr>
              <w:pStyle w:val="12"/>
              <w:spacing w:before="120"/>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30</w:t>
            </w:r>
          </w:p>
        </w:tc>
        <w:tc>
          <w:tcPr>
            <w:tcW w:w="438" w:type="dxa"/>
          </w:tcPr>
          <w:p>
            <w:pPr>
              <w:pStyle w:val="12"/>
              <w:spacing w:before="123"/>
              <w:ind w:left="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4.5</w:t>
            </w:r>
          </w:p>
        </w:tc>
        <w:tc>
          <w:tcPr>
            <w:tcW w:w="762" w:type="dxa"/>
          </w:tcPr>
          <w:p>
            <w:pPr>
              <w:pStyle w:val="12"/>
              <w:spacing w:before="120"/>
              <w:ind w:left="45" w:right="3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硫化氢</w:t>
            </w:r>
          </w:p>
        </w:tc>
        <w:tc>
          <w:tcPr>
            <w:tcW w:w="822" w:type="dxa"/>
          </w:tcPr>
          <w:p>
            <w:pPr>
              <w:pStyle w:val="12"/>
              <w:spacing w:before="120"/>
              <w:ind w:left="183" w:right="17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4.46</w:t>
            </w:r>
          </w:p>
        </w:tc>
        <w:tc>
          <w:tcPr>
            <w:tcW w:w="827" w:type="dxa"/>
          </w:tcPr>
          <w:p>
            <w:pPr>
              <w:pStyle w:val="12"/>
              <w:spacing w:before="120"/>
              <w:ind w:left="201" w:right="194"/>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0.02</w:t>
            </w:r>
          </w:p>
        </w:tc>
        <w:tc>
          <w:tcPr>
            <w:tcW w:w="853" w:type="dxa"/>
          </w:tcPr>
          <w:p>
            <w:pPr>
              <w:pStyle w:val="12"/>
              <w:spacing w:before="120"/>
              <w:ind w:left="12" w:right="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4481</w:t>
            </w:r>
          </w:p>
        </w:tc>
        <w:tc>
          <w:tcPr>
            <w:tcW w:w="760"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626" w:type="dxa"/>
            <w:vMerge w:val="continue"/>
            <w:tcBorders>
              <w:top w:val="nil"/>
            </w:tcBorders>
          </w:tcPr>
          <w:p>
            <w:pPr>
              <w:rPr>
                <w:rFonts w:hint="default" w:ascii="Times New Roman" w:hAnsi="Times New Roman" w:eastAsia="宋体" w:cs="Times New Roman"/>
                <w:sz w:val="21"/>
                <w:szCs w:val="21"/>
              </w:rPr>
            </w:pPr>
          </w:p>
        </w:tc>
        <w:tc>
          <w:tcPr>
            <w:tcW w:w="467" w:type="dxa"/>
            <w:vMerge w:val="continue"/>
            <w:tcBorders>
              <w:top w:val="nil"/>
            </w:tcBorders>
          </w:tcPr>
          <w:p>
            <w:pPr>
              <w:rPr>
                <w:rFonts w:hint="default" w:ascii="Times New Roman" w:hAnsi="Times New Roman" w:eastAsia="宋体" w:cs="Times New Roman"/>
                <w:sz w:val="21"/>
                <w:szCs w:val="21"/>
              </w:rPr>
            </w:pPr>
          </w:p>
        </w:tc>
        <w:tc>
          <w:tcPr>
            <w:tcW w:w="853" w:type="dxa"/>
          </w:tcPr>
          <w:p>
            <w:pPr>
              <w:pStyle w:val="12"/>
              <w:spacing w:before="122"/>
              <w:ind w:left="12" w:right="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600" w:type="dxa"/>
            <w:vMerge w:val="continue"/>
            <w:tcBorders>
              <w:top w:val="nil"/>
            </w:tcBorders>
          </w:tcPr>
          <w:p>
            <w:pPr>
              <w:rPr>
                <w:rFonts w:hint="default" w:ascii="Times New Roman" w:hAnsi="Times New Roman" w:eastAsia="宋体" w:cs="Times New Roman"/>
                <w:sz w:val="21"/>
                <w:szCs w:val="21"/>
              </w:rPr>
            </w:pPr>
          </w:p>
        </w:tc>
        <w:tc>
          <w:tcPr>
            <w:tcW w:w="640" w:type="dxa"/>
            <w:vMerge w:val="continue"/>
            <w:tcBorders>
              <w:top w:val="nil"/>
            </w:tcBorders>
          </w:tcPr>
          <w:p>
            <w:pPr>
              <w:rPr>
                <w:rFonts w:hint="default" w:ascii="Times New Roman" w:hAnsi="Times New Roman" w:eastAsia="宋体" w:cs="Times New Roman"/>
                <w:sz w:val="21"/>
                <w:szCs w:val="21"/>
              </w:rPr>
            </w:pPr>
          </w:p>
        </w:tc>
        <w:tc>
          <w:tcPr>
            <w:tcW w:w="387" w:type="dxa"/>
            <w:vMerge w:val="continue"/>
            <w:tcBorders>
              <w:top w:val="nil"/>
            </w:tcBorders>
          </w:tcPr>
          <w:p>
            <w:pPr>
              <w:rPr>
                <w:rFonts w:hint="default" w:ascii="Times New Roman" w:hAnsi="Times New Roman" w:eastAsia="宋体" w:cs="Times New Roman"/>
                <w:sz w:val="21"/>
                <w:szCs w:val="21"/>
              </w:rPr>
            </w:pPr>
          </w:p>
        </w:tc>
        <w:tc>
          <w:tcPr>
            <w:tcW w:w="667" w:type="dxa"/>
          </w:tcPr>
          <w:p>
            <w:pPr>
              <w:pStyle w:val="12"/>
              <w:spacing w:before="122"/>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29</w:t>
            </w:r>
          </w:p>
        </w:tc>
        <w:tc>
          <w:tcPr>
            <w:tcW w:w="438" w:type="dxa"/>
          </w:tcPr>
          <w:p>
            <w:pPr>
              <w:pStyle w:val="12"/>
              <w:spacing w:before="124"/>
              <w:ind w:left="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4.5</w:t>
            </w:r>
          </w:p>
        </w:tc>
        <w:tc>
          <w:tcPr>
            <w:tcW w:w="762" w:type="dxa"/>
          </w:tcPr>
          <w:p>
            <w:pPr>
              <w:pStyle w:val="12"/>
              <w:spacing w:before="124"/>
              <w:ind w:left="45" w:right="3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硫化氢</w:t>
            </w:r>
          </w:p>
        </w:tc>
        <w:tc>
          <w:tcPr>
            <w:tcW w:w="822" w:type="dxa"/>
          </w:tcPr>
          <w:p>
            <w:pPr>
              <w:pStyle w:val="12"/>
              <w:spacing w:before="119"/>
              <w:ind w:left="183" w:right="17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4.52</w:t>
            </w:r>
          </w:p>
        </w:tc>
        <w:tc>
          <w:tcPr>
            <w:tcW w:w="827" w:type="dxa"/>
          </w:tcPr>
          <w:p>
            <w:pPr>
              <w:pStyle w:val="12"/>
              <w:spacing w:before="122"/>
              <w:ind w:left="201" w:right="194"/>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0.02</w:t>
            </w:r>
          </w:p>
        </w:tc>
        <w:tc>
          <w:tcPr>
            <w:tcW w:w="853" w:type="dxa"/>
          </w:tcPr>
          <w:p>
            <w:pPr>
              <w:pStyle w:val="12"/>
              <w:spacing w:before="122"/>
              <w:ind w:left="12" w:right="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4510</w:t>
            </w:r>
          </w:p>
        </w:tc>
        <w:tc>
          <w:tcPr>
            <w:tcW w:w="760"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3573" w:type="dxa"/>
            <w:gridSpan w:val="6"/>
          </w:tcPr>
          <w:p>
            <w:pPr>
              <w:pStyle w:val="12"/>
              <w:spacing w:before="123"/>
              <w:ind w:left="1263" w:right="1254"/>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去除率，%</w:t>
            </w:r>
          </w:p>
        </w:tc>
        <w:tc>
          <w:tcPr>
            <w:tcW w:w="667" w:type="dxa"/>
          </w:tcPr>
          <w:p>
            <w:pPr>
              <w:pStyle w:val="12"/>
              <w:spacing w:before="120"/>
              <w:ind w:left="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438" w:type="dxa"/>
          </w:tcPr>
          <w:p>
            <w:pPr>
              <w:pStyle w:val="12"/>
              <w:spacing w:before="123"/>
              <w:ind w:left="112"/>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85</w:t>
            </w:r>
          </w:p>
        </w:tc>
        <w:tc>
          <w:tcPr>
            <w:tcW w:w="762" w:type="dxa"/>
          </w:tcPr>
          <w:p>
            <w:pPr>
              <w:pStyle w:val="12"/>
              <w:spacing w:before="123"/>
              <w:ind w:left="45" w:right="3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第二次</w:t>
            </w:r>
          </w:p>
        </w:tc>
        <w:tc>
          <w:tcPr>
            <w:tcW w:w="822" w:type="dxa"/>
          </w:tcPr>
          <w:p>
            <w:pPr>
              <w:pStyle w:val="12"/>
              <w:spacing w:before="120"/>
              <w:ind w:left="179" w:right="17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85</w:t>
            </w:r>
          </w:p>
        </w:tc>
        <w:tc>
          <w:tcPr>
            <w:tcW w:w="827" w:type="dxa"/>
          </w:tcPr>
          <w:p>
            <w:pPr>
              <w:pStyle w:val="12"/>
              <w:spacing w:before="120"/>
              <w:ind w:left="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853" w:type="dxa"/>
          </w:tcPr>
          <w:p>
            <w:pPr>
              <w:pStyle w:val="12"/>
              <w:spacing w:before="120"/>
              <w:ind w:left="215" w:right="20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85</w:t>
            </w:r>
          </w:p>
        </w:tc>
        <w:tc>
          <w:tcPr>
            <w:tcW w:w="760" w:type="dxa"/>
          </w:tcPr>
          <w:p>
            <w:pPr>
              <w:pStyle w:val="12"/>
              <w:jc w:val="left"/>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626" w:type="dxa"/>
            <w:vMerge w:val="restart"/>
          </w:tcPr>
          <w:p>
            <w:pPr>
              <w:pStyle w:val="12"/>
              <w:spacing w:before="147" w:line="196" w:lineRule="auto"/>
              <w:ind w:left="102" w:right="94"/>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污水处理站排气筒进口</w:t>
            </w:r>
          </w:p>
        </w:tc>
        <w:tc>
          <w:tcPr>
            <w:tcW w:w="467" w:type="dxa"/>
            <w:vMerge w:val="restart"/>
          </w:tcPr>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spacing w:before="152" w:line="267" w:lineRule="exact"/>
              <w:ind w:left="8"/>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2019</w:t>
            </w:r>
          </w:p>
          <w:p>
            <w:pPr>
              <w:pStyle w:val="12"/>
              <w:spacing w:before="11" w:line="196" w:lineRule="auto"/>
              <w:ind w:left="49" w:right="38" w:hanging="3"/>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  08.2</w:t>
            </w:r>
          </w:p>
          <w:p>
            <w:pPr>
              <w:pStyle w:val="12"/>
              <w:spacing w:line="254" w:lineRule="exact"/>
              <w:ind w:left="11"/>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7</w:t>
            </w:r>
          </w:p>
        </w:tc>
        <w:tc>
          <w:tcPr>
            <w:tcW w:w="853" w:type="dxa"/>
          </w:tcPr>
          <w:p>
            <w:pPr>
              <w:pStyle w:val="12"/>
              <w:spacing w:before="105"/>
              <w:ind w:left="12" w:right="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600" w:type="dxa"/>
            <w:vMerge w:val="restart"/>
          </w:tcPr>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spacing w:before="130"/>
              <w:ind w:left="9"/>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w:t>
            </w:r>
          </w:p>
        </w:tc>
        <w:tc>
          <w:tcPr>
            <w:tcW w:w="640" w:type="dxa"/>
            <w:vMerge w:val="restart"/>
          </w:tcPr>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spacing w:before="6"/>
              <w:jc w:val="left"/>
              <w:rPr>
                <w:rFonts w:hint="default" w:ascii="Times New Roman" w:hAnsi="Times New Roman" w:eastAsia="宋体" w:cs="Times New Roman"/>
                <w:sz w:val="21"/>
                <w:szCs w:val="21"/>
              </w:rPr>
            </w:pPr>
          </w:p>
          <w:p>
            <w:pPr>
              <w:pStyle w:val="12"/>
              <w:ind w:left="30"/>
              <w:jc w:val="lef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0.1256</w:t>
            </w:r>
          </w:p>
        </w:tc>
        <w:tc>
          <w:tcPr>
            <w:tcW w:w="387" w:type="dxa"/>
            <w:vMerge w:val="restart"/>
          </w:tcPr>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spacing w:before="9"/>
              <w:jc w:val="left"/>
              <w:rPr>
                <w:rFonts w:hint="default" w:ascii="Times New Roman" w:hAnsi="Times New Roman" w:eastAsia="宋体" w:cs="Times New Roman"/>
                <w:sz w:val="21"/>
                <w:szCs w:val="21"/>
              </w:rPr>
            </w:pPr>
          </w:p>
          <w:p>
            <w:pPr>
              <w:pStyle w:val="12"/>
              <w:spacing w:line="196" w:lineRule="auto"/>
              <w:ind w:left="86" w:right="79"/>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喷淋</w:t>
            </w:r>
          </w:p>
        </w:tc>
        <w:tc>
          <w:tcPr>
            <w:tcW w:w="667" w:type="dxa"/>
          </w:tcPr>
          <w:p>
            <w:pPr>
              <w:pStyle w:val="12"/>
              <w:spacing w:before="105"/>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31</w:t>
            </w:r>
          </w:p>
        </w:tc>
        <w:tc>
          <w:tcPr>
            <w:tcW w:w="438" w:type="dxa"/>
          </w:tcPr>
          <w:p>
            <w:pPr>
              <w:pStyle w:val="12"/>
              <w:spacing w:before="110"/>
              <w:ind w:left="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4.5</w:t>
            </w:r>
          </w:p>
        </w:tc>
        <w:tc>
          <w:tcPr>
            <w:tcW w:w="762" w:type="dxa"/>
          </w:tcPr>
          <w:p>
            <w:pPr>
              <w:pStyle w:val="12"/>
              <w:spacing w:before="105"/>
              <w:ind w:left="6"/>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氨</w:t>
            </w:r>
          </w:p>
        </w:tc>
        <w:tc>
          <w:tcPr>
            <w:tcW w:w="822" w:type="dxa"/>
          </w:tcPr>
          <w:p>
            <w:pPr>
              <w:pStyle w:val="12"/>
              <w:spacing w:before="105"/>
              <w:ind w:left="183" w:right="17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80.2</w:t>
            </w:r>
          </w:p>
        </w:tc>
        <w:tc>
          <w:tcPr>
            <w:tcW w:w="827" w:type="dxa"/>
          </w:tcPr>
          <w:p>
            <w:pPr>
              <w:pStyle w:val="12"/>
              <w:spacing w:before="105"/>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0.414</w:t>
            </w:r>
          </w:p>
        </w:tc>
        <w:tc>
          <w:tcPr>
            <w:tcW w:w="853" w:type="dxa"/>
          </w:tcPr>
          <w:p>
            <w:pPr>
              <w:pStyle w:val="12"/>
              <w:spacing w:before="105"/>
              <w:ind w:left="12" w:right="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5161</w:t>
            </w:r>
          </w:p>
        </w:tc>
        <w:tc>
          <w:tcPr>
            <w:tcW w:w="760" w:type="dxa"/>
            <w:vMerge w:val="restart"/>
          </w:tcPr>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spacing w:before="130"/>
              <w:ind w:left="10"/>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626" w:type="dxa"/>
            <w:vMerge w:val="continue"/>
            <w:tcBorders>
              <w:top w:val="nil"/>
            </w:tcBorders>
          </w:tcPr>
          <w:p>
            <w:pPr>
              <w:rPr>
                <w:rFonts w:hint="default" w:ascii="Times New Roman" w:hAnsi="Times New Roman" w:eastAsia="宋体" w:cs="Times New Roman"/>
                <w:sz w:val="21"/>
                <w:szCs w:val="21"/>
              </w:rPr>
            </w:pPr>
          </w:p>
        </w:tc>
        <w:tc>
          <w:tcPr>
            <w:tcW w:w="467" w:type="dxa"/>
            <w:vMerge w:val="continue"/>
            <w:tcBorders>
              <w:top w:val="nil"/>
            </w:tcBorders>
          </w:tcPr>
          <w:p>
            <w:pPr>
              <w:rPr>
                <w:rFonts w:hint="default" w:ascii="Times New Roman" w:hAnsi="Times New Roman" w:eastAsia="宋体" w:cs="Times New Roman"/>
                <w:sz w:val="21"/>
                <w:szCs w:val="21"/>
              </w:rPr>
            </w:pPr>
          </w:p>
        </w:tc>
        <w:tc>
          <w:tcPr>
            <w:tcW w:w="853" w:type="dxa"/>
          </w:tcPr>
          <w:p>
            <w:pPr>
              <w:pStyle w:val="12"/>
              <w:spacing w:before="113"/>
              <w:ind w:left="12" w:right="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600" w:type="dxa"/>
            <w:vMerge w:val="continue"/>
            <w:tcBorders>
              <w:top w:val="nil"/>
            </w:tcBorders>
          </w:tcPr>
          <w:p>
            <w:pPr>
              <w:rPr>
                <w:rFonts w:hint="default" w:ascii="Times New Roman" w:hAnsi="Times New Roman" w:eastAsia="宋体" w:cs="Times New Roman"/>
                <w:sz w:val="21"/>
                <w:szCs w:val="21"/>
              </w:rPr>
            </w:pPr>
          </w:p>
        </w:tc>
        <w:tc>
          <w:tcPr>
            <w:tcW w:w="640" w:type="dxa"/>
            <w:vMerge w:val="continue"/>
            <w:tcBorders>
              <w:top w:val="nil"/>
            </w:tcBorders>
          </w:tcPr>
          <w:p>
            <w:pPr>
              <w:rPr>
                <w:rFonts w:hint="default" w:ascii="Times New Roman" w:hAnsi="Times New Roman" w:eastAsia="宋体" w:cs="Times New Roman"/>
                <w:sz w:val="21"/>
                <w:szCs w:val="21"/>
              </w:rPr>
            </w:pPr>
          </w:p>
        </w:tc>
        <w:tc>
          <w:tcPr>
            <w:tcW w:w="387" w:type="dxa"/>
            <w:vMerge w:val="continue"/>
            <w:tcBorders>
              <w:top w:val="nil"/>
            </w:tcBorders>
          </w:tcPr>
          <w:p>
            <w:pPr>
              <w:rPr>
                <w:rFonts w:hint="default" w:ascii="Times New Roman" w:hAnsi="Times New Roman" w:eastAsia="宋体" w:cs="Times New Roman"/>
                <w:sz w:val="21"/>
                <w:szCs w:val="21"/>
              </w:rPr>
            </w:pPr>
          </w:p>
        </w:tc>
        <w:tc>
          <w:tcPr>
            <w:tcW w:w="667" w:type="dxa"/>
          </w:tcPr>
          <w:p>
            <w:pPr>
              <w:pStyle w:val="12"/>
              <w:spacing w:before="113"/>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31</w:t>
            </w:r>
          </w:p>
        </w:tc>
        <w:tc>
          <w:tcPr>
            <w:tcW w:w="438" w:type="dxa"/>
          </w:tcPr>
          <w:p>
            <w:pPr>
              <w:pStyle w:val="12"/>
              <w:spacing w:before="116"/>
              <w:ind w:left="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4.4</w:t>
            </w:r>
          </w:p>
        </w:tc>
        <w:tc>
          <w:tcPr>
            <w:tcW w:w="762" w:type="dxa"/>
          </w:tcPr>
          <w:p>
            <w:pPr>
              <w:pStyle w:val="12"/>
              <w:spacing w:before="111"/>
              <w:ind w:left="6"/>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氨</w:t>
            </w:r>
          </w:p>
        </w:tc>
        <w:tc>
          <w:tcPr>
            <w:tcW w:w="822" w:type="dxa"/>
          </w:tcPr>
          <w:p>
            <w:pPr>
              <w:pStyle w:val="12"/>
              <w:spacing w:before="111"/>
              <w:ind w:left="183" w:right="17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69.9</w:t>
            </w:r>
          </w:p>
        </w:tc>
        <w:tc>
          <w:tcPr>
            <w:tcW w:w="827" w:type="dxa"/>
          </w:tcPr>
          <w:p>
            <w:pPr>
              <w:pStyle w:val="12"/>
              <w:spacing w:before="113"/>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0.367</w:t>
            </w:r>
          </w:p>
        </w:tc>
        <w:tc>
          <w:tcPr>
            <w:tcW w:w="853" w:type="dxa"/>
          </w:tcPr>
          <w:p>
            <w:pPr>
              <w:pStyle w:val="12"/>
              <w:spacing w:before="113"/>
              <w:ind w:left="12" w:right="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5248</w:t>
            </w:r>
          </w:p>
        </w:tc>
        <w:tc>
          <w:tcPr>
            <w:tcW w:w="760"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626" w:type="dxa"/>
            <w:vMerge w:val="continue"/>
            <w:tcBorders>
              <w:top w:val="nil"/>
            </w:tcBorders>
          </w:tcPr>
          <w:p>
            <w:pPr>
              <w:rPr>
                <w:rFonts w:hint="default" w:ascii="Times New Roman" w:hAnsi="Times New Roman" w:eastAsia="宋体" w:cs="Times New Roman"/>
                <w:sz w:val="21"/>
                <w:szCs w:val="21"/>
              </w:rPr>
            </w:pPr>
          </w:p>
        </w:tc>
        <w:tc>
          <w:tcPr>
            <w:tcW w:w="467" w:type="dxa"/>
            <w:vMerge w:val="continue"/>
            <w:tcBorders>
              <w:top w:val="nil"/>
            </w:tcBorders>
          </w:tcPr>
          <w:p>
            <w:pPr>
              <w:rPr>
                <w:rFonts w:hint="default" w:ascii="Times New Roman" w:hAnsi="Times New Roman" w:eastAsia="宋体" w:cs="Times New Roman"/>
                <w:sz w:val="21"/>
                <w:szCs w:val="21"/>
              </w:rPr>
            </w:pPr>
          </w:p>
        </w:tc>
        <w:tc>
          <w:tcPr>
            <w:tcW w:w="853" w:type="dxa"/>
          </w:tcPr>
          <w:p>
            <w:pPr>
              <w:pStyle w:val="12"/>
              <w:spacing w:before="78"/>
              <w:ind w:left="12" w:right="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600" w:type="dxa"/>
            <w:vMerge w:val="continue"/>
            <w:tcBorders>
              <w:top w:val="nil"/>
            </w:tcBorders>
          </w:tcPr>
          <w:p>
            <w:pPr>
              <w:rPr>
                <w:rFonts w:hint="default" w:ascii="Times New Roman" w:hAnsi="Times New Roman" w:eastAsia="宋体" w:cs="Times New Roman"/>
                <w:sz w:val="21"/>
                <w:szCs w:val="21"/>
              </w:rPr>
            </w:pPr>
          </w:p>
        </w:tc>
        <w:tc>
          <w:tcPr>
            <w:tcW w:w="640" w:type="dxa"/>
            <w:vMerge w:val="continue"/>
            <w:tcBorders>
              <w:top w:val="nil"/>
            </w:tcBorders>
          </w:tcPr>
          <w:p>
            <w:pPr>
              <w:rPr>
                <w:rFonts w:hint="default" w:ascii="Times New Roman" w:hAnsi="Times New Roman" w:eastAsia="宋体" w:cs="Times New Roman"/>
                <w:sz w:val="21"/>
                <w:szCs w:val="21"/>
              </w:rPr>
            </w:pPr>
          </w:p>
        </w:tc>
        <w:tc>
          <w:tcPr>
            <w:tcW w:w="387" w:type="dxa"/>
            <w:vMerge w:val="continue"/>
            <w:tcBorders>
              <w:top w:val="nil"/>
            </w:tcBorders>
          </w:tcPr>
          <w:p>
            <w:pPr>
              <w:rPr>
                <w:rFonts w:hint="default" w:ascii="Times New Roman" w:hAnsi="Times New Roman" w:eastAsia="宋体" w:cs="Times New Roman"/>
                <w:sz w:val="21"/>
                <w:szCs w:val="21"/>
              </w:rPr>
            </w:pPr>
          </w:p>
        </w:tc>
        <w:tc>
          <w:tcPr>
            <w:tcW w:w="667" w:type="dxa"/>
          </w:tcPr>
          <w:p>
            <w:pPr>
              <w:pStyle w:val="12"/>
              <w:spacing w:before="78"/>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32</w:t>
            </w:r>
          </w:p>
        </w:tc>
        <w:tc>
          <w:tcPr>
            <w:tcW w:w="438" w:type="dxa"/>
          </w:tcPr>
          <w:p>
            <w:pPr>
              <w:pStyle w:val="12"/>
              <w:spacing w:before="80"/>
              <w:ind w:left="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4.5</w:t>
            </w:r>
          </w:p>
        </w:tc>
        <w:tc>
          <w:tcPr>
            <w:tcW w:w="762" w:type="dxa"/>
          </w:tcPr>
          <w:p>
            <w:pPr>
              <w:pStyle w:val="12"/>
              <w:spacing w:before="80"/>
              <w:ind w:left="6"/>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氨</w:t>
            </w:r>
          </w:p>
        </w:tc>
        <w:tc>
          <w:tcPr>
            <w:tcW w:w="822" w:type="dxa"/>
          </w:tcPr>
          <w:p>
            <w:pPr>
              <w:pStyle w:val="12"/>
              <w:spacing w:before="78"/>
              <w:ind w:left="183" w:right="17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76.1</w:t>
            </w:r>
          </w:p>
        </w:tc>
        <w:tc>
          <w:tcPr>
            <w:tcW w:w="827" w:type="dxa"/>
          </w:tcPr>
          <w:p>
            <w:pPr>
              <w:pStyle w:val="12"/>
              <w:spacing w:before="78"/>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0.386</w:t>
            </w:r>
          </w:p>
        </w:tc>
        <w:tc>
          <w:tcPr>
            <w:tcW w:w="853" w:type="dxa"/>
          </w:tcPr>
          <w:p>
            <w:pPr>
              <w:pStyle w:val="12"/>
              <w:spacing w:before="78"/>
              <w:ind w:left="12" w:right="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5071</w:t>
            </w:r>
          </w:p>
        </w:tc>
        <w:tc>
          <w:tcPr>
            <w:tcW w:w="760"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626" w:type="dxa"/>
            <w:vMerge w:val="restart"/>
          </w:tcPr>
          <w:p>
            <w:pPr>
              <w:pStyle w:val="12"/>
              <w:spacing w:before="4"/>
              <w:jc w:val="left"/>
              <w:rPr>
                <w:rFonts w:hint="default" w:ascii="Times New Roman" w:hAnsi="Times New Roman" w:eastAsia="宋体" w:cs="Times New Roman"/>
                <w:sz w:val="21"/>
                <w:szCs w:val="21"/>
              </w:rPr>
            </w:pPr>
          </w:p>
          <w:p>
            <w:pPr>
              <w:pStyle w:val="12"/>
              <w:spacing w:line="196" w:lineRule="auto"/>
              <w:ind w:left="102" w:right="94"/>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污水处理站排气筒出口</w:t>
            </w:r>
          </w:p>
        </w:tc>
        <w:tc>
          <w:tcPr>
            <w:tcW w:w="467" w:type="dxa"/>
            <w:vMerge w:val="continue"/>
            <w:tcBorders>
              <w:top w:val="nil"/>
            </w:tcBorders>
          </w:tcPr>
          <w:p>
            <w:pPr>
              <w:rPr>
                <w:rFonts w:hint="default" w:ascii="Times New Roman" w:hAnsi="Times New Roman" w:eastAsia="宋体" w:cs="Times New Roman"/>
                <w:sz w:val="21"/>
                <w:szCs w:val="21"/>
              </w:rPr>
            </w:pPr>
          </w:p>
        </w:tc>
        <w:tc>
          <w:tcPr>
            <w:tcW w:w="853" w:type="dxa"/>
          </w:tcPr>
          <w:p>
            <w:pPr>
              <w:pStyle w:val="12"/>
              <w:spacing w:before="106"/>
              <w:ind w:left="12" w:right="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600" w:type="dxa"/>
            <w:vMerge w:val="restart"/>
          </w:tcPr>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spacing w:before="9"/>
              <w:jc w:val="left"/>
              <w:rPr>
                <w:rFonts w:hint="default" w:ascii="Times New Roman" w:hAnsi="Times New Roman" w:eastAsia="宋体" w:cs="Times New Roman"/>
                <w:sz w:val="21"/>
                <w:szCs w:val="21"/>
              </w:rPr>
            </w:pPr>
          </w:p>
          <w:p>
            <w:pPr>
              <w:pStyle w:val="12"/>
              <w:ind w:left="193"/>
              <w:jc w:val="lef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15</w:t>
            </w:r>
          </w:p>
        </w:tc>
        <w:tc>
          <w:tcPr>
            <w:tcW w:w="640" w:type="dxa"/>
            <w:vMerge w:val="continue"/>
            <w:tcBorders>
              <w:top w:val="nil"/>
            </w:tcBorders>
          </w:tcPr>
          <w:p>
            <w:pPr>
              <w:rPr>
                <w:rFonts w:hint="default" w:ascii="Times New Roman" w:hAnsi="Times New Roman" w:eastAsia="宋体" w:cs="Times New Roman"/>
                <w:sz w:val="21"/>
                <w:szCs w:val="21"/>
              </w:rPr>
            </w:pPr>
          </w:p>
        </w:tc>
        <w:tc>
          <w:tcPr>
            <w:tcW w:w="387" w:type="dxa"/>
            <w:vMerge w:val="continue"/>
            <w:tcBorders>
              <w:top w:val="nil"/>
            </w:tcBorders>
          </w:tcPr>
          <w:p>
            <w:pPr>
              <w:rPr>
                <w:rFonts w:hint="default" w:ascii="Times New Roman" w:hAnsi="Times New Roman" w:eastAsia="宋体" w:cs="Times New Roman"/>
                <w:sz w:val="21"/>
                <w:szCs w:val="21"/>
              </w:rPr>
            </w:pPr>
          </w:p>
        </w:tc>
        <w:tc>
          <w:tcPr>
            <w:tcW w:w="667" w:type="dxa"/>
          </w:tcPr>
          <w:p>
            <w:pPr>
              <w:pStyle w:val="12"/>
              <w:spacing w:before="106"/>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29</w:t>
            </w:r>
          </w:p>
        </w:tc>
        <w:tc>
          <w:tcPr>
            <w:tcW w:w="438" w:type="dxa"/>
          </w:tcPr>
          <w:p>
            <w:pPr>
              <w:pStyle w:val="12"/>
              <w:spacing w:before="111"/>
              <w:ind w:left="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4.4</w:t>
            </w:r>
          </w:p>
        </w:tc>
        <w:tc>
          <w:tcPr>
            <w:tcW w:w="762" w:type="dxa"/>
          </w:tcPr>
          <w:p>
            <w:pPr>
              <w:pStyle w:val="12"/>
              <w:spacing w:before="111"/>
              <w:ind w:left="6"/>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氨</w:t>
            </w:r>
          </w:p>
        </w:tc>
        <w:tc>
          <w:tcPr>
            <w:tcW w:w="822" w:type="dxa"/>
          </w:tcPr>
          <w:p>
            <w:pPr>
              <w:pStyle w:val="12"/>
              <w:spacing w:before="106"/>
              <w:ind w:left="183" w:right="17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12.8</w:t>
            </w:r>
          </w:p>
        </w:tc>
        <w:tc>
          <w:tcPr>
            <w:tcW w:w="827" w:type="dxa"/>
          </w:tcPr>
          <w:p>
            <w:pPr>
              <w:pStyle w:val="12"/>
              <w:spacing w:before="106"/>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0.058</w:t>
            </w:r>
          </w:p>
        </w:tc>
        <w:tc>
          <w:tcPr>
            <w:tcW w:w="853" w:type="dxa"/>
          </w:tcPr>
          <w:p>
            <w:pPr>
              <w:pStyle w:val="12"/>
              <w:spacing w:before="106"/>
              <w:ind w:left="12" w:right="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4524</w:t>
            </w:r>
          </w:p>
        </w:tc>
        <w:tc>
          <w:tcPr>
            <w:tcW w:w="760" w:type="dxa"/>
            <w:vMerge w:val="restart"/>
          </w:tcPr>
          <w:p>
            <w:pPr>
              <w:pStyle w:val="12"/>
              <w:jc w:val="left"/>
              <w:rPr>
                <w:rFonts w:hint="default" w:ascii="Times New Roman" w:hAnsi="Times New Roman" w:eastAsia="宋体" w:cs="Times New Roman"/>
                <w:sz w:val="21"/>
                <w:szCs w:val="21"/>
              </w:rPr>
            </w:pPr>
          </w:p>
          <w:p>
            <w:pPr>
              <w:pStyle w:val="12"/>
              <w:jc w:val="left"/>
              <w:rPr>
                <w:rFonts w:hint="default" w:ascii="Times New Roman" w:hAnsi="Times New Roman" w:eastAsia="宋体" w:cs="Times New Roman"/>
                <w:sz w:val="21"/>
                <w:szCs w:val="21"/>
              </w:rPr>
            </w:pPr>
          </w:p>
          <w:p>
            <w:pPr>
              <w:pStyle w:val="12"/>
              <w:spacing w:before="9"/>
              <w:jc w:val="left"/>
              <w:rPr>
                <w:rFonts w:hint="default" w:ascii="Times New Roman" w:hAnsi="Times New Roman" w:eastAsia="宋体" w:cs="Times New Roman"/>
                <w:sz w:val="21"/>
                <w:szCs w:val="21"/>
              </w:rPr>
            </w:pPr>
          </w:p>
          <w:p>
            <w:pPr>
              <w:pStyle w:val="12"/>
              <w:ind w:left="248"/>
              <w:jc w:val="lef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626" w:type="dxa"/>
            <w:vMerge w:val="continue"/>
            <w:tcBorders>
              <w:top w:val="nil"/>
            </w:tcBorders>
          </w:tcPr>
          <w:p>
            <w:pPr>
              <w:rPr>
                <w:rFonts w:hint="default" w:ascii="Times New Roman" w:hAnsi="Times New Roman" w:eastAsia="宋体" w:cs="Times New Roman"/>
                <w:sz w:val="21"/>
                <w:szCs w:val="21"/>
              </w:rPr>
            </w:pPr>
          </w:p>
        </w:tc>
        <w:tc>
          <w:tcPr>
            <w:tcW w:w="467" w:type="dxa"/>
            <w:vMerge w:val="continue"/>
            <w:tcBorders>
              <w:top w:val="nil"/>
            </w:tcBorders>
          </w:tcPr>
          <w:p>
            <w:pPr>
              <w:rPr>
                <w:rFonts w:hint="default" w:ascii="Times New Roman" w:hAnsi="Times New Roman" w:eastAsia="宋体" w:cs="Times New Roman"/>
                <w:sz w:val="21"/>
                <w:szCs w:val="21"/>
              </w:rPr>
            </w:pPr>
          </w:p>
        </w:tc>
        <w:tc>
          <w:tcPr>
            <w:tcW w:w="853" w:type="dxa"/>
          </w:tcPr>
          <w:p>
            <w:pPr>
              <w:pStyle w:val="12"/>
              <w:spacing w:before="156"/>
              <w:ind w:left="12" w:right="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600" w:type="dxa"/>
            <w:vMerge w:val="continue"/>
            <w:tcBorders>
              <w:top w:val="nil"/>
            </w:tcBorders>
          </w:tcPr>
          <w:p>
            <w:pPr>
              <w:rPr>
                <w:rFonts w:hint="default" w:ascii="Times New Roman" w:hAnsi="Times New Roman" w:eastAsia="宋体" w:cs="Times New Roman"/>
                <w:sz w:val="21"/>
                <w:szCs w:val="21"/>
              </w:rPr>
            </w:pPr>
          </w:p>
        </w:tc>
        <w:tc>
          <w:tcPr>
            <w:tcW w:w="640" w:type="dxa"/>
            <w:vMerge w:val="continue"/>
            <w:tcBorders>
              <w:top w:val="nil"/>
            </w:tcBorders>
          </w:tcPr>
          <w:p>
            <w:pPr>
              <w:rPr>
                <w:rFonts w:hint="default" w:ascii="Times New Roman" w:hAnsi="Times New Roman" w:eastAsia="宋体" w:cs="Times New Roman"/>
                <w:sz w:val="21"/>
                <w:szCs w:val="21"/>
              </w:rPr>
            </w:pPr>
          </w:p>
        </w:tc>
        <w:tc>
          <w:tcPr>
            <w:tcW w:w="387" w:type="dxa"/>
            <w:vMerge w:val="continue"/>
            <w:tcBorders>
              <w:top w:val="nil"/>
            </w:tcBorders>
          </w:tcPr>
          <w:p>
            <w:pPr>
              <w:rPr>
                <w:rFonts w:hint="default" w:ascii="Times New Roman" w:hAnsi="Times New Roman" w:eastAsia="宋体" w:cs="Times New Roman"/>
                <w:sz w:val="21"/>
                <w:szCs w:val="21"/>
              </w:rPr>
            </w:pPr>
          </w:p>
        </w:tc>
        <w:tc>
          <w:tcPr>
            <w:tcW w:w="667" w:type="dxa"/>
          </w:tcPr>
          <w:p>
            <w:pPr>
              <w:pStyle w:val="12"/>
              <w:spacing w:before="156"/>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30</w:t>
            </w:r>
          </w:p>
        </w:tc>
        <w:tc>
          <w:tcPr>
            <w:tcW w:w="438" w:type="dxa"/>
          </w:tcPr>
          <w:p>
            <w:pPr>
              <w:pStyle w:val="12"/>
              <w:spacing w:before="161"/>
              <w:ind w:left="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4.5</w:t>
            </w:r>
          </w:p>
        </w:tc>
        <w:tc>
          <w:tcPr>
            <w:tcW w:w="762" w:type="dxa"/>
          </w:tcPr>
          <w:p>
            <w:pPr>
              <w:pStyle w:val="12"/>
              <w:spacing w:before="161"/>
              <w:ind w:left="6"/>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氨</w:t>
            </w:r>
          </w:p>
        </w:tc>
        <w:tc>
          <w:tcPr>
            <w:tcW w:w="822" w:type="dxa"/>
          </w:tcPr>
          <w:p>
            <w:pPr>
              <w:pStyle w:val="12"/>
              <w:spacing w:before="156"/>
              <w:ind w:left="183" w:right="17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12.1</w:t>
            </w:r>
          </w:p>
        </w:tc>
        <w:tc>
          <w:tcPr>
            <w:tcW w:w="827" w:type="dxa"/>
          </w:tcPr>
          <w:p>
            <w:pPr>
              <w:pStyle w:val="12"/>
              <w:spacing w:before="156"/>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0.054</w:t>
            </w:r>
          </w:p>
        </w:tc>
        <w:tc>
          <w:tcPr>
            <w:tcW w:w="853" w:type="dxa"/>
          </w:tcPr>
          <w:p>
            <w:pPr>
              <w:pStyle w:val="12"/>
              <w:spacing w:before="156"/>
              <w:ind w:left="12" w:right="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4481</w:t>
            </w:r>
          </w:p>
        </w:tc>
        <w:tc>
          <w:tcPr>
            <w:tcW w:w="760"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626" w:type="dxa"/>
            <w:vMerge w:val="continue"/>
            <w:tcBorders>
              <w:top w:val="nil"/>
            </w:tcBorders>
          </w:tcPr>
          <w:p>
            <w:pPr>
              <w:rPr>
                <w:rFonts w:hint="default" w:ascii="Times New Roman" w:hAnsi="Times New Roman" w:eastAsia="宋体" w:cs="Times New Roman"/>
                <w:sz w:val="21"/>
                <w:szCs w:val="21"/>
              </w:rPr>
            </w:pPr>
          </w:p>
        </w:tc>
        <w:tc>
          <w:tcPr>
            <w:tcW w:w="467" w:type="dxa"/>
            <w:vMerge w:val="continue"/>
            <w:tcBorders>
              <w:top w:val="nil"/>
            </w:tcBorders>
          </w:tcPr>
          <w:p>
            <w:pPr>
              <w:rPr>
                <w:rFonts w:hint="default" w:ascii="Times New Roman" w:hAnsi="Times New Roman" w:eastAsia="宋体" w:cs="Times New Roman"/>
                <w:sz w:val="21"/>
                <w:szCs w:val="21"/>
              </w:rPr>
            </w:pPr>
          </w:p>
        </w:tc>
        <w:tc>
          <w:tcPr>
            <w:tcW w:w="853" w:type="dxa"/>
          </w:tcPr>
          <w:p>
            <w:pPr>
              <w:pStyle w:val="12"/>
              <w:spacing w:before="142"/>
              <w:ind w:left="12" w:right="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600" w:type="dxa"/>
            <w:vMerge w:val="continue"/>
            <w:tcBorders>
              <w:top w:val="nil"/>
            </w:tcBorders>
          </w:tcPr>
          <w:p>
            <w:pPr>
              <w:rPr>
                <w:rFonts w:hint="default" w:ascii="Times New Roman" w:hAnsi="Times New Roman" w:eastAsia="宋体" w:cs="Times New Roman"/>
                <w:sz w:val="21"/>
                <w:szCs w:val="21"/>
              </w:rPr>
            </w:pPr>
          </w:p>
        </w:tc>
        <w:tc>
          <w:tcPr>
            <w:tcW w:w="640" w:type="dxa"/>
            <w:vMerge w:val="continue"/>
            <w:tcBorders>
              <w:top w:val="nil"/>
            </w:tcBorders>
          </w:tcPr>
          <w:p>
            <w:pPr>
              <w:rPr>
                <w:rFonts w:hint="default" w:ascii="Times New Roman" w:hAnsi="Times New Roman" w:eastAsia="宋体" w:cs="Times New Roman"/>
                <w:sz w:val="21"/>
                <w:szCs w:val="21"/>
              </w:rPr>
            </w:pPr>
          </w:p>
        </w:tc>
        <w:tc>
          <w:tcPr>
            <w:tcW w:w="387" w:type="dxa"/>
            <w:vMerge w:val="continue"/>
            <w:tcBorders>
              <w:top w:val="nil"/>
            </w:tcBorders>
          </w:tcPr>
          <w:p>
            <w:pPr>
              <w:rPr>
                <w:rFonts w:hint="default" w:ascii="Times New Roman" w:hAnsi="Times New Roman" w:eastAsia="宋体" w:cs="Times New Roman"/>
                <w:sz w:val="21"/>
                <w:szCs w:val="21"/>
              </w:rPr>
            </w:pPr>
          </w:p>
        </w:tc>
        <w:tc>
          <w:tcPr>
            <w:tcW w:w="667" w:type="dxa"/>
          </w:tcPr>
          <w:p>
            <w:pPr>
              <w:pStyle w:val="12"/>
              <w:spacing w:before="142"/>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29</w:t>
            </w:r>
          </w:p>
        </w:tc>
        <w:tc>
          <w:tcPr>
            <w:tcW w:w="438" w:type="dxa"/>
          </w:tcPr>
          <w:p>
            <w:pPr>
              <w:pStyle w:val="12"/>
              <w:spacing w:before="144"/>
              <w:ind w:left="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4.5</w:t>
            </w:r>
          </w:p>
        </w:tc>
        <w:tc>
          <w:tcPr>
            <w:tcW w:w="762" w:type="dxa"/>
          </w:tcPr>
          <w:p>
            <w:pPr>
              <w:pStyle w:val="12"/>
              <w:spacing w:before="144"/>
              <w:ind w:left="6"/>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氨</w:t>
            </w:r>
          </w:p>
        </w:tc>
        <w:tc>
          <w:tcPr>
            <w:tcW w:w="822" w:type="dxa"/>
          </w:tcPr>
          <w:p>
            <w:pPr>
              <w:pStyle w:val="12"/>
              <w:spacing w:before="142"/>
              <w:ind w:left="183" w:right="17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12.4</w:t>
            </w:r>
          </w:p>
        </w:tc>
        <w:tc>
          <w:tcPr>
            <w:tcW w:w="827" w:type="dxa"/>
          </w:tcPr>
          <w:p>
            <w:pPr>
              <w:pStyle w:val="12"/>
              <w:spacing w:before="142"/>
              <w:ind w:left="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0.056</w:t>
            </w:r>
          </w:p>
        </w:tc>
        <w:tc>
          <w:tcPr>
            <w:tcW w:w="853" w:type="dxa"/>
          </w:tcPr>
          <w:p>
            <w:pPr>
              <w:pStyle w:val="12"/>
              <w:spacing w:before="142"/>
              <w:ind w:left="12" w:right="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4510</w:t>
            </w:r>
          </w:p>
        </w:tc>
        <w:tc>
          <w:tcPr>
            <w:tcW w:w="760"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3573" w:type="dxa"/>
            <w:gridSpan w:val="6"/>
          </w:tcPr>
          <w:p>
            <w:pPr>
              <w:pStyle w:val="12"/>
              <w:spacing w:before="167"/>
              <w:ind w:left="1263" w:right="1254"/>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去除率，%</w:t>
            </w:r>
          </w:p>
        </w:tc>
        <w:tc>
          <w:tcPr>
            <w:tcW w:w="667" w:type="dxa"/>
          </w:tcPr>
          <w:p>
            <w:pPr>
              <w:pStyle w:val="12"/>
              <w:spacing w:before="164"/>
              <w:ind w:left="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438" w:type="dxa"/>
          </w:tcPr>
          <w:p>
            <w:pPr>
              <w:pStyle w:val="12"/>
              <w:spacing w:before="167"/>
              <w:ind w:left="112"/>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86</w:t>
            </w:r>
          </w:p>
        </w:tc>
        <w:tc>
          <w:tcPr>
            <w:tcW w:w="762" w:type="dxa"/>
          </w:tcPr>
          <w:p>
            <w:pPr>
              <w:pStyle w:val="12"/>
              <w:spacing w:before="167"/>
              <w:ind w:left="45" w:right="3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第二次</w:t>
            </w:r>
          </w:p>
        </w:tc>
        <w:tc>
          <w:tcPr>
            <w:tcW w:w="822" w:type="dxa"/>
          </w:tcPr>
          <w:p>
            <w:pPr>
              <w:pStyle w:val="12"/>
              <w:spacing w:before="164"/>
              <w:ind w:left="179" w:right="173"/>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85</w:t>
            </w:r>
          </w:p>
        </w:tc>
        <w:tc>
          <w:tcPr>
            <w:tcW w:w="827" w:type="dxa"/>
          </w:tcPr>
          <w:p>
            <w:pPr>
              <w:pStyle w:val="12"/>
              <w:spacing w:before="164"/>
              <w:ind w:left="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853" w:type="dxa"/>
          </w:tcPr>
          <w:p>
            <w:pPr>
              <w:pStyle w:val="12"/>
              <w:spacing w:before="164"/>
              <w:ind w:left="215" w:right="207"/>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85</w:t>
            </w:r>
          </w:p>
        </w:tc>
        <w:tc>
          <w:tcPr>
            <w:tcW w:w="760" w:type="dxa"/>
          </w:tcPr>
          <w:p>
            <w:pPr>
              <w:pStyle w:val="12"/>
              <w:jc w:val="left"/>
              <w:rPr>
                <w:rFonts w:hint="default" w:ascii="Times New Roman" w:hAnsi="Times New Roman" w:eastAsia="宋体" w:cs="Times New Roman"/>
                <w:sz w:val="21"/>
                <w:szCs w:val="21"/>
              </w:rPr>
            </w:pPr>
          </w:p>
        </w:tc>
      </w:tr>
    </w:tbl>
    <w:p>
      <w:pPr>
        <w:spacing w:after="0"/>
        <w:jc w:val="left"/>
        <w:rPr>
          <w:rFonts w:ascii="Times New Roman"/>
          <w:sz w:val="20"/>
        </w:rPr>
        <w:sectPr>
          <w:pgSz w:w="11910" w:h="16840"/>
          <w:pgMar w:top="1240" w:right="360" w:bottom="1380" w:left="900" w:header="905" w:footer="1188" w:gutter="0"/>
        </w:sectPr>
      </w:pPr>
    </w:p>
    <w:p>
      <w:pPr>
        <w:pStyle w:val="5"/>
        <w:spacing w:before="2" w:after="1"/>
        <w:rPr>
          <w:rFonts w:ascii="Times New Roman"/>
          <w:sz w:val="9"/>
        </w:rPr>
      </w:pPr>
    </w:p>
    <w:tbl>
      <w:tblPr>
        <w:tblStyle w:val="8"/>
        <w:tblW w:w="0" w:type="auto"/>
        <w:tblInd w:w="7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6"/>
        <w:gridCol w:w="467"/>
        <w:gridCol w:w="853"/>
        <w:gridCol w:w="600"/>
        <w:gridCol w:w="640"/>
        <w:gridCol w:w="387"/>
        <w:gridCol w:w="667"/>
        <w:gridCol w:w="438"/>
        <w:gridCol w:w="762"/>
        <w:gridCol w:w="822"/>
        <w:gridCol w:w="827"/>
        <w:gridCol w:w="853"/>
        <w:gridCol w:w="7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626" w:type="dxa"/>
            <w:vMerge w:val="restart"/>
          </w:tcPr>
          <w:p>
            <w:pPr>
              <w:pStyle w:val="12"/>
              <w:spacing w:before="2"/>
              <w:jc w:val="left"/>
              <w:rPr>
                <w:rFonts w:hint="default" w:ascii="Times New Roman" w:hAnsi="Times New Roman" w:eastAsia="仿宋" w:cs="Times New Roman"/>
                <w:sz w:val="21"/>
                <w:szCs w:val="21"/>
              </w:rPr>
            </w:pPr>
          </w:p>
          <w:p>
            <w:pPr>
              <w:pStyle w:val="12"/>
              <w:spacing w:line="196" w:lineRule="auto"/>
              <w:ind w:left="102" w:right="94"/>
              <w:jc w:val="both"/>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污水处理站排气筒进口</w:t>
            </w:r>
          </w:p>
        </w:tc>
        <w:tc>
          <w:tcPr>
            <w:tcW w:w="467" w:type="dxa"/>
            <w:vMerge w:val="restart"/>
          </w:tcPr>
          <w:p>
            <w:pPr>
              <w:pStyle w:val="12"/>
              <w:jc w:val="left"/>
              <w:rPr>
                <w:rFonts w:hint="default" w:ascii="Times New Roman" w:hAnsi="Times New Roman" w:eastAsia="仿宋" w:cs="Times New Roman"/>
                <w:sz w:val="21"/>
                <w:szCs w:val="21"/>
              </w:rPr>
            </w:pPr>
          </w:p>
          <w:p>
            <w:pPr>
              <w:pStyle w:val="12"/>
              <w:jc w:val="left"/>
              <w:rPr>
                <w:rFonts w:hint="default" w:ascii="Times New Roman" w:hAnsi="Times New Roman" w:eastAsia="仿宋" w:cs="Times New Roman"/>
                <w:sz w:val="21"/>
                <w:szCs w:val="21"/>
              </w:rPr>
            </w:pPr>
          </w:p>
          <w:p>
            <w:pPr>
              <w:pStyle w:val="12"/>
              <w:jc w:val="left"/>
              <w:rPr>
                <w:rFonts w:hint="default" w:ascii="Times New Roman" w:hAnsi="Times New Roman" w:eastAsia="仿宋" w:cs="Times New Roman"/>
                <w:sz w:val="21"/>
                <w:szCs w:val="21"/>
              </w:rPr>
            </w:pPr>
          </w:p>
          <w:p>
            <w:pPr>
              <w:pStyle w:val="12"/>
              <w:jc w:val="left"/>
              <w:rPr>
                <w:rFonts w:hint="default" w:ascii="Times New Roman" w:hAnsi="Times New Roman" w:eastAsia="仿宋" w:cs="Times New Roman"/>
                <w:sz w:val="21"/>
                <w:szCs w:val="21"/>
              </w:rPr>
            </w:pPr>
          </w:p>
          <w:p>
            <w:pPr>
              <w:pStyle w:val="12"/>
              <w:spacing w:before="2"/>
              <w:jc w:val="left"/>
              <w:rPr>
                <w:rFonts w:hint="default" w:ascii="Times New Roman" w:hAnsi="Times New Roman" w:eastAsia="仿宋" w:cs="Times New Roman"/>
                <w:sz w:val="21"/>
                <w:szCs w:val="21"/>
              </w:rPr>
            </w:pPr>
          </w:p>
          <w:p>
            <w:pPr>
              <w:pStyle w:val="12"/>
              <w:spacing w:line="267" w:lineRule="exact"/>
              <w:ind w:left="8"/>
              <w:rPr>
                <w:rFonts w:hint="default" w:ascii="Times New Roman" w:hAnsi="Times New Roman" w:eastAsia="仿宋" w:cs="Times New Roman"/>
                <w:sz w:val="21"/>
                <w:szCs w:val="21"/>
              </w:rPr>
            </w:pPr>
            <w:r>
              <w:rPr>
                <w:rFonts w:hint="default" w:ascii="Times New Roman" w:hAnsi="Times New Roman" w:eastAsia="仿宋" w:cs="Times New Roman"/>
                <w:w w:val="105"/>
                <w:sz w:val="21"/>
                <w:szCs w:val="21"/>
              </w:rPr>
              <w:t>2019</w:t>
            </w:r>
          </w:p>
          <w:p>
            <w:pPr>
              <w:pStyle w:val="12"/>
              <w:spacing w:before="11" w:line="196" w:lineRule="auto"/>
              <w:ind w:left="49" w:right="38" w:hanging="3"/>
              <w:rPr>
                <w:rFonts w:hint="default" w:ascii="Times New Roman" w:hAnsi="Times New Roman" w:eastAsia="仿宋" w:cs="Times New Roman"/>
                <w:sz w:val="21"/>
                <w:szCs w:val="21"/>
              </w:rPr>
            </w:pPr>
            <w:r>
              <w:rPr>
                <w:rFonts w:hint="default" w:ascii="Times New Roman" w:hAnsi="Times New Roman" w:eastAsia="仿宋" w:cs="Times New Roman"/>
                <w:w w:val="105"/>
                <w:sz w:val="21"/>
                <w:szCs w:val="21"/>
              </w:rPr>
              <w:t>.  08.2</w:t>
            </w:r>
          </w:p>
          <w:p>
            <w:pPr>
              <w:pStyle w:val="12"/>
              <w:spacing w:line="254" w:lineRule="exact"/>
              <w:ind w:left="11"/>
              <w:rPr>
                <w:rFonts w:hint="default" w:ascii="Times New Roman" w:hAnsi="Times New Roman" w:eastAsia="仿宋" w:cs="Times New Roman"/>
                <w:sz w:val="21"/>
                <w:szCs w:val="21"/>
              </w:rPr>
            </w:pPr>
            <w:r>
              <w:rPr>
                <w:rFonts w:hint="default" w:ascii="Times New Roman" w:hAnsi="Times New Roman" w:eastAsia="仿宋" w:cs="Times New Roman"/>
                <w:w w:val="105"/>
                <w:sz w:val="21"/>
                <w:szCs w:val="21"/>
              </w:rPr>
              <w:t>7</w:t>
            </w:r>
          </w:p>
        </w:tc>
        <w:tc>
          <w:tcPr>
            <w:tcW w:w="853" w:type="dxa"/>
          </w:tcPr>
          <w:p>
            <w:pPr>
              <w:pStyle w:val="12"/>
              <w:spacing w:before="147"/>
              <w:ind w:left="12" w:right="5"/>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第一次</w:t>
            </w:r>
          </w:p>
        </w:tc>
        <w:tc>
          <w:tcPr>
            <w:tcW w:w="600" w:type="dxa"/>
            <w:vMerge w:val="restart"/>
          </w:tcPr>
          <w:p>
            <w:pPr>
              <w:pStyle w:val="12"/>
              <w:jc w:val="left"/>
              <w:rPr>
                <w:rFonts w:hint="default" w:ascii="Times New Roman" w:hAnsi="Times New Roman" w:eastAsia="仿宋" w:cs="Times New Roman"/>
                <w:sz w:val="21"/>
                <w:szCs w:val="21"/>
              </w:rPr>
            </w:pPr>
          </w:p>
          <w:p>
            <w:pPr>
              <w:pStyle w:val="12"/>
              <w:jc w:val="left"/>
              <w:rPr>
                <w:rFonts w:hint="default" w:ascii="Times New Roman" w:hAnsi="Times New Roman" w:eastAsia="仿宋" w:cs="Times New Roman"/>
                <w:sz w:val="21"/>
                <w:szCs w:val="21"/>
              </w:rPr>
            </w:pPr>
          </w:p>
          <w:p>
            <w:pPr>
              <w:pStyle w:val="12"/>
              <w:spacing w:before="7"/>
              <w:jc w:val="left"/>
              <w:rPr>
                <w:rFonts w:hint="default" w:ascii="Times New Roman" w:hAnsi="Times New Roman" w:eastAsia="仿宋" w:cs="Times New Roman"/>
                <w:sz w:val="21"/>
                <w:szCs w:val="21"/>
              </w:rPr>
            </w:pPr>
          </w:p>
          <w:p>
            <w:pPr>
              <w:pStyle w:val="12"/>
              <w:spacing w:before="1"/>
              <w:ind w:left="9"/>
              <w:rPr>
                <w:rFonts w:hint="default" w:ascii="Times New Roman" w:hAnsi="Times New Roman" w:eastAsia="仿宋" w:cs="Times New Roman"/>
                <w:sz w:val="21"/>
                <w:szCs w:val="21"/>
              </w:rPr>
            </w:pPr>
            <w:r>
              <w:rPr>
                <w:rFonts w:hint="default" w:ascii="Times New Roman" w:hAnsi="Times New Roman" w:eastAsia="仿宋" w:cs="Times New Roman"/>
                <w:w w:val="105"/>
                <w:sz w:val="21"/>
                <w:szCs w:val="21"/>
              </w:rPr>
              <w:t>/</w:t>
            </w:r>
          </w:p>
        </w:tc>
        <w:tc>
          <w:tcPr>
            <w:tcW w:w="640" w:type="dxa"/>
            <w:vMerge w:val="restart"/>
          </w:tcPr>
          <w:p>
            <w:pPr>
              <w:pStyle w:val="12"/>
              <w:jc w:val="left"/>
              <w:rPr>
                <w:rFonts w:hint="default" w:ascii="Times New Roman" w:hAnsi="Times New Roman" w:eastAsia="仿宋" w:cs="Times New Roman"/>
                <w:sz w:val="21"/>
                <w:szCs w:val="21"/>
              </w:rPr>
            </w:pPr>
          </w:p>
          <w:p>
            <w:pPr>
              <w:pStyle w:val="12"/>
              <w:jc w:val="left"/>
              <w:rPr>
                <w:rFonts w:hint="default" w:ascii="Times New Roman" w:hAnsi="Times New Roman" w:eastAsia="仿宋" w:cs="Times New Roman"/>
                <w:sz w:val="21"/>
                <w:szCs w:val="21"/>
              </w:rPr>
            </w:pPr>
          </w:p>
          <w:p>
            <w:pPr>
              <w:pStyle w:val="12"/>
              <w:jc w:val="left"/>
              <w:rPr>
                <w:rFonts w:hint="default" w:ascii="Times New Roman" w:hAnsi="Times New Roman" w:eastAsia="仿宋" w:cs="Times New Roman"/>
                <w:sz w:val="21"/>
                <w:szCs w:val="21"/>
              </w:rPr>
            </w:pPr>
          </w:p>
          <w:p>
            <w:pPr>
              <w:pStyle w:val="12"/>
              <w:jc w:val="left"/>
              <w:rPr>
                <w:rFonts w:hint="default" w:ascii="Times New Roman" w:hAnsi="Times New Roman" w:eastAsia="仿宋" w:cs="Times New Roman"/>
                <w:sz w:val="21"/>
                <w:szCs w:val="21"/>
              </w:rPr>
            </w:pPr>
          </w:p>
          <w:p>
            <w:pPr>
              <w:pStyle w:val="12"/>
              <w:jc w:val="left"/>
              <w:rPr>
                <w:rFonts w:hint="default" w:ascii="Times New Roman" w:hAnsi="Times New Roman" w:eastAsia="仿宋" w:cs="Times New Roman"/>
                <w:sz w:val="21"/>
                <w:szCs w:val="21"/>
              </w:rPr>
            </w:pPr>
          </w:p>
          <w:p>
            <w:pPr>
              <w:pStyle w:val="12"/>
              <w:jc w:val="left"/>
              <w:rPr>
                <w:rFonts w:hint="default" w:ascii="Times New Roman" w:hAnsi="Times New Roman" w:eastAsia="仿宋" w:cs="Times New Roman"/>
                <w:sz w:val="21"/>
                <w:szCs w:val="21"/>
              </w:rPr>
            </w:pPr>
          </w:p>
          <w:p>
            <w:pPr>
              <w:pStyle w:val="12"/>
              <w:spacing w:before="5"/>
              <w:jc w:val="left"/>
              <w:rPr>
                <w:rFonts w:hint="default" w:ascii="Times New Roman" w:hAnsi="Times New Roman" w:eastAsia="仿宋" w:cs="Times New Roman"/>
                <w:sz w:val="21"/>
                <w:szCs w:val="21"/>
              </w:rPr>
            </w:pPr>
          </w:p>
          <w:p>
            <w:pPr>
              <w:pStyle w:val="12"/>
              <w:ind w:left="30"/>
              <w:jc w:val="left"/>
              <w:rPr>
                <w:rFonts w:hint="default" w:ascii="Times New Roman" w:hAnsi="Times New Roman" w:eastAsia="仿宋" w:cs="Times New Roman"/>
                <w:sz w:val="21"/>
                <w:szCs w:val="21"/>
              </w:rPr>
            </w:pPr>
            <w:r>
              <w:rPr>
                <w:rFonts w:hint="default" w:ascii="Times New Roman" w:hAnsi="Times New Roman" w:eastAsia="仿宋" w:cs="Times New Roman"/>
                <w:w w:val="105"/>
                <w:sz w:val="21"/>
                <w:szCs w:val="21"/>
              </w:rPr>
              <w:t>0.1256</w:t>
            </w:r>
          </w:p>
        </w:tc>
        <w:tc>
          <w:tcPr>
            <w:tcW w:w="387" w:type="dxa"/>
            <w:vMerge w:val="restart"/>
          </w:tcPr>
          <w:p>
            <w:pPr>
              <w:pStyle w:val="12"/>
              <w:jc w:val="left"/>
              <w:rPr>
                <w:rFonts w:hint="default" w:ascii="Times New Roman" w:hAnsi="Times New Roman" w:eastAsia="仿宋" w:cs="Times New Roman"/>
                <w:sz w:val="21"/>
                <w:szCs w:val="21"/>
              </w:rPr>
            </w:pPr>
          </w:p>
          <w:p>
            <w:pPr>
              <w:pStyle w:val="12"/>
              <w:jc w:val="left"/>
              <w:rPr>
                <w:rFonts w:hint="default" w:ascii="Times New Roman" w:hAnsi="Times New Roman" w:eastAsia="仿宋" w:cs="Times New Roman"/>
                <w:sz w:val="21"/>
                <w:szCs w:val="21"/>
              </w:rPr>
            </w:pPr>
          </w:p>
          <w:p>
            <w:pPr>
              <w:pStyle w:val="12"/>
              <w:jc w:val="left"/>
              <w:rPr>
                <w:rFonts w:hint="default" w:ascii="Times New Roman" w:hAnsi="Times New Roman" w:eastAsia="仿宋" w:cs="Times New Roman"/>
                <w:sz w:val="21"/>
                <w:szCs w:val="21"/>
              </w:rPr>
            </w:pPr>
          </w:p>
          <w:p>
            <w:pPr>
              <w:pStyle w:val="12"/>
              <w:jc w:val="left"/>
              <w:rPr>
                <w:rFonts w:hint="default" w:ascii="Times New Roman" w:hAnsi="Times New Roman" w:eastAsia="仿宋" w:cs="Times New Roman"/>
                <w:sz w:val="21"/>
                <w:szCs w:val="21"/>
              </w:rPr>
            </w:pPr>
          </w:p>
          <w:p>
            <w:pPr>
              <w:pStyle w:val="12"/>
              <w:jc w:val="left"/>
              <w:rPr>
                <w:rFonts w:hint="default" w:ascii="Times New Roman" w:hAnsi="Times New Roman" w:eastAsia="仿宋" w:cs="Times New Roman"/>
                <w:sz w:val="21"/>
                <w:szCs w:val="21"/>
              </w:rPr>
            </w:pPr>
          </w:p>
          <w:p>
            <w:pPr>
              <w:pStyle w:val="12"/>
              <w:jc w:val="left"/>
              <w:rPr>
                <w:rFonts w:hint="default" w:ascii="Times New Roman" w:hAnsi="Times New Roman" w:eastAsia="仿宋" w:cs="Times New Roman"/>
                <w:sz w:val="21"/>
                <w:szCs w:val="21"/>
              </w:rPr>
            </w:pPr>
          </w:p>
          <w:p>
            <w:pPr>
              <w:pStyle w:val="12"/>
              <w:spacing w:before="11"/>
              <w:jc w:val="left"/>
              <w:rPr>
                <w:rFonts w:hint="default" w:ascii="Times New Roman" w:hAnsi="Times New Roman" w:eastAsia="仿宋" w:cs="Times New Roman"/>
                <w:sz w:val="21"/>
                <w:szCs w:val="21"/>
              </w:rPr>
            </w:pPr>
          </w:p>
          <w:p>
            <w:pPr>
              <w:pStyle w:val="12"/>
              <w:spacing w:line="196" w:lineRule="auto"/>
              <w:ind w:left="86" w:right="79"/>
              <w:jc w:val="lef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喷淋</w:t>
            </w:r>
          </w:p>
        </w:tc>
        <w:tc>
          <w:tcPr>
            <w:tcW w:w="667" w:type="dxa"/>
          </w:tcPr>
          <w:p>
            <w:pPr>
              <w:pStyle w:val="12"/>
              <w:spacing w:before="147"/>
              <w:ind w:left="7"/>
              <w:rPr>
                <w:rFonts w:hint="default" w:ascii="Times New Roman" w:hAnsi="Times New Roman" w:eastAsia="仿宋" w:cs="Times New Roman"/>
                <w:sz w:val="21"/>
                <w:szCs w:val="21"/>
              </w:rPr>
            </w:pPr>
            <w:r>
              <w:rPr>
                <w:rFonts w:hint="default" w:ascii="Times New Roman" w:hAnsi="Times New Roman" w:eastAsia="仿宋" w:cs="Times New Roman"/>
                <w:w w:val="105"/>
                <w:sz w:val="21"/>
                <w:szCs w:val="21"/>
              </w:rPr>
              <w:t>31</w:t>
            </w:r>
          </w:p>
        </w:tc>
        <w:tc>
          <w:tcPr>
            <w:tcW w:w="438" w:type="dxa"/>
          </w:tcPr>
          <w:p>
            <w:pPr>
              <w:pStyle w:val="12"/>
              <w:spacing w:before="149"/>
              <w:ind w:left="88"/>
              <w:jc w:val="left"/>
              <w:rPr>
                <w:rFonts w:hint="default" w:ascii="Times New Roman" w:hAnsi="Times New Roman" w:eastAsia="仿宋" w:cs="Times New Roman"/>
                <w:sz w:val="21"/>
                <w:szCs w:val="21"/>
              </w:rPr>
            </w:pPr>
            <w:r>
              <w:rPr>
                <w:rFonts w:hint="default" w:ascii="Times New Roman" w:hAnsi="Times New Roman" w:eastAsia="仿宋" w:cs="Times New Roman"/>
                <w:color w:val="000007"/>
                <w:w w:val="105"/>
                <w:sz w:val="21"/>
                <w:szCs w:val="21"/>
              </w:rPr>
              <w:t>4.5</w:t>
            </w:r>
          </w:p>
        </w:tc>
        <w:tc>
          <w:tcPr>
            <w:tcW w:w="762" w:type="dxa"/>
          </w:tcPr>
          <w:p>
            <w:pPr>
              <w:pStyle w:val="12"/>
              <w:spacing w:before="67" w:line="196" w:lineRule="auto"/>
              <w:ind w:left="171" w:right="160"/>
              <w:jc w:val="left"/>
              <w:rPr>
                <w:rFonts w:hint="default" w:ascii="Times New Roman" w:hAnsi="Times New Roman" w:eastAsia="仿宋" w:cs="Times New Roman"/>
                <w:sz w:val="21"/>
                <w:szCs w:val="21"/>
              </w:rPr>
            </w:pPr>
            <w:r>
              <w:rPr>
                <w:rFonts w:hint="default" w:ascii="Times New Roman" w:hAnsi="Times New Roman" w:eastAsia="仿宋" w:cs="Times New Roman"/>
                <w:color w:val="000007"/>
                <w:sz w:val="21"/>
                <w:szCs w:val="21"/>
              </w:rPr>
              <w:t>臭气浓度</w:t>
            </w:r>
          </w:p>
        </w:tc>
        <w:tc>
          <w:tcPr>
            <w:tcW w:w="822" w:type="dxa"/>
          </w:tcPr>
          <w:p>
            <w:pPr>
              <w:pStyle w:val="12"/>
              <w:spacing w:before="10"/>
              <w:ind w:left="183" w:right="173"/>
              <w:rPr>
                <w:rFonts w:hint="default" w:ascii="Times New Roman" w:hAnsi="Times New Roman" w:eastAsia="仿宋" w:cs="Times New Roman"/>
                <w:sz w:val="21"/>
                <w:szCs w:val="21"/>
              </w:rPr>
            </w:pPr>
            <w:r>
              <w:rPr>
                <w:rFonts w:hint="default" w:ascii="Times New Roman" w:hAnsi="Times New Roman" w:eastAsia="仿宋" w:cs="Times New Roman"/>
                <w:color w:val="000007"/>
                <w:w w:val="105"/>
                <w:sz w:val="21"/>
                <w:szCs w:val="21"/>
              </w:rPr>
              <w:t>2344</w:t>
            </w:r>
          </w:p>
        </w:tc>
        <w:tc>
          <w:tcPr>
            <w:tcW w:w="827" w:type="dxa"/>
          </w:tcPr>
          <w:p>
            <w:pPr>
              <w:pStyle w:val="12"/>
              <w:spacing w:before="147"/>
              <w:ind w:left="6"/>
              <w:rPr>
                <w:rFonts w:hint="default" w:ascii="Times New Roman" w:hAnsi="Times New Roman" w:eastAsia="仿宋" w:cs="Times New Roman"/>
                <w:sz w:val="21"/>
                <w:szCs w:val="21"/>
              </w:rPr>
            </w:pPr>
            <w:r>
              <w:rPr>
                <w:rFonts w:hint="default" w:ascii="Times New Roman" w:hAnsi="Times New Roman" w:eastAsia="仿宋" w:cs="Times New Roman"/>
                <w:w w:val="105"/>
                <w:sz w:val="21"/>
                <w:szCs w:val="21"/>
              </w:rPr>
              <w:t>/</w:t>
            </w:r>
          </w:p>
        </w:tc>
        <w:tc>
          <w:tcPr>
            <w:tcW w:w="853" w:type="dxa"/>
          </w:tcPr>
          <w:p>
            <w:pPr>
              <w:pStyle w:val="12"/>
              <w:spacing w:before="147"/>
              <w:ind w:left="12" w:right="5"/>
              <w:rPr>
                <w:rFonts w:hint="default" w:ascii="Times New Roman" w:hAnsi="Times New Roman" w:eastAsia="仿宋" w:cs="Times New Roman"/>
                <w:sz w:val="21"/>
                <w:szCs w:val="21"/>
              </w:rPr>
            </w:pPr>
            <w:r>
              <w:rPr>
                <w:rFonts w:hint="default" w:ascii="Times New Roman" w:hAnsi="Times New Roman" w:eastAsia="仿宋" w:cs="Times New Roman"/>
                <w:w w:val="105"/>
                <w:sz w:val="21"/>
                <w:szCs w:val="21"/>
              </w:rPr>
              <w:t>5161</w:t>
            </w:r>
          </w:p>
        </w:tc>
        <w:tc>
          <w:tcPr>
            <w:tcW w:w="760" w:type="dxa"/>
            <w:vMerge w:val="restart"/>
          </w:tcPr>
          <w:p>
            <w:pPr>
              <w:pStyle w:val="12"/>
              <w:jc w:val="left"/>
              <w:rPr>
                <w:rFonts w:hint="default" w:ascii="Times New Roman" w:hAnsi="Times New Roman" w:eastAsia="仿宋" w:cs="Times New Roman"/>
                <w:sz w:val="21"/>
                <w:szCs w:val="21"/>
              </w:rPr>
            </w:pPr>
          </w:p>
          <w:p>
            <w:pPr>
              <w:pStyle w:val="12"/>
              <w:jc w:val="left"/>
              <w:rPr>
                <w:rFonts w:hint="default" w:ascii="Times New Roman" w:hAnsi="Times New Roman" w:eastAsia="仿宋" w:cs="Times New Roman"/>
                <w:sz w:val="21"/>
                <w:szCs w:val="21"/>
              </w:rPr>
            </w:pPr>
          </w:p>
          <w:p>
            <w:pPr>
              <w:pStyle w:val="12"/>
              <w:spacing w:before="7"/>
              <w:jc w:val="left"/>
              <w:rPr>
                <w:rFonts w:hint="default" w:ascii="Times New Roman" w:hAnsi="Times New Roman" w:eastAsia="仿宋" w:cs="Times New Roman"/>
                <w:sz w:val="21"/>
                <w:szCs w:val="21"/>
              </w:rPr>
            </w:pPr>
          </w:p>
          <w:p>
            <w:pPr>
              <w:pStyle w:val="12"/>
              <w:spacing w:before="1"/>
              <w:ind w:left="10"/>
              <w:rPr>
                <w:rFonts w:hint="default" w:ascii="Times New Roman" w:hAnsi="Times New Roman" w:eastAsia="仿宋" w:cs="Times New Roman"/>
                <w:sz w:val="21"/>
                <w:szCs w:val="21"/>
              </w:rPr>
            </w:pPr>
            <w:r>
              <w:rPr>
                <w:rFonts w:hint="default" w:ascii="Times New Roman" w:hAnsi="Times New Roman" w:eastAsia="仿宋" w:cs="Times New Roman"/>
                <w:w w:val="105"/>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626" w:type="dxa"/>
            <w:vMerge w:val="continue"/>
            <w:tcBorders>
              <w:top w:val="nil"/>
            </w:tcBorders>
          </w:tcPr>
          <w:p>
            <w:pPr>
              <w:rPr>
                <w:rFonts w:hint="default" w:ascii="Times New Roman" w:hAnsi="Times New Roman" w:eastAsia="仿宋" w:cs="Times New Roman"/>
                <w:sz w:val="21"/>
                <w:szCs w:val="21"/>
              </w:rPr>
            </w:pPr>
          </w:p>
        </w:tc>
        <w:tc>
          <w:tcPr>
            <w:tcW w:w="467" w:type="dxa"/>
            <w:vMerge w:val="continue"/>
            <w:tcBorders>
              <w:top w:val="nil"/>
            </w:tcBorders>
          </w:tcPr>
          <w:p>
            <w:pPr>
              <w:rPr>
                <w:rFonts w:hint="default" w:ascii="Times New Roman" w:hAnsi="Times New Roman" w:eastAsia="仿宋" w:cs="Times New Roman"/>
                <w:sz w:val="21"/>
                <w:szCs w:val="21"/>
              </w:rPr>
            </w:pPr>
          </w:p>
        </w:tc>
        <w:tc>
          <w:tcPr>
            <w:tcW w:w="853" w:type="dxa"/>
          </w:tcPr>
          <w:p>
            <w:pPr>
              <w:pStyle w:val="12"/>
              <w:spacing w:before="146"/>
              <w:ind w:left="12" w:right="5"/>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第二次</w:t>
            </w:r>
          </w:p>
        </w:tc>
        <w:tc>
          <w:tcPr>
            <w:tcW w:w="600" w:type="dxa"/>
            <w:vMerge w:val="continue"/>
            <w:tcBorders>
              <w:top w:val="nil"/>
            </w:tcBorders>
          </w:tcPr>
          <w:p>
            <w:pPr>
              <w:rPr>
                <w:rFonts w:hint="default" w:ascii="Times New Roman" w:hAnsi="Times New Roman" w:eastAsia="仿宋" w:cs="Times New Roman"/>
                <w:sz w:val="21"/>
                <w:szCs w:val="21"/>
              </w:rPr>
            </w:pPr>
          </w:p>
        </w:tc>
        <w:tc>
          <w:tcPr>
            <w:tcW w:w="640" w:type="dxa"/>
            <w:vMerge w:val="continue"/>
            <w:tcBorders>
              <w:top w:val="nil"/>
            </w:tcBorders>
          </w:tcPr>
          <w:p>
            <w:pPr>
              <w:rPr>
                <w:rFonts w:hint="default" w:ascii="Times New Roman" w:hAnsi="Times New Roman" w:eastAsia="仿宋" w:cs="Times New Roman"/>
                <w:sz w:val="21"/>
                <w:szCs w:val="21"/>
              </w:rPr>
            </w:pPr>
          </w:p>
        </w:tc>
        <w:tc>
          <w:tcPr>
            <w:tcW w:w="387" w:type="dxa"/>
            <w:vMerge w:val="continue"/>
            <w:tcBorders>
              <w:top w:val="nil"/>
            </w:tcBorders>
          </w:tcPr>
          <w:p>
            <w:pPr>
              <w:rPr>
                <w:rFonts w:hint="default" w:ascii="Times New Roman" w:hAnsi="Times New Roman" w:eastAsia="仿宋" w:cs="Times New Roman"/>
                <w:sz w:val="21"/>
                <w:szCs w:val="21"/>
              </w:rPr>
            </w:pPr>
          </w:p>
        </w:tc>
        <w:tc>
          <w:tcPr>
            <w:tcW w:w="667" w:type="dxa"/>
          </w:tcPr>
          <w:p>
            <w:pPr>
              <w:pStyle w:val="12"/>
              <w:spacing w:before="146"/>
              <w:ind w:left="7"/>
              <w:rPr>
                <w:rFonts w:hint="default" w:ascii="Times New Roman" w:hAnsi="Times New Roman" w:eastAsia="仿宋" w:cs="Times New Roman"/>
                <w:sz w:val="21"/>
                <w:szCs w:val="21"/>
              </w:rPr>
            </w:pPr>
            <w:r>
              <w:rPr>
                <w:rFonts w:hint="default" w:ascii="Times New Roman" w:hAnsi="Times New Roman" w:eastAsia="仿宋" w:cs="Times New Roman"/>
                <w:w w:val="105"/>
                <w:sz w:val="21"/>
                <w:szCs w:val="21"/>
              </w:rPr>
              <w:t>31</w:t>
            </w:r>
          </w:p>
        </w:tc>
        <w:tc>
          <w:tcPr>
            <w:tcW w:w="438" w:type="dxa"/>
          </w:tcPr>
          <w:p>
            <w:pPr>
              <w:pStyle w:val="12"/>
              <w:spacing w:before="151"/>
              <w:ind w:left="88"/>
              <w:jc w:val="left"/>
              <w:rPr>
                <w:rFonts w:hint="default" w:ascii="Times New Roman" w:hAnsi="Times New Roman" w:eastAsia="仿宋" w:cs="Times New Roman"/>
                <w:sz w:val="21"/>
                <w:szCs w:val="21"/>
              </w:rPr>
            </w:pPr>
            <w:r>
              <w:rPr>
                <w:rFonts w:hint="default" w:ascii="Times New Roman" w:hAnsi="Times New Roman" w:eastAsia="仿宋" w:cs="Times New Roman"/>
                <w:color w:val="000007"/>
                <w:w w:val="105"/>
                <w:sz w:val="21"/>
                <w:szCs w:val="21"/>
              </w:rPr>
              <w:t>4.4</w:t>
            </w:r>
          </w:p>
        </w:tc>
        <w:tc>
          <w:tcPr>
            <w:tcW w:w="762" w:type="dxa"/>
          </w:tcPr>
          <w:p>
            <w:pPr>
              <w:pStyle w:val="12"/>
              <w:spacing w:before="69" w:line="196" w:lineRule="auto"/>
              <w:ind w:left="171" w:right="160"/>
              <w:jc w:val="left"/>
              <w:rPr>
                <w:rFonts w:hint="default" w:ascii="Times New Roman" w:hAnsi="Times New Roman" w:eastAsia="仿宋" w:cs="Times New Roman"/>
                <w:sz w:val="21"/>
                <w:szCs w:val="21"/>
              </w:rPr>
            </w:pPr>
            <w:r>
              <w:rPr>
                <w:rFonts w:hint="default" w:ascii="Times New Roman" w:hAnsi="Times New Roman" w:eastAsia="仿宋" w:cs="Times New Roman"/>
                <w:color w:val="000007"/>
                <w:sz w:val="21"/>
                <w:szCs w:val="21"/>
              </w:rPr>
              <w:t>臭气浓度</w:t>
            </w:r>
          </w:p>
        </w:tc>
        <w:tc>
          <w:tcPr>
            <w:tcW w:w="822" w:type="dxa"/>
          </w:tcPr>
          <w:p>
            <w:pPr>
              <w:pStyle w:val="12"/>
              <w:spacing w:before="9"/>
              <w:ind w:left="183" w:right="173"/>
              <w:rPr>
                <w:rFonts w:hint="default" w:ascii="Times New Roman" w:hAnsi="Times New Roman" w:eastAsia="仿宋" w:cs="Times New Roman"/>
                <w:sz w:val="21"/>
                <w:szCs w:val="21"/>
              </w:rPr>
            </w:pPr>
            <w:r>
              <w:rPr>
                <w:rFonts w:hint="default" w:ascii="Times New Roman" w:hAnsi="Times New Roman" w:eastAsia="仿宋" w:cs="Times New Roman"/>
                <w:color w:val="000007"/>
                <w:w w:val="105"/>
                <w:sz w:val="21"/>
                <w:szCs w:val="21"/>
              </w:rPr>
              <w:t>3090</w:t>
            </w:r>
          </w:p>
        </w:tc>
        <w:tc>
          <w:tcPr>
            <w:tcW w:w="827" w:type="dxa"/>
          </w:tcPr>
          <w:p>
            <w:pPr>
              <w:pStyle w:val="12"/>
              <w:spacing w:before="146"/>
              <w:ind w:left="6"/>
              <w:rPr>
                <w:rFonts w:hint="default" w:ascii="Times New Roman" w:hAnsi="Times New Roman" w:eastAsia="仿宋" w:cs="Times New Roman"/>
                <w:sz w:val="21"/>
                <w:szCs w:val="21"/>
              </w:rPr>
            </w:pPr>
            <w:r>
              <w:rPr>
                <w:rFonts w:hint="default" w:ascii="Times New Roman" w:hAnsi="Times New Roman" w:eastAsia="仿宋" w:cs="Times New Roman"/>
                <w:w w:val="105"/>
                <w:sz w:val="21"/>
                <w:szCs w:val="21"/>
              </w:rPr>
              <w:t>/</w:t>
            </w:r>
          </w:p>
        </w:tc>
        <w:tc>
          <w:tcPr>
            <w:tcW w:w="853" w:type="dxa"/>
          </w:tcPr>
          <w:p>
            <w:pPr>
              <w:pStyle w:val="12"/>
              <w:spacing w:before="146"/>
              <w:ind w:left="12" w:right="5"/>
              <w:rPr>
                <w:rFonts w:hint="default" w:ascii="Times New Roman" w:hAnsi="Times New Roman" w:eastAsia="仿宋" w:cs="Times New Roman"/>
                <w:sz w:val="21"/>
                <w:szCs w:val="21"/>
              </w:rPr>
            </w:pPr>
            <w:r>
              <w:rPr>
                <w:rFonts w:hint="default" w:ascii="Times New Roman" w:hAnsi="Times New Roman" w:eastAsia="仿宋" w:cs="Times New Roman"/>
                <w:w w:val="105"/>
                <w:sz w:val="21"/>
                <w:szCs w:val="21"/>
              </w:rPr>
              <w:t>5248</w:t>
            </w:r>
          </w:p>
        </w:tc>
        <w:tc>
          <w:tcPr>
            <w:tcW w:w="760" w:type="dxa"/>
            <w:vMerge w:val="continue"/>
            <w:tcBorders>
              <w:top w:val="nil"/>
            </w:tcBorders>
          </w:tcPr>
          <w:p>
            <w:pPr>
              <w:rPr>
                <w:rFonts w:hint="default" w:ascii="Times New Roman" w:hAnsi="Times New Roman" w:eastAsia="仿宋"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626" w:type="dxa"/>
            <w:vMerge w:val="continue"/>
            <w:tcBorders>
              <w:top w:val="nil"/>
            </w:tcBorders>
          </w:tcPr>
          <w:p>
            <w:pPr>
              <w:rPr>
                <w:rFonts w:hint="default" w:ascii="Times New Roman" w:hAnsi="Times New Roman" w:eastAsia="仿宋" w:cs="Times New Roman"/>
                <w:sz w:val="21"/>
                <w:szCs w:val="21"/>
              </w:rPr>
            </w:pPr>
          </w:p>
        </w:tc>
        <w:tc>
          <w:tcPr>
            <w:tcW w:w="467" w:type="dxa"/>
            <w:vMerge w:val="continue"/>
            <w:tcBorders>
              <w:top w:val="nil"/>
            </w:tcBorders>
          </w:tcPr>
          <w:p>
            <w:pPr>
              <w:rPr>
                <w:rFonts w:hint="default" w:ascii="Times New Roman" w:hAnsi="Times New Roman" w:eastAsia="仿宋" w:cs="Times New Roman"/>
                <w:sz w:val="21"/>
                <w:szCs w:val="21"/>
              </w:rPr>
            </w:pPr>
          </w:p>
        </w:tc>
        <w:tc>
          <w:tcPr>
            <w:tcW w:w="853" w:type="dxa"/>
          </w:tcPr>
          <w:p>
            <w:pPr>
              <w:pStyle w:val="12"/>
              <w:spacing w:before="146"/>
              <w:ind w:left="12" w:right="5"/>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第三次</w:t>
            </w:r>
          </w:p>
        </w:tc>
        <w:tc>
          <w:tcPr>
            <w:tcW w:w="600" w:type="dxa"/>
            <w:vMerge w:val="continue"/>
            <w:tcBorders>
              <w:top w:val="nil"/>
            </w:tcBorders>
          </w:tcPr>
          <w:p>
            <w:pPr>
              <w:rPr>
                <w:rFonts w:hint="default" w:ascii="Times New Roman" w:hAnsi="Times New Roman" w:eastAsia="仿宋" w:cs="Times New Roman"/>
                <w:sz w:val="21"/>
                <w:szCs w:val="21"/>
              </w:rPr>
            </w:pPr>
          </w:p>
        </w:tc>
        <w:tc>
          <w:tcPr>
            <w:tcW w:w="640" w:type="dxa"/>
            <w:vMerge w:val="continue"/>
            <w:tcBorders>
              <w:top w:val="nil"/>
            </w:tcBorders>
          </w:tcPr>
          <w:p>
            <w:pPr>
              <w:rPr>
                <w:rFonts w:hint="default" w:ascii="Times New Roman" w:hAnsi="Times New Roman" w:eastAsia="仿宋" w:cs="Times New Roman"/>
                <w:sz w:val="21"/>
                <w:szCs w:val="21"/>
              </w:rPr>
            </w:pPr>
          </w:p>
        </w:tc>
        <w:tc>
          <w:tcPr>
            <w:tcW w:w="387" w:type="dxa"/>
            <w:vMerge w:val="continue"/>
            <w:tcBorders>
              <w:top w:val="nil"/>
            </w:tcBorders>
          </w:tcPr>
          <w:p>
            <w:pPr>
              <w:rPr>
                <w:rFonts w:hint="default" w:ascii="Times New Roman" w:hAnsi="Times New Roman" w:eastAsia="仿宋" w:cs="Times New Roman"/>
                <w:sz w:val="21"/>
                <w:szCs w:val="21"/>
              </w:rPr>
            </w:pPr>
          </w:p>
        </w:tc>
        <w:tc>
          <w:tcPr>
            <w:tcW w:w="667" w:type="dxa"/>
          </w:tcPr>
          <w:p>
            <w:pPr>
              <w:pStyle w:val="12"/>
              <w:spacing w:before="146"/>
              <w:ind w:left="7"/>
              <w:rPr>
                <w:rFonts w:hint="default" w:ascii="Times New Roman" w:hAnsi="Times New Roman" w:eastAsia="仿宋" w:cs="Times New Roman"/>
                <w:sz w:val="21"/>
                <w:szCs w:val="21"/>
              </w:rPr>
            </w:pPr>
            <w:r>
              <w:rPr>
                <w:rFonts w:hint="default" w:ascii="Times New Roman" w:hAnsi="Times New Roman" w:eastAsia="仿宋" w:cs="Times New Roman"/>
                <w:w w:val="105"/>
                <w:sz w:val="21"/>
                <w:szCs w:val="21"/>
              </w:rPr>
              <w:t>32</w:t>
            </w:r>
          </w:p>
        </w:tc>
        <w:tc>
          <w:tcPr>
            <w:tcW w:w="438" w:type="dxa"/>
          </w:tcPr>
          <w:p>
            <w:pPr>
              <w:pStyle w:val="12"/>
              <w:spacing w:before="151"/>
              <w:ind w:left="88"/>
              <w:jc w:val="left"/>
              <w:rPr>
                <w:rFonts w:hint="default" w:ascii="Times New Roman" w:hAnsi="Times New Roman" w:eastAsia="仿宋" w:cs="Times New Roman"/>
                <w:sz w:val="21"/>
                <w:szCs w:val="21"/>
              </w:rPr>
            </w:pPr>
            <w:r>
              <w:rPr>
                <w:rFonts w:hint="default" w:ascii="Times New Roman" w:hAnsi="Times New Roman" w:eastAsia="仿宋" w:cs="Times New Roman"/>
                <w:color w:val="000007"/>
                <w:w w:val="105"/>
                <w:sz w:val="21"/>
                <w:szCs w:val="21"/>
              </w:rPr>
              <w:t>4.5</w:t>
            </w:r>
          </w:p>
        </w:tc>
        <w:tc>
          <w:tcPr>
            <w:tcW w:w="762" w:type="dxa"/>
          </w:tcPr>
          <w:p>
            <w:pPr>
              <w:pStyle w:val="12"/>
              <w:spacing w:before="68" w:line="196" w:lineRule="auto"/>
              <w:ind w:left="171" w:right="160"/>
              <w:jc w:val="left"/>
              <w:rPr>
                <w:rFonts w:hint="default" w:ascii="Times New Roman" w:hAnsi="Times New Roman" w:eastAsia="仿宋" w:cs="Times New Roman"/>
                <w:sz w:val="21"/>
                <w:szCs w:val="21"/>
              </w:rPr>
            </w:pPr>
            <w:r>
              <w:rPr>
                <w:rFonts w:hint="default" w:ascii="Times New Roman" w:hAnsi="Times New Roman" w:eastAsia="仿宋" w:cs="Times New Roman"/>
                <w:color w:val="000007"/>
                <w:sz w:val="21"/>
                <w:szCs w:val="21"/>
              </w:rPr>
              <w:t>臭气浓度</w:t>
            </w:r>
          </w:p>
        </w:tc>
        <w:tc>
          <w:tcPr>
            <w:tcW w:w="822" w:type="dxa"/>
          </w:tcPr>
          <w:p>
            <w:pPr>
              <w:pStyle w:val="12"/>
              <w:spacing w:before="9"/>
              <w:ind w:left="183" w:right="173"/>
              <w:rPr>
                <w:rFonts w:hint="default" w:ascii="Times New Roman" w:hAnsi="Times New Roman" w:eastAsia="仿宋" w:cs="Times New Roman"/>
                <w:sz w:val="21"/>
                <w:szCs w:val="21"/>
              </w:rPr>
            </w:pPr>
            <w:r>
              <w:rPr>
                <w:rFonts w:hint="default" w:ascii="Times New Roman" w:hAnsi="Times New Roman" w:eastAsia="仿宋" w:cs="Times New Roman"/>
                <w:color w:val="000007"/>
                <w:w w:val="105"/>
                <w:sz w:val="21"/>
                <w:szCs w:val="21"/>
              </w:rPr>
              <w:t>2344</w:t>
            </w:r>
          </w:p>
        </w:tc>
        <w:tc>
          <w:tcPr>
            <w:tcW w:w="827" w:type="dxa"/>
          </w:tcPr>
          <w:p>
            <w:pPr>
              <w:pStyle w:val="12"/>
              <w:spacing w:before="146"/>
              <w:ind w:left="6"/>
              <w:rPr>
                <w:rFonts w:hint="default" w:ascii="Times New Roman" w:hAnsi="Times New Roman" w:eastAsia="仿宋" w:cs="Times New Roman"/>
                <w:sz w:val="21"/>
                <w:szCs w:val="21"/>
              </w:rPr>
            </w:pPr>
            <w:r>
              <w:rPr>
                <w:rFonts w:hint="default" w:ascii="Times New Roman" w:hAnsi="Times New Roman" w:eastAsia="仿宋" w:cs="Times New Roman"/>
                <w:w w:val="105"/>
                <w:sz w:val="21"/>
                <w:szCs w:val="21"/>
              </w:rPr>
              <w:t>/</w:t>
            </w:r>
          </w:p>
        </w:tc>
        <w:tc>
          <w:tcPr>
            <w:tcW w:w="853" w:type="dxa"/>
          </w:tcPr>
          <w:p>
            <w:pPr>
              <w:pStyle w:val="12"/>
              <w:spacing w:before="146"/>
              <w:ind w:left="12" w:right="5"/>
              <w:rPr>
                <w:rFonts w:hint="default" w:ascii="Times New Roman" w:hAnsi="Times New Roman" w:eastAsia="仿宋" w:cs="Times New Roman"/>
                <w:sz w:val="21"/>
                <w:szCs w:val="21"/>
              </w:rPr>
            </w:pPr>
            <w:r>
              <w:rPr>
                <w:rFonts w:hint="default" w:ascii="Times New Roman" w:hAnsi="Times New Roman" w:eastAsia="仿宋" w:cs="Times New Roman"/>
                <w:w w:val="105"/>
                <w:sz w:val="21"/>
                <w:szCs w:val="21"/>
              </w:rPr>
              <w:t>5071</w:t>
            </w:r>
          </w:p>
        </w:tc>
        <w:tc>
          <w:tcPr>
            <w:tcW w:w="760" w:type="dxa"/>
            <w:vMerge w:val="continue"/>
            <w:tcBorders>
              <w:top w:val="nil"/>
            </w:tcBorders>
          </w:tcPr>
          <w:p>
            <w:pPr>
              <w:rPr>
                <w:rFonts w:hint="default" w:ascii="Times New Roman" w:hAnsi="Times New Roman" w:eastAsia="仿宋"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626" w:type="dxa"/>
            <w:vMerge w:val="restart"/>
          </w:tcPr>
          <w:p>
            <w:pPr>
              <w:pStyle w:val="12"/>
              <w:spacing w:before="6"/>
              <w:jc w:val="left"/>
              <w:rPr>
                <w:rFonts w:hint="default" w:ascii="Times New Roman" w:hAnsi="Times New Roman" w:eastAsia="仿宋" w:cs="Times New Roman"/>
                <w:sz w:val="21"/>
                <w:szCs w:val="21"/>
              </w:rPr>
            </w:pPr>
          </w:p>
          <w:p>
            <w:pPr>
              <w:pStyle w:val="12"/>
              <w:spacing w:line="196" w:lineRule="auto"/>
              <w:ind w:left="102" w:right="94"/>
              <w:jc w:val="both"/>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污水处理站排气筒出口</w:t>
            </w:r>
          </w:p>
        </w:tc>
        <w:tc>
          <w:tcPr>
            <w:tcW w:w="467" w:type="dxa"/>
            <w:vMerge w:val="continue"/>
            <w:tcBorders>
              <w:top w:val="nil"/>
            </w:tcBorders>
          </w:tcPr>
          <w:p>
            <w:pPr>
              <w:rPr>
                <w:rFonts w:hint="default" w:ascii="Times New Roman" w:hAnsi="Times New Roman" w:eastAsia="仿宋" w:cs="Times New Roman"/>
                <w:sz w:val="21"/>
                <w:szCs w:val="21"/>
              </w:rPr>
            </w:pPr>
          </w:p>
        </w:tc>
        <w:tc>
          <w:tcPr>
            <w:tcW w:w="853" w:type="dxa"/>
          </w:tcPr>
          <w:p>
            <w:pPr>
              <w:pStyle w:val="12"/>
              <w:spacing w:before="148"/>
              <w:ind w:left="12" w:right="5"/>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第一次</w:t>
            </w:r>
          </w:p>
        </w:tc>
        <w:tc>
          <w:tcPr>
            <w:tcW w:w="600" w:type="dxa"/>
            <w:vMerge w:val="restart"/>
          </w:tcPr>
          <w:p>
            <w:pPr>
              <w:pStyle w:val="12"/>
              <w:jc w:val="left"/>
              <w:rPr>
                <w:rFonts w:hint="default" w:ascii="Times New Roman" w:hAnsi="Times New Roman" w:eastAsia="仿宋" w:cs="Times New Roman"/>
                <w:sz w:val="21"/>
                <w:szCs w:val="21"/>
              </w:rPr>
            </w:pPr>
          </w:p>
          <w:p>
            <w:pPr>
              <w:pStyle w:val="12"/>
              <w:jc w:val="left"/>
              <w:rPr>
                <w:rFonts w:hint="default" w:ascii="Times New Roman" w:hAnsi="Times New Roman" w:eastAsia="仿宋" w:cs="Times New Roman"/>
                <w:sz w:val="21"/>
                <w:szCs w:val="21"/>
              </w:rPr>
            </w:pPr>
          </w:p>
          <w:p>
            <w:pPr>
              <w:pStyle w:val="12"/>
              <w:jc w:val="left"/>
              <w:rPr>
                <w:rFonts w:hint="default" w:ascii="Times New Roman" w:hAnsi="Times New Roman" w:eastAsia="仿宋" w:cs="Times New Roman"/>
                <w:sz w:val="21"/>
                <w:szCs w:val="21"/>
              </w:rPr>
            </w:pPr>
          </w:p>
          <w:p>
            <w:pPr>
              <w:pStyle w:val="12"/>
              <w:ind w:left="193"/>
              <w:jc w:val="left"/>
              <w:rPr>
                <w:rFonts w:hint="default" w:ascii="Times New Roman" w:hAnsi="Times New Roman" w:eastAsia="仿宋" w:cs="Times New Roman"/>
                <w:sz w:val="21"/>
                <w:szCs w:val="21"/>
              </w:rPr>
            </w:pPr>
            <w:r>
              <w:rPr>
                <w:rFonts w:hint="default" w:ascii="Times New Roman" w:hAnsi="Times New Roman" w:eastAsia="仿宋" w:cs="Times New Roman"/>
                <w:w w:val="105"/>
                <w:sz w:val="21"/>
                <w:szCs w:val="21"/>
              </w:rPr>
              <w:t>15</w:t>
            </w:r>
          </w:p>
        </w:tc>
        <w:tc>
          <w:tcPr>
            <w:tcW w:w="640" w:type="dxa"/>
            <w:vMerge w:val="continue"/>
            <w:tcBorders>
              <w:top w:val="nil"/>
            </w:tcBorders>
          </w:tcPr>
          <w:p>
            <w:pPr>
              <w:rPr>
                <w:rFonts w:hint="default" w:ascii="Times New Roman" w:hAnsi="Times New Roman" w:eastAsia="仿宋" w:cs="Times New Roman"/>
                <w:sz w:val="21"/>
                <w:szCs w:val="21"/>
              </w:rPr>
            </w:pPr>
          </w:p>
        </w:tc>
        <w:tc>
          <w:tcPr>
            <w:tcW w:w="387" w:type="dxa"/>
            <w:vMerge w:val="continue"/>
            <w:tcBorders>
              <w:top w:val="nil"/>
            </w:tcBorders>
          </w:tcPr>
          <w:p>
            <w:pPr>
              <w:rPr>
                <w:rFonts w:hint="default" w:ascii="Times New Roman" w:hAnsi="Times New Roman" w:eastAsia="仿宋" w:cs="Times New Roman"/>
                <w:sz w:val="21"/>
                <w:szCs w:val="21"/>
              </w:rPr>
            </w:pPr>
          </w:p>
        </w:tc>
        <w:tc>
          <w:tcPr>
            <w:tcW w:w="667" w:type="dxa"/>
          </w:tcPr>
          <w:p>
            <w:pPr>
              <w:pStyle w:val="12"/>
              <w:spacing w:before="148"/>
              <w:ind w:left="7"/>
              <w:rPr>
                <w:rFonts w:hint="default" w:ascii="Times New Roman" w:hAnsi="Times New Roman" w:eastAsia="仿宋" w:cs="Times New Roman"/>
                <w:sz w:val="21"/>
                <w:szCs w:val="21"/>
              </w:rPr>
            </w:pPr>
            <w:r>
              <w:rPr>
                <w:rFonts w:hint="default" w:ascii="Times New Roman" w:hAnsi="Times New Roman" w:eastAsia="仿宋" w:cs="Times New Roman"/>
                <w:w w:val="105"/>
                <w:sz w:val="21"/>
                <w:szCs w:val="21"/>
              </w:rPr>
              <w:t>29</w:t>
            </w:r>
          </w:p>
        </w:tc>
        <w:tc>
          <w:tcPr>
            <w:tcW w:w="438" w:type="dxa"/>
          </w:tcPr>
          <w:p>
            <w:pPr>
              <w:pStyle w:val="12"/>
              <w:spacing w:before="150"/>
              <w:ind w:left="88"/>
              <w:jc w:val="left"/>
              <w:rPr>
                <w:rFonts w:hint="default" w:ascii="Times New Roman" w:hAnsi="Times New Roman" w:eastAsia="仿宋" w:cs="Times New Roman"/>
                <w:sz w:val="21"/>
                <w:szCs w:val="21"/>
              </w:rPr>
            </w:pPr>
            <w:r>
              <w:rPr>
                <w:rFonts w:hint="default" w:ascii="Times New Roman" w:hAnsi="Times New Roman" w:eastAsia="仿宋" w:cs="Times New Roman"/>
                <w:color w:val="000007"/>
                <w:w w:val="105"/>
                <w:sz w:val="21"/>
                <w:szCs w:val="21"/>
              </w:rPr>
              <w:t>4.4</w:t>
            </w:r>
          </w:p>
        </w:tc>
        <w:tc>
          <w:tcPr>
            <w:tcW w:w="762" w:type="dxa"/>
          </w:tcPr>
          <w:p>
            <w:pPr>
              <w:pStyle w:val="12"/>
              <w:spacing w:before="68" w:line="196" w:lineRule="auto"/>
              <w:ind w:left="171" w:right="160"/>
              <w:jc w:val="left"/>
              <w:rPr>
                <w:rFonts w:hint="default" w:ascii="Times New Roman" w:hAnsi="Times New Roman" w:eastAsia="仿宋" w:cs="Times New Roman"/>
                <w:sz w:val="21"/>
                <w:szCs w:val="21"/>
              </w:rPr>
            </w:pPr>
            <w:r>
              <w:rPr>
                <w:rFonts w:hint="default" w:ascii="Times New Roman" w:hAnsi="Times New Roman" w:eastAsia="仿宋" w:cs="Times New Roman"/>
                <w:color w:val="000007"/>
                <w:sz w:val="21"/>
                <w:szCs w:val="21"/>
              </w:rPr>
              <w:t>臭气浓度</w:t>
            </w:r>
          </w:p>
        </w:tc>
        <w:tc>
          <w:tcPr>
            <w:tcW w:w="822" w:type="dxa"/>
          </w:tcPr>
          <w:p>
            <w:pPr>
              <w:pStyle w:val="12"/>
              <w:spacing w:before="11"/>
              <w:ind w:left="179" w:right="173"/>
              <w:rPr>
                <w:rFonts w:hint="default" w:ascii="Times New Roman" w:hAnsi="Times New Roman" w:eastAsia="仿宋" w:cs="Times New Roman"/>
                <w:sz w:val="21"/>
                <w:szCs w:val="21"/>
              </w:rPr>
            </w:pPr>
            <w:r>
              <w:rPr>
                <w:rFonts w:hint="default" w:ascii="Times New Roman" w:hAnsi="Times New Roman" w:eastAsia="仿宋" w:cs="Times New Roman"/>
                <w:color w:val="000007"/>
                <w:w w:val="105"/>
                <w:sz w:val="21"/>
                <w:szCs w:val="21"/>
              </w:rPr>
              <w:t>977</w:t>
            </w:r>
          </w:p>
        </w:tc>
        <w:tc>
          <w:tcPr>
            <w:tcW w:w="827" w:type="dxa"/>
          </w:tcPr>
          <w:p>
            <w:pPr>
              <w:pStyle w:val="12"/>
              <w:spacing w:before="148"/>
              <w:ind w:left="6"/>
              <w:rPr>
                <w:rFonts w:hint="default" w:ascii="Times New Roman" w:hAnsi="Times New Roman" w:eastAsia="仿宋" w:cs="Times New Roman"/>
                <w:sz w:val="21"/>
                <w:szCs w:val="21"/>
              </w:rPr>
            </w:pPr>
            <w:r>
              <w:rPr>
                <w:rFonts w:hint="default" w:ascii="Times New Roman" w:hAnsi="Times New Roman" w:eastAsia="仿宋" w:cs="Times New Roman"/>
                <w:w w:val="105"/>
                <w:sz w:val="21"/>
                <w:szCs w:val="21"/>
              </w:rPr>
              <w:t>/</w:t>
            </w:r>
          </w:p>
        </w:tc>
        <w:tc>
          <w:tcPr>
            <w:tcW w:w="853" w:type="dxa"/>
          </w:tcPr>
          <w:p>
            <w:pPr>
              <w:pStyle w:val="12"/>
              <w:spacing w:before="148"/>
              <w:ind w:left="12" w:right="5"/>
              <w:rPr>
                <w:rFonts w:hint="default" w:ascii="Times New Roman" w:hAnsi="Times New Roman" w:eastAsia="仿宋" w:cs="Times New Roman"/>
                <w:sz w:val="21"/>
                <w:szCs w:val="21"/>
              </w:rPr>
            </w:pPr>
            <w:r>
              <w:rPr>
                <w:rFonts w:hint="default" w:ascii="Times New Roman" w:hAnsi="Times New Roman" w:eastAsia="仿宋" w:cs="Times New Roman"/>
                <w:w w:val="105"/>
                <w:sz w:val="21"/>
                <w:szCs w:val="21"/>
              </w:rPr>
              <w:t>4524</w:t>
            </w:r>
          </w:p>
        </w:tc>
        <w:tc>
          <w:tcPr>
            <w:tcW w:w="760" w:type="dxa"/>
            <w:vMerge w:val="restart"/>
          </w:tcPr>
          <w:p>
            <w:pPr>
              <w:pStyle w:val="12"/>
              <w:jc w:val="left"/>
              <w:rPr>
                <w:rFonts w:hint="default" w:ascii="Times New Roman" w:hAnsi="Times New Roman" w:eastAsia="仿宋" w:cs="Times New Roman"/>
                <w:sz w:val="21"/>
                <w:szCs w:val="21"/>
              </w:rPr>
            </w:pPr>
          </w:p>
          <w:p>
            <w:pPr>
              <w:pStyle w:val="12"/>
              <w:jc w:val="left"/>
              <w:rPr>
                <w:rFonts w:hint="default" w:ascii="Times New Roman" w:hAnsi="Times New Roman" w:eastAsia="仿宋" w:cs="Times New Roman"/>
                <w:sz w:val="21"/>
                <w:szCs w:val="21"/>
              </w:rPr>
            </w:pPr>
          </w:p>
          <w:p>
            <w:pPr>
              <w:pStyle w:val="12"/>
              <w:spacing w:before="156" w:line="267" w:lineRule="exact"/>
              <w:ind w:left="168"/>
              <w:jc w:val="left"/>
              <w:rPr>
                <w:rFonts w:hint="default" w:ascii="Times New Roman" w:hAnsi="Times New Roman" w:eastAsia="仿宋" w:cs="Times New Roman"/>
                <w:sz w:val="21"/>
                <w:szCs w:val="21"/>
              </w:rPr>
            </w:pPr>
            <w:r>
              <w:rPr>
                <w:rFonts w:hint="default" w:ascii="Times New Roman" w:hAnsi="Times New Roman" w:eastAsia="仿宋" w:cs="Times New Roman"/>
                <w:w w:val="105"/>
                <w:sz w:val="21"/>
                <w:szCs w:val="21"/>
              </w:rPr>
              <w:t>2000</w:t>
            </w:r>
          </w:p>
          <w:p>
            <w:pPr>
              <w:pStyle w:val="12"/>
              <w:spacing w:line="267" w:lineRule="exact"/>
              <w:ind w:left="65"/>
              <w:jc w:val="lef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626" w:type="dxa"/>
            <w:vMerge w:val="continue"/>
            <w:tcBorders>
              <w:top w:val="nil"/>
            </w:tcBorders>
          </w:tcPr>
          <w:p>
            <w:pPr>
              <w:rPr>
                <w:rFonts w:hint="default" w:ascii="Times New Roman" w:hAnsi="Times New Roman" w:eastAsia="仿宋" w:cs="Times New Roman"/>
                <w:sz w:val="21"/>
                <w:szCs w:val="21"/>
              </w:rPr>
            </w:pPr>
          </w:p>
        </w:tc>
        <w:tc>
          <w:tcPr>
            <w:tcW w:w="467" w:type="dxa"/>
            <w:vMerge w:val="continue"/>
            <w:tcBorders>
              <w:top w:val="nil"/>
            </w:tcBorders>
          </w:tcPr>
          <w:p>
            <w:pPr>
              <w:rPr>
                <w:rFonts w:hint="default" w:ascii="Times New Roman" w:hAnsi="Times New Roman" w:eastAsia="仿宋" w:cs="Times New Roman"/>
                <w:sz w:val="21"/>
                <w:szCs w:val="21"/>
              </w:rPr>
            </w:pPr>
          </w:p>
        </w:tc>
        <w:tc>
          <w:tcPr>
            <w:tcW w:w="853" w:type="dxa"/>
          </w:tcPr>
          <w:p>
            <w:pPr>
              <w:pStyle w:val="12"/>
              <w:spacing w:before="147"/>
              <w:ind w:left="12" w:right="5"/>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第二次</w:t>
            </w:r>
          </w:p>
        </w:tc>
        <w:tc>
          <w:tcPr>
            <w:tcW w:w="600" w:type="dxa"/>
            <w:vMerge w:val="continue"/>
            <w:tcBorders>
              <w:top w:val="nil"/>
            </w:tcBorders>
          </w:tcPr>
          <w:p>
            <w:pPr>
              <w:rPr>
                <w:rFonts w:hint="default" w:ascii="Times New Roman" w:hAnsi="Times New Roman" w:eastAsia="仿宋" w:cs="Times New Roman"/>
                <w:sz w:val="21"/>
                <w:szCs w:val="21"/>
              </w:rPr>
            </w:pPr>
          </w:p>
        </w:tc>
        <w:tc>
          <w:tcPr>
            <w:tcW w:w="640" w:type="dxa"/>
            <w:vMerge w:val="continue"/>
            <w:tcBorders>
              <w:top w:val="nil"/>
            </w:tcBorders>
          </w:tcPr>
          <w:p>
            <w:pPr>
              <w:rPr>
                <w:rFonts w:hint="default" w:ascii="Times New Roman" w:hAnsi="Times New Roman" w:eastAsia="仿宋" w:cs="Times New Roman"/>
                <w:sz w:val="21"/>
                <w:szCs w:val="21"/>
              </w:rPr>
            </w:pPr>
          </w:p>
        </w:tc>
        <w:tc>
          <w:tcPr>
            <w:tcW w:w="387" w:type="dxa"/>
            <w:vMerge w:val="continue"/>
            <w:tcBorders>
              <w:top w:val="nil"/>
            </w:tcBorders>
          </w:tcPr>
          <w:p>
            <w:pPr>
              <w:rPr>
                <w:rFonts w:hint="default" w:ascii="Times New Roman" w:hAnsi="Times New Roman" w:eastAsia="仿宋" w:cs="Times New Roman"/>
                <w:sz w:val="21"/>
                <w:szCs w:val="21"/>
              </w:rPr>
            </w:pPr>
          </w:p>
        </w:tc>
        <w:tc>
          <w:tcPr>
            <w:tcW w:w="667" w:type="dxa"/>
          </w:tcPr>
          <w:p>
            <w:pPr>
              <w:pStyle w:val="12"/>
              <w:spacing w:before="147"/>
              <w:ind w:left="7"/>
              <w:rPr>
                <w:rFonts w:hint="default" w:ascii="Times New Roman" w:hAnsi="Times New Roman" w:eastAsia="仿宋" w:cs="Times New Roman"/>
                <w:sz w:val="21"/>
                <w:szCs w:val="21"/>
              </w:rPr>
            </w:pPr>
            <w:r>
              <w:rPr>
                <w:rFonts w:hint="default" w:ascii="Times New Roman" w:hAnsi="Times New Roman" w:eastAsia="仿宋" w:cs="Times New Roman"/>
                <w:w w:val="105"/>
                <w:sz w:val="21"/>
                <w:szCs w:val="21"/>
              </w:rPr>
              <w:t>30</w:t>
            </w:r>
          </w:p>
        </w:tc>
        <w:tc>
          <w:tcPr>
            <w:tcW w:w="438" w:type="dxa"/>
          </w:tcPr>
          <w:p>
            <w:pPr>
              <w:pStyle w:val="12"/>
              <w:spacing w:before="150"/>
              <w:ind w:left="88"/>
              <w:jc w:val="left"/>
              <w:rPr>
                <w:rFonts w:hint="default" w:ascii="Times New Roman" w:hAnsi="Times New Roman" w:eastAsia="仿宋" w:cs="Times New Roman"/>
                <w:sz w:val="21"/>
                <w:szCs w:val="21"/>
              </w:rPr>
            </w:pPr>
            <w:r>
              <w:rPr>
                <w:rFonts w:hint="default" w:ascii="Times New Roman" w:hAnsi="Times New Roman" w:eastAsia="仿宋" w:cs="Times New Roman"/>
                <w:color w:val="000007"/>
                <w:w w:val="105"/>
                <w:sz w:val="21"/>
                <w:szCs w:val="21"/>
              </w:rPr>
              <w:t>4.5</w:t>
            </w:r>
          </w:p>
        </w:tc>
        <w:tc>
          <w:tcPr>
            <w:tcW w:w="762" w:type="dxa"/>
          </w:tcPr>
          <w:p>
            <w:pPr>
              <w:pStyle w:val="12"/>
              <w:spacing w:before="68" w:line="196" w:lineRule="auto"/>
              <w:ind w:left="171" w:right="160"/>
              <w:jc w:val="left"/>
              <w:rPr>
                <w:rFonts w:hint="default" w:ascii="Times New Roman" w:hAnsi="Times New Roman" w:eastAsia="仿宋" w:cs="Times New Roman"/>
                <w:sz w:val="21"/>
                <w:szCs w:val="21"/>
              </w:rPr>
            </w:pPr>
            <w:r>
              <w:rPr>
                <w:rFonts w:hint="default" w:ascii="Times New Roman" w:hAnsi="Times New Roman" w:eastAsia="仿宋" w:cs="Times New Roman"/>
                <w:color w:val="000007"/>
                <w:sz w:val="21"/>
                <w:szCs w:val="21"/>
              </w:rPr>
              <w:t>臭气浓度</w:t>
            </w:r>
          </w:p>
        </w:tc>
        <w:tc>
          <w:tcPr>
            <w:tcW w:w="822" w:type="dxa"/>
          </w:tcPr>
          <w:p>
            <w:pPr>
              <w:pStyle w:val="12"/>
              <w:spacing w:before="10"/>
              <w:ind w:left="183" w:right="173"/>
              <w:rPr>
                <w:rFonts w:hint="default" w:ascii="Times New Roman" w:hAnsi="Times New Roman" w:eastAsia="仿宋" w:cs="Times New Roman"/>
                <w:sz w:val="21"/>
                <w:szCs w:val="21"/>
              </w:rPr>
            </w:pPr>
            <w:r>
              <w:rPr>
                <w:rFonts w:hint="default" w:ascii="Times New Roman" w:hAnsi="Times New Roman" w:eastAsia="仿宋" w:cs="Times New Roman"/>
                <w:color w:val="000007"/>
                <w:w w:val="105"/>
                <w:sz w:val="21"/>
                <w:szCs w:val="21"/>
              </w:rPr>
              <w:t>1303</w:t>
            </w:r>
          </w:p>
        </w:tc>
        <w:tc>
          <w:tcPr>
            <w:tcW w:w="827" w:type="dxa"/>
          </w:tcPr>
          <w:p>
            <w:pPr>
              <w:pStyle w:val="12"/>
              <w:spacing w:before="147"/>
              <w:ind w:left="6"/>
              <w:rPr>
                <w:rFonts w:hint="default" w:ascii="Times New Roman" w:hAnsi="Times New Roman" w:eastAsia="仿宋" w:cs="Times New Roman"/>
                <w:sz w:val="21"/>
                <w:szCs w:val="21"/>
              </w:rPr>
            </w:pPr>
            <w:r>
              <w:rPr>
                <w:rFonts w:hint="default" w:ascii="Times New Roman" w:hAnsi="Times New Roman" w:eastAsia="仿宋" w:cs="Times New Roman"/>
                <w:w w:val="105"/>
                <w:sz w:val="21"/>
                <w:szCs w:val="21"/>
              </w:rPr>
              <w:t>/</w:t>
            </w:r>
          </w:p>
        </w:tc>
        <w:tc>
          <w:tcPr>
            <w:tcW w:w="853" w:type="dxa"/>
          </w:tcPr>
          <w:p>
            <w:pPr>
              <w:pStyle w:val="12"/>
              <w:spacing w:before="147"/>
              <w:ind w:left="12" w:right="5"/>
              <w:rPr>
                <w:rFonts w:hint="default" w:ascii="Times New Roman" w:hAnsi="Times New Roman" w:eastAsia="仿宋" w:cs="Times New Roman"/>
                <w:sz w:val="21"/>
                <w:szCs w:val="21"/>
              </w:rPr>
            </w:pPr>
            <w:r>
              <w:rPr>
                <w:rFonts w:hint="default" w:ascii="Times New Roman" w:hAnsi="Times New Roman" w:eastAsia="仿宋" w:cs="Times New Roman"/>
                <w:w w:val="105"/>
                <w:sz w:val="21"/>
                <w:szCs w:val="21"/>
              </w:rPr>
              <w:t>4481</w:t>
            </w:r>
          </w:p>
        </w:tc>
        <w:tc>
          <w:tcPr>
            <w:tcW w:w="760" w:type="dxa"/>
            <w:vMerge w:val="continue"/>
            <w:tcBorders>
              <w:top w:val="nil"/>
            </w:tcBorders>
          </w:tcPr>
          <w:p>
            <w:pPr>
              <w:rPr>
                <w:rFonts w:hint="default" w:ascii="Times New Roman" w:hAnsi="Times New Roman" w:eastAsia="仿宋"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626" w:type="dxa"/>
            <w:vMerge w:val="continue"/>
            <w:tcBorders>
              <w:top w:val="nil"/>
            </w:tcBorders>
          </w:tcPr>
          <w:p>
            <w:pPr>
              <w:rPr>
                <w:rFonts w:hint="default" w:ascii="Times New Roman" w:hAnsi="Times New Roman" w:eastAsia="仿宋" w:cs="Times New Roman"/>
                <w:sz w:val="21"/>
                <w:szCs w:val="21"/>
              </w:rPr>
            </w:pPr>
          </w:p>
        </w:tc>
        <w:tc>
          <w:tcPr>
            <w:tcW w:w="467" w:type="dxa"/>
            <w:vMerge w:val="continue"/>
            <w:tcBorders>
              <w:top w:val="nil"/>
            </w:tcBorders>
          </w:tcPr>
          <w:p>
            <w:pPr>
              <w:rPr>
                <w:rFonts w:hint="default" w:ascii="Times New Roman" w:hAnsi="Times New Roman" w:eastAsia="仿宋" w:cs="Times New Roman"/>
                <w:sz w:val="21"/>
                <w:szCs w:val="21"/>
              </w:rPr>
            </w:pPr>
          </w:p>
        </w:tc>
        <w:tc>
          <w:tcPr>
            <w:tcW w:w="853" w:type="dxa"/>
          </w:tcPr>
          <w:p>
            <w:pPr>
              <w:pStyle w:val="12"/>
              <w:spacing w:before="149"/>
              <w:ind w:left="12" w:right="5"/>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第三次</w:t>
            </w:r>
          </w:p>
        </w:tc>
        <w:tc>
          <w:tcPr>
            <w:tcW w:w="600" w:type="dxa"/>
            <w:vMerge w:val="continue"/>
            <w:tcBorders>
              <w:top w:val="nil"/>
            </w:tcBorders>
          </w:tcPr>
          <w:p>
            <w:pPr>
              <w:rPr>
                <w:rFonts w:hint="default" w:ascii="Times New Roman" w:hAnsi="Times New Roman" w:eastAsia="仿宋" w:cs="Times New Roman"/>
                <w:sz w:val="21"/>
                <w:szCs w:val="21"/>
              </w:rPr>
            </w:pPr>
          </w:p>
        </w:tc>
        <w:tc>
          <w:tcPr>
            <w:tcW w:w="640" w:type="dxa"/>
            <w:vMerge w:val="continue"/>
            <w:tcBorders>
              <w:top w:val="nil"/>
            </w:tcBorders>
          </w:tcPr>
          <w:p>
            <w:pPr>
              <w:rPr>
                <w:rFonts w:hint="default" w:ascii="Times New Roman" w:hAnsi="Times New Roman" w:eastAsia="仿宋" w:cs="Times New Roman"/>
                <w:sz w:val="21"/>
                <w:szCs w:val="21"/>
              </w:rPr>
            </w:pPr>
          </w:p>
        </w:tc>
        <w:tc>
          <w:tcPr>
            <w:tcW w:w="387" w:type="dxa"/>
            <w:vMerge w:val="continue"/>
            <w:tcBorders>
              <w:top w:val="nil"/>
            </w:tcBorders>
          </w:tcPr>
          <w:p>
            <w:pPr>
              <w:rPr>
                <w:rFonts w:hint="default" w:ascii="Times New Roman" w:hAnsi="Times New Roman" w:eastAsia="仿宋" w:cs="Times New Roman"/>
                <w:sz w:val="21"/>
                <w:szCs w:val="21"/>
              </w:rPr>
            </w:pPr>
          </w:p>
        </w:tc>
        <w:tc>
          <w:tcPr>
            <w:tcW w:w="667" w:type="dxa"/>
          </w:tcPr>
          <w:p>
            <w:pPr>
              <w:pStyle w:val="12"/>
              <w:spacing w:before="149"/>
              <w:ind w:left="7"/>
              <w:rPr>
                <w:rFonts w:hint="default" w:ascii="Times New Roman" w:hAnsi="Times New Roman" w:eastAsia="仿宋" w:cs="Times New Roman"/>
                <w:sz w:val="21"/>
                <w:szCs w:val="21"/>
              </w:rPr>
            </w:pPr>
            <w:r>
              <w:rPr>
                <w:rFonts w:hint="default" w:ascii="Times New Roman" w:hAnsi="Times New Roman" w:eastAsia="仿宋" w:cs="Times New Roman"/>
                <w:w w:val="105"/>
                <w:sz w:val="21"/>
                <w:szCs w:val="21"/>
              </w:rPr>
              <w:t>29</w:t>
            </w:r>
          </w:p>
        </w:tc>
        <w:tc>
          <w:tcPr>
            <w:tcW w:w="438" w:type="dxa"/>
          </w:tcPr>
          <w:p>
            <w:pPr>
              <w:pStyle w:val="12"/>
              <w:spacing w:before="152"/>
              <w:ind w:left="88"/>
              <w:jc w:val="left"/>
              <w:rPr>
                <w:rFonts w:hint="default" w:ascii="Times New Roman" w:hAnsi="Times New Roman" w:eastAsia="仿宋" w:cs="Times New Roman"/>
                <w:sz w:val="21"/>
                <w:szCs w:val="21"/>
              </w:rPr>
            </w:pPr>
            <w:r>
              <w:rPr>
                <w:rFonts w:hint="default" w:ascii="Times New Roman" w:hAnsi="Times New Roman" w:eastAsia="仿宋" w:cs="Times New Roman"/>
                <w:color w:val="000007"/>
                <w:w w:val="105"/>
                <w:sz w:val="21"/>
                <w:szCs w:val="21"/>
              </w:rPr>
              <w:t>4.5</w:t>
            </w:r>
          </w:p>
        </w:tc>
        <w:tc>
          <w:tcPr>
            <w:tcW w:w="762" w:type="dxa"/>
          </w:tcPr>
          <w:p>
            <w:pPr>
              <w:pStyle w:val="12"/>
              <w:spacing w:before="70" w:line="196" w:lineRule="auto"/>
              <w:ind w:left="171" w:right="160"/>
              <w:jc w:val="left"/>
              <w:rPr>
                <w:rFonts w:hint="default" w:ascii="Times New Roman" w:hAnsi="Times New Roman" w:eastAsia="仿宋" w:cs="Times New Roman"/>
                <w:sz w:val="21"/>
                <w:szCs w:val="21"/>
              </w:rPr>
            </w:pPr>
            <w:r>
              <w:rPr>
                <w:rFonts w:hint="default" w:ascii="Times New Roman" w:hAnsi="Times New Roman" w:eastAsia="仿宋" w:cs="Times New Roman"/>
                <w:color w:val="000007"/>
                <w:sz w:val="21"/>
                <w:szCs w:val="21"/>
              </w:rPr>
              <w:t>臭气浓度</w:t>
            </w:r>
          </w:p>
        </w:tc>
        <w:tc>
          <w:tcPr>
            <w:tcW w:w="822" w:type="dxa"/>
          </w:tcPr>
          <w:p>
            <w:pPr>
              <w:pStyle w:val="12"/>
              <w:spacing w:before="13"/>
              <w:ind w:left="179" w:right="173"/>
              <w:rPr>
                <w:rFonts w:hint="default" w:ascii="Times New Roman" w:hAnsi="Times New Roman" w:eastAsia="仿宋" w:cs="Times New Roman"/>
                <w:sz w:val="21"/>
                <w:szCs w:val="21"/>
              </w:rPr>
            </w:pPr>
            <w:r>
              <w:rPr>
                <w:rFonts w:hint="default" w:ascii="Times New Roman" w:hAnsi="Times New Roman" w:eastAsia="仿宋" w:cs="Times New Roman"/>
                <w:color w:val="000007"/>
                <w:w w:val="105"/>
                <w:sz w:val="21"/>
                <w:szCs w:val="21"/>
              </w:rPr>
              <w:t>977</w:t>
            </w:r>
          </w:p>
        </w:tc>
        <w:tc>
          <w:tcPr>
            <w:tcW w:w="827" w:type="dxa"/>
          </w:tcPr>
          <w:p>
            <w:pPr>
              <w:pStyle w:val="12"/>
              <w:spacing w:before="149"/>
              <w:ind w:left="6"/>
              <w:rPr>
                <w:rFonts w:hint="default" w:ascii="Times New Roman" w:hAnsi="Times New Roman" w:eastAsia="仿宋" w:cs="Times New Roman"/>
                <w:sz w:val="21"/>
                <w:szCs w:val="21"/>
              </w:rPr>
            </w:pPr>
            <w:r>
              <w:rPr>
                <w:rFonts w:hint="default" w:ascii="Times New Roman" w:hAnsi="Times New Roman" w:eastAsia="仿宋" w:cs="Times New Roman"/>
                <w:w w:val="105"/>
                <w:sz w:val="21"/>
                <w:szCs w:val="21"/>
              </w:rPr>
              <w:t>/</w:t>
            </w:r>
          </w:p>
        </w:tc>
        <w:tc>
          <w:tcPr>
            <w:tcW w:w="853" w:type="dxa"/>
          </w:tcPr>
          <w:p>
            <w:pPr>
              <w:pStyle w:val="12"/>
              <w:spacing w:before="149"/>
              <w:ind w:left="12" w:right="5"/>
              <w:rPr>
                <w:rFonts w:hint="default" w:ascii="Times New Roman" w:hAnsi="Times New Roman" w:eastAsia="仿宋" w:cs="Times New Roman"/>
                <w:sz w:val="21"/>
                <w:szCs w:val="21"/>
              </w:rPr>
            </w:pPr>
            <w:r>
              <w:rPr>
                <w:rFonts w:hint="default" w:ascii="Times New Roman" w:hAnsi="Times New Roman" w:eastAsia="仿宋" w:cs="Times New Roman"/>
                <w:w w:val="105"/>
                <w:sz w:val="21"/>
                <w:szCs w:val="21"/>
              </w:rPr>
              <w:t>4510</w:t>
            </w:r>
          </w:p>
        </w:tc>
        <w:tc>
          <w:tcPr>
            <w:tcW w:w="760" w:type="dxa"/>
            <w:vMerge w:val="continue"/>
            <w:tcBorders>
              <w:top w:val="nil"/>
            </w:tcBorders>
          </w:tcPr>
          <w:p>
            <w:pPr>
              <w:rPr>
                <w:rFonts w:hint="default" w:ascii="Times New Roman" w:hAnsi="Times New Roman" w:eastAsia="仿宋" w:cs="Times New Roman"/>
                <w:sz w:val="21"/>
                <w:szCs w:val="21"/>
              </w:rPr>
            </w:pPr>
          </w:p>
        </w:tc>
      </w:tr>
    </w:tbl>
    <w:p>
      <w:pPr>
        <w:pStyle w:val="5"/>
        <w:spacing w:before="1"/>
        <w:rPr>
          <w:rFonts w:ascii="Times New Roman"/>
          <w:sz w:val="19"/>
        </w:rPr>
      </w:pPr>
    </w:p>
    <w:p>
      <w:pPr>
        <w:pStyle w:val="5"/>
        <w:spacing w:before="114" w:line="343" w:lineRule="auto"/>
        <w:ind w:left="600" w:right="1453" w:firstLine="408"/>
        <w:rPr>
          <w:rFonts w:hint="default" w:ascii="Times New Roman" w:hAnsi="Times New Roman" w:eastAsia="宋体" w:cs="Times New Roman"/>
        </w:rPr>
      </w:pPr>
      <w:r>
        <w:rPr>
          <w:rFonts w:hint="default" w:ascii="Times New Roman" w:hAnsi="Times New Roman" w:eastAsia="宋体" w:cs="Times New Roman"/>
          <w:color w:val="000007"/>
          <w:spacing w:val="-20"/>
          <w:position w:val="2"/>
        </w:rPr>
        <w:t>由上表可知，项目污水处理站产生的固定污染源废气</w:t>
      </w:r>
      <w:r>
        <w:rPr>
          <w:rFonts w:hint="default" w:ascii="Times New Roman" w:hAnsi="Times New Roman" w:eastAsia="宋体" w:cs="Times New Roman"/>
          <w:color w:val="000007"/>
          <w:position w:val="2"/>
        </w:rPr>
        <w:t>H</w:t>
      </w:r>
      <w:r>
        <w:rPr>
          <w:rFonts w:hint="default" w:ascii="Times New Roman" w:hAnsi="Times New Roman" w:eastAsia="宋体" w:cs="Times New Roman"/>
          <w:color w:val="000007"/>
          <w:position w:val="2"/>
          <w:vertAlign w:val="subscript"/>
        </w:rPr>
        <w:t>2</w:t>
      </w:r>
      <w:r>
        <w:rPr>
          <w:rFonts w:hint="default" w:ascii="Times New Roman" w:hAnsi="Times New Roman" w:eastAsia="宋体" w:cs="Times New Roman"/>
          <w:color w:val="000007"/>
          <w:position w:val="2"/>
          <w:vertAlign w:val="baseline"/>
        </w:rPr>
        <w:t>S、NH</w:t>
      </w:r>
      <w:r>
        <w:rPr>
          <w:rFonts w:hint="default" w:ascii="Times New Roman" w:hAnsi="Times New Roman" w:eastAsia="宋体" w:cs="Times New Roman"/>
          <w:color w:val="000007"/>
          <w:position w:val="2"/>
          <w:vertAlign w:val="subscript"/>
        </w:rPr>
        <w:t>3</w:t>
      </w:r>
      <w:r>
        <w:rPr>
          <w:rFonts w:hint="default" w:ascii="Times New Roman" w:hAnsi="Times New Roman" w:eastAsia="宋体" w:cs="Times New Roman"/>
          <w:color w:val="000007"/>
          <w:spacing w:val="-16"/>
          <w:position w:val="2"/>
          <w:vertAlign w:val="baseline"/>
        </w:rPr>
        <w:t>、臭气浓度经过喷淋</w:t>
      </w:r>
      <w:r>
        <w:rPr>
          <w:rFonts w:hint="default" w:ascii="Times New Roman" w:hAnsi="Times New Roman" w:eastAsia="宋体" w:cs="Times New Roman"/>
          <w:color w:val="000007"/>
          <w:spacing w:val="-20"/>
          <w:vertAlign w:val="baseline"/>
        </w:rPr>
        <w:t>装置处理后排放，其最大排放速率分别为</w:t>
      </w:r>
      <w:r>
        <w:rPr>
          <w:rFonts w:hint="default" w:ascii="Times New Roman" w:hAnsi="Times New Roman" w:eastAsia="宋体" w:cs="Times New Roman"/>
          <w:color w:val="000007"/>
          <w:vertAlign w:val="baseline"/>
        </w:rPr>
        <w:t>0.02kg/h</w:t>
      </w:r>
      <w:r>
        <w:rPr>
          <w:rFonts w:hint="default" w:ascii="Times New Roman" w:hAnsi="Times New Roman" w:eastAsia="宋体" w:cs="Times New Roman"/>
          <w:color w:val="000007"/>
          <w:spacing w:val="-17"/>
          <w:vertAlign w:val="baseline"/>
        </w:rPr>
        <w:t>、</w:t>
      </w:r>
      <w:r>
        <w:rPr>
          <w:rFonts w:hint="default" w:ascii="Times New Roman" w:hAnsi="Times New Roman" w:eastAsia="宋体" w:cs="Times New Roman"/>
          <w:color w:val="000007"/>
          <w:vertAlign w:val="baseline"/>
        </w:rPr>
        <w:t>0.059kg/h、臭气浓度最大排放浓度为1303</w:t>
      </w:r>
      <w:r>
        <w:rPr>
          <w:rFonts w:hint="default" w:ascii="Times New Roman" w:hAnsi="Times New Roman" w:eastAsia="宋体" w:cs="Times New Roman"/>
          <w:color w:val="000007"/>
          <w:spacing w:val="-9"/>
          <w:vertAlign w:val="baseline"/>
        </w:rPr>
        <w:t>无量纲，满足《恶臭污染物排放标准》</w:t>
      </w:r>
      <w:r>
        <w:rPr>
          <w:rFonts w:hint="default" w:ascii="Times New Roman" w:hAnsi="Times New Roman" w:eastAsia="宋体" w:cs="Times New Roman"/>
          <w:color w:val="000007"/>
          <w:vertAlign w:val="baseline"/>
        </w:rPr>
        <w:t>（GB14554-1993）表</w:t>
      </w:r>
      <w:r>
        <w:rPr>
          <w:rFonts w:hint="default" w:ascii="Times New Roman" w:hAnsi="Times New Roman" w:eastAsia="宋体" w:cs="Times New Roman"/>
          <w:color w:val="000007"/>
          <w:spacing w:val="-3"/>
          <w:vertAlign w:val="baseline"/>
        </w:rPr>
        <w:t>2中标准。</w:t>
      </w:r>
    </w:p>
    <w:p>
      <w:pPr>
        <w:spacing w:before="0" w:line="382" w:lineRule="exact"/>
        <w:ind w:left="820" w:right="1483" w:firstLine="0"/>
        <w:jc w:val="center"/>
        <w:rPr>
          <w:rFonts w:hint="default" w:ascii="Times New Roman" w:hAnsi="Times New Roman" w:eastAsia="宋体" w:cs="Times New Roman"/>
          <w:b/>
          <w:sz w:val="21"/>
          <w:szCs w:val="21"/>
        </w:rPr>
      </w:pPr>
      <w:r>
        <w:rPr>
          <w:rFonts w:hint="default" w:ascii="Times New Roman" w:hAnsi="Times New Roman" w:eastAsia="宋体" w:cs="Times New Roman"/>
          <w:sz w:val="21"/>
          <w:szCs w:val="21"/>
        </w:rPr>
        <w:pict>
          <v:shape id="_x0000_s1176" o:spid="_x0000_s1176" o:spt="202" type="#_x0000_t202" style="position:absolute;left:0pt;margin-left:84.6pt;margin-top:18.1pt;height:150.35pt;width:424.75pt;mso-position-horizontal-relative:page;z-index:251731968;mso-width-relative:page;mso-height-relative:page;" filled="f" stroked="f" coordsize="21600,21600">
            <v:path/>
            <v:fill on="f" focussize="0,0"/>
            <v:stroke on="f"/>
            <v:imagedata o:title=""/>
            <o:lock v:ext="edit" aspectratio="f"/>
            <v:textbox inset="0mm,0mm,0mm,0mm">
              <w:txbxContent>
                <w:tbl>
                  <w:tblPr>
                    <w:tblStyle w:val="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5"/>
                    <w:gridCol w:w="1081"/>
                    <w:gridCol w:w="1128"/>
                    <w:gridCol w:w="1361"/>
                    <w:gridCol w:w="1361"/>
                    <w:gridCol w:w="1361"/>
                    <w:gridCol w:w="13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906" w:type="dxa"/>
                        <w:gridSpan w:val="2"/>
                      </w:tcPr>
                      <w:p>
                        <w:pPr>
                          <w:pStyle w:val="12"/>
                          <w:spacing w:before="64"/>
                          <w:ind w:left="407"/>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采样日期</w:t>
                        </w:r>
                      </w:p>
                    </w:tc>
                    <w:tc>
                      <w:tcPr>
                        <w:tcW w:w="1128" w:type="dxa"/>
                      </w:tcPr>
                      <w:p>
                        <w:pPr>
                          <w:pStyle w:val="12"/>
                          <w:spacing w:line="257" w:lineRule="exact"/>
                          <w:ind w:left="177" w:right="162"/>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风速</w:t>
                        </w:r>
                      </w:p>
                      <w:p>
                        <w:pPr>
                          <w:pStyle w:val="12"/>
                          <w:spacing w:line="279" w:lineRule="exact"/>
                          <w:ind w:left="180" w:right="162"/>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（m/s）</w:t>
                        </w:r>
                      </w:p>
                    </w:tc>
                    <w:tc>
                      <w:tcPr>
                        <w:tcW w:w="1361" w:type="dxa"/>
                      </w:tcPr>
                      <w:p>
                        <w:pPr>
                          <w:pStyle w:val="12"/>
                          <w:spacing w:before="64"/>
                          <w:ind w:left="209" w:right="196"/>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风向</w:t>
                        </w:r>
                      </w:p>
                    </w:tc>
                    <w:tc>
                      <w:tcPr>
                        <w:tcW w:w="1361" w:type="dxa"/>
                      </w:tcPr>
                      <w:p>
                        <w:pPr>
                          <w:pStyle w:val="12"/>
                          <w:spacing w:before="64"/>
                          <w:ind w:left="171"/>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天气状况</w:t>
                        </w:r>
                      </w:p>
                    </w:tc>
                    <w:tc>
                      <w:tcPr>
                        <w:tcW w:w="1361" w:type="dxa"/>
                      </w:tcPr>
                      <w:p>
                        <w:pPr>
                          <w:pStyle w:val="12"/>
                          <w:spacing w:before="64"/>
                          <w:ind w:left="215" w:right="196"/>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气压(kpa)</w:t>
                        </w:r>
                      </w:p>
                    </w:tc>
                    <w:tc>
                      <w:tcPr>
                        <w:tcW w:w="1363" w:type="dxa"/>
                      </w:tcPr>
                      <w:p>
                        <w:pPr>
                          <w:pStyle w:val="12"/>
                          <w:spacing w:before="64"/>
                          <w:ind w:left="184" w:right="79"/>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气温（℃）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825" w:type="dxa"/>
                        <w:vMerge w:val="restart"/>
                      </w:tcPr>
                      <w:p>
                        <w:pPr>
                          <w:pStyle w:val="12"/>
                          <w:spacing w:before="3"/>
                          <w:jc w:val="left"/>
                          <w:rPr>
                            <w:rFonts w:hint="default" w:ascii="Times New Roman" w:hAnsi="Times New Roman" w:eastAsia="宋体" w:cs="Times New Roman"/>
                            <w:b/>
                            <w:sz w:val="21"/>
                            <w:szCs w:val="21"/>
                          </w:rPr>
                        </w:pPr>
                      </w:p>
                      <w:p>
                        <w:pPr>
                          <w:pStyle w:val="12"/>
                          <w:ind w:left="11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2019-</w:t>
                        </w:r>
                      </w:p>
                      <w:p>
                        <w:pPr>
                          <w:pStyle w:val="12"/>
                          <w:spacing w:before="1"/>
                          <w:ind w:left="11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08-26</w:t>
                        </w:r>
                      </w:p>
                    </w:tc>
                    <w:tc>
                      <w:tcPr>
                        <w:tcW w:w="1081" w:type="dxa"/>
                      </w:tcPr>
                      <w:p>
                        <w:pPr>
                          <w:pStyle w:val="12"/>
                          <w:spacing w:before="9"/>
                          <w:ind w:left="30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09:18</w:t>
                        </w:r>
                      </w:p>
                    </w:tc>
                    <w:tc>
                      <w:tcPr>
                        <w:tcW w:w="1128" w:type="dxa"/>
                      </w:tcPr>
                      <w:p>
                        <w:pPr>
                          <w:pStyle w:val="12"/>
                          <w:spacing w:before="9"/>
                          <w:ind w:right="415"/>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2.1</w:t>
                        </w:r>
                      </w:p>
                    </w:tc>
                    <w:tc>
                      <w:tcPr>
                        <w:tcW w:w="1361" w:type="dxa"/>
                      </w:tcPr>
                      <w:p>
                        <w:pPr>
                          <w:pStyle w:val="12"/>
                          <w:spacing w:before="9"/>
                          <w:ind w:left="18"/>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E</w:t>
                        </w:r>
                      </w:p>
                    </w:tc>
                    <w:tc>
                      <w:tcPr>
                        <w:tcW w:w="1361" w:type="dxa"/>
                        <w:vMerge w:val="restart"/>
                      </w:tcPr>
                      <w:p>
                        <w:pPr>
                          <w:pStyle w:val="12"/>
                          <w:spacing w:before="5"/>
                          <w:jc w:val="left"/>
                          <w:rPr>
                            <w:rFonts w:hint="default" w:ascii="Times New Roman" w:hAnsi="Times New Roman" w:eastAsia="宋体" w:cs="Times New Roman"/>
                            <w:b/>
                            <w:sz w:val="21"/>
                            <w:szCs w:val="21"/>
                          </w:rPr>
                        </w:pPr>
                      </w:p>
                      <w:p>
                        <w:pPr>
                          <w:pStyle w:val="12"/>
                          <w:spacing w:before="1"/>
                          <w:ind w:left="7"/>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晴</w:t>
                        </w:r>
                      </w:p>
                    </w:tc>
                    <w:tc>
                      <w:tcPr>
                        <w:tcW w:w="1361" w:type="dxa"/>
                      </w:tcPr>
                      <w:p>
                        <w:pPr>
                          <w:pStyle w:val="12"/>
                          <w:spacing w:before="9"/>
                          <w:ind w:left="212" w:right="19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100.4</w:t>
                        </w:r>
                      </w:p>
                    </w:tc>
                    <w:tc>
                      <w:tcPr>
                        <w:tcW w:w="1363" w:type="dxa"/>
                      </w:tcPr>
                      <w:p>
                        <w:pPr>
                          <w:pStyle w:val="12"/>
                          <w:spacing w:before="9"/>
                          <w:ind w:left="93" w:right="79"/>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25.6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825" w:type="dxa"/>
                        <w:vMerge w:val="continue"/>
                        <w:tcBorders>
                          <w:top w:val="nil"/>
                        </w:tcBorders>
                      </w:tcPr>
                      <w:p>
                        <w:pPr>
                          <w:rPr>
                            <w:rFonts w:hint="default" w:ascii="Times New Roman" w:hAnsi="Times New Roman" w:eastAsia="宋体" w:cs="Times New Roman"/>
                            <w:sz w:val="21"/>
                            <w:szCs w:val="21"/>
                          </w:rPr>
                        </w:pPr>
                      </w:p>
                    </w:tc>
                    <w:tc>
                      <w:tcPr>
                        <w:tcW w:w="1081" w:type="dxa"/>
                      </w:tcPr>
                      <w:p>
                        <w:pPr>
                          <w:pStyle w:val="12"/>
                          <w:spacing w:before="8"/>
                          <w:ind w:left="30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11:22</w:t>
                        </w:r>
                      </w:p>
                    </w:tc>
                    <w:tc>
                      <w:tcPr>
                        <w:tcW w:w="1128" w:type="dxa"/>
                      </w:tcPr>
                      <w:p>
                        <w:pPr>
                          <w:pStyle w:val="12"/>
                          <w:spacing w:before="8"/>
                          <w:ind w:right="415"/>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1.9</w:t>
                        </w:r>
                      </w:p>
                    </w:tc>
                    <w:tc>
                      <w:tcPr>
                        <w:tcW w:w="1361" w:type="dxa"/>
                      </w:tcPr>
                      <w:p>
                        <w:pPr>
                          <w:pStyle w:val="12"/>
                          <w:spacing w:before="8"/>
                          <w:ind w:left="215" w:right="19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ENE</w:t>
                        </w:r>
                      </w:p>
                    </w:tc>
                    <w:tc>
                      <w:tcPr>
                        <w:tcW w:w="1361" w:type="dxa"/>
                        <w:vMerge w:val="continue"/>
                        <w:tcBorders>
                          <w:top w:val="nil"/>
                        </w:tcBorders>
                      </w:tcPr>
                      <w:p>
                        <w:pPr>
                          <w:rPr>
                            <w:rFonts w:hint="default" w:ascii="Times New Roman" w:hAnsi="Times New Roman" w:eastAsia="宋体" w:cs="Times New Roman"/>
                            <w:sz w:val="21"/>
                            <w:szCs w:val="21"/>
                          </w:rPr>
                        </w:pPr>
                      </w:p>
                    </w:tc>
                    <w:tc>
                      <w:tcPr>
                        <w:tcW w:w="1361" w:type="dxa"/>
                      </w:tcPr>
                      <w:p>
                        <w:pPr>
                          <w:pStyle w:val="12"/>
                          <w:spacing w:before="8"/>
                          <w:ind w:left="212" w:right="19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100.3</w:t>
                        </w:r>
                      </w:p>
                    </w:tc>
                    <w:tc>
                      <w:tcPr>
                        <w:tcW w:w="1363" w:type="dxa"/>
                      </w:tcPr>
                      <w:p>
                        <w:pPr>
                          <w:pStyle w:val="12"/>
                          <w:spacing w:before="8"/>
                          <w:ind w:left="93" w:right="79"/>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29.2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825" w:type="dxa"/>
                        <w:vMerge w:val="continue"/>
                        <w:tcBorders>
                          <w:top w:val="nil"/>
                        </w:tcBorders>
                      </w:tcPr>
                      <w:p>
                        <w:pPr>
                          <w:rPr>
                            <w:rFonts w:hint="default" w:ascii="Times New Roman" w:hAnsi="Times New Roman" w:eastAsia="宋体" w:cs="Times New Roman"/>
                            <w:sz w:val="21"/>
                            <w:szCs w:val="21"/>
                          </w:rPr>
                        </w:pPr>
                      </w:p>
                    </w:tc>
                    <w:tc>
                      <w:tcPr>
                        <w:tcW w:w="1081" w:type="dxa"/>
                      </w:tcPr>
                      <w:p>
                        <w:pPr>
                          <w:pStyle w:val="12"/>
                          <w:spacing w:before="7"/>
                          <w:ind w:left="30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13:45</w:t>
                        </w:r>
                      </w:p>
                    </w:tc>
                    <w:tc>
                      <w:tcPr>
                        <w:tcW w:w="1128" w:type="dxa"/>
                      </w:tcPr>
                      <w:p>
                        <w:pPr>
                          <w:pStyle w:val="12"/>
                          <w:spacing w:before="7"/>
                          <w:ind w:right="415"/>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1.6</w:t>
                        </w:r>
                      </w:p>
                    </w:tc>
                    <w:tc>
                      <w:tcPr>
                        <w:tcW w:w="1361" w:type="dxa"/>
                      </w:tcPr>
                      <w:p>
                        <w:pPr>
                          <w:pStyle w:val="12"/>
                          <w:spacing w:before="9"/>
                          <w:ind w:left="215" w:right="19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ENE</w:t>
                        </w:r>
                      </w:p>
                    </w:tc>
                    <w:tc>
                      <w:tcPr>
                        <w:tcW w:w="1361" w:type="dxa"/>
                        <w:vMerge w:val="continue"/>
                        <w:tcBorders>
                          <w:top w:val="nil"/>
                        </w:tcBorders>
                      </w:tcPr>
                      <w:p>
                        <w:pPr>
                          <w:rPr>
                            <w:rFonts w:hint="default" w:ascii="Times New Roman" w:hAnsi="Times New Roman" w:eastAsia="宋体" w:cs="Times New Roman"/>
                            <w:sz w:val="21"/>
                            <w:szCs w:val="21"/>
                          </w:rPr>
                        </w:pPr>
                      </w:p>
                    </w:tc>
                    <w:tc>
                      <w:tcPr>
                        <w:tcW w:w="1361" w:type="dxa"/>
                      </w:tcPr>
                      <w:p>
                        <w:pPr>
                          <w:pStyle w:val="12"/>
                          <w:spacing w:before="7"/>
                          <w:ind w:left="212" w:right="19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100.1</w:t>
                        </w:r>
                      </w:p>
                    </w:tc>
                    <w:tc>
                      <w:tcPr>
                        <w:tcW w:w="1363" w:type="dxa"/>
                      </w:tcPr>
                      <w:p>
                        <w:pPr>
                          <w:pStyle w:val="12"/>
                          <w:spacing w:before="7"/>
                          <w:ind w:left="93" w:right="79"/>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32.3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825" w:type="dxa"/>
                        <w:vMerge w:val="continue"/>
                        <w:tcBorders>
                          <w:top w:val="nil"/>
                        </w:tcBorders>
                      </w:tcPr>
                      <w:p>
                        <w:pPr>
                          <w:rPr>
                            <w:rFonts w:hint="default" w:ascii="Times New Roman" w:hAnsi="Times New Roman" w:eastAsia="宋体" w:cs="Times New Roman"/>
                            <w:sz w:val="21"/>
                            <w:szCs w:val="21"/>
                          </w:rPr>
                        </w:pPr>
                      </w:p>
                    </w:tc>
                    <w:tc>
                      <w:tcPr>
                        <w:tcW w:w="1081" w:type="dxa"/>
                      </w:tcPr>
                      <w:p>
                        <w:pPr>
                          <w:pStyle w:val="12"/>
                          <w:spacing w:before="8"/>
                          <w:ind w:left="30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15:50</w:t>
                        </w:r>
                      </w:p>
                    </w:tc>
                    <w:tc>
                      <w:tcPr>
                        <w:tcW w:w="1128" w:type="dxa"/>
                      </w:tcPr>
                      <w:p>
                        <w:pPr>
                          <w:pStyle w:val="12"/>
                          <w:spacing w:before="8"/>
                          <w:ind w:right="415"/>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1.7</w:t>
                        </w:r>
                      </w:p>
                    </w:tc>
                    <w:tc>
                      <w:tcPr>
                        <w:tcW w:w="1361" w:type="dxa"/>
                      </w:tcPr>
                      <w:p>
                        <w:pPr>
                          <w:pStyle w:val="12"/>
                          <w:spacing w:before="8"/>
                          <w:ind w:left="18"/>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E</w:t>
                        </w:r>
                      </w:p>
                    </w:tc>
                    <w:tc>
                      <w:tcPr>
                        <w:tcW w:w="1361" w:type="dxa"/>
                        <w:vMerge w:val="continue"/>
                        <w:tcBorders>
                          <w:top w:val="nil"/>
                        </w:tcBorders>
                      </w:tcPr>
                      <w:p>
                        <w:pPr>
                          <w:rPr>
                            <w:rFonts w:hint="default" w:ascii="Times New Roman" w:hAnsi="Times New Roman" w:eastAsia="宋体" w:cs="Times New Roman"/>
                            <w:sz w:val="21"/>
                            <w:szCs w:val="21"/>
                          </w:rPr>
                        </w:pPr>
                      </w:p>
                    </w:tc>
                    <w:tc>
                      <w:tcPr>
                        <w:tcW w:w="1361" w:type="dxa"/>
                      </w:tcPr>
                      <w:p>
                        <w:pPr>
                          <w:pStyle w:val="12"/>
                          <w:spacing w:before="8"/>
                          <w:ind w:left="212" w:right="19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100.2</w:t>
                        </w:r>
                      </w:p>
                    </w:tc>
                    <w:tc>
                      <w:tcPr>
                        <w:tcW w:w="1363" w:type="dxa"/>
                      </w:tcPr>
                      <w:p>
                        <w:pPr>
                          <w:pStyle w:val="12"/>
                          <w:spacing w:before="8"/>
                          <w:ind w:left="93" w:right="79"/>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30.9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825" w:type="dxa"/>
                        <w:vMerge w:val="restart"/>
                      </w:tcPr>
                      <w:p>
                        <w:pPr>
                          <w:pStyle w:val="12"/>
                          <w:spacing w:before="17"/>
                          <w:jc w:val="left"/>
                          <w:rPr>
                            <w:rFonts w:hint="default" w:ascii="Times New Roman" w:hAnsi="Times New Roman" w:eastAsia="宋体" w:cs="Times New Roman"/>
                            <w:b/>
                            <w:sz w:val="21"/>
                            <w:szCs w:val="21"/>
                          </w:rPr>
                        </w:pPr>
                      </w:p>
                      <w:p>
                        <w:pPr>
                          <w:pStyle w:val="12"/>
                          <w:spacing w:line="241" w:lineRule="exact"/>
                          <w:ind w:left="11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2019-</w:t>
                        </w:r>
                      </w:p>
                      <w:p>
                        <w:pPr>
                          <w:pStyle w:val="12"/>
                          <w:spacing w:line="241" w:lineRule="exact"/>
                          <w:ind w:left="11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08-27</w:t>
                        </w:r>
                      </w:p>
                    </w:tc>
                    <w:tc>
                      <w:tcPr>
                        <w:tcW w:w="1081" w:type="dxa"/>
                      </w:tcPr>
                      <w:p>
                        <w:pPr>
                          <w:pStyle w:val="12"/>
                          <w:spacing w:before="10"/>
                          <w:ind w:left="30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09:37</w:t>
                        </w:r>
                      </w:p>
                    </w:tc>
                    <w:tc>
                      <w:tcPr>
                        <w:tcW w:w="1128" w:type="dxa"/>
                      </w:tcPr>
                      <w:p>
                        <w:pPr>
                          <w:pStyle w:val="12"/>
                          <w:spacing w:before="10"/>
                          <w:ind w:right="415"/>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2.3</w:t>
                        </w:r>
                      </w:p>
                    </w:tc>
                    <w:tc>
                      <w:tcPr>
                        <w:tcW w:w="1361" w:type="dxa"/>
                      </w:tcPr>
                      <w:p>
                        <w:pPr>
                          <w:pStyle w:val="12"/>
                          <w:spacing w:before="10"/>
                          <w:ind w:left="215" w:right="19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SE</w:t>
                        </w:r>
                      </w:p>
                    </w:tc>
                    <w:tc>
                      <w:tcPr>
                        <w:tcW w:w="1361" w:type="dxa"/>
                        <w:vMerge w:val="restart"/>
                      </w:tcPr>
                      <w:p>
                        <w:pPr>
                          <w:pStyle w:val="12"/>
                          <w:spacing w:before="6"/>
                          <w:jc w:val="left"/>
                          <w:rPr>
                            <w:rFonts w:hint="default" w:ascii="Times New Roman" w:hAnsi="Times New Roman" w:eastAsia="宋体" w:cs="Times New Roman"/>
                            <w:b/>
                            <w:sz w:val="21"/>
                            <w:szCs w:val="21"/>
                          </w:rPr>
                        </w:pPr>
                      </w:p>
                      <w:p>
                        <w:pPr>
                          <w:pStyle w:val="12"/>
                          <w:ind w:left="48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多云</w:t>
                        </w:r>
                      </w:p>
                    </w:tc>
                    <w:tc>
                      <w:tcPr>
                        <w:tcW w:w="1361" w:type="dxa"/>
                      </w:tcPr>
                      <w:p>
                        <w:pPr>
                          <w:pStyle w:val="12"/>
                          <w:spacing w:before="10"/>
                          <w:ind w:left="212" w:right="19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100.5</w:t>
                        </w:r>
                      </w:p>
                    </w:tc>
                    <w:tc>
                      <w:tcPr>
                        <w:tcW w:w="1363" w:type="dxa"/>
                      </w:tcPr>
                      <w:p>
                        <w:pPr>
                          <w:pStyle w:val="12"/>
                          <w:spacing w:before="10"/>
                          <w:ind w:left="93" w:right="79"/>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25.1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825" w:type="dxa"/>
                        <w:vMerge w:val="continue"/>
                        <w:tcBorders>
                          <w:top w:val="nil"/>
                        </w:tcBorders>
                      </w:tcPr>
                      <w:p>
                        <w:pPr>
                          <w:rPr>
                            <w:rFonts w:hint="default" w:ascii="Times New Roman" w:hAnsi="Times New Roman" w:eastAsia="宋体" w:cs="Times New Roman"/>
                            <w:sz w:val="21"/>
                            <w:szCs w:val="21"/>
                          </w:rPr>
                        </w:pPr>
                      </w:p>
                    </w:tc>
                    <w:tc>
                      <w:tcPr>
                        <w:tcW w:w="1081" w:type="dxa"/>
                      </w:tcPr>
                      <w:p>
                        <w:pPr>
                          <w:pStyle w:val="12"/>
                          <w:spacing w:before="6"/>
                          <w:ind w:left="30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11:41</w:t>
                        </w:r>
                      </w:p>
                    </w:tc>
                    <w:tc>
                      <w:tcPr>
                        <w:tcW w:w="1128" w:type="dxa"/>
                      </w:tcPr>
                      <w:p>
                        <w:pPr>
                          <w:pStyle w:val="12"/>
                          <w:spacing w:before="6"/>
                          <w:ind w:right="415"/>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2.2</w:t>
                        </w:r>
                      </w:p>
                    </w:tc>
                    <w:tc>
                      <w:tcPr>
                        <w:tcW w:w="1361" w:type="dxa"/>
                      </w:tcPr>
                      <w:p>
                        <w:pPr>
                          <w:pStyle w:val="12"/>
                          <w:spacing w:before="8"/>
                          <w:ind w:left="215" w:right="19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SE</w:t>
                        </w:r>
                      </w:p>
                    </w:tc>
                    <w:tc>
                      <w:tcPr>
                        <w:tcW w:w="1361" w:type="dxa"/>
                        <w:vMerge w:val="continue"/>
                        <w:tcBorders>
                          <w:top w:val="nil"/>
                        </w:tcBorders>
                      </w:tcPr>
                      <w:p>
                        <w:pPr>
                          <w:rPr>
                            <w:rFonts w:hint="default" w:ascii="Times New Roman" w:hAnsi="Times New Roman" w:eastAsia="宋体" w:cs="Times New Roman"/>
                            <w:sz w:val="21"/>
                            <w:szCs w:val="21"/>
                          </w:rPr>
                        </w:pPr>
                      </w:p>
                    </w:tc>
                    <w:tc>
                      <w:tcPr>
                        <w:tcW w:w="1361" w:type="dxa"/>
                      </w:tcPr>
                      <w:p>
                        <w:pPr>
                          <w:pStyle w:val="12"/>
                          <w:spacing w:before="6"/>
                          <w:ind w:left="212" w:right="19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100.4</w:t>
                        </w:r>
                      </w:p>
                    </w:tc>
                    <w:tc>
                      <w:tcPr>
                        <w:tcW w:w="1363" w:type="dxa"/>
                      </w:tcPr>
                      <w:p>
                        <w:pPr>
                          <w:pStyle w:val="12"/>
                          <w:spacing w:before="6"/>
                          <w:ind w:left="93" w:right="79"/>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27.0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825" w:type="dxa"/>
                        <w:vMerge w:val="continue"/>
                        <w:tcBorders>
                          <w:top w:val="nil"/>
                        </w:tcBorders>
                      </w:tcPr>
                      <w:p>
                        <w:pPr>
                          <w:rPr>
                            <w:rFonts w:hint="default" w:ascii="Times New Roman" w:hAnsi="Times New Roman" w:eastAsia="宋体" w:cs="Times New Roman"/>
                            <w:sz w:val="21"/>
                            <w:szCs w:val="21"/>
                          </w:rPr>
                        </w:pPr>
                      </w:p>
                    </w:tc>
                    <w:tc>
                      <w:tcPr>
                        <w:tcW w:w="1081" w:type="dxa"/>
                      </w:tcPr>
                      <w:p>
                        <w:pPr>
                          <w:pStyle w:val="12"/>
                          <w:spacing w:before="8"/>
                          <w:ind w:left="30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13:52</w:t>
                        </w:r>
                      </w:p>
                    </w:tc>
                    <w:tc>
                      <w:tcPr>
                        <w:tcW w:w="1128" w:type="dxa"/>
                      </w:tcPr>
                      <w:p>
                        <w:pPr>
                          <w:pStyle w:val="12"/>
                          <w:spacing w:before="8"/>
                          <w:ind w:right="415"/>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2.1</w:t>
                        </w:r>
                      </w:p>
                    </w:tc>
                    <w:tc>
                      <w:tcPr>
                        <w:tcW w:w="1361" w:type="dxa"/>
                      </w:tcPr>
                      <w:p>
                        <w:pPr>
                          <w:pStyle w:val="12"/>
                          <w:spacing w:before="8"/>
                          <w:ind w:left="215" w:right="19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SE</w:t>
                        </w:r>
                      </w:p>
                    </w:tc>
                    <w:tc>
                      <w:tcPr>
                        <w:tcW w:w="1361" w:type="dxa"/>
                        <w:vMerge w:val="continue"/>
                        <w:tcBorders>
                          <w:top w:val="nil"/>
                        </w:tcBorders>
                      </w:tcPr>
                      <w:p>
                        <w:pPr>
                          <w:rPr>
                            <w:rFonts w:hint="default" w:ascii="Times New Roman" w:hAnsi="Times New Roman" w:eastAsia="宋体" w:cs="Times New Roman"/>
                            <w:sz w:val="21"/>
                            <w:szCs w:val="21"/>
                          </w:rPr>
                        </w:pPr>
                      </w:p>
                    </w:tc>
                    <w:tc>
                      <w:tcPr>
                        <w:tcW w:w="1361" w:type="dxa"/>
                      </w:tcPr>
                      <w:p>
                        <w:pPr>
                          <w:pStyle w:val="12"/>
                          <w:spacing w:before="8"/>
                          <w:ind w:left="212" w:right="19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100.2</w:t>
                        </w:r>
                      </w:p>
                    </w:tc>
                    <w:tc>
                      <w:tcPr>
                        <w:tcW w:w="1363" w:type="dxa"/>
                      </w:tcPr>
                      <w:p>
                        <w:pPr>
                          <w:pStyle w:val="12"/>
                          <w:spacing w:before="8"/>
                          <w:ind w:left="93" w:right="79"/>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29.8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825" w:type="dxa"/>
                        <w:vMerge w:val="continue"/>
                        <w:tcBorders>
                          <w:top w:val="nil"/>
                        </w:tcBorders>
                      </w:tcPr>
                      <w:p>
                        <w:pPr>
                          <w:rPr>
                            <w:rFonts w:hint="default" w:ascii="Times New Roman" w:hAnsi="Times New Roman" w:eastAsia="宋体" w:cs="Times New Roman"/>
                            <w:sz w:val="21"/>
                            <w:szCs w:val="21"/>
                          </w:rPr>
                        </w:pPr>
                      </w:p>
                    </w:tc>
                    <w:tc>
                      <w:tcPr>
                        <w:tcW w:w="1081" w:type="dxa"/>
                      </w:tcPr>
                      <w:p>
                        <w:pPr>
                          <w:pStyle w:val="12"/>
                          <w:spacing w:before="7"/>
                          <w:ind w:left="30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15:59</w:t>
                        </w:r>
                      </w:p>
                    </w:tc>
                    <w:tc>
                      <w:tcPr>
                        <w:tcW w:w="1128" w:type="dxa"/>
                      </w:tcPr>
                      <w:p>
                        <w:pPr>
                          <w:pStyle w:val="12"/>
                          <w:spacing w:before="7"/>
                          <w:ind w:right="415"/>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1.8</w:t>
                        </w:r>
                      </w:p>
                    </w:tc>
                    <w:tc>
                      <w:tcPr>
                        <w:tcW w:w="1361" w:type="dxa"/>
                      </w:tcPr>
                      <w:p>
                        <w:pPr>
                          <w:pStyle w:val="12"/>
                          <w:spacing w:before="9"/>
                          <w:ind w:left="215" w:right="19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SE</w:t>
                        </w:r>
                      </w:p>
                    </w:tc>
                    <w:tc>
                      <w:tcPr>
                        <w:tcW w:w="1361" w:type="dxa"/>
                        <w:vMerge w:val="continue"/>
                        <w:tcBorders>
                          <w:top w:val="nil"/>
                        </w:tcBorders>
                      </w:tcPr>
                      <w:p>
                        <w:pPr>
                          <w:rPr>
                            <w:rFonts w:hint="default" w:ascii="Times New Roman" w:hAnsi="Times New Roman" w:eastAsia="宋体" w:cs="Times New Roman"/>
                            <w:sz w:val="21"/>
                            <w:szCs w:val="21"/>
                          </w:rPr>
                        </w:pPr>
                      </w:p>
                    </w:tc>
                    <w:tc>
                      <w:tcPr>
                        <w:tcW w:w="1361" w:type="dxa"/>
                      </w:tcPr>
                      <w:p>
                        <w:pPr>
                          <w:pStyle w:val="12"/>
                          <w:spacing w:before="7"/>
                          <w:ind w:left="212" w:right="19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100.3</w:t>
                        </w:r>
                      </w:p>
                    </w:tc>
                    <w:tc>
                      <w:tcPr>
                        <w:tcW w:w="1363" w:type="dxa"/>
                      </w:tcPr>
                      <w:p>
                        <w:pPr>
                          <w:pStyle w:val="12"/>
                          <w:spacing w:before="7"/>
                          <w:ind w:left="93" w:right="79"/>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27.7</w:t>
                        </w:r>
                      </w:p>
                    </w:tc>
                  </w:tr>
                </w:tbl>
                <w:p>
                  <w:pPr>
                    <w:pStyle w:val="5"/>
                  </w:pPr>
                </w:p>
              </w:txbxContent>
            </v:textbox>
          </v:shape>
        </w:pict>
      </w:r>
      <w:r>
        <w:rPr>
          <w:rFonts w:hint="default" w:ascii="Times New Roman" w:hAnsi="Times New Roman" w:eastAsia="宋体" w:cs="Times New Roman"/>
          <w:b/>
          <w:color w:val="000007"/>
          <w:sz w:val="21"/>
          <w:szCs w:val="21"/>
        </w:rPr>
        <w:t>表9.2-3 大气同步检测气象参数</w:t>
      </w:r>
    </w:p>
    <w:p>
      <w:pPr>
        <w:pStyle w:val="5"/>
        <w:rPr>
          <w:rFonts w:ascii="微软雅黑"/>
          <w:b/>
          <w:sz w:val="22"/>
        </w:rPr>
      </w:pPr>
    </w:p>
    <w:p>
      <w:pPr>
        <w:pStyle w:val="5"/>
        <w:rPr>
          <w:rFonts w:ascii="微软雅黑"/>
          <w:b/>
          <w:sz w:val="22"/>
        </w:rPr>
      </w:pPr>
    </w:p>
    <w:p>
      <w:pPr>
        <w:pStyle w:val="5"/>
        <w:rPr>
          <w:rFonts w:ascii="微软雅黑"/>
          <w:b/>
          <w:sz w:val="22"/>
        </w:rPr>
      </w:pPr>
    </w:p>
    <w:p>
      <w:pPr>
        <w:pStyle w:val="5"/>
        <w:rPr>
          <w:rFonts w:ascii="微软雅黑"/>
          <w:b/>
          <w:sz w:val="22"/>
        </w:rPr>
      </w:pPr>
    </w:p>
    <w:p>
      <w:pPr>
        <w:pStyle w:val="5"/>
        <w:rPr>
          <w:rFonts w:ascii="微软雅黑"/>
          <w:b/>
          <w:sz w:val="22"/>
        </w:rPr>
      </w:pPr>
    </w:p>
    <w:p>
      <w:pPr>
        <w:pStyle w:val="5"/>
        <w:rPr>
          <w:rFonts w:ascii="微软雅黑"/>
          <w:b/>
          <w:sz w:val="22"/>
        </w:rPr>
      </w:pPr>
    </w:p>
    <w:p>
      <w:pPr>
        <w:pStyle w:val="5"/>
        <w:spacing w:before="2"/>
        <w:rPr>
          <w:rFonts w:ascii="微软雅黑"/>
          <w:b/>
          <w:sz w:val="23"/>
        </w:rPr>
      </w:pPr>
    </w:p>
    <w:p>
      <w:pPr>
        <w:spacing w:before="1"/>
        <w:ind w:left="820" w:right="1486" w:firstLine="0"/>
        <w:jc w:val="center"/>
        <w:rPr>
          <w:rFonts w:hint="eastAsia" w:ascii="微软雅黑" w:eastAsia="微软雅黑"/>
          <w:b/>
          <w:color w:val="000007"/>
          <w:sz w:val="21"/>
        </w:rPr>
      </w:pPr>
    </w:p>
    <w:p>
      <w:pPr>
        <w:spacing w:before="1"/>
        <w:ind w:left="820" w:right="1486" w:firstLine="0"/>
        <w:jc w:val="center"/>
        <w:rPr>
          <w:rFonts w:hint="default" w:ascii="Times New Roman" w:hAnsi="Times New Roman" w:eastAsia="宋体" w:cs="Times New Roman"/>
          <w:b/>
          <w:sz w:val="21"/>
        </w:rPr>
      </w:pPr>
      <w:r>
        <w:rPr>
          <w:rFonts w:hint="default" w:ascii="Times New Roman" w:hAnsi="Times New Roman" w:eastAsia="宋体" w:cs="Times New Roman"/>
          <w:b/>
          <w:color w:val="000007"/>
          <w:sz w:val="21"/>
        </w:rPr>
        <w:t>表9.2-4 无组织废气检测结果</w:t>
      </w:r>
    </w:p>
    <w:tbl>
      <w:tblPr>
        <w:tblStyle w:val="8"/>
        <w:tblW w:w="0" w:type="auto"/>
        <w:tblInd w:w="8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712"/>
        <w:gridCol w:w="1135"/>
        <w:gridCol w:w="853"/>
        <w:gridCol w:w="819"/>
        <w:gridCol w:w="819"/>
        <w:gridCol w:w="821"/>
        <w:gridCol w:w="823"/>
        <w:gridCol w:w="694"/>
        <w:gridCol w:w="10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18" w:type="dxa"/>
            <w:vMerge w:val="restart"/>
          </w:tcPr>
          <w:p>
            <w:pPr>
              <w:pStyle w:val="12"/>
              <w:spacing w:before="129" w:line="225" w:lineRule="auto"/>
              <w:ind w:left="201" w:right="185"/>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检测日期</w:t>
            </w:r>
          </w:p>
        </w:tc>
        <w:tc>
          <w:tcPr>
            <w:tcW w:w="712" w:type="dxa"/>
            <w:vMerge w:val="restart"/>
          </w:tcPr>
          <w:p>
            <w:pPr>
              <w:pStyle w:val="12"/>
              <w:spacing w:before="129" w:line="225" w:lineRule="auto"/>
              <w:ind w:left="148" w:right="131"/>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采样频次</w:t>
            </w:r>
          </w:p>
        </w:tc>
        <w:tc>
          <w:tcPr>
            <w:tcW w:w="1135" w:type="dxa"/>
            <w:vMerge w:val="restart"/>
          </w:tcPr>
          <w:p>
            <w:pPr>
              <w:pStyle w:val="12"/>
              <w:spacing w:before="16"/>
              <w:jc w:val="left"/>
              <w:rPr>
                <w:rFonts w:hint="default" w:ascii="Times New Roman" w:hAnsi="Times New Roman" w:eastAsia="宋体" w:cs="Times New Roman"/>
                <w:b/>
                <w:sz w:val="21"/>
                <w:szCs w:val="21"/>
              </w:rPr>
            </w:pPr>
          </w:p>
          <w:p>
            <w:pPr>
              <w:pStyle w:val="12"/>
              <w:ind w:left="151"/>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检测因子</w:t>
            </w:r>
          </w:p>
        </w:tc>
        <w:tc>
          <w:tcPr>
            <w:tcW w:w="853" w:type="dxa"/>
            <w:vMerge w:val="restart"/>
          </w:tcPr>
          <w:p>
            <w:pPr>
              <w:pStyle w:val="12"/>
              <w:spacing w:before="16"/>
              <w:jc w:val="left"/>
              <w:rPr>
                <w:rFonts w:hint="default" w:ascii="Times New Roman" w:hAnsi="Times New Roman" w:eastAsia="宋体" w:cs="Times New Roman"/>
                <w:b/>
                <w:sz w:val="21"/>
                <w:szCs w:val="21"/>
              </w:rPr>
            </w:pPr>
          </w:p>
          <w:p>
            <w:pPr>
              <w:pStyle w:val="12"/>
              <w:ind w:left="219"/>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单位</w:t>
            </w:r>
          </w:p>
        </w:tc>
        <w:tc>
          <w:tcPr>
            <w:tcW w:w="3282" w:type="dxa"/>
            <w:gridSpan w:val="4"/>
          </w:tcPr>
          <w:p>
            <w:pPr>
              <w:pStyle w:val="12"/>
              <w:spacing w:line="250" w:lineRule="exact"/>
              <w:ind w:left="1204" w:right="117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监测点位</w:t>
            </w:r>
          </w:p>
        </w:tc>
        <w:tc>
          <w:tcPr>
            <w:tcW w:w="694" w:type="dxa"/>
            <w:vMerge w:val="restart"/>
          </w:tcPr>
          <w:p>
            <w:pPr>
              <w:pStyle w:val="12"/>
              <w:spacing w:before="130" w:line="170" w:lineRule="auto"/>
              <w:ind w:right="112"/>
              <w:jc w:val="left"/>
              <w:rPr>
                <w:rFonts w:hint="eastAsia" w:ascii="Times New Roman" w:hAnsi="Times New Roman" w:eastAsia="宋体" w:cs="Times New Roman"/>
                <w:b/>
                <w:sz w:val="21"/>
                <w:szCs w:val="21"/>
                <w:lang w:eastAsia="zh-CN"/>
              </w:rPr>
            </w:pPr>
            <w:r>
              <w:rPr>
                <w:rFonts w:hint="default" w:ascii="Times New Roman" w:hAnsi="Times New Roman" w:eastAsia="宋体" w:cs="Times New Roman"/>
                <w:b/>
                <w:color w:val="000007"/>
                <w:sz w:val="21"/>
                <w:szCs w:val="21"/>
              </w:rPr>
              <w:t>标准</w:t>
            </w:r>
            <w:r>
              <w:rPr>
                <w:rFonts w:hint="eastAsia" w:ascii="Times New Roman" w:hAnsi="Times New Roman" w:eastAsia="宋体" w:cs="Times New Roman"/>
                <w:b/>
                <w:color w:val="000007"/>
                <w:sz w:val="21"/>
                <w:szCs w:val="21"/>
                <w:lang w:eastAsia="zh-CN"/>
              </w:rPr>
              <w:t>限值</w:t>
            </w:r>
          </w:p>
        </w:tc>
        <w:tc>
          <w:tcPr>
            <w:tcW w:w="1043" w:type="dxa"/>
            <w:vMerge w:val="restart"/>
          </w:tcPr>
          <w:p>
            <w:pPr>
              <w:pStyle w:val="12"/>
              <w:spacing w:before="130" w:line="170" w:lineRule="auto"/>
              <w:ind w:left="429" w:right="180" w:hanging="212"/>
              <w:jc w:val="left"/>
              <w:rPr>
                <w:rFonts w:hint="default" w:ascii="Times New Roman" w:hAnsi="Times New Roman" w:eastAsia="宋体" w:cs="Times New Roman"/>
                <w:b/>
                <w:color w:val="000007"/>
                <w:sz w:val="21"/>
                <w:szCs w:val="21"/>
              </w:rPr>
            </w:pPr>
            <w:r>
              <w:rPr>
                <w:rFonts w:hint="default" w:ascii="Times New Roman" w:hAnsi="Times New Roman" w:eastAsia="宋体" w:cs="Times New Roman"/>
                <w:b/>
                <w:color w:val="000007"/>
                <w:sz w:val="21"/>
                <w:szCs w:val="21"/>
              </w:rPr>
              <w:t>达标</w:t>
            </w:r>
          </w:p>
          <w:p>
            <w:pPr>
              <w:pStyle w:val="12"/>
              <w:spacing w:before="130" w:line="170" w:lineRule="auto"/>
              <w:ind w:left="429" w:right="180" w:hanging="212"/>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18" w:type="dxa"/>
            <w:vMerge w:val="continue"/>
            <w:tcBorders>
              <w:top w:val="nil"/>
            </w:tcBorders>
          </w:tcPr>
          <w:p>
            <w:pPr>
              <w:rPr>
                <w:rFonts w:hint="default" w:ascii="Times New Roman" w:hAnsi="Times New Roman" w:eastAsia="宋体" w:cs="Times New Roman"/>
                <w:sz w:val="21"/>
                <w:szCs w:val="21"/>
              </w:rPr>
            </w:pPr>
          </w:p>
        </w:tc>
        <w:tc>
          <w:tcPr>
            <w:tcW w:w="712" w:type="dxa"/>
            <w:vMerge w:val="continue"/>
            <w:tcBorders>
              <w:top w:val="nil"/>
            </w:tcBorders>
          </w:tcPr>
          <w:p>
            <w:pPr>
              <w:rPr>
                <w:rFonts w:hint="default" w:ascii="Times New Roman" w:hAnsi="Times New Roman" w:eastAsia="宋体" w:cs="Times New Roman"/>
                <w:sz w:val="21"/>
                <w:szCs w:val="21"/>
              </w:rPr>
            </w:pPr>
          </w:p>
        </w:tc>
        <w:tc>
          <w:tcPr>
            <w:tcW w:w="1135" w:type="dxa"/>
            <w:vMerge w:val="continue"/>
            <w:tcBorders>
              <w:top w:val="nil"/>
            </w:tcBorders>
          </w:tcPr>
          <w:p>
            <w:pPr>
              <w:rPr>
                <w:rFonts w:hint="default" w:ascii="Times New Roman" w:hAnsi="Times New Roman" w:eastAsia="宋体" w:cs="Times New Roman"/>
                <w:sz w:val="21"/>
                <w:szCs w:val="21"/>
              </w:rPr>
            </w:pPr>
          </w:p>
        </w:tc>
        <w:tc>
          <w:tcPr>
            <w:tcW w:w="853" w:type="dxa"/>
            <w:vMerge w:val="continue"/>
            <w:tcBorders>
              <w:top w:val="nil"/>
            </w:tcBorders>
          </w:tcPr>
          <w:p>
            <w:pPr>
              <w:rPr>
                <w:rFonts w:hint="default" w:ascii="Times New Roman" w:hAnsi="Times New Roman" w:eastAsia="宋体" w:cs="Times New Roman"/>
                <w:sz w:val="21"/>
                <w:szCs w:val="21"/>
              </w:rPr>
            </w:pPr>
          </w:p>
        </w:tc>
        <w:tc>
          <w:tcPr>
            <w:tcW w:w="819" w:type="dxa"/>
          </w:tcPr>
          <w:p>
            <w:pPr>
              <w:pStyle w:val="12"/>
              <w:spacing w:line="220" w:lineRule="auto"/>
              <w:ind w:left="155" w:right="181" w:firstLine="50"/>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上风向G1</w:t>
            </w:r>
          </w:p>
        </w:tc>
        <w:tc>
          <w:tcPr>
            <w:tcW w:w="819" w:type="dxa"/>
          </w:tcPr>
          <w:p>
            <w:pPr>
              <w:pStyle w:val="12"/>
              <w:spacing w:line="220" w:lineRule="auto"/>
              <w:ind w:left="159" w:right="180" w:firstLine="4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下风向G2</w:t>
            </w:r>
          </w:p>
        </w:tc>
        <w:tc>
          <w:tcPr>
            <w:tcW w:w="821" w:type="dxa"/>
          </w:tcPr>
          <w:p>
            <w:pPr>
              <w:pStyle w:val="12"/>
              <w:spacing w:line="220" w:lineRule="auto"/>
              <w:ind w:left="158" w:right="180" w:firstLine="50"/>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下风向G3</w:t>
            </w:r>
          </w:p>
        </w:tc>
        <w:tc>
          <w:tcPr>
            <w:tcW w:w="823" w:type="dxa"/>
          </w:tcPr>
          <w:p>
            <w:pPr>
              <w:pStyle w:val="12"/>
              <w:spacing w:line="220" w:lineRule="auto"/>
              <w:ind w:left="162" w:right="176" w:firstLine="4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下风向G4</w:t>
            </w:r>
          </w:p>
        </w:tc>
        <w:tc>
          <w:tcPr>
            <w:tcW w:w="694" w:type="dxa"/>
            <w:vMerge w:val="continue"/>
            <w:tcBorders>
              <w:top w:val="nil"/>
            </w:tcBorders>
          </w:tcPr>
          <w:p>
            <w:pPr>
              <w:rPr>
                <w:rFonts w:hint="default" w:ascii="Times New Roman" w:hAnsi="Times New Roman" w:eastAsia="宋体" w:cs="Times New Roman"/>
                <w:sz w:val="21"/>
                <w:szCs w:val="21"/>
              </w:rPr>
            </w:pPr>
          </w:p>
        </w:tc>
        <w:tc>
          <w:tcPr>
            <w:tcW w:w="1043"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18" w:type="dxa"/>
            <w:vMerge w:val="restart"/>
          </w:tcPr>
          <w:p>
            <w:pPr>
              <w:pStyle w:val="12"/>
              <w:jc w:val="left"/>
              <w:rPr>
                <w:rFonts w:hint="default" w:ascii="Times New Roman" w:hAnsi="Times New Roman" w:eastAsia="宋体" w:cs="Times New Roman"/>
                <w:b/>
                <w:sz w:val="21"/>
                <w:szCs w:val="21"/>
              </w:rPr>
            </w:pPr>
          </w:p>
          <w:p>
            <w:pPr>
              <w:pStyle w:val="12"/>
              <w:jc w:val="left"/>
              <w:rPr>
                <w:rFonts w:hint="default" w:ascii="Times New Roman" w:hAnsi="Times New Roman" w:eastAsia="宋体" w:cs="Times New Roman"/>
                <w:b/>
                <w:sz w:val="21"/>
                <w:szCs w:val="21"/>
              </w:rPr>
            </w:pPr>
          </w:p>
          <w:p>
            <w:pPr>
              <w:pStyle w:val="12"/>
              <w:spacing w:before="8"/>
              <w:jc w:val="left"/>
              <w:rPr>
                <w:rFonts w:hint="default" w:ascii="Times New Roman" w:hAnsi="Times New Roman" w:eastAsia="宋体" w:cs="Times New Roman"/>
                <w:b/>
                <w:sz w:val="21"/>
                <w:szCs w:val="21"/>
              </w:rPr>
            </w:pPr>
          </w:p>
          <w:p>
            <w:pPr>
              <w:pStyle w:val="12"/>
              <w:ind w:left="11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2019-</w:t>
            </w:r>
          </w:p>
          <w:p>
            <w:pPr>
              <w:pStyle w:val="12"/>
              <w:spacing w:before="1"/>
              <w:ind w:left="11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08-26</w:t>
            </w:r>
          </w:p>
        </w:tc>
        <w:tc>
          <w:tcPr>
            <w:tcW w:w="712" w:type="dxa"/>
          </w:tcPr>
          <w:p>
            <w:pPr>
              <w:pStyle w:val="12"/>
              <w:spacing w:line="232" w:lineRule="exact"/>
              <w:ind w:left="32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I</w:t>
            </w:r>
          </w:p>
        </w:tc>
        <w:tc>
          <w:tcPr>
            <w:tcW w:w="1135" w:type="dxa"/>
          </w:tcPr>
          <w:p>
            <w:pPr>
              <w:pStyle w:val="12"/>
              <w:spacing w:line="253" w:lineRule="exact"/>
              <w:ind w:left="124" w:right="117"/>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H</w:t>
            </w:r>
            <w:r>
              <w:rPr>
                <w:rFonts w:hint="default" w:ascii="Times New Roman" w:hAnsi="Times New Roman" w:eastAsia="宋体" w:cs="Times New Roman"/>
                <w:color w:val="000007"/>
                <w:w w:val="105"/>
                <w:position w:val="-2"/>
                <w:sz w:val="21"/>
                <w:szCs w:val="21"/>
              </w:rPr>
              <w:t>2</w:t>
            </w:r>
            <w:r>
              <w:rPr>
                <w:rFonts w:hint="default" w:ascii="Times New Roman" w:hAnsi="Times New Roman" w:eastAsia="宋体" w:cs="Times New Roman"/>
                <w:color w:val="000007"/>
                <w:w w:val="105"/>
                <w:sz w:val="21"/>
                <w:szCs w:val="21"/>
              </w:rPr>
              <w:t>S</w:t>
            </w:r>
          </w:p>
        </w:tc>
        <w:tc>
          <w:tcPr>
            <w:tcW w:w="853" w:type="dxa"/>
          </w:tcPr>
          <w:p>
            <w:pPr>
              <w:pStyle w:val="12"/>
              <w:spacing w:line="232" w:lineRule="exact"/>
              <w:ind w:left="88" w:right="7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mg/m</w:t>
            </w:r>
            <w:r>
              <w:rPr>
                <w:rFonts w:hint="default" w:ascii="Times New Roman" w:hAnsi="Times New Roman" w:eastAsia="宋体" w:cs="Times New Roman"/>
                <w:color w:val="000007"/>
                <w:position w:val="7"/>
                <w:sz w:val="21"/>
                <w:szCs w:val="21"/>
              </w:rPr>
              <w:t>3</w:t>
            </w:r>
          </w:p>
        </w:tc>
        <w:tc>
          <w:tcPr>
            <w:tcW w:w="819" w:type="dxa"/>
          </w:tcPr>
          <w:p>
            <w:pPr>
              <w:pStyle w:val="12"/>
              <w:spacing w:line="253" w:lineRule="exact"/>
              <w:ind w:left="154"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0.031</w:t>
            </w:r>
          </w:p>
        </w:tc>
        <w:tc>
          <w:tcPr>
            <w:tcW w:w="819" w:type="dxa"/>
          </w:tcPr>
          <w:p>
            <w:pPr>
              <w:pStyle w:val="12"/>
              <w:spacing w:line="253" w:lineRule="exact"/>
              <w:ind w:right="161"/>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0.047</w:t>
            </w:r>
          </w:p>
        </w:tc>
        <w:tc>
          <w:tcPr>
            <w:tcW w:w="821" w:type="dxa"/>
          </w:tcPr>
          <w:p>
            <w:pPr>
              <w:pStyle w:val="12"/>
              <w:spacing w:line="253" w:lineRule="exact"/>
              <w:ind w:left="127" w:right="119"/>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0.051</w:t>
            </w:r>
          </w:p>
        </w:tc>
        <w:tc>
          <w:tcPr>
            <w:tcW w:w="823" w:type="dxa"/>
          </w:tcPr>
          <w:p>
            <w:pPr>
              <w:pStyle w:val="12"/>
              <w:spacing w:line="253" w:lineRule="exact"/>
              <w:ind w:right="161"/>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0.053</w:t>
            </w:r>
          </w:p>
        </w:tc>
        <w:tc>
          <w:tcPr>
            <w:tcW w:w="694" w:type="dxa"/>
            <w:vMerge w:val="restart"/>
          </w:tcPr>
          <w:p>
            <w:pPr>
              <w:pStyle w:val="12"/>
              <w:spacing w:before="14"/>
              <w:jc w:val="left"/>
              <w:rPr>
                <w:rFonts w:hint="default" w:ascii="Times New Roman" w:hAnsi="Times New Roman" w:eastAsia="宋体" w:cs="Times New Roman"/>
                <w:b/>
                <w:sz w:val="21"/>
                <w:szCs w:val="21"/>
              </w:rPr>
            </w:pPr>
          </w:p>
          <w:p>
            <w:pPr>
              <w:pStyle w:val="12"/>
              <w:spacing w:before="1"/>
              <w:ind w:left="127"/>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0.06</w:t>
            </w:r>
          </w:p>
        </w:tc>
        <w:tc>
          <w:tcPr>
            <w:tcW w:w="1043" w:type="dxa"/>
          </w:tcPr>
          <w:p>
            <w:pPr>
              <w:pStyle w:val="12"/>
              <w:spacing w:line="253" w:lineRule="exact"/>
              <w:ind w:left="302" w:right="26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18" w:type="dxa"/>
            <w:vMerge w:val="continue"/>
            <w:tcBorders>
              <w:top w:val="nil"/>
            </w:tcBorders>
          </w:tcPr>
          <w:p>
            <w:pPr>
              <w:rPr>
                <w:rFonts w:hint="default" w:ascii="Times New Roman" w:hAnsi="Times New Roman" w:eastAsia="宋体" w:cs="Times New Roman"/>
                <w:sz w:val="21"/>
                <w:szCs w:val="21"/>
              </w:rPr>
            </w:pPr>
          </w:p>
        </w:tc>
        <w:tc>
          <w:tcPr>
            <w:tcW w:w="712" w:type="dxa"/>
          </w:tcPr>
          <w:p>
            <w:pPr>
              <w:pStyle w:val="12"/>
              <w:spacing w:line="232" w:lineRule="exact"/>
              <w:ind w:left="28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II</w:t>
            </w:r>
          </w:p>
        </w:tc>
        <w:tc>
          <w:tcPr>
            <w:tcW w:w="1135" w:type="dxa"/>
          </w:tcPr>
          <w:p>
            <w:pPr>
              <w:pStyle w:val="12"/>
              <w:spacing w:line="253" w:lineRule="exact"/>
              <w:ind w:left="124" w:right="117"/>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H</w:t>
            </w:r>
            <w:r>
              <w:rPr>
                <w:rFonts w:hint="default" w:ascii="Times New Roman" w:hAnsi="Times New Roman" w:eastAsia="宋体" w:cs="Times New Roman"/>
                <w:color w:val="000007"/>
                <w:w w:val="105"/>
                <w:position w:val="-2"/>
                <w:sz w:val="21"/>
                <w:szCs w:val="21"/>
              </w:rPr>
              <w:t>2</w:t>
            </w:r>
            <w:r>
              <w:rPr>
                <w:rFonts w:hint="default" w:ascii="Times New Roman" w:hAnsi="Times New Roman" w:eastAsia="宋体" w:cs="Times New Roman"/>
                <w:color w:val="000007"/>
                <w:w w:val="105"/>
                <w:sz w:val="21"/>
                <w:szCs w:val="21"/>
              </w:rPr>
              <w:t>S</w:t>
            </w:r>
          </w:p>
        </w:tc>
        <w:tc>
          <w:tcPr>
            <w:tcW w:w="853" w:type="dxa"/>
          </w:tcPr>
          <w:p>
            <w:pPr>
              <w:pStyle w:val="12"/>
              <w:spacing w:line="251" w:lineRule="exact"/>
              <w:ind w:left="88" w:right="7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mg/m</w:t>
            </w:r>
            <w:r>
              <w:rPr>
                <w:rFonts w:hint="default" w:ascii="Times New Roman" w:hAnsi="Times New Roman" w:eastAsia="宋体" w:cs="Times New Roman"/>
                <w:color w:val="000007"/>
                <w:position w:val="8"/>
                <w:sz w:val="21"/>
                <w:szCs w:val="21"/>
              </w:rPr>
              <w:t>3</w:t>
            </w:r>
          </w:p>
        </w:tc>
        <w:tc>
          <w:tcPr>
            <w:tcW w:w="819" w:type="dxa"/>
          </w:tcPr>
          <w:p>
            <w:pPr>
              <w:pStyle w:val="12"/>
              <w:spacing w:line="253" w:lineRule="exact"/>
              <w:ind w:left="154"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0.041</w:t>
            </w:r>
          </w:p>
        </w:tc>
        <w:tc>
          <w:tcPr>
            <w:tcW w:w="819" w:type="dxa"/>
          </w:tcPr>
          <w:p>
            <w:pPr>
              <w:pStyle w:val="12"/>
              <w:spacing w:line="253" w:lineRule="exact"/>
              <w:ind w:right="161"/>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0.050</w:t>
            </w:r>
          </w:p>
        </w:tc>
        <w:tc>
          <w:tcPr>
            <w:tcW w:w="821" w:type="dxa"/>
          </w:tcPr>
          <w:p>
            <w:pPr>
              <w:pStyle w:val="12"/>
              <w:spacing w:line="253" w:lineRule="exact"/>
              <w:ind w:left="128" w:right="119"/>
              <w:rPr>
                <w:rFonts w:hint="default" w:ascii="Times New Roman" w:hAnsi="Times New Roman" w:eastAsia="宋体" w:cs="Times New Roman"/>
                <w:b/>
                <w:sz w:val="21"/>
                <w:szCs w:val="21"/>
              </w:rPr>
            </w:pPr>
            <w:r>
              <w:rPr>
                <w:rFonts w:hint="default" w:ascii="Times New Roman" w:hAnsi="Times New Roman" w:eastAsia="宋体" w:cs="Times New Roman"/>
                <w:b/>
                <w:w w:val="90"/>
                <w:sz w:val="21"/>
                <w:szCs w:val="21"/>
              </w:rPr>
              <w:t>0.056</w:t>
            </w:r>
          </w:p>
        </w:tc>
        <w:tc>
          <w:tcPr>
            <w:tcW w:w="823" w:type="dxa"/>
          </w:tcPr>
          <w:p>
            <w:pPr>
              <w:pStyle w:val="12"/>
              <w:spacing w:line="253" w:lineRule="exact"/>
              <w:ind w:right="161"/>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0.050</w:t>
            </w:r>
          </w:p>
        </w:tc>
        <w:tc>
          <w:tcPr>
            <w:tcW w:w="694" w:type="dxa"/>
            <w:vMerge w:val="continue"/>
            <w:tcBorders>
              <w:top w:val="nil"/>
            </w:tcBorders>
          </w:tcPr>
          <w:p>
            <w:pPr>
              <w:rPr>
                <w:rFonts w:hint="default" w:ascii="Times New Roman" w:hAnsi="Times New Roman" w:eastAsia="宋体" w:cs="Times New Roman"/>
                <w:sz w:val="21"/>
                <w:szCs w:val="21"/>
              </w:rPr>
            </w:pPr>
          </w:p>
        </w:tc>
        <w:tc>
          <w:tcPr>
            <w:tcW w:w="1043" w:type="dxa"/>
          </w:tcPr>
          <w:p>
            <w:pPr>
              <w:pStyle w:val="12"/>
              <w:spacing w:line="253" w:lineRule="exact"/>
              <w:ind w:left="302" w:right="26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18" w:type="dxa"/>
            <w:vMerge w:val="continue"/>
            <w:tcBorders>
              <w:top w:val="nil"/>
            </w:tcBorders>
          </w:tcPr>
          <w:p>
            <w:pPr>
              <w:rPr>
                <w:rFonts w:hint="default" w:ascii="Times New Roman" w:hAnsi="Times New Roman" w:eastAsia="宋体" w:cs="Times New Roman"/>
                <w:sz w:val="21"/>
                <w:szCs w:val="21"/>
              </w:rPr>
            </w:pPr>
          </w:p>
        </w:tc>
        <w:tc>
          <w:tcPr>
            <w:tcW w:w="712" w:type="dxa"/>
          </w:tcPr>
          <w:p>
            <w:pPr>
              <w:pStyle w:val="12"/>
              <w:spacing w:line="227" w:lineRule="exact"/>
              <w:ind w:left="25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III</w:t>
            </w:r>
          </w:p>
        </w:tc>
        <w:tc>
          <w:tcPr>
            <w:tcW w:w="1135" w:type="dxa"/>
          </w:tcPr>
          <w:p>
            <w:pPr>
              <w:pStyle w:val="12"/>
              <w:spacing w:line="253" w:lineRule="exact"/>
              <w:ind w:left="124" w:right="117"/>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H</w:t>
            </w:r>
            <w:r>
              <w:rPr>
                <w:rFonts w:hint="default" w:ascii="Times New Roman" w:hAnsi="Times New Roman" w:eastAsia="宋体" w:cs="Times New Roman"/>
                <w:color w:val="000007"/>
                <w:w w:val="105"/>
                <w:position w:val="-2"/>
                <w:sz w:val="21"/>
                <w:szCs w:val="21"/>
              </w:rPr>
              <w:t>2</w:t>
            </w:r>
            <w:r>
              <w:rPr>
                <w:rFonts w:hint="default" w:ascii="Times New Roman" w:hAnsi="Times New Roman" w:eastAsia="宋体" w:cs="Times New Roman"/>
                <w:color w:val="000007"/>
                <w:w w:val="105"/>
                <w:sz w:val="21"/>
                <w:szCs w:val="21"/>
              </w:rPr>
              <w:t>S</w:t>
            </w:r>
          </w:p>
        </w:tc>
        <w:tc>
          <w:tcPr>
            <w:tcW w:w="853" w:type="dxa"/>
          </w:tcPr>
          <w:p>
            <w:pPr>
              <w:pStyle w:val="12"/>
              <w:spacing w:line="251" w:lineRule="exact"/>
              <w:ind w:left="88" w:right="7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mg/m</w:t>
            </w:r>
            <w:r>
              <w:rPr>
                <w:rFonts w:hint="default" w:ascii="Times New Roman" w:hAnsi="Times New Roman" w:eastAsia="宋体" w:cs="Times New Roman"/>
                <w:color w:val="000007"/>
                <w:position w:val="8"/>
                <w:sz w:val="21"/>
                <w:szCs w:val="21"/>
              </w:rPr>
              <w:t>3</w:t>
            </w:r>
          </w:p>
        </w:tc>
        <w:tc>
          <w:tcPr>
            <w:tcW w:w="819" w:type="dxa"/>
          </w:tcPr>
          <w:p>
            <w:pPr>
              <w:pStyle w:val="12"/>
              <w:spacing w:line="253" w:lineRule="exact"/>
              <w:ind w:left="154"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0.040</w:t>
            </w:r>
          </w:p>
        </w:tc>
        <w:tc>
          <w:tcPr>
            <w:tcW w:w="819" w:type="dxa"/>
          </w:tcPr>
          <w:p>
            <w:pPr>
              <w:pStyle w:val="12"/>
              <w:spacing w:line="253" w:lineRule="exact"/>
              <w:ind w:right="161"/>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0.051</w:t>
            </w:r>
          </w:p>
        </w:tc>
        <w:tc>
          <w:tcPr>
            <w:tcW w:w="821" w:type="dxa"/>
          </w:tcPr>
          <w:p>
            <w:pPr>
              <w:pStyle w:val="12"/>
              <w:spacing w:line="253" w:lineRule="exact"/>
              <w:ind w:left="127" w:right="119"/>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0.049</w:t>
            </w:r>
          </w:p>
        </w:tc>
        <w:tc>
          <w:tcPr>
            <w:tcW w:w="823" w:type="dxa"/>
          </w:tcPr>
          <w:p>
            <w:pPr>
              <w:pStyle w:val="12"/>
              <w:spacing w:line="253" w:lineRule="exact"/>
              <w:ind w:right="161"/>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0.052</w:t>
            </w:r>
          </w:p>
        </w:tc>
        <w:tc>
          <w:tcPr>
            <w:tcW w:w="694" w:type="dxa"/>
            <w:vMerge w:val="continue"/>
            <w:tcBorders>
              <w:top w:val="nil"/>
            </w:tcBorders>
          </w:tcPr>
          <w:p>
            <w:pPr>
              <w:rPr>
                <w:rFonts w:hint="default" w:ascii="Times New Roman" w:hAnsi="Times New Roman" w:eastAsia="宋体" w:cs="Times New Roman"/>
                <w:sz w:val="21"/>
                <w:szCs w:val="21"/>
              </w:rPr>
            </w:pPr>
          </w:p>
        </w:tc>
        <w:tc>
          <w:tcPr>
            <w:tcW w:w="1043" w:type="dxa"/>
          </w:tcPr>
          <w:p>
            <w:pPr>
              <w:pStyle w:val="12"/>
              <w:spacing w:line="253" w:lineRule="exact"/>
              <w:ind w:left="302" w:right="26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18" w:type="dxa"/>
            <w:vMerge w:val="continue"/>
            <w:tcBorders>
              <w:top w:val="nil"/>
            </w:tcBorders>
          </w:tcPr>
          <w:p>
            <w:pPr>
              <w:rPr>
                <w:rFonts w:hint="default" w:ascii="Times New Roman" w:hAnsi="Times New Roman" w:eastAsia="宋体" w:cs="Times New Roman"/>
                <w:sz w:val="21"/>
                <w:szCs w:val="21"/>
              </w:rPr>
            </w:pPr>
          </w:p>
        </w:tc>
        <w:tc>
          <w:tcPr>
            <w:tcW w:w="712" w:type="dxa"/>
          </w:tcPr>
          <w:p>
            <w:pPr>
              <w:pStyle w:val="12"/>
              <w:spacing w:line="232" w:lineRule="exact"/>
              <w:ind w:left="246"/>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IV</w:t>
            </w:r>
          </w:p>
        </w:tc>
        <w:tc>
          <w:tcPr>
            <w:tcW w:w="1135" w:type="dxa"/>
          </w:tcPr>
          <w:p>
            <w:pPr>
              <w:pStyle w:val="12"/>
              <w:spacing w:line="253" w:lineRule="exact"/>
              <w:ind w:left="124" w:right="117"/>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H</w:t>
            </w:r>
            <w:r>
              <w:rPr>
                <w:rFonts w:hint="default" w:ascii="Times New Roman" w:hAnsi="Times New Roman" w:eastAsia="宋体" w:cs="Times New Roman"/>
                <w:color w:val="000007"/>
                <w:w w:val="105"/>
                <w:position w:val="-2"/>
                <w:sz w:val="21"/>
                <w:szCs w:val="21"/>
              </w:rPr>
              <w:t>2</w:t>
            </w:r>
            <w:r>
              <w:rPr>
                <w:rFonts w:hint="default" w:ascii="Times New Roman" w:hAnsi="Times New Roman" w:eastAsia="宋体" w:cs="Times New Roman"/>
                <w:color w:val="000007"/>
                <w:w w:val="105"/>
                <w:sz w:val="21"/>
                <w:szCs w:val="21"/>
              </w:rPr>
              <w:t>S</w:t>
            </w:r>
          </w:p>
        </w:tc>
        <w:tc>
          <w:tcPr>
            <w:tcW w:w="853" w:type="dxa"/>
          </w:tcPr>
          <w:p>
            <w:pPr>
              <w:pStyle w:val="12"/>
              <w:spacing w:line="253" w:lineRule="exact"/>
              <w:ind w:left="88" w:right="7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mg/m</w:t>
            </w:r>
            <w:r>
              <w:rPr>
                <w:rFonts w:hint="default" w:ascii="Times New Roman" w:hAnsi="Times New Roman" w:eastAsia="宋体" w:cs="Times New Roman"/>
                <w:color w:val="000007"/>
                <w:position w:val="8"/>
                <w:sz w:val="21"/>
                <w:szCs w:val="21"/>
              </w:rPr>
              <w:t>3</w:t>
            </w:r>
          </w:p>
        </w:tc>
        <w:tc>
          <w:tcPr>
            <w:tcW w:w="819" w:type="dxa"/>
          </w:tcPr>
          <w:p>
            <w:pPr>
              <w:pStyle w:val="12"/>
              <w:spacing w:line="253" w:lineRule="exact"/>
              <w:ind w:left="154"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0.039</w:t>
            </w:r>
          </w:p>
        </w:tc>
        <w:tc>
          <w:tcPr>
            <w:tcW w:w="819" w:type="dxa"/>
          </w:tcPr>
          <w:p>
            <w:pPr>
              <w:pStyle w:val="12"/>
              <w:spacing w:line="253" w:lineRule="exact"/>
              <w:ind w:right="161"/>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0.049</w:t>
            </w:r>
          </w:p>
        </w:tc>
        <w:tc>
          <w:tcPr>
            <w:tcW w:w="821" w:type="dxa"/>
          </w:tcPr>
          <w:p>
            <w:pPr>
              <w:pStyle w:val="12"/>
              <w:spacing w:line="253" w:lineRule="exact"/>
              <w:ind w:left="127" w:right="119"/>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0.053</w:t>
            </w:r>
          </w:p>
        </w:tc>
        <w:tc>
          <w:tcPr>
            <w:tcW w:w="823" w:type="dxa"/>
          </w:tcPr>
          <w:p>
            <w:pPr>
              <w:pStyle w:val="12"/>
              <w:spacing w:line="253" w:lineRule="exact"/>
              <w:ind w:right="161"/>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0.057</w:t>
            </w:r>
          </w:p>
        </w:tc>
        <w:tc>
          <w:tcPr>
            <w:tcW w:w="694" w:type="dxa"/>
            <w:vMerge w:val="continue"/>
            <w:tcBorders>
              <w:top w:val="nil"/>
            </w:tcBorders>
          </w:tcPr>
          <w:p>
            <w:pPr>
              <w:rPr>
                <w:rFonts w:hint="default" w:ascii="Times New Roman" w:hAnsi="Times New Roman" w:eastAsia="宋体" w:cs="Times New Roman"/>
                <w:sz w:val="21"/>
                <w:szCs w:val="21"/>
              </w:rPr>
            </w:pPr>
          </w:p>
        </w:tc>
        <w:tc>
          <w:tcPr>
            <w:tcW w:w="1043" w:type="dxa"/>
          </w:tcPr>
          <w:p>
            <w:pPr>
              <w:pStyle w:val="12"/>
              <w:spacing w:line="253" w:lineRule="exact"/>
              <w:ind w:left="302" w:right="26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18" w:type="dxa"/>
            <w:vMerge w:val="continue"/>
            <w:tcBorders>
              <w:top w:val="nil"/>
            </w:tcBorders>
          </w:tcPr>
          <w:p>
            <w:pPr>
              <w:rPr>
                <w:rFonts w:hint="default" w:ascii="Times New Roman" w:hAnsi="Times New Roman" w:eastAsia="宋体" w:cs="Times New Roman"/>
                <w:sz w:val="21"/>
                <w:szCs w:val="21"/>
              </w:rPr>
            </w:pPr>
          </w:p>
        </w:tc>
        <w:tc>
          <w:tcPr>
            <w:tcW w:w="712" w:type="dxa"/>
          </w:tcPr>
          <w:p>
            <w:pPr>
              <w:pStyle w:val="12"/>
              <w:spacing w:line="232" w:lineRule="exact"/>
              <w:ind w:left="32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I</w:t>
            </w:r>
          </w:p>
        </w:tc>
        <w:tc>
          <w:tcPr>
            <w:tcW w:w="1135" w:type="dxa"/>
          </w:tcPr>
          <w:p>
            <w:pPr>
              <w:pStyle w:val="12"/>
              <w:spacing w:line="253" w:lineRule="exact"/>
              <w:ind w:left="125" w:right="107"/>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NH</w:t>
            </w:r>
            <w:r>
              <w:rPr>
                <w:rFonts w:hint="default" w:ascii="Times New Roman" w:hAnsi="Times New Roman" w:eastAsia="宋体" w:cs="Times New Roman"/>
                <w:color w:val="000007"/>
                <w:w w:val="105"/>
                <w:position w:val="-2"/>
                <w:sz w:val="21"/>
                <w:szCs w:val="21"/>
              </w:rPr>
              <w:t>3</w:t>
            </w:r>
          </w:p>
        </w:tc>
        <w:tc>
          <w:tcPr>
            <w:tcW w:w="853" w:type="dxa"/>
          </w:tcPr>
          <w:p>
            <w:pPr>
              <w:pStyle w:val="12"/>
              <w:spacing w:line="252" w:lineRule="exact"/>
              <w:ind w:left="88" w:right="7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mg/m</w:t>
            </w:r>
            <w:r>
              <w:rPr>
                <w:rFonts w:hint="default" w:ascii="Times New Roman" w:hAnsi="Times New Roman" w:eastAsia="宋体" w:cs="Times New Roman"/>
                <w:color w:val="000007"/>
                <w:position w:val="8"/>
                <w:sz w:val="21"/>
                <w:szCs w:val="21"/>
              </w:rPr>
              <w:t>3</w:t>
            </w:r>
          </w:p>
        </w:tc>
        <w:tc>
          <w:tcPr>
            <w:tcW w:w="819" w:type="dxa"/>
          </w:tcPr>
          <w:p>
            <w:pPr>
              <w:pStyle w:val="12"/>
              <w:spacing w:line="253" w:lineRule="exact"/>
              <w:ind w:left="154"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0.57</w:t>
            </w:r>
          </w:p>
        </w:tc>
        <w:tc>
          <w:tcPr>
            <w:tcW w:w="819" w:type="dxa"/>
          </w:tcPr>
          <w:p>
            <w:pPr>
              <w:pStyle w:val="12"/>
              <w:spacing w:line="253" w:lineRule="exact"/>
              <w:ind w:right="214"/>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0.72</w:t>
            </w:r>
          </w:p>
        </w:tc>
        <w:tc>
          <w:tcPr>
            <w:tcW w:w="821" w:type="dxa"/>
          </w:tcPr>
          <w:p>
            <w:pPr>
              <w:pStyle w:val="12"/>
              <w:spacing w:line="253" w:lineRule="exact"/>
              <w:ind w:left="127" w:right="119"/>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0.64</w:t>
            </w:r>
          </w:p>
        </w:tc>
        <w:tc>
          <w:tcPr>
            <w:tcW w:w="823" w:type="dxa"/>
          </w:tcPr>
          <w:p>
            <w:pPr>
              <w:pStyle w:val="12"/>
              <w:spacing w:line="253" w:lineRule="exact"/>
              <w:ind w:right="213"/>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0.70</w:t>
            </w:r>
          </w:p>
        </w:tc>
        <w:tc>
          <w:tcPr>
            <w:tcW w:w="694" w:type="dxa"/>
            <w:vMerge w:val="restart"/>
          </w:tcPr>
          <w:p>
            <w:pPr>
              <w:pStyle w:val="12"/>
              <w:spacing w:before="15"/>
              <w:jc w:val="left"/>
              <w:rPr>
                <w:rFonts w:hint="default" w:ascii="Times New Roman" w:hAnsi="Times New Roman" w:eastAsia="宋体" w:cs="Times New Roman"/>
                <w:b/>
                <w:sz w:val="21"/>
                <w:szCs w:val="21"/>
              </w:rPr>
            </w:pPr>
          </w:p>
          <w:p>
            <w:pPr>
              <w:pStyle w:val="12"/>
              <w:ind w:left="226"/>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1.5</w:t>
            </w:r>
          </w:p>
        </w:tc>
        <w:tc>
          <w:tcPr>
            <w:tcW w:w="1043" w:type="dxa"/>
          </w:tcPr>
          <w:p>
            <w:pPr>
              <w:pStyle w:val="12"/>
              <w:spacing w:line="253" w:lineRule="exact"/>
              <w:ind w:left="302" w:right="26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18" w:type="dxa"/>
            <w:vMerge w:val="continue"/>
            <w:tcBorders>
              <w:top w:val="nil"/>
            </w:tcBorders>
          </w:tcPr>
          <w:p>
            <w:pPr>
              <w:rPr>
                <w:rFonts w:hint="default" w:ascii="Times New Roman" w:hAnsi="Times New Roman" w:eastAsia="宋体" w:cs="Times New Roman"/>
                <w:sz w:val="21"/>
                <w:szCs w:val="21"/>
              </w:rPr>
            </w:pPr>
          </w:p>
        </w:tc>
        <w:tc>
          <w:tcPr>
            <w:tcW w:w="712" w:type="dxa"/>
          </w:tcPr>
          <w:p>
            <w:pPr>
              <w:pStyle w:val="12"/>
              <w:spacing w:line="228" w:lineRule="exact"/>
              <w:ind w:left="28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II</w:t>
            </w:r>
          </w:p>
        </w:tc>
        <w:tc>
          <w:tcPr>
            <w:tcW w:w="1135" w:type="dxa"/>
          </w:tcPr>
          <w:p>
            <w:pPr>
              <w:pStyle w:val="12"/>
              <w:spacing w:line="253" w:lineRule="exact"/>
              <w:ind w:left="125" w:right="117"/>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NH</w:t>
            </w:r>
            <w:r>
              <w:rPr>
                <w:rFonts w:hint="default" w:ascii="Times New Roman" w:hAnsi="Times New Roman" w:eastAsia="宋体" w:cs="Times New Roman"/>
                <w:color w:val="000007"/>
                <w:w w:val="105"/>
                <w:position w:val="-2"/>
                <w:sz w:val="21"/>
                <w:szCs w:val="21"/>
              </w:rPr>
              <w:t>3</w:t>
            </w:r>
          </w:p>
        </w:tc>
        <w:tc>
          <w:tcPr>
            <w:tcW w:w="853" w:type="dxa"/>
          </w:tcPr>
          <w:p>
            <w:pPr>
              <w:pStyle w:val="12"/>
              <w:spacing w:line="252" w:lineRule="exact"/>
              <w:ind w:left="88" w:right="7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mg/m</w:t>
            </w:r>
            <w:r>
              <w:rPr>
                <w:rFonts w:hint="default" w:ascii="Times New Roman" w:hAnsi="Times New Roman" w:eastAsia="宋体" w:cs="Times New Roman"/>
                <w:color w:val="000007"/>
                <w:position w:val="8"/>
                <w:sz w:val="21"/>
                <w:szCs w:val="21"/>
              </w:rPr>
              <w:t>3</w:t>
            </w:r>
          </w:p>
        </w:tc>
        <w:tc>
          <w:tcPr>
            <w:tcW w:w="819" w:type="dxa"/>
          </w:tcPr>
          <w:p>
            <w:pPr>
              <w:pStyle w:val="12"/>
              <w:spacing w:line="253" w:lineRule="exact"/>
              <w:ind w:left="154"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0.53</w:t>
            </w:r>
          </w:p>
        </w:tc>
        <w:tc>
          <w:tcPr>
            <w:tcW w:w="819" w:type="dxa"/>
          </w:tcPr>
          <w:p>
            <w:pPr>
              <w:pStyle w:val="12"/>
              <w:spacing w:line="253" w:lineRule="exact"/>
              <w:ind w:right="214"/>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0.57</w:t>
            </w:r>
          </w:p>
        </w:tc>
        <w:tc>
          <w:tcPr>
            <w:tcW w:w="821" w:type="dxa"/>
          </w:tcPr>
          <w:p>
            <w:pPr>
              <w:pStyle w:val="12"/>
              <w:spacing w:line="253" w:lineRule="exact"/>
              <w:ind w:left="127" w:right="119"/>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0.66</w:t>
            </w:r>
          </w:p>
        </w:tc>
        <w:tc>
          <w:tcPr>
            <w:tcW w:w="823" w:type="dxa"/>
          </w:tcPr>
          <w:p>
            <w:pPr>
              <w:pStyle w:val="12"/>
              <w:spacing w:line="253" w:lineRule="exact"/>
              <w:ind w:right="213"/>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0.69</w:t>
            </w:r>
          </w:p>
        </w:tc>
        <w:tc>
          <w:tcPr>
            <w:tcW w:w="694" w:type="dxa"/>
            <w:vMerge w:val="continue"/>
            <w:tcBorders>
              <w:top w:val="nil"/>
            </w:tcBorders>
          </w:tcPr>
          <w:p>
            <w:pPr>
              <w:rPr>
                <w:rFonts w:hint="default" w:ascii="Times New Roman" w:hAnsi="Times New Roman" w:eastAsia="宋体" w:cs="Times New Roman"/>
                <w:sz w:val="21"/>
                <w:szCs w:val="21"/>
              </w:rPr>
            </w:pPr>
          </w:p>
        </w:tc>
        <w:tc>
          <w:tcPr>
            <w:tcW w:w="1043" w:type="dxa"/>
          </w:tcPr>
          <w:p>
            <w:pPr>
              <w:pStyle w:val="12"/>
              <w:spacing w:line="253" w:lineRule="exact"/>
              <w:ind w:left="302" w:right="26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18" w:type="dxa"/>
            <w:vMerge w:val="continue"/>
            <w:tcBorders>
              <w:top w:val="nil"/>
            </w:tcBorders>
          </w:tcPr>
          <w:p>
            <w:pPr>
              <w:rPr>
                <w:rFonts w:hint="default" w:ascii="Times New Roman" w:hAnsi="Times New Roman" w:eastAsia="宋体" w:cs="Times New Roman"/>
                <w:sz w:val="21"/>
                <w:szCs w:val="21"/>
              </w:rPr>
            </w:pPr>
          </w:p>
        </w:tc>
        <w:tc>
          <w:tcPr>
            <w:tcW w:w="712" w:type="dxa"/>
          </w:tcPr>
          <w:p>
            <w:pPr>
              <w:pStyle w:val="12"/>
              <w:spacing w:line="230" w:lineRule="exact"/>
              <w:ind w:left="25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III</w:t>
            </w:r>
          </w:p>
        </w:tc>
        <w:tc>
          <w:tcPr>
            <w:tcW w:w="1135" w:type="dxa"/>
          </w:tcPr>
          <w:p>
            <w:pPr>
              <w:pStyle w:val="12"/>
              <w:spacing w:line="253" w:lineRule="exact"/>
              <w:ind w:left="125" w:right="117"/>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NH</w:t>
            </w:r>
            <w:r>
              <w:rPr>
                <w:rFonts w:hint="default" w:ascii="Times New Roman" w:hAnsi="Times New Roman" w:eastAsia="宋体" w:cs="Times New Roman"/>
                <w:color w:val="000007"/>
                <w:w w:val="105"/>
                <w:position w:val="-2"/>
                <w:sz w:val="21"/>
                <w:szCs w:val="21"/>
              </w:rPr>
              <w:t>3</w:t>
            </w:r>
          </w:p>
        </w:tc>
        <w:tc>
          <w:tcPr>
            <w:tcW w:w="853" w:type="dxa"/>
          </w:tcPr>
          <w:p>
            <w:pPr>
              <w:pStyle w:val="12"/>
              <w:spacing w:line="252" w:lineRule="exact"/>
              <w:ind w:left="88" w:right="7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mg/m</w:t>
            </w:r>
            <w:r>
              <w:rPr>
                <w:rFonts w:hint="default" w:ascii="Times New Roman" w:hAnsi="Times New Roman" w:eastAsia="宋体" w:cs="Times New Roman"/>
                <w:color w:val="000007"/>
                <w:position w:val="8"/>
                <w:sz w:val="21"/>
                <w:szCs w:val="21"/>
              </w:rPr>
              <w:t>3</w:t>
            </w:r>
          </w:p>
        </w:tc>
        <w:tc>
          <w:tcPr>
            <w:tcW w:w="819" w:type="dxa"/>
          </w:tcPr>
          <w:p>
            <w:pPr>
              <w:pStyle w:val="12"/>
              <w:spacing w:line="253" w:lineRule="exact"/>
              <w:ind w:left="154"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0.54</w:t>
            </w:r>
          </w:p>
        </w:tc>
        <w:tc>
          <w:tcPr>
            <w:tcW w:w="819" w:type="dxa"/>
          </w:tcPr>
          <w:p>
            <w:pPr>
              <w:pStyle w:val="12"/>
              <w:spacing w:line="253" w:lineRule="exact"/>
              <w:ind w:right="214"/>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0.65</w:t>
            </w:r>
          </w:p>
        </w:tc>
        <w:tc>
          <w:tcPr>
            <w:tcW w:w="821" w:type="dxa"/>
          </w:tcPr>
          <w:p>
            <w:pPr>
              <w:pStyle w:val="12"/>
              <w:spacing w:line="253" w:lineRule="exact"/>
              <w:ind w:left="127" w:right="119"/>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0.76</w:t>
            </w:r>
          </w:p>
        </w:tc>
        <w:tc>
          <w:tcPr>
            <w:tcW w:w="823" w:type="dxa"/>
          </w:tcPr>
          <w:p>
            <w:pPr>
              <w:pStyle w:val="12"/>
              <w:spacing w:line="253" w:lineRule="exact"/>
              <w:ind w:right="213"/>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0.71</w:t>
            </w:r>
          </w:p>
        </w:tc>
        <w:tc>
          <w:tcPr>
            <w:tcW w:w="694" w:type="dxa"/>
            <w:vMerge w:val="continue"/>
            <w:tcBorders>
              <w:top w:val="nil"/>
            </w:tcBorders>
          </w:tcPr>
          <w:p>
            <w:pPr>
              <w:rPr>
                <w:rFonts w:hint="default" w:ascii="Times New Roman" w:hAnsi="Times New Roman" w:eastAsia="宋体" w:cs="Times New Roman"/>
                <w:sz w:val="21"/>
                <w:szCs w:val="21"/>
              </w:rPr>
            </w:pPr>
          </w:p>
        </w:tc>
        <w:tc>
          <w:tcPr>
            <w:tcW w:w="1043" w:type="dxa"/>
          </w:tcPr>
          <w:p>
            <w:pPr>
              <w:pStyle w:val="12"/>
              <w:spacing w:line="253" w:lineRule="exact"/>
              <w:ind w:left="302" w:right="26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18" w:type="dxa"/>
            <w:vMerge w:val="continue"/>
            <w:tcBorders>
              <w:top w:val="nil"/>
            </w:tcBorders>
          </w:tcPr>
          <w:p>
            <w:pPr>
              <w:rPr>
                <w:rFonts w:hint="default" w:ascii="Times New Roman" w:hAnsi="Times New Roman" w:eastAsia="宋体" w:cs="Times New Roman"/>
                <w:sz w:val="21"/>
                <w:szCs w:val="21"/>
              </w:rPr>
            </w:pPr>
          </w:p>
        </w:tc>
        <w:tc>
          <w:tcPr>
            <w:tcW w:w="712" w:type="dxa"/>
          </w:tcPr>
          <w:p>
            <w:pPr>
              <w:pStyle w:val="12"/>
              <w:spacing w:line="231" w:lineRule="exact"/>
              <w:ind w:left="246"/>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IV</w:t>
            </w:r>
          </w:p>
        </w:tc>
        <w:tc>
          <w:tcPr>
            <w:tcW w:w="1135" w:type="dxa"/>
          </w:tcPr>
          <w:p>
            <w:pPr>
              <w:pStyle w:val="12"/>
              <w:spacing w:line="253" w:lineRule="exact"/>
              <w:ind w:left="125" w:right="117"/>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NH</w:t>
            </w:r>
            <w:r>
              <w:rPr>
                <w:rFonts w:hint="default" w:ascii="Times New Roman" w:hAnsi="Times New Roman" w:eastAsia="宋体" w:cs="Times New Roman"/>
                <w:color w:val="000007"/>
                <w:w w:val="105"/>
                <w:position w:val="-2"/>
                <w:sz w:val="21"/>
                <w:szCs w:val="21"/>
              </w:rPr>
              <w:t>3</w:t>
            </w:r>
          </w:p>
        </w:tc>
        <w:tc>
          <w:tcPr>
            <w:tcW w:w="853" w:type="dxa"/>
          </w:tcPr>
          <w:p>
            <w:pPr>
              <w:pStyle w:val="12"/>
              <w:spacing w:line="252" w:lineRule="exact"/>
              <w:ind w:left="88" w:right="7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mg/m</w:t>
            </w:r>
            <w:r>
              <w:rPr>
                <w:rFonts w:hint="default" w:ascii="Times New Roman" w:hAnsi="Times New Roman" w:eastAsia="宋体" w:cs="Times New Roman"/>
                <w:color w:val="000007"/>
                <w:position w:val="8"/>
                <w:sz w:val="21"/>
                <w:szCs w:val="21"/>
              </w:rPr>
              <w:t>3</w:t>
            </w:r>
          </w:p>
        </w:tc>
        <w:tc>
          <w:tcPr>
            <w:tcW w:w="819" w:type="dxa"/>
          </w:tcPr>
          <w:p>
            <w:pPr>
              <w:pStyle w:val="12"/>
              <w:spacing w:line="253" w:lineRule="exact"/>
              <w:ind w:left="154"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0.51</w:t>
            </w:r>
          </w:p>
        </w:tc>
        <w:tc>
          <w:tcPr>
            <w:tcW w:w="819" w:type="dxa"/>
          </w:tcPr>
          <w:p>
            <w:pPr>
              <w:pStyle w:val="12"/>
              <w:spacing w:line="253" w:lineRule="exact"/>
              <w:ind w:right="214"/>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0.62</w:t>
            </w:r>
          </w:p>
        </w:tc>
        <w:tc>
          <w:tcPr>
            <w:tcW w:w="821" w:type="dxa"/>
          </w:tcPr>
          <w:p>
            <w:pPr>
              <w:pStyle w:val="12"/>
              <w:spacing w:line="253" w:lineRule="exact"/>
              <w:ind w:left="127" w:right="119"/>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0.65</w:t>
            </w:r>
          </w:p>
        </w:tc>
        <w:tc>
          <w:tcPr>
            <w:tcW w:w="823" w:type="dxa"/>
          </w:tcPr>
          <w:p>
            <w:pPr>
              <w:pStyle w:val="12"/>
              <w:spacing w:line="253" w:lineRule="exact"/>
              <w:ind w:right="213"/>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0.73</w:t>
            </w:r>
          </w:p>
        </w:tc>
        <w:tc>
          <w:tcPr>
            <w:tcW w:w="694" w:type="dxa"/>
            <w:vMerge w:val="continue"/>
            <w:tcBorders>
              <w:top w:val="nil"/>
            </w:tcBorders>
          </w:tcPr>
          <w:p>
            <w:pPr>
              <w:rPr>
                <w:rFonts w:hint="default" w:ascii="Times New Roman" w:hAnsi="Times New Roman" w:eastAsia="宋体" w:cs="Times New Roman"/>
                <w:sz w:val="21"/>
                <w:szCs w:val="21"/>
              </w:rPr>
            </w:pPr>
          </w:p>
        </w:tc>
        <w:tc>
          <w:tcPr>
            <w:tcW w:w="1043" w:type="dxa"/>
          </w:tcPr>
          <w:p>
            <w:pPr>
              <w:pStyle w:val="12"/>
              <w:spacing w:line="253" w:lineRule="exact"/>
              <w:ind w:left="302" w:right="26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18" w:type="dxa"/>
            <w:vMerge w:val="continue"/>
            <w:tcBorders>
              <w:top w:val="nil"/>
            </w:tcBorders>
          </w:tcPr>
          <w:p>
            <w:pPr>
              <w:rPr>
                <w:rFonts w:hint="default" w:ascii="Times New Roman" w:hAnsi="Times New Roman" w:eastAsia="宋体" w:cs="Times New Roman"/>
                <w:sz w:val="21"/>
                <w:szCs w:val="21"/>
              </w:rPr>
            </w:pPr>
          </w:p>
        </w:tc>
        <w:tc>
          <w:tcPr>
            <w:tcW w:w="712" w:type="dxa"/>
          </w:tcPr>
          <w:p>
            <w:pPr>
              <w:pStyle w:val="12"/>
              <w:spacing w:line="231" w:lineRule="exact"/>
              <w:ind w:left="32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I</w:t>
            </w:r>
          </w:p>
        </w:tc>
        <w:tc>
          <w:tcPr>
            <w:tcW w:w="1135" w:type="dxa"/>
          </w:tcPr>
          <w:p>
            <w:pPr>
              <w:pStyle w:val="12"/>
              <w:spacing w:line="253" w:lineRule="exact"/>
              <w:ind w:left="125" w:right="11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臭气浓度</w:t>
            </w:r>
          </w:p>
        </w:tc>
        <w:tc>
          <w:tcPr>
            <w:tcW w:w="853" w:type="dxa"/>
          </w:tcPr>
          <w:p>
            <w:pPr>
              <w:pStyle w:val="12"/>
              <w:spacing w:line="252" w:lineRule="exact"/>
              <w:ind w:left="88" w:right="8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无量纲</w:t>
            </w:r>
          </w:p>
        </w:tc>
        <w:tc>
          <w:tcPr>
            <w:tcW w:w="819" w:type="dxa"/>
          </w:tcPr>
          <w:p>
            <w:pPr>
              <w:pStyle w:val="12"/>
              <w:spacing w:line="253" w:lineRule="exact"/>
              <w:ind w:left="151"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11</w:t>
            </w:r>
          </w:p>
        </w:tc>
        <w:tc>
          <w:tcPr>
            <w:tcW w:w="819" w:type="dxa"/>
          </w:tcPr>
          <w:p>
            <w:pPr>
              <w:pStyle w:val="12"/>
              <w:spacing w:line="253" w:lineRule="exact"/>
              <w:ind w:left="153"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15</w:t>
            </w:r>
          </w:p>
        </w:tc>
        <w:tc>
          <w:tcPr>
            <w:tcW w:w="821" w:type="dxa"/>
          </w:tcPr>
          <w:p>
            <w:pPr>
              <w:pStyle w:val="12"/>
              <w:spacing w:line="253" w:lineRule="exact"/>
              <w:ind w:left="128" w:right="119"/>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16</w:t>
            </w:r>
          </w:p>
        </w:tc>
        <w:tc>
          <w:tcPr>
            <w:tcW w:w="823" w:type="dxa"/>
          </w:tcPr>
          <w:p>
            <w:pPr>
              <w:pStyle w:val="12"/>
              <w:spacing w:line="253" w:lineRule="exact"/>
              <w:ind w:left="150"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15</w:t>
            </w:r>
          </w:p>
        </w:tc>
        <w:tc>
          <w:tcPr>
            <w:tcW w:w="694" w:type="dxa"/>
            <w:vMerge w:val="restart"/>
          </w:tcPr>
          <w:p>
            <w:pPr>
              <w:pStyle w:val="12"/>
              <w:spacing w:before="16"/>
              <w:jc w:val="left"/>
              <w:rPr>
                <w:rFonts w:hint="default" w:ascii="Times New Roman" w:hAnsi="Times New Roman" w:eastAsia="宋体" w:cs="Times New Roman"/>
                <w:b/>
                <w:sz w:val="21"/>
                <w:szCs w:val="21"/>
              </w:rPr>
            </w:pPr>
          </w:p>
          <w:p>
            <w:pPr>
              <w:pStyle w:val="12"/>
              <w:ind w:left="212" w:right="220"/>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20</w:t>
            </w:r>
          </w:p>
        </w:tc>
        <w:tc>
          <w:tcPr>
            <w:tcW w:w="1043" w:type="dxa"/>
          </w:tcPr>
          <w:p>
            <w:pPr>
              <w:pStyle w:val="12"/>
              <w:spacing w:line="253" w:lineRule="exact"/>
              <w:ind w:left="302" w:right="26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18" w:type="dxa"/>
            <w:vMerge w:val="continue"/>
            <w:tcBorders>
              <w:top w:val="nil"/>
            </w:tcBorders>
          </w:tcPr>
          <w:p>
            <w:pPr>
              <w:rPr>
                <w:rFonts w:hint="default" w:ascii="Times New Roman" w:hAnsi="Times New Roman" w:eastAsia="宋体" w:cs="Times New Roman"/>
                <w:sz w:val="21"/>
                <w:szCs w:val="21"/>
              </w:rPr>
            </w:pPr>
          </w:p>
        </w:tc>
        <w:tc>
          <w:tcPr>
            <w:tcW w:w="712" w:type="dxa"/>
          </w:tcPr>
          <w:p>
            <w:pPr>
              <w:pStyle w:val="12"/>
              <w:spacing w:line="229" w:lineRule="exact"/>
              <w:ind w:left="28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II</w:t>
            </w:r>
          </w:p>
        </w:tc>
        <w:tc>
          <w:tcPr>
            <w:tcW w:w="1135" w:type="dxa"/>
          </w:tcPr>
          <w:p>
            <w:pPr>
              <w:pStyle w:val="12"/>
              <w:spacing w:line="253" w:lineRule="exact"/>
              <w:ind w:left="125" w:right="11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臭气浓度</w:t>
            </w:r>
          </w:p>
        </w:tc>
        <w:tc>
          <w:tcPr>
            <w:tcW w:w="853" w:type="dxa"/>
          </w:tcPr>
          <w:p>
            <w:pPr>
              <w:pStyle w:val="12"/>
              <w:spacing w:line="253" w:lineRule="exact"/>
              <w:ind w:left="88" w:right="8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无量纲</w:t>
            </w:r>
          </w:p>
        </w:tc>
        <w:tc>
          <w:tcPr>
            <w:tcW w:w="819" w:type="dxa"/>
          </w:tcPr>
          <w:p>
            <w:pPr>
              <w:pStyle w:val="12"/>
              <w:spacing w:line="253" w:lineRule="exact"/>
              <w:ind w:left="151"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12</w:t>
            </w:r>
          </w:p>
        </w:tc>
        <w:tc>
          <w:tcPr>
            <w:tcW w:w="819" w:type="dxa"/>
          </w:tcPr>
          <w:p>
            <w:pPr>
              <w:pStyle w:val="12"/>
              <w:spacing w:line="253" w:lineRule="exact"/>
              <w:ind w:left="153"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17</w:t>
            </w:r>
          </w:p>
        </w:tc>
        <w:tc>
          <w:tcPr>
            <w:tcW w:w="821" w:type="dxa"/>
          </w:tcPr>
          <w:p>
            <w:pPr>
              <w:pStyle w:val="12"/>
              <w:spacing w:line="253" w:lineRule="exact"/>
              <w:ind w:left="128" w:right="119"/>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18</w:t>
            </w:r>
          </w:p>
        </w:tc>
        <w:tc>
          <w:tcPr>
            <w:tcW w:w="823" w:type="dxa"/>
          </w:tcPr>
          <w:p>
            <w:pPr>
              <w:pStyle w:val="12"/>
              <w:spacing w:line="253" w:lineRule="exact"/>
              <w:ind w:left="150"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15</w:t>
            </w:r>
          </w:p>
        </w:tc>
        <w:tc>
          <w:tcPr>
            <w:tcW w:w="694" w:type="dxa"/>
            <w:vMerge w:val="continue"/>
            <w:tcBorders>
              <w:top w:val="nil"/>
            </w:tcBorders>
          </w:tcPr>
          <w:p>
            <w:pPr>
              <w:rPr>
                <w:rFonts w:hint="default" w:ascii="Times New Roman" w:hAnsi="Times New Roman" w:eastAsia="宋体" w:cs="Times New Roman"/>
                <w:sz w:val="21"/>
                <w:szCs w:val="21"/>
              </w:rPr>
            </w:pPr>
          </w:p>
        </w:tc>
        <w:tc>
          <w:tcPr>
            <w:tcW w:w="1043" w:type="dxa"/>
          </w:tcPr>
          <w:p>
            <w:pPr>
              <w:pStyle w:val="12"/>
              <w:spacing w:line="253" w:lineRule="exact"/>
              <w:ind w:left="302" w:right="26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18" w:type="dxa"/>
            <w:vMerge w:val="continue"/>
            <w:tcBorders>
              <w:top w:val="nil"/>
            </w:tcBorders>
          </w:tcPr>
          <w:p>
            <w:pPr>
              <w:rPr>
                <w:rFonts w:hint="default" w:ascii="Times New Roman" w:hAnsi="Times New Roman" w:eastAsia="宋体" w:cs="Times New Roman"/>
                <w:sz w:val="21"/>
                <w:szCs w:val="21"/>
              </w:rPr>
            </w:pPr>
          </w:p>
        </w:tc>
        <w:tc>
          <w:tcPr>
            <w:tcW w:w="712" w:type="dxa"/>
          </w:tcPr>
          <w:p>
            <w:pPr>
              <w:pStyle w:val="12"/>
              <w:spacing w:line="231" w:lineRule="exact"/>
              <w:ind w:left="25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III</w:t>
            </w:r>
          </w:p>
        </w:tc>
        <w:tc>
          <w:tcPr>
            <w:tcW w:w="1135" w:type="dxa"/>
          </w:tcPr>
          <w:p>
            <w:pPr>
              <w:pStyle w:val="12"/>
              <w:spacing w:line="253" w:lineRule="exact"/>
              <w:ind w:left="125" w:right="11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臭气浓度</w:t>
            </w:r>
          </w:p>
        </w:tc>
        <w:tc>
          <w:tcPr>
            <w:tcW w:w="853" w:type="dxa"/>
          </w:tcPr>
          <w:p>
            <w:pPr>
              <w:pStyle w:val="12"/>
              <w:spacing w:line="253" w:lineRule="exact"/>
              <w:ind w:left="88" w:right="8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无量纲</w:t>
            </w:r>
          </w:p>
        </w:tc>
        <w:tc>
          <w:tcPr>
            <w:tcW w:w="819" w:type="dxa"/>
          </w:tcPr>
          <w:p>
            <w:pPr>
              <w:pStyle w:val="12"/>
              <w:spacing w:line="253" w:lineRule="exact"/>
              <w:ind w:left="151"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12</w:t>
            </w:r>
          </w:p>
        </w:tc>
        <w:tc>
          <w:tcPr>
            <w:tcW w:w="819" w:type="dxa"/>
          </w:tcPr>
          <w:p>
            <w:pPr>
              <w:pStyle w:val="12"/>
              <w:spacing w:line="253" w:lineRule="exact"/>
              <w:ind w:left="153"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18</w:t>
            </w:r>
          </w:p>
        </w:tc>
        <w:tc>
          <w:tcPr>
            <w:tcW w:w="821" w:type="dxa"/>
          </w:tcPr>
          <w:p>
            <w:pPr>
              <w:pStyle w:val="12"/>
              <w:spacing w:line="253" w:lineRule="exact"/>
              <w:ind w:left="128" w:right="119"/>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17</w:t>
            </w:r>
          </w:p>
        </w:tc>
        <w:tc>
          <w:tcPr>
            <w:tcW w:w="823" w:type="dxa"/>
          </w:tcPr>
          <w:p>
            <w:pPr>
              <w:pStyle w:val="12"/>
              <w:spacing w:line="253" w:lineRule="exact"/>
              <w:ind w:left="150"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18</w:t>
            </w:r>
          </w:p>
        </w:tc>
        <w:tc>
          <w:tcPr>
            <w:tcW w:w="694" w:type="dxa"/>
            <w:vMerge w:val="continue"/>
            <w:tcBorders>
              <w:top w:val="nil"/>
            </w:tcBorders>
          </w:tcPr>
          <w:p>
            <w:pPr>
              <w:rPr>
                <w:rFonts w:hint="default" w:ascii="Times New Roman" w:hAnsi="Times New Roman" w:eastAsia="宋体" w:cs="Times New Roman"/>
                <w:sz w:val="21"/>
                <w:szCs w:val="21"/>
              </w:rPr>
            </w:pPr>
          </w:p>
        </w:tc>
        <w:tc>
          <w:tcPr>
            <w:tcW w:w="1043" w:type="dxa"/>
          </w:tcPr>
          <w:p>
            <w:pPr>
              <w:pStyle w:val="12"/>
              <w:spacing w:line="253" w:lineRule="exact"/>
              <w:ind w:left="302" w:right="26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18" w:type="dxa"/>
            <w:vMerge w:val="continue"/>
            <w:tcBorders>
              <w:top w:val="nil"/>
            </w:tcBorders>
          </w:tcPr>
          <w:p>
            <w:pPr>
              <w:rPr>
                <w:rFonts w:hint="default" w:ascii="Times New Roman" w:hAnsi="Times New Roman" w:eastAsia="宋体" w:cs="Times New Roman"/>
                <w:sz w:val="21"/>
                <w:szCs w:val="21"/>
              </w:rPr>
            </w:pPr>
          </w:p>
        </w:tc>
        <w:tc>
          <w:tcPr>
            <w:tcW w:w="712" w:type="dxa"/>
          </w:tcPr>
          <w:p>
            <w:pPr>
              <w:pStyle w:val="12"/>
              <w:spacing w:line="231" w:lineRule="exact"/>
              <w:ind w:left="246"/>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IV</w:t>
            </w:r>
          </w:p>
        </w:tc>
        <w:tc>
          <w:tcPr>
            <w:tcW w:w="1135" w:type="dxa"/>
          </w:tcPr>
          <w:p>
            <w:pPr>
              <w:pStyle w:val="12"/>
              <w:spacing w:line="253" w:lineRule="exact"/>
              <w:ind w:left="125" w:right="11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臭气浓度</w:t>
            </w:r>
          </w:p>
        </w:tc>
        <w:tc>
          <w:tcPr>
            <w:tcW w:w="853" w:type="dxa"/>
          </w:tcPr>
          <w:p>
            <w:pPr>
              <w:pStyle w:val="12"/>
              <w:spacing w:line="251" w:lineRule="exact"/>
              <w:ind w:left="88" w:right="8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无量纲</w:t>
            </w:r>
          </w:p>
        </w:tc>
        <w:tc>
          <w:tcPr>
            <w:tcW w:w="819" w:type="dxa"/>
          </w:tcPr>
          <w:p>
            <w:pPr>
              <w:pStyle w:val="12"/>
              <w:spacing w:line="253" w:lineRule="exact"/>
              <w:ind w:left="151"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11</w:t>
            </w:r>
          </w:p>
        </w:tc>
        <w:tc>
          <w:tcPr>
            <w:tcW w:w="819" w:type="dxa"/>
          </w:tcPr>
          <w:p>
            <w:pPr>
              <w:pStyle w:val="12"/>
              <w:spacing w:line="253" w:lineRule="exact"/>
              <w:ind w:left="153"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15</w:t>
            </w:r>
          </w:p>
        </w:tc>
        <w:tc>
          <w:tcPr>
            <w:tcW w:w="821" w:type="dxa"/>
          </w:tcPr>
          <w:p>
            <w:pPr>
              <w:pStyle w:val="12"/>
              <w:spacing w:line="253" w:lineRule="exact"/>
              <w:ind w:left="128" w:right="119"/>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16</w:t>
            </w:r>
          </w:p>
        </w:tc>
        <w:tc>
          <w:tcPr>
            <w:tcW w:w="823" w:type="dxa"/>
          </w:tcPr>
          <w:p>
            <w:pPr>
              <w:pStyle w:val="12"/>
              <w:spacing w:line="253" w:lineRule="exact"/>
              <w:ind w:left="150"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17</w:t>
            </w:r>
          </w:p>
        </w:tc>
        <w:tc>
          <w:tcPr>
            <w:tcW w:w="694" w:type="dxa"/>
            <w:vMerge w:val="continue"/>
            <w:tcBorders>
              <w:top w:val="nil"/>
            </w:tcBorders>
          </w:tcPr>
          <w:p>
            <w:pPr>
              <w:rPr>
                <w:rFonts w:hint="default" w:ascii="Times New Roman" w:hAnsi="Times New Roman" w:eastAsia="宋体" w:cs="Times New Roman"/>
                <w:sz w:val="21"/>
                <w:szCs w:val="21"/>
              </w:rPr>
            </w:pPr>
          </w:p>
        </w:tc>
        <w:tc>
          <w:tcPr>
            <w:tcW w:w="1043" w:type="dxa"/>
          </w:tcPr>
          <w:p>
            <w:pPr>
              <w:pStyle w:val="12"/>
              <w:spacing w:line="253" w:lineRule="exact"/>
              <w:ind w:left="302" w:right="26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18" w:type="dxa"/>
            <w:vMerge w:val="restart"/>
          </w:tcPr>
          <w:p>
            <w:pPr>
              <w:pStyle w:val="12"/>
              <w:jc w:val="left"/>
              <w:rPr>
                <w:rFonts w:hint="default" w:ascii="Times New Roman" w:hAnsi="Times New Roman" w:eastAsia="宋体" w:cs="Times New Roman"/>
                <w:sz w:val="21"/>
                <w:szCs w:val="21"/>
              </w:rPr>
            </w:pPr>
          </w:p>
        </w:tc>
        <w:tc>
          <w:tcPr>
            <w:tcW w:w="712" w:type="dxa"/>
          </w:tcPr>
          <w:p>
            <w:pPr>
              <w:pStyle w:val="12"/>
              <w:spacing w:line="232" w:lineRule="exact"/>
              <w:ind w:left="32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I</w:t>
            </w:r>
          </w:p>
        </w:tc>
        <w:tc>
          <w:tcPr>
            <w:tcW w:w="1135" w:type="dxa"/>
          </w:tcPr>
          <w:p>
            <w:pPr>
              <w:pStyle w:val="12"/>
              <w:spacing w:line="253" w:lineRule="exact"/>
              <w:ind w:left="124" w:right="117"/>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H</w:t>
            </w:r>
            <w:r>
              <w:rPr>
                <w:rFonts w:hint="default" w:ascii="Times New Roman" w:hAnsi="Times New Roman" w:eastAsia="宋体" w:cs="Times New Roman"/>
                <w:color w:val="000007"/>
                <w:w w:val="105"/>
                <w:position w:val="-2"/>
                <w:sz w:val="21"/>
                <w:szCs w:val="21"/>
              </w:rPr>
              <w:t>2</w:t>
            </w:r>
            <w:r>
              <w:rPr>
                <w:rFonts w:hint="default" w:ascii="Times New Roman" w:hAnsi="Times New Roman" w:eastAsia="宋体" w:cs="Times New Roman"/>
                <w:color w:val="000007"/>
                <w:w w:val="105"/>
                <w:sz w:val="21"/>
                <w:szCs w:val="21"/>
              </w:rPr>
              <w:t>S</w:t>
            </w:r>
          </w:p>
        </w:tc>
        <w:tc>
          <w:tcPr>
            <w:tcW w:w="853" w:type="dxa"/>
          </w:tcPr>
          <w:p>
            <w:pPr>
              <w:pStyle w:val="12"/>
              <w:spacing w:line="232" w:lineRule="exact"/>
              <w:ind w:left="88" w:right="7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mg/m</w:t>
            </w:r>
            <w:r>
              <w:rPr>
                <w:rFonts w:hint="default" w:ascii="Times New Roman" w:hAnsi="Times New Roman" w:eastAsia="宋体" w:cs="Times New Roman"/>
                <w:color w:val="000007"/>
                <w:position w:val="7"/>
                <w:sz w:val="21"/>
                <w:szCs w:val="21"/>
              </w:rPr>
              <w:t>3</w:t>
            </w:r>
          </w:p>
        </w:tc>
        <w:tc>
          <w:tcPr>
            <w:tcW w:w="819" w:type="dxa"/>
          </w:tcPr>
          <w:p>
            <w:pPr>
              <w:pStyle w:val="12"/>
              <w:spacing w:line="253" w:lineRule="exact"/>
              <w:ind w:left="154"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0.032</w:t>
            </w:r>
          </w:p>
        </w:tc>
        <w:tc>
          <w:tcPr>
            <w:tcW w:w="819" w:type="dxa"/>
          </w:tcPr>
          <w:p>
            <w:pPr>
              <w:pStyle w:val="12"/>
              <w:spacing w:line="253" w:lineRule="exact"/>
              <w:ind w:right="161"/>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0.049</w:t>
            </w:r>
          </w:p>
        </w:tc>
        <w:tc>
          <w:tcPr>
            <w:tcW w:w="821" w:type="dxa"/>
          </w:tcPr>
          <w:p>
            <w:pPr>
              <w:pStyle w:val="12"/>
              <w:spacing w:line="253" w:lineRule="exact"/>
              <w:ind w:left="127" w:right="119"/>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0.050</w:t>
            </w:r>
          </w:p>
        </w:tc>
        <w:tc>
          <w:tcPr>
            <w:tcW w:w="823" w:type="dxa"/>
          </w:tcPr>
          <w:p>
            <w:pPr>
              <w:pStyle w:val="12"/>
              <w:spacing w:line="253" w:lineRule="exact"/>
              <w:ind w:right="161"/>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0.046</w:t>
            </w:r>
          </w:p>
        </w:tc>
        <w:tc>
          <w:tcPr>
            <w:tcW w:w="694" w:type="dxa"/>
            <w:vMerge w:val="restart"/>
          </w:tcPr>
          <w:p>
            <w:pPr>
              <w:pStyle w:val="12"/>
              <w:spacing w:before="14"/>
              <w:jc w:val="left"/>
              <w:rPr>
                <w:rFonts w:hint="default" w:ascii="Times New Roman" w:hAnsi="Times New Roman" w:eastAsia="宋体" w:cs="Times New Roman"/>
                <w:b/>
                <w:sz w:val="21"/>
                <w:szCs w:val="21"/>
              </w:rPr>
            </w:pPr>
          </w:p>
          <w:p>
            <w:pPr>
              <w:pStyle w:val="12"/>
              <w:spacing w:before="1"/>
              <w:ind w:left="127"/>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0.06</w:t>
            </w:r>
          </w:p>
        </w:tc>
        <w:tc>
          <w:tcPr>
            <w:tcW w:w="1043" w:type="dxa"/>
          </w:tcPr>
          <w:p>
            <w:pPr>
              <w:pStyle w:val="12"/>
              <w:spacing w:line="253" w:lineRule="exact"/>
              <w:ind w:left="302" w:right="26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18" w:type="dxa"/>
            <w:vMerge w:val="continue"/>
            <w:tcBorders>
              <w:top w:val="nil"/>
            </w:tcBorders>
          </w:tcPr>
          <w:p>
            <w:pPr>
              <w:rPr>
                <w:rFonts w:hint="default" w:ascii="Times New Roman" w:hAnsi="Times New Roman" w:eastAsia="宋体" w:cs="Times New Roman"/>
                <w:sz w:val="21"/>
                <w:szCs w:val="21"/>
              </w:rPr>
            </w:pPr>
          </w:p>
        </w:tc>
        <w:tc>
          <w:tcPr>
            <w:tcW w:w="712" w:type="dxa"/>
          </w:tcPr>
          <w:p>
            <w:pPr>
              <w:pStyle w:val="12"/>
              <w:spacing w:line="232" w:lineRule="exact"/>
              <w:ind w:left="28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II</w:t>
            </w:r>
          </w:p>
        </w:tc>
        <w:tc>
          <w:tcPr>
            <w:tcW w:w="1135" w:type="dxa"/>
          </w:tcPr>
          <w:p>
            <w:pPr>
              <w:pStyle w:val="12"/>
              <w:spacing w:line="253" w:lineRule="exact"/>
              <w:ind w:left="124" w:right="117"/>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H</w:t>
            </w:r>
            <w:r>
              <w:rPr>
                <w:rFonts w:hint="default" w:ascii="Times New Roman" w:hAnsi="Times New Roman" w:eastAsia="宋体" w:cs="Times New Roman"/>
                <w:color w:val="000007"/>
                <w:w w:val="105"/>
                <w:position w:val="-2"/>
                <w:sz w:val="21"/>
                <w:szCs w:val="21"/>
              </w:rPr>
              <w:t>2</w:t>
            </w:r>
            <w:r>
              <w:rPr>
                <w:rFonts w:hint="default" w:ascii="Times New Roman" w:hAnsi="Times New Roman" w:eastAsia="宋体" w:cs="Times New Roman"/>
                <w:color w:val="000007"/>
                <w:w w:val="105"/>
                <w:sz w:val="21"/>
                <w:szCs w:val="21"/>
              </w:rPr>
              <w:t>S</w:t>
            </w:r>
          </w:p>
        </w:tc>
        <w:tc>
          <w:tcPr>
            <w:tcW w:w="853" w:type="dxa"/>
          </w:tcPr>
          <w:p>
            <w:pPr>
              <w:pStyle w:val="12"/>
              <w:spacing w:line="251" w:lineRule="exact"/>
              <w:ind w:left="88" w:right="7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mg/m</w:t>
            </w:r>
            <w:r>
              <w:rPr>
                <w:rFonts w:hint="default" w:ascii="Times New Roman" w:hAnsi="Times New Roman" w:eastAsia="宋体" w:cs="Times New Roman"/>
                <w:color w:val="000007"/>
                <w:position w:val="8"/>
                <w:sz w:val="21"/>
                <w:szCs w:val="21"/>
              </w:rPr>
              <w:t>3</w:t>
            </w:r>
          </w:p>
        </w:tc>
        <w:tc>
          <w:tcPr>
            <w:tcW w:w="819" w:type="dxa"/>
          </w:tcPr>
          <w:p>
            <w:pPr>
              <w:pStyle w:val="12"/>
              <w:spacing w:line="253" w:lineRule="exact"/>
              <w:ind w:left="154"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0.035</w:t>
            </w:r>
          </w:p>
        </w:tc>
        <w:tc>
          <w:tcPr>
            <w:tcW w:w="819" w:type="dxa"/>
          </w:tcPr>
          <w:p>
            <w:pPr>
              <w:pStyle w:val="12"/>
              <w:spacing w:line="253" w:lineRule="exact"/>
              <w:ind w:right="161"/>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0.054</w:t>
            </w:r>
          </w:p>
        </w:tc>
        <w:tc>
          <w:tcPr>
            <w:tcW w:w="821" w:type="dxa"/>
          </w:tcPr>
          <w:p>
            <w:pPr>
              <w:pStyle w:val="12"/>
              <w:spacing w:line="253" w:lineRule="exact"/>
              <w:ind w:left="127" w:right="119"/>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0.048</w:t>
            </w:r>
          </w:p>
        </w:tc>
        <w:tc>
          <w:tcPr>
            <w:tcW w:w="823" w:type="dxa"/>
          </w:tcPr>
          <w:p>
            <w:pPr>
              <w:pStyle w:val="12"/>
              <w:spacing w:line="253" w:lineRule="exact"/>
              <w:ind w:right="161"/>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0.050</w:t>
            </w:r>
          </w:p>
        </w:tc>
        <w:tc>
          <w:tcPr>
            <w:tcW w:w="694" w:type="dxa"/>
            <w:vMerge w:val="continue"/>
            <w:tcBorders>
              <w:top w:val="nil"/>
            </w:tcBorders>
          </w:tcPr>
          <w:p>
            <w:pPr>
              <w:rPr>
                <w:rFonts w:hint="default" w:ascii="Times New Roman" w:hAnsi="Times New Roman" w:eastAsia="宋体" w:cs="Times New Roman"/>
                <w:sz w:val="21"/>
                <w:szCs w:val="21"/>
              </w:rPr>
            </w:pPr>
          </w:p>
        </w:tc>
        <w:tc>
          <w:tcPr>
            <w:tcW w:w="1043" w:type="dxa"/>
          </w:tcPr>
          <w:p>
            <w:pPr>
              <w:pStyle w:val="12"/>
              <w:spacing w:line="253" w:lineRule="exact"/>
              <w:ind w:left="302" w:right="26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18" w:type="dxa"/>
            <w:vMerge w:val="continue"/>
            <w:tcBorders>
              <w:top w:val="nil"/>
            </w:tcBorders>
          </w:tcPr>
          <w:p>
            <w:pPr>
              <w:rPr>
                <w:rFonts w:hint="default" w:ascii="Times New Roman" w:hAnsi="Times New Roman" w:eastAsia="宋体" w:cs="Times New Roman"/>
                <w:sz w:val="21"/>
                <w:szCs w:val="21"/>
              </w:rPr>
            </w:pPr>
          </w:p>
        </w:tc>
        <w:tc>
          <w:tcPr>
            <w:tcW w:w="712" w:type="dxa"/>
          </w:tcPr>
          <w:p>
            <w:pPr>
              <w:pStyle w:val="12"/>
              <w:spacing w:line="227" w:lineRule="exact"/>
              <w:ind w:left="25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III</w:t>
            </w:r>
          </w:p>
        </w:tc>
        <w:tc>
          <w:tcPr>
            <w:tcW w:w="1135" w:type="dxa"/>
          </w:tcPr>
          <w:p>
            <w:pPr>
              <w:pStyle w:val="12"/>
              <w:spacing w:line="251" w:lineRule="exact"/>
              <w:ind w:left="124" w:right="117"/>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H</w:t>
            </w:r>
            <w:r>
              <w:rPr>
                <w:rFonts w:hint="default" w:ascii="Times New Roman" w:hAnsi="Times New Roman" w:eastAsia="宋体" w:cs="Times New Roman"/>
                <w:color w:val="000007"/>
                <w:w w:val="105"/>
                <w:position w:val="-2"/>
                <w:sz w:val="21"/>
                <w:szCs w:val="21"/>
              </w:rPr>
              <w:t>2</w:t>
            </w:r>
            <w:r>
              <w:rPr>
                <w:rFonts w:hint="default" w:ascii="Times New Roman" w:hAnsi="Times New Roman" w:eastAsia="宋体" w:cs="Times New Roman"/>
                <w:color w:val="000007"/>
                <w:w w:val="105"/>
                <w:sz w:val="21"/>
                <w:szCs w:val="21"/>
              </w:rPr>
              <w:t>S</w:t>
            </w:r>
          </w:p>
        </w:tc>
        <w:tc>
          <w:tcPr>
            <w:tcW w:w="853" w:type="dxa"/>
          </w:tcPr>
          <w:p>
            <w:pPr>
              <w:pStyle w:val="12"/>
              <w:spacing w:line="251" w:lineRule="exact"/>
              <w:ind w:left="88" w:right="7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mg/m</w:t>
            </w:r>
            <w:r>
              <w:rPr>
                <w:rFonts w:hint="default" w:ascii="Times New Roman" w:hAnsi="Times New Roman" w:eastAsia="宋体" w:cs="Times New Roman"/>
                <w:color w:val="000007"/>
                <w:position w:val="8"/>
                <w:sz w:val="21"/>
                <w:szCs w:val="21"/>
              </w:rPr>
              <w:t>3</w:t>
            </w:r>
          </w:p>
        </w:tc>
        <w:tc>
          <w:tcPr>
            <w:tcW w:w="819" w:type="dxa"/>
          </w:tcPr>
          <w:p>
            <w:pPr>
              <w:pStyle w:val="12"/>
              <w:spacing w:line="251" w:lineRule="exact"/>
              <w:ind w:left="154"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0.030</w:t>
            </w:r>
          </w:p>
        </w:tc>
        <w:tc>
          <w:tcPr>
            <w:tcW w:w="819" w:type="dxa"/>
          </w:tcPr>
          <w:p>
            <w:pPr>
              <w:pStyle w:val="12"/>
              <w:spacing w:line="251" w:lineRule="exact"/>
              <w:ind w:right="161"/>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0.049</w:t>
            </w:r>
          </w:p>
        </w:tc>
        <w:tc>
          <w:tcPr>
            <w:tcW w:w="821" w:type="dxa"/>
          </w:tcPr>
          <w:p>
            <w:pPr>
              <w:pStyle w:val="12"/>
              <w:spacing w:line="251" w:lineRule="exact"/>
              <w:ind w:left="127" w:right="119"/>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0.047</w:t>
            </w:r>
          </w:p>
        </w:tc>
        <w:tc>
          <w:tcPr>
            <w:tcW w:w="823" w:type="dxa"/>
          </w:tcPr>
          <w:p>
            <w:pPr>
              <w:pStyle w:val="12"/>
              <w:spacing w:line="251" w:lineRule="exact"/>
              <w:ind w:right="161"/>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0.052</w:t>
            </w:r>
          </w:p>
        </w:tc>
        <w:tc>
          <w:tcPr>
            <w:tcW w:w="694" w:type="dxa"/>
            <w:vMerge w:val="continue"/>
            <w:tcBorders>
              <w:top w:val="nil"/>
            </w:tcBorders>
          </w:tcPr>
          <w:p>
            <w:pPr>
              <w:rPr>
                <w:rFonts w:hint="default" w:ascii="Times New Roman" w:hAnsi="Times New Roman" w:eastAsia="宋体" w:cs="Times New Roman"/>
                <w:sz w:val="21"/>
                <w:szCs w:val="21"/>
              </w:rPr>
            </w:pPr>
          </w:p>
        </w:tc>
        <w:tc>
          <w:tcPr>
            <w:tcW w:w="1043" w:type="dxa"/>
          </w:tcPr>
          <w:p>
            <w:pPr>
              <w:pStyle w:val="12"/>
              <w:spacing w:line="251" w:lineRule="exact"/>
              <w:ind w:left="302" w:right="26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bl>
    <w:p>
      <w:pPr>
        <w:spacing w:after="0" w:line="251" w:lineRule="exact"/>
        <w:rPr>
          <w:sz w:val="21"/>
        </w:rPr>
        <w:sectPr>
          <w:pgSz w:w="11910" w:h="16840"/>
          <w:pgMar w:top="1240" w:right="360" w:bottom="1380" w:left="900" w:header="905" w:footer="1188" w:gutter="0"/>
        </w:sectPr>
      </w:pPr>
    </w:p>
    <w:p>
      <w:pPr>
        <w:pStyle w:val="5"/>
        <w:spacing w:before="14"/>
        <w:rPr>
          <w:rFonts w:ascii="微软雅黑"/>
          <w:b/>
          <w:sz w:val="5"/>
        </w:rPr>
      </w:pPr>
    </w:p>
    <w:tbl>
      <w:tblPr>
        <w:tblStyle w:val="8"/>
        <w:tblW w:w="0" w:type="auto"/>
        <w:tblInd w:w="8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710"/>
        <w:gridCol w:w="1132"/>
        <w:gridCol w:w="851"/>
        <w:gridCol w:w="817"/>
        <w:gridCol w:w="817"/>
        <w:gridCol w:w="819"/>
        <w:gridCol w:w="817"/>
        <w:gridCol w:w="692"/>
        <w:gridCol w:w="10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6" w:type="dxa"/>
            <w:vMerge w:val="restart"/>
          </w:tcPr>
          <w:p>
            <w:pPr>
              <w:pStyle w:val="12"/>
              <w:spacing w:before="6"/>
              <w:jc w:val="left"/>
              <w:rPr>
                <w:rFonts w:hint="default" w:ascii="Times New Roman" w:hAnsi="Times New Roman" w:eastAsia="宋体" w:cs="Times New Roman"/>
                <w:b/>
                <w:sz w:val="21"/>
                <w:szCs w:val="21"/>
              </w:rPr>
            </w:pPr>
          </w:p>
          <w:p>
            <w:pPr>
              <w:pStyle w:val="12"/>
              <w:ind w:left="114"/>
              <w:jc w:val="left"/>
              <w:rPr>
                <w:rFonts w:hint="default" w:ascii="Times New Roman" w:hAnsi="Times New Roman" w:eastAsia="宋体" w:cs="Times New Roman"/>
                <w:sz w:val="21"/>
                <w:szCs w:val="21"/>
              </w:rPr>
            </w:pPr>
            <w:bookmarkStart w:id="91" w:name="9.2.1 废水监测结果"/>
            <w:bookmarkEnd w:id="91"/>
            <w:bookmarkStart w:id="92" w:name="9.2.3 噪声"/>
            <w:bookmarkEnd w:id="92"/>
            <w:r>
              <w:rPr>
                <w:rFonts w:hint="default" w:ascii="Times New Roman" w:hAnsi="Times New Roman" w:eastAsia="宋体" w:cs="Times New Roman"/>
                <w:color w:val="000007"/>
                <w:sz w:val="21"/>
                <w:szCs w:val="21"/>
              </w:rPr>
              <w:t>2019-</w:t>
            </w:r>
          </w:p>
          <w:p>
            <w:pPr>
              <w:pStyle w:val="12"/>
              <w:spacing w:before="1"/>
              <w:ind w:left="11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08-27</w:t>
            </w:r>
          </w:p>
        </w:tc>
        <w:tc>
          <w:tcPr>
            <w:tcW w:w="710" w:type="dxa"/>
          </w:tcPr>
          <w:p>
            <w:pPr>
              <w:pStyle w:val="12"/>
              <w:spacing w:before="9"/>
              <w:ind w:left="246"/>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IV</w:t>
            </w:r>
          </w:p>
        </w:tc>
        <w:tc>
          <w:tcPr>
            <w:tcW w:w="1132" w:type="dxa"/>
          </w:tcPr>
          <w:p>
            <w:pPr>
              <w:pStyle w:val="12"/>
              <w:spacing w:line="253" w:lineRule="exact"/>
              <w:ind w:left="124" w:right="117"/>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H</w:t>
            </w:r>
            <w:r>
              <w:rPr>
                <w:rFonts w:hint="default" w:ascii="Times New Roman" w:hAnsi="Times New Roman" w:eastAsia="宋体" w:cs="Times New Roman"/>
                <w:color w:val="000007"/>
                <w:w w:val="105"/>
                <w:position w:val="-2"/>
                <w:sz w:val="21"/>
                <w:szCs w:val="21"/>
              </w:rPr>
              <w:t>2</w:t>
            </w:r>
            <w:r>
              <w:rPr>
                <w:rFonts w:hint="default" w:ascii="Times New Roman" w:hAnsi="Times New Roman" w:eastAsia="宋体" w:cs="Times New Roman"/>
                <w:color w:val="000007"/>
                <w:w w:val="105"/>
                <w:sz w:val="21"/>
                <w:szCs w:val="21"/>
              </w:rPr>
              <w:t>S</w:t>
            </w:r>
          </w:p>
        </w:tc>
        <w:tc>
          <w:tcPr>
            <w:tcW w:w="851" w:type="dxa"/>
          </w:tcPr>
          <w:p>
            <w:pPr>
              <w:pStyle w:val="12"/>
              <w:spacing w:line="253" w:lineRule="exact"/>
              <w:ind w:left="88" w:right="7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mg/m</w:t>
            </w:r>
            <w:r>
              <w:rPr>
                <w:rFonts w:hint="default" w:ascii="Times New Roman" w:hAnsi="Times New Roman" w:eastAsia="宋体" w:cs="Times New Roman"/>
                <w:color w:val="000007"/>
                <w:position w:val="8"/>
                <w:sz w:val="21"/>
                <w:szCs w:val="21"/>
              </w:rPr>
              <w:t>3</w:t>
            </w:r>
          </w:p>
        </w:tc>
        <w:tc>
          <w:tcPr>
            <w:tcW w:w="817" w:type="dxa"/>
          </w:tcPr>
          <w:p>
            <w:pPr>
              <w:pStyle w:val="12"/>
              <w:spacing w:line="253" w:lineRule="exact"/>
              <w:ind w:left="154"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0.036</w:t>
            </w:r>
          </w:p>
        </w:tc>
        <w:tc>
          <w:tcPr>
            <w:tcW w:w="817" w:type="dxa"/>
          </w:tcPr>
          <w:p>
            <w:pPr>
              <w:pStyle w:val="12"/>
              <w:spacing w:line="253" w:lineRule="exact"/>
              <w:ind w:right="161"/>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0.044</w:t>
            </w:r>
          </w:p>
        </w:tc>
        <w:tc>
          <w:tcPr>
            <w:tcW w:w="819" w:type="dxa"/>
          </w:tcPr>
          <w:p>
            <w:pPr>
              <w:pStyle w:val="12"/>
              <w:spacing w:line="253" w:lineRule="exact"/>
              <w:ind w:left="127" w:right="119"/>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0.050</w:t>
            </w:r>
          </w:p>
        </w:tc>
        <w:tc>
          <w:tcPr>
            <w:tcW w:w="817" w:type="dxa"/>
          </w:tcPr>
          <w:p>
            <w:pPr>
              <w:pStyle w:val="12"/>
              <w:spacing w:line="253" w:lineRule="exact"/>
              <w:ind w:right="161"/>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0.049</w:t>
            </w:r>
          </w:p>
        </w:tc>
        <w:tc>
          <w:tcPr>
            <w:tcW w:w="692" w:type="dxa"/>
          </w:tcPr>
          <w:p>
            <w:pPr>
              <w:pStyle w:val="12"/>
              <w:jc w:val="left"/>
              <w:rPr>
                <w:rFonts w:hint="default" w:ascii="Times New Roman" w:hAnsi="Times New Roman" w:eastAsia="宋体" w:cs="Times New Roman"/>
                <w:sz w:val="21"/>
                <w:szCs w:val="21"/>
              </w:rPr>
            </w:pPr>
          </w:p>
        </w:tc>
        <w:tc>
          <w:tcPr>
            <w:tcW w:w="1040" w:type="dxa"/>
          </w:tcPr>
          <w:p>
            <w:pPr>
              <w:pStyle w:val="12"/>
              <w:spacing w:line="253" w:lineRule="exact"/>
              <w:ind w:left="302" w:right="26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710" w:type="dxa"/>
          </w:tcPr>
          <w:p>
            <w:pPr>
              <w:pStyle w:val="12"/>
              <w:spacing w:before="9"/>
              <w:ind w:left="32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I</w:t>
            </w:r>
          </w:p>
        </w:tc>
        <w:tc>
          <w:tcPr>
            <w:tcW w:w="1132" w:type="dxa"/>
          </w:tcPr>
          <w:p>
            <w:pPr>
              <w:pStyle w:val="12"/>
              <w:spacing w:line="253" w:lineRule="exact"/>
              <w:ind w:left="125" w:right="107"/>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NH</w:t>
            </w:r>
            <w:r>
              <w:rPr>
                <w:rFonts w:hint="default" w:ascii="Times New Roman" w:hAnsi="Times New Roman" w:eastAsia="宋体" w:cs="Times New Roman"/>
                <w:color w:val="000007"/>
                <w:w w:val="105"/>
                <w:position w:val="-2"/>
                <w:sz w:val="21"/>
                <w:szCs w:val="21"/>
              </w:rPr>
              <w:t>3</w:t>
            </w:r>
          </w:p>
        </w:tc>
        <w:tc>
          <w:tcPr>
            <w:tcW w:w="851" w:type="dxa"/>
          </w:tcPr>
          <w:p>
            <w:pPr>
              <w:pStyle w:val="12"/>
              <w:spacing w:line="253" w:lineRule="exact"/>
              <w:ind w:left="88" w:right="7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mg/m</w:t>
            </w:r>
            <w:r>
              <w:rPr>
                <w:rFonts w:hint="default" w:ascii="Times New Roman" w:hAnsi="Times New Roman" w:eastAsia="宋体" w:cs="Times New Roman"/>
                <w:color w:val="000007"/>
                <w:position w:val="8"/>
                <w:sz w:val="21"/>
                <w:szCs w:val="21"/>
              </w:rPr>
              <w:t>3</w:t>
            </w:r>
          </w:p>
        </w:tc>
        <w:tc>
          <w:tcPr>
            <w:tcW w:w="817" w:type="dxa"/>
          </w:tcPr>
          <w:p>
            <w:pPr>
              <w:pStyle w:val="12"/>
              <w:spacing w:line="253" w:lineRule="exact"/>
              <w:ind w:left="154"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0.52</w:t>
            </w:r>
          </w:p>
        </w:tc>
        <w:tc>
          <w:tcPr>
            <w:tcW w:w="817" w:type="dxa"/>
          </w:tcPr>
          <w:p>
            <w:pPr>
              <w:pStyle w:val="12"/>
              <w:spacing w:line="253" w:lineRule="exact"/>
              <w:ind w:right="214"/>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0.69</w:t>
            </w:r>
          </w:p>
        </w:tc>
        <w:tc>
          <w:tcPr>
            <w:tcW w:w="819" w:type="dxa"/>
          </w:tcPr>
          <w:p>
            <w:pPr>
              <w:pStyle w:val="12"/>
              <w:spacing w:line="253" w:lineRule="exact"/>
              <w:ind w:left="127" w:right="119"/>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0.59</w:t>
            </w:r>
          </w:p>
        </w:tc>
        <w:tc>
          <w:tcPr>
            <w:tcW w:w="817" w:type="dxa"/>
          </w:tcPr>
          <w:p>
            <w:pPr>
              <w:pStyle w:val="12"/>
              <w:spacing w:line="253" w:lineRule="exact"/>
              <w:ind w:right="213"/>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0.70</w:t>
            </w:r>
          </w:p>
        </w:tc>
        <w:tc>
          <w:tcPr>
            <w:tcW w:w="692" w:type="dxa"/>
            <w:vMerge w:val="restart"/>
          </w:tcPr>
          <w:p>
            <w:pPr>
              <w:pStyle w:val="12"/>
              <w:jc w:val="left"/>
              <w:rPr>
                <w:rFonts w:hint="default" w:ascii="Times New Roman" w:hAnsi="Times New Roman" w:eastAsia="宋体" w:cs="Times New Roman"/>
                <w:b/>
                <w:sz w:val="21"/>
                <w:szCs w:val="21"/>
              </w:rPr>
            </w:pPr>
          </w:p>
          <w:p>
            <w:pPr>
              <w:pStyle w:val="12"/>
              <w:ind w:left="226"/>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1.5</w:t>
            </w:r>
          </w:p>
        </w:tc>
        <w:tc>
          <w:tcPr>
            <w:tcW w:w="1040" w:type="dxa"/>
          </w:tcPr>
          <w:p>
            <w:pPr>
              <w:pStyle w:val="12"/>
              <w:spacing w:line="253" w:lineRule="exact"/>
              <w:ind w:left="302" w:right="26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710" w:type="dxa"/>
          </w:tcPr>
          <w:p>
            <w:pPr>
              <w:pStyle w:val="12"/>
              <w:spacing w:before="7"/>
              <w:ind w:left="28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II</w:t>
            </w:r>
          </w:p>
        </w:tc>
        <w:tc>
          <w:tcPr>
            <w:tcW w:w="1132" w:type="dxa"/>
          </w:tcPr>
          <w:p>
            <w:pPr>
              <w:pStyle w:val="12"/>
              <w:spacing w:line="253" w:lineRule="exact"/>
              <w:ind w:left="125" w:right="117"/>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NH</w:t>
            </w:r>
            <w:r>
              <w:rPr>
                <w:rFonts w:hint="default" w:ascii="Times New Roman" w:hAnsi="Times New Roman" w:eastAsia="宋体" w:cs="Times New Roman"/>
                <w:color w:val="000007"/>
                <w:w w:val="105"/>
                <w:position w:val="-2"/>
                <w:sz w:val="21"/>
                <w:szCs w:val="21"/>
              </w:rPr>
              <w:t>3</w:t>
            </w:r>
          </w:p>
        </w:tc>
        <w:tc>
          <w:tcPr>
            <w:tcW w:w="851" w:type="dxa"/>
          </w:tcPr>
          <w:p>
            <w:pPr>
              <w:pStyle w:val="12"/>
              <w:spacing w:line="253" w:lineRule="exact"/>
              <w:ind w:left="88" w:right="7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mg/m</w:t>
            </w:r>
            <w:r>
              <w:rPr>
                <w:rFonts w:hint="default" w:ascii="Times New Roman" w:hAnsi="Times New Roman" w:eastAsia="宋体" w:cs="Times New Roman"/>
                <w:color w:val="000007"/>
                <w:position w:val="8"/>
                <w:sz w:val="21"/>
                <w:szCs w:val="21"/>
              </w:rPr>
              <w:t>3</w:t>
            </w:r>
          </w:p>
        </w:tc>
        <w:tc>
          <w:tcPr>
            <w:tcW w:w="817" w:type="dxa"/>
          </w:tcPr>
          <w:p>
            <w:pPr>
              <w:pStyle w:val="12"/>
              <w:spacing w:line="253" w:lineRule="exact"/>
              <w:ind w:left="154"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0.48</w:t>
            </w:r>
          </w:p>
        </w:tc>
        <w:tc>
          <w:tcPr>
            <w:tcW w:w="817" w:type="dxa"/>
          </w:tcPr>
          <w:p>
            <w:pPr>
              <w:pStyle w:val="12"/>
              <w:spacing w:line="253" w:lineRule="exact"/>
              <w:ind w:right="214"/>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0.55</w:t>
            </w:r>
          </w:p>
        </w:tc>
        <w:tc>
          <w:tcPr>
            <w:tcW w:w="819" w:type="dxa"/>
          </w:tcPr>
          <w:p>
            <w:pPr>
              <w:pStyle w:val="12"/>
              <w:spacing w:line="253" w:lineRule="exact"/>
              <w:ind w:left="127" w:right="119"/>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0.58</w:t>
            </w:r>
          </w:p>
        </w:tc>
        <w:tc>
          <w:tcPr>
            <w:tcW w:w="817" w:type="dxa"/>
          </w:tcPr>
          <w:p>
            <w:pPr>
              <w:pStyle w:val="12"/>
              <w:spacing w:line="253" w:lineRule="exact"/>
              <w:ind w:right="213"/>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0.64</w:t>
            </w:r>
          </w:p>
        </w:tc>
        <w:tc>
          <w:tcPr>
            <w:tcW w:w="692" w:type="dxa"/>
            <w:vMerge w:val="continue"/>
            <w:tcBorders>
              <w:top w:val="nil"/>
            </w:tcBorders>
          </w:tcPr>
          <w:p>
            <w:pPr>
              <w:rPr>
                <w:rFonts w:hint="default" w:ascii="Times New Roman" w:hAnsi="Times New Roman" w:eastAsia="宋体" w:cs="Times New Roman"/>
                <w:sz w:val="21"/>
                <w:szCs w:val="21"/>
              </w:rPr>
            </w:pPr>
          </w:p>
        </w:tc>
        <w:tc>
          <w:tcPr>
            <w:tcW w:w="1040" w:type="dxa"/>
          </w:tcPr>
          <w:p>
            <w:pPr>
              <w:pStyle w:val="12"/>
              <w:spacing w:line="253" w:lineRule="exact"/>
              <w:ind w:left="302" w:right="26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710" w:type="dxa"/>
          </w:tcPr>
          <w:p>
            <w:pPr>
              <w:pStyle w:val="12"/>
              <w:spacing w:before="10"/>
              <w:ind w:left="25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III</w:t>
            </w:r>
          </w:p>
        </w:tc>
        <w:tc>
          <w:tcPr>
            <w:tcW w:w="1132" w:type="dxa"/>
          </w:tcPr>
          <w:p>
            <w:pPr>
              <w:pStyle w:val="12"/>
              <w:spacing w:line="253" w:lineRule="exact"/>
              <w:ind w:left="125" w:right="117"/>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NH</w:t>
            </w:r>
            <w:r>
              <w:rPr>
                <w:rFonts w:hint="default" w:ascii="Times New Roman" w:hAnsi="Times New Roman" w:eastAsia="宋体" w:cs="Times New Roman"/>
                <w:color w:val="000007"/>
                <w:w w:val="105"/>
                <w:position w:val="-2"/>
                <w:sz w:val="21"/>
                <w:szCs w:val="21"/>
              </w:rPr>
              <w:t>3</w:t>
            </w:r>
          </w:p>
        </w:tc>
        <w:tc>
          <w:tcPr>
            <w:tcW w:w="851" w:type="dxa"/>
          </w:tcPr>
          <w:p>
            <w:pPr>
              <w:pStyle w:val="12"/>
              <w:spacing w:line="253" w:lineRule="exact"/>
              <w:ind w:left="88" w:right="7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mg/m</w:t>
            </w:r>
            <w:r>
              <w:rPr>
                <w:rFonts w:hint="default" w:ascii="Times New Roman" w:hAnsi="Times New Roman" w:eastAsia="宋体" w:cs="Times New Roman"/>
                <w:color w:val="000007"/>
                <w:position w:val="8"/>
                <w:sz w:val="21"/>
                <w:szCs w:val="21"/>
              </w:rPr>
              <w:t>3</w:t>
            </w:r>
          </w:p>
        </w:tc>
        <w:tc>
          <w:tcPr>
            <w:tcW w:w="817" w:type="dxa"/>
          </w:tcPr>
          <w:p>
            <w:pPr>
              <w:pStyle w:val="12"/>
              <w:spacing w:line="253" w:lineRule="exact"/>
              <w:ind w:left="154"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0.54</w:t>
            </w:r>
          </w:p>
        </w:tc>
        <w:tc>
          <w:tcPr>
            <w:tcW w:w="817" w:type="dxa"/>
          </w:tcPr>
          <w:p>
            <w:pPr>
              <w:pStyle w:val="12"/>
              <w:spacing w:line="253" w:lineRule="exact"/>
              <w:ind w:right="214"/>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0.62</w:t>
            </w:r>
          </w:p>
        </w:tc>
        <w:tc>
          <w:tcPr>
            <w:tcW w:w="819" w:type="dxa"/>
          </w:tcPr>
          <w:p>
            <w:pPr>
              <w:pStyle w:val="12"/>
              <w:spacing w:line="253" w:lineRule="exact"/>
              <w:ind w:left="127" w:right="119"/>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0.73</w:t>
            </w:r>
          </w:p>
        </w:tc>
        <w:tc>
          <w:tcPr>
            <w:tcW w:w="817" w:type="dxa"/>
          </w:tcPr>
          <w:p>
            <w:pPr>
              <w:pStyle w:val="12"/>
              <w:spacing w:line="253" w:lineRule="exact"/>
              <w:ind w:right="213"/>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0.70</w:t>
            </w:r>
          </w:p>
        </w:tc>
        <w:tc>
          <w:tcPr>
            <w:tcW w:w="692" w:type="dxa"/>
            <w:vMerge w:val="continue"/>
            <w:tcBorders>
              <w:top w:val="nil"/>
            </w:tcBorders>
          </w:tcPr>
          <w:p>
            <w:pPr>
              <w:rPr>
                <w:rFonts w:hint="default" w:ascii="Times New Roman" w:hAnsi="Times New Roman" w:eastAsia="宋体" w:cs="Times New Roman"/>
                <w:sz w:val="21"/>
                <w:szCs w:val="21"/>
              </w:rPr>
            </w:pPr>
          </w:p>
        </w:tc>
        <w:tc>
          <w:tcPr>
            <w:tcW w:w="1040" w:type="dxa"/>
          </w:tcPr>
          <w:p>
            <w:pPr>
              <w:pStyle w:val="12"/>
              <w:spacing w:line="253" w:lineRule="exact"/>
              <w:ind w:left="302" w:right="26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710" w:type="dxa"/>
          </w:tcPr>
          <w:p>
            <w:pPr>
              <w:pStyle w:val="12"/>
              <w:spacing w:before="10"/>
              <w:ind w:left="246"/>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IV</w:t>
            </w:r>
          </w:p>
        </w:tc>
        <w:tc>
          <w:tcPr>
            <w:tcW w:w="1132" w:type="dxa"/>
          </w:tcPr>
          <w:p>
            <w:pPr>
              <w:pStyle w:val="12"/>
              <w:spacing w:line="253" w:lineRule="exact"/>
              <w:ind w:left="125" w:right="117"/>
              <w:rPr>
                <w:rFonts w:hint="default" w:ascii="Times New Roman" w:hAnsi="Times New Roman" w:eastAsia="宋体" w:cs="Times New Roman"/>
                <w:sz w:val="21"/>
                <w:szCs w:val="21"/>
              </w:rPr>
            </w:pPr>
            <w:r>
              <w:rPr>
                <w:rFonts w:hint="default" w:ascii="Times New Roman" w:hAnsi="Times New Roman" w:eastAsia="宋体" w:cs="Times New Roman"/>
                <w:color w:val="000007"/>
                <w:w w:val="105"/>
                <w:sz w:val="21"/>
                <w:szCs w:val="21"/>
              </w:rPr>
              <w:t>NH</w:t>
            </w:r>
            <w:r>
              <w:rPr>
                <w:rFonts w:hint="default" w:ascii="Times New Roman" w:hAnsi="Times New Roman" w:eastAsia="宋体" w:cs="Times New Roman"/>
                <w:color w:val="000007"/>
                <w:w w:val="105"/>
                <w:position w:val="-2"/>
                <w:sz w:val="21"/>
                <w:szCs w:val="21"/>
              </w:rPr>
              <w:t>3</w:t>
            </w:r>
          </w:p>
        </w:tc>
        <w:tc>
          <w:tcPr>
            <w:tcW w:w="851" w:type="dxa"/>
          </w:tcPr>
          <w:p>
            <w:pPr>
              <w:pStyle w:val="12"/>
              <w:spacing w:line="253" w:lineRule="exact"/>
              <w:ind w:left="88" w:right="7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mg/m</w:t>
            </w:r>
            <w:r>
              <w:rPr>
                <w:rFonts w:hint="default" w:ascii="Times New Roman" w:hAnsi="Times New Roman" w:eastAsia="宋体" w:cs="Times New Roman"/>
                <w:color w:val="000007"/>
                <w:position w:val="8"/>
                <w:sz w:val="21"/>
                <w:szCs w:val="21"/>
              </w:rPr>
              <w:t>3</w:t>
            </w:r>
          </w:p>
        </w:tc>
        <w:tc>
          <w:tcPr>
            <w:tcW w:w="817" w:type="dxa"/>
          </w:tcPr>
          <w:p>
            <w:pPr>
              <w:pStyle w:val="12"/>
              <w:spacing w:line="253" w:lineRule="exact"/>
              <w:ind w:left="154"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0.49</w:t>
            </w:r>
          </w:p>
        </w:tc>
        <w:tc>
          <w:tcPr>
            <w:tcW w:w="817" w:type="dxa"/>
          </w:tcPr>
          <w:p>
            <w:pPr>
              <w:pStyle w:val="12"/>
              <w:spacing w:line="253" w:lineRule="exact"/>
              <w:ind w:right="214"/>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0.57</w:t>
            </w:r>
          </w:p>
        </w:tc>
        <w:tc>
          <w:tcPr>
            <w:tcW w:w="819" w:type="dxa"/>
          </w:tcPr>
          <w:p>
            <w:pPr>
              <w:pStyle w:val="12"/>
              <w:spacing w:line="253" w:lineRule="exact"/>
              <w:ind w:left="127" w:right="119"/>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0.61</w:t>
            </w:r>
          </w:p>
        </w:tc>
        <w:tc>
          <w:tcPr>
            <w:tcW w:w="817" w:type="dxa"/>
          </w:tcPr>
          <w:p>
            <w:pPr>
              <w:pStyle w:val="12"/>
              <w:spacing w:line="253" w:lineRule="exact"/>
              <w:ind w:right="213"/>
              <w:jc w:val="right"/>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0.68</w:t>
            </w:r>
          </w:p>
        </w:tc>
        <w:tc>
          <w:tcPr>
            <w:tcW w:w="692" w:type="dxa"/>
            <w:vMerge w:val="continue"/>
            <w:tcBorders>
              <w:top w:val="nil"/>
            </w:tcBorders>
          </w:tcPr>
          <w:p>
            <w:pPr>
              <w:rPr>
                <w:rFonts w:hint="default" w:ascii="Times New Roman" w:hAnsi="Times New Roman" w:eastAsia="宋体" w:cs="Times New Roman"/>
                <w:sz w:val="21"/>
                <w:szCs w:val="21"/>
              </w:rPr>
            </w:pPr>
          </w:p>
        </w:tc>
        <w:tc>
          <w:tcPr>
            <w:tcW w:w="1040" w:type="dxa"/>
          </w:tcPr>
          <w:p>
            <w:pPr>
              <w:pStyle w:val="12"/>
              <w:spacing w:line="253" w:lineRule="exact"/>
              <w:ind w:left="302" w:right="26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710" w:type="dxa"/>
          </w:tcPr>
          <w:p>
            <w:pPr>
              <w:pStyle w:val="12"/>
              <w:spacing w:before="10"/>
              <w:ind w:left="32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I</w:t>
            </w:r>
          </w:p>
        </w:tc>
        <w:tc>
          <w:tcPr>
            <w:tcW w:w="1132" w:type="dxa"/>
          </w:tcPr>
          <w:p>
            <w:pPr>
              <w:pStyle w:val="12"/>
              <w:spacing w:line="253" w:lineRule="exact"/>
              <w:ind w:left="125" w:right="11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臭气浓度</w:t>
            </w:r>
          </w:p>
        </w:tc>
        <w:tc>
          <w:tcPr>
            <w:tcW w:w="851" w:type="dxa"/>
          </w:tcPr>
          <w:p>
            <w:pPr>
              <w:pStyle w:val="12"/>
              <w:spacing w:line="253" w:lineRule="exact"/>
              <w:ind w:left="88" w:right="8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无量纲</w:t>
            </w:r>
          </w:p>
        </w:tc>
        <w:tc>
          <w:tcPr>
            <w:tcW w:w="817" w:type="dxa"/>
          </w:tcPr>
          <w:p>
            <w:pPr>
              <w:pStyle w:val="12"/>
              <w:spacing w:line="253" w:lineRule="exact"/>
              <w:ind w:left="151"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11</w:t>
            </w:r>
          </w:p>
        </w:tc>
        <w:tc>
          <w:tcPr>
            <w:tcW w:w="817" w:type="dxa"/>
          </w:tcPr>
          <w:p>
            <w:pPr>
              <w:pStyle w:val="12"/>
              <w:spacing w:line="253" w:lineRule="exact"/>
              <w:ind w:left="153"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16</w:t>
            </w:r>
          </w:p>
        </w:tc>
        <w:tc>
          <w:tcPr>
            <w:tcW w:w="819" w:type="dxa"/>
          </w:tcPr>
          <w:p>
            <w:pPr>
              <w:pStyle w:val="12"/>
              <w:spacing w:line="253" w:lineRule="exact"/>
              <w:ind w:left="128" w:right="119"/>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16</w:t>
            </w:r>
          </w:p>
        </w:tc>
        <w:tc>
          <w:tcPr>
            <w:tcW w:w="817" w:type="dxa"/>
          </w:tcPr>
          <w:p>
            <w:pPr>
              <w:pStyle w:val="12"/>
              <w:spacing w:line="253" w:lineRule="exact"/>
              <w:ind w:left="150"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18</w:t>
            </w:r>
          </w:p>
        </w:tc>
        <w:tc>
          <w:tcPr>
            <w:tcW w:w="692" w:type="dxa"/>
            <w:vMerge w:val="restart"/>
          </w:tcPr>
          <w:p>
            <w:pPr>
              <w:pStyle w:val="12"/>
              <w:spacing w:before="16"/>
              <w:jc w:val="left"/>
              <w:rPr>
                <w:rFonts w:hint="default" w:ascii="Times New Roman" w:hAnsi="Times New Roman" w:eastAsia="宋体" w:cs="Times New Roman"/>
                <w:b/>
                <w:sz w:val="21"/>
                <w:szCs w:val="21"/>
              </w:rPr>
            </w:pPr>
          </w:p>
          <w:p>
            <w:pPr>
              <w:pStyle w:val="12"/>
              <w:spacing w:before="1"/>
              <w:ind w:left="252"/>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20</w:t>
            </w:r>
          </w:p>
        </w:tc>
        <w:tc>
          <w:tcPr>
            <w:tcW w:w="1040" w:type="dxa"/>
          </w:tcPr>
          <w:p>
            <w:pPr>
              <w:pStyle w:val="12"/>
              <w:spacing w:line="253" w:lineRule="exact"/>
              <w:ind w:left="302" w:right="26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710" w:type="dxa"/>
          </w:tcPr>
          <w:p>
            <w:pPr>
              <w:pStyle w:val="12"/>
              <w:spacing w:before="10"/>
              <w:ind w:left="28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II</w:t>
            </w:r>
          </w:p>
        </w:tc>
        <w:tc>
          <w:tcPr>
            <w:tcW w:w="1132" w:type="dxa"/>
          </w:tcPr>
          <w:p>
            <w:pPr>
              <w:pStyle w:val="12"/>
              <w:spacing w:line="253" w:lineRule="exact"/>
              <w:ind w:left="125" w:right="11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臭气浓度</w:t>
            </w:r>
          </w:p>
        </w:tc>
        <w:tc>
          <w:tcPr>
            <w:tcW w:w="851" w:type="dxa"/>
          </w:tcPr>
          <w:p>
            <w:pPr>
              <w:pStyle w:val="12"/>
              <w:spacing w:line="253" w:lineRule="exact"/>
              <w:ind w:left="88" w:right="8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无量纲</w:t>
            </w:r>
          </w:p>
        </w:tc>
        <w:tc>
          <w:tcPr>
            <w:tcW w:w="817" w:type="dxa"/>
          </w:tcPr>
          <w:p>
            <w:pPr>
              <w:pStyle w:val="12"/>
              <w:spacing w:line="253" w:lineRule="exact"/>
              <w:ind w:left="151"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12</w:t>
            </w:r>
          </w:p>
        </w:tc>
        <w:tc>
          <w:tcPr>
            <w:tcW w:w="817" w:type="dxa"/>
          </w:tcPr>
          <w:p>
            <w:pPr>
              <w:pStyle w:val="12"/>
              <w:spacing w:line="253" w:lineRule="exact"/>
              <w:ind w:left="153"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16</w:t>
            </w:r>
          </w:p>
        </w:tc>
        <w:tc>
          <w:tcPr>
            <w:tcW w:w="819" w:type="dxa"/>
          </w:tcPr>
          <w:p>
            <w:pPr>
              <w:pStyle w:val="12"/>
              <w:spacing w:line="253" w:lineRule="exact"/>
              <w:ind w:left="128" w:right="119"/>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18</w:t>
            </w:r>
          </w:p>
        </w:tc>
        <w:tc>
          <w:tcPr>
            <w:tcW w:w="817" w:type="dxa"/>
          </w:tcPr>
          <w:p>
            <w:pPr>
              <w:pStyle w:val="12"/>
              <w:spacing w:line="253" w:lineRule="exact"/>
              <w:ind w:left="150"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15</w:t>
            </w:r>
          </w:p>
        </w:tc>
        <w:tc>
          <w:tcPr>
            <w:tcW w:w="692" w:type="dxa"/>
            <w:vMerge w:val="continue"/>
            <w:tcBorders>
              <w:top w:val="nil"/>
            </w:tcBorders>
          </w:tcPr>
          <w:p>
            <w:pPr>
              <w:rPr>
                <w:rFonts w:hint="default" w:ascii="Times New Roman" w:hAnsi="Times New Roman" w:eastAsia="宋体" w:cs="Times New Roman"/>
                <w:sz w:val="21"/>
                <w:szCs w:val="21"/>
              </w:rPr>
            </w:pPr>
          </w:p>
        </w:tc>
        <w:tc>
          <w:tcPr>
            <w:tcW w:w="1040" w:type="dxa"/>
          </w:tcPr>
          <w:p>
            <w:pPr>
              <w:pStyle w:val="12"/>
              <w:spacing w:line="253" w:lineRule="exact"/>
              <w:ind w:left="302" w:right="26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710" w:type="dxa"/>
          </w:tcPr>
          <w:p>
            <w:pPr>
              <w:pStyle w:val="12"/>
              <w:spacing w:before="6"/>
              <w:ind w:left="25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III</w:t>
            </w:r>
          </w:p>
        </w:tc>
        <w:tc>
          <w:tcPr>
            <w:tcW w:w="1132" w:type="dxa"/>
          </w:tcPr>
          <w:p>
            <w:pPr>
              <w:pStyle w:val="12"/>
              <w:spacing w:line="253" w:lineRule="exact"/>
              <w:ind w:left="125" w:right="11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臭气浓度</w:t>
            </w:r>
          </w:p>
        </w:tc>
        <w:tc>
          <w:tcPr>
            <w:tcW w:w="851" w:type="dxa"/>
          </w:tcPr>
          <w:p>
            <w:pPr>
              <w:pStyle w:val="12"/>
              <w:spacing w:line="253" w:lineRule="exact"/>
              <w:ind w:left="88" w:right="8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无量纲</w:t>
            </w:r>
          </w:p>
        </w:tc>
        <w:tc>
          <w:tcPr>
            <w:tcW w:w="817" w:type="dxa"/>
          </w:tcPr>
          <w:p>
            <w:pPr>
              <w:pStyle w:val="12"/>
              <w:spacing w:line="253" w:lineRule="exact"/>
              <w:ind w:left="151"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11</w:t>
            </w:r>
          </w:p>
        </w:tc>
        <w:tc>
          <w:tcPr>
            <w:tcW w:w="817" w:type="dxa"/>
          </w:tcPr>
          <w:p>
            <w:pPr>
              <w:pStyle w:val="12"/>
              <w:spacing w:line="253" w:lineRule="exact"/>
              <w:ind w:left="153"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13</w:t>
            </w:r>
          </w:p>
        </w:tc>
        <w:tc>
          <w:tcPr>
            <w:tcW w:w="819" w:type="dxa"/>
          </w:tcPr>
          <w:p>
            <w:pPr>
              <w:pStyle w:val="12"/>
              <w:spacing w:line="253" w:lineRule="exact"/>
              <w:ind w:left="128" w:right="119"/>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14</w:t>
            </w:r>
          </w:p>
        </w:tc>
        <w:tc>
          <w:tcPr>
            <w:tcW w:w="817" w:type="dxa"/>
          </w:tcPr>
          <w:p>
            <w:pPr>
              <w:pStyle w:val="12"/>
              <w:spacing w:line="253" w:lineRule="exact"/>
              <w:ind w:left="150"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16</w:t>
            </w:r>
          </w:p>
        </w:tc>
        <w:tc>
          <w:tcPr>
            <w:tcW w:w="692" w:type="dxa"/>
            <w:vMerge w:val="continue"/>
            <w:tcBorders>
              <w:top w:val="nil"/>
            </w:tcBorders>
          </w:tcPr>
          <w:p>
            <w:pPr>
              <w:rPr>
                <w:rFonts w:hint="default" w:ascii="Times New Roman" w:hAnsi="Times New Roman" w:eastAsia="宋体" w:cs="Times New Roman"/>
                <w:sz w:val="21"/>
                <w:szCs w:val="21"/>
              </w:rPr>
            </w:pPr>
          </w:p>
        </w:tc>
        <w:tc>
          <w:tcPr>
            <w:tcW w:w="1040" w:type="dxa"/>
          </w:tcPr>
          <w:p>
            <w:pPr>
              <w:pStyle w:val="12"/>
              <w:spacing w:line="253" w:lineRule="exact"/>
              <w:ind w:left="302" w:right="26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710" w:type="dxa"/>
          </w:tcPr>
          <w:p>
            <w:pPr>
              <w:pStyle w:val="12"/>
              <w:spacing w:before="11"/>
              <w:ind w:left="246"/>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IV</w:t>
            </w:r>
          </w:p>
        </w:tc>
        <w:tc>
          <w:tcPr>
            <w:tcW w:w="1132" w:type="dxa"/>
          </w:tcPr>
          <w:p>
            <w:pPr>
              <w:pStyle w:val="12"/>
              <w:spacing w:line="253" w:lineRule="exact"/>
              <w:ind w:left="125" w:right="11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臭气浓度</w:t>
            </w:r>
          </w:p>
        </w:tc>
        <w:tc>
          <w:tcPr>
            <w:tcW w:w="851" w:type="dxa"/>
          </w:tcPr>
          <w:p>
            <w:pPr>
              <w:pStyle w:val="12"/>
              <w:spacing w:line="253" w:lineRule="exact"/>
              <w:ind w:left="88" w:right="8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无量纲</w:t>
            </w:r>
          </w:p>
        </w:tc>
        <w:tc>
          <w:tcPr>
            <w:tcW w:w="817" w:type="dxa"/>
          </w:tcPr>
          <w:p>
            <w:pPr>
              <w:pStyle w:val="12"/>
              <w:spacing w:line="253" w:lineRule="exact"/>
              <w:ind w:left="151"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11</w:t>
            </w:r>
          </w:p>
        </w:tc>
        <w:tc>
          <w:tcPr>
            <w:tcW w:w="817" w:type="dxa"/>
          </w:tcPr>
          <w:p>
            <w:pPr>
              <w:pStyle w:val="12"/>
              <w:spacing w:line="253" w:lineRule="exact"/>
              <w:ind w:left="153"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13</w:t>
            </w:r>
          </w:p>
        </w:tc>
        <w:tc>
          <w:tcPr>
            <w:tcW w:w="819" w:type="dxa"/>
          </w:tcPr>
          <w:p>
            <w:pPr>
              <w:pStyle w:val="12"/>
              <w:spacing w:line="253" w:lineRule="exact"/>
              <w:ind w:left="128" w:right="119"/>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15</w:t>
            </w:r>
          </w:p>
        </w:tc>
        <w:tc>
          <w:tcPr>
            <w:tcW w:w="817" w:type="dxa"/>
          </w:tcPr>
          <w:p>
            <w:pPr>
              <w:pStyle w:val="12"/>
              <w:spacing w:line="253" w:lineRule="exact"/>
              <w:ind w:left="150" w:right="145"/>
              <w:rPr>
                <w:rFonts w:hint="default" w:ascii="Times New Roman" w:hAnsi="Times New Roman" w:eastAsia="宋体" w:cs="Times New Roman"/>
                <w:sz w:val="21"/>
                <w:szCs w:val="21"/>
              </w:rPr>
            </w:pPr>
            <w:r>
              <w:rPr>
                <w:rFonts w:hint="default" w:ascii="Times New Roman" w:hAnsi="Times New Roman" w:eastAsia="宋体" w:cs="Times New Roman"/>
                <w:w w:val="105"/>
                <w:sz w:val="21"/>
                <w:szCs w:val="21"/>
              </w:rPr>
              <w:t>17</w:t>
            </w:r>
          </w:p>
        </w:tc>
        <w:tc>
          <w:tcPr>
            <w:tcW w:w="692" w:type="dxa"/>
            <w:vMerge w:val="continue"/>
            <w:tcBorders>
              <w:top w:val="nil"/>
            </w:tcBorders>
          </w:tcPr>
          <w:p>
            <w:pPr>
              <w:rPr>
                <w:rFonts w:hint="default" w:ascii="Times New Roman" w:hAnsi="Times New Roman" w:eastAsia="宋体" w:cs="Times New Roman"/>
                <w:sz w:val="21"/>
                <w:szCs w:val="21"/>
              </w:rPr>
            </w:pPr>
          </w:p>
        </w:tc>
        <w:tc>
          <w:tcPr>
            <w:tcW w:w="1040" w:type="dxa"/>
          </w:tcPr>
          <w:p>
            <w:pPr>
              <w:pStyle w:val="12"/>
              <w:spacing w:line="253" w:lineRule="exact"/>
              <w:ind w:left="302" w:right="26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bl>
    <w:p>
      <w:pPr>
        <w:pStyle w:val="5"/>
        <w:spacing w:before="144"/>
        <w:ind w:left="219" w:right="539"/>
        <w:jc w:val="center"/>
        <w:rPr>
          <w:rFonts w:hint="default" w:ascii="Times New Roman" w:hAnsi="Times New Roman" w:eastAsia="宋体" w:cs="Times New Roman"/>
          <w:sz w:val="24"/>
          <w:szCs w:val="24"/>
        </w:rPr>
      </w:pPr>
      <w:r>
        <w:rPr>
          <w:rFonts w:hint="default" w:ascii="Times New Roman" w:hAnsi="Times New Roman" w:eastAsia="宋体" w:cs="Times New Roman"/>
          <w:color w:val="000007"/>
          <w:position w:val="2"/>
          <w:sz w:val="24"/>
          <w:szCs w:val="24"/>
        </w:rPr>
        <w:t>由上表可知，项目无组织H</w:t>
      </w:r>
      <w:r>
        <w:rPr>
          <w:rFonts w:hint="default" w:ascii="Times New Roman" w:hAnsi="Times New Roman" w:eastAsia="宋体" w:cs="Times New Roman"/>
          <w:color w:val="000007"/>
          <w:position w:val="2"/>
          <w:sz w:val="24"/>
          <w:szCs w:val="24"/>
          <w:vertAlign w:val="subscript"/>
        </w:rPr>
        <w:t>2</w:t>
      </w:r>
      <w:r>
        <w:rPr>
          <w:rFonts w:hint="default" w:ascii="Times New Roman" w:hAnsi="Times New Roman" w:eastAsia="宋体" w:cs="Times New Roman"/>
          <w:color w:val="000007"/>
          <w:position w:val="2"/>
          <w:sz w:val="24"/>
          <w:szCs w:val="24"/>
          <w:vertAlign w:val="baseline"/>
        </w:rPr>
        <w:t>S、NH</w:t>
      </w:r>
      <w:r>
        <w:rPr>
          <w:rFonts w:hint="default" w:ascii="Times New Roman" w:hAnsi="Times New Roman" w:eastAsia="宋体" w:cs="Times New Roman"/>
          <w:color w:val="000007"/>
          <w:position w:val="2"/>
          <w:sz w:val="24"/>
          <w:szCs w:val="24"/>
          <w:vertAlign w:val="subscript"/>
        </w:rPr>
        <w:t>3</w:t>
      </w:r>
      <w:r>
        <w:rPr>
          <w:rFonts w:hint="default" w:ascii="Times New Roman" w:hAnsi="Times New Roman" w:eastAsia="宋体" w:cs="Times New Roman"/>
          <w:color w:val="000007"/>
          <w:position w:val="2"/>
          <w:sz w:val="24"/>
          <w:szCs w:val="24"/>
          <w:vertAlign w:val="baseline"/>
        </w:rPr>
        <w:t>、臭气浓度最大排放浓度为0.056mg/m</w:t>
      </w:r>
      <w:r>
        <w:rPr>
          <w:rFonts w:hint="default" w:ascii="Times New Roman" w:hAnsi="Times New Roman" w:eastAsia="宋体" w:cs="Times New Roman"/>
          <w:color w:val="000007"/>
          <w:position w:val="10"/>
          <w:sz w:val="24"/>
          <w:szCs w:val="24"/>
          <w:vertAlign w:val="baseline"/>
        </w:rPr>
        <w:t>3</w:t>
      </w:r>
      <w:r>
        <w:rPr>
          <w:rFonts w:hint="default" w:ascii="Times New Roman" w:hAnsi="Times New Roman" w:eastAsia="宋体" w:cs="Times New Roman"/>
          <w:color w:val="000007"/>
          <w:position w:val="2"/>
          <w:sz w:val="24"/>
          <w:szCs w:val="24"/>
          <w:vertAlign w:val="baseline"/>
        </w:rPr>
        <w:t>、</w:t>
      </w:r>
    </w:p>
    <w:p>
      <w:pPr>
        <w:pStyle w:val="5"/>
        <w:spacing w:before="128"/>
        <w:ind w:left="600"/>
        <w:rPr>
          <w:rFonts w:hint="default" w:ascii="Times New Roman" w:hAnsi="Times New Roman" w:eastAsia="宋体" w:cs="Times New Roman"/>
          <w:sz w:val="24"/>
          <w:szCs w:val="24"/>
        </w:rPr>
      </w:pPr>
      <w:r>
        <w:rPr>
          <w:rFonts w:hint="default" w:ascii="Times New Roman" w:hAnsi="Times New Roman" w:eastAsia="宋体" w:cs="Times New Roman"/>
          <w:color w:val="000007"/>
          <w:sz w:val="24"/>
          <w:szCs w:val="24"/>
        </w:rPr>
        <w:t>0.76mg/m</w:t>
      </w:r>
      <w:r>
        <w:rPr>
          <w:rFonts w:hint="default" w:ascii="Times New Roman" w:hAnsi="Times New Roman" w:eastAsia="宋体" w:cs="Times New Roman"/>
          <w:color w:val="000007"/>
          <w:position w:val="8"/>
          <w:sz w:val="24"/>
          <w:szCs w:val="24"/>
        </w:rPr>
        <w:t>3</w:t>
      </w:r>
      <w:r>
        <w:rPr>
          <w:rFonts w:hint="default" w:ascii="Times New Roman" w:hAnsi="Times New Roman" w:eastAsia="宋体" w:cs="Times New Roman"/>
          <w:color w:val="000007"/>
          <w:sz w:val="24"/>
          <w:szCs w:val="24"/>
        </w:rPr>
        <w:t>、18无量纲，满足《恶臭污染物排放标准》（GB14554-1993）表1中标准。</w:t>
      </w:r>
    </w:p>
    <w:p>
      <w:pPr>
        <w:pStyle w:val="4"/>
        <w:spacing w:before="138"/>
        <w:ind w:left="900" w:firstLine="0"/>
      </w:pPr>
      <w:r>
        <w:rPr>
          <w:rFonts w:ascii="Times New Roman" w:eastAsia="Times New Roman"/>
          <w:color w:val="000007"/>
        </w:rPr>
        <w:t xml:space="preserve">9.2.1 </w:t>
      </w:r>
      <w:r>
        <w:rPr>
          <w:color w:val="000007"/>
        </w:rPr>
        <w:t>废水监测结果</w:t>
      </w:r>
    </w:p>
    <w:p>
      <w:pPr>
        <w:tabs>
          <w:tab w:val="left" w:pos="4883"/>
        </w:tabs>
        <w:spacing w:before="218"/>
        <w:ind w:left="3972" w:right="0" w:firstLine="0"/>
        <w:jc w:val="left"/>
        <w:rPr>
          <w:rFonts w:hint="eastAsia" w:ascii="微软雅黑" w:eastAsia="微软雅黑"/>
          <w:b/>
          <w:sz w:val="21"/>
        </w:rPr>
      </w:pPr>
      <w:r>
        <w:rPr>
          <w:rFonts w:hint="default" w:ascii="Times New Roman" w:hAnsi="Times New Roman" w:eastAsia="宋体" w:cs="Times New Roman"/>
          <w:b/>
          <w:color w:val="000007"/>
          <w:sz w:val="21"/>
        </w:rPr>
        <w:t>表9.2-1</w:t>
      </w:r>
      <w:r>
        <w:rPr>
          <w:rFonts w:hint="default" w:ascii="Times New Roman" w:hAnsi="Times New Roman" w:eastAsia="宋体" w:cs="Times New Roman"/>
          <w:b/>
          <w:color w:val="000007"/>
          <w:sz w:val="21"/>
        </w:rPr>
        <w:tab/>
      </w:r>
      <w:r>
        <w:rPr>
          <w:rFonts w:hint="default" w:ascii="Times New Roman" w:hAnsi="Times New Roman" w:eastAsia="宋体" w:cs="Times New Roman"/>
          <w:b/>
          <w:color w:val="000007"/>
          <w:sz w:val="21"/>
        </w:rPr>
        <w:t>废水检测结果</w:t>
      </w:r>
    </w:p>
    <w:tbl>
      <w:tblPr>
        <w:tblStyle w:val="8"/>
        <w:tblW w:w="0" w:type="auto"/>
        <w:tblInd w:w="8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852"/>
        <w:gridCol w:w="1135"/>
        <w:gridCol w:w="849"/>
        <w:gridCol w:w="746"/>
        <w:gridCol w:w="746"/>
        <w:gridCol w:w="746"/>
        <w:gridCol w:w="746"/>
        <w:gridCol w:w="842"/>
        <w:gridCol w:w="10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816" w:type="dxa"/>
            <w:vMerge w:val="restart"/>
          </w:tcPr>
          <w:p>
            <w:pPr>
              <w:pStyle w:val="12"/>
              <w:spacing w:line="223" w:lineRule="auto"/>
              <w:ind w:left="200" w:right="186"/>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检测日期</w:t>
            </w:r>
          </w:p>
        </w:tc>
        <w:tc>
          <w:tcPr>
            <w:tcW w:w="852" w:type="dxa"/>
            <w:vMerge w:val="restart"/>
          </w:tcPr>
          <w:p>
            <w:pPr>
              <w:pStyle w:val="12"/>
              <w:spacing w:line="223" w:lineRule="auto"/>
              <w:ind w:left="322" w:right="97" w:hanging="209"/>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检测点位</w:t>
            </w:r>
          </w:p>
        </w:tc>
        <w:tc>
          <w:tcPr>
            <w:tcW w:w="1135" w:type="dxa"/>
            <w:vMerge w:val="restart"/>
          </w:tcPr>
          <w:p>
            <w:pPr>
              <w:pStyle w:val="12"/>
              <w:spacing w:before="117"/>
              <w:ind w:left="149"/>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检测因子</w:t>
            </w:r>
          </w:p>
        </w:tc>
        <w:tc>
          <w:tcPr>
            <w:tcW w:w="849" w:type="dxa"/>
            <w:vMerge w:val="restart"/>
          </w:tcPr>
          <w:p>
            <w:pPr>
              <w:pStyle w:val="12"/>
              <w:spacing w:before="117"/>
              <w:ind w:left="21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单位</w:t>
            </w:r>
          </w:p>
        </w:tc>
        <w:tc>
          <w:tcPr>
            <w:tcW w:w="2984" w:type="dxa"/>
            <w:gridSpan w:val="4"/>
          </w:tcPr>
          <w:p>
            <w:pPr>
              <w:pStyle w:val="12"/>
              <w:spacing w:line="250" w:lineRule="exact"/>
              <w:ind w:left="1058" w:right="103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检测结果</w:t>
            </w:r>
          </w:p>
        </w:tc>
        <w:tc>
          <w:tcPr>
            <w:tcW w:w="842" w:type="dxa"/>
            <w:vMerge w:val="restart"/>
          </w:tcPr>
          <w:p>
            <w:pPr>
              <w:pStyle w:val="12"/>
              <w:spacing w:line="170" w:lineRule="auto"/>
              <w:ind w:left="320" w:right="195" w:hanging="106"/>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标准值</w:t>
            </w:r>
          </w:p>
        </w:tc>
        <w:tc>
          <w:tcPr>
            <w:tcW w:w="1041" w:type="dxa"/>
            <w:vMerge w:val="restart"/>
          </w:tcPr>
          <w:p>
            <w:pPr>
              <w:pStyle w:val="12"/>
              <w:spacing w:line="170" w:lineRule="auto"/>
              <w:ind w:left="423" w:right="189" w:hanging="214"/>
              <w:jc w:val="left"/>
              <w:rPr>
                <w:rFonts w:hint="default" w:ascii="Times New Roman" w:hAnsi="Times New Roman" w:eastAsia="宋体" w:cs="Times New Roman"/>
                <w:b/>
                <w:sz w:val="21"/>
                <w:szCs w:val="21"/>
              </w:rPr>
            </w:pPr>
            <w:r>
              <w:rPr>
                <w:rFonts w:hint="default" w:ascii="Times New Roman" w:hAnsi="Times New Roman" w:eastAsia="宋体" w:cs="Times New Roman"/>
                <w:b/>
                <w:color w:val="000007"/>
                <w:sz w:val="21"/>
                <w:szCs w:val="21"/>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852" w:type="dxa"/>
            <w:vMerge w:val="continue"/>
            <w:tcBorders>
              <w:top w:val="nil"/>
            </w:tcBorders>
          </w:tcPr>
          <w:p>
            <w:pPr>
              <w:rPr>
                <w:rFonts w:hint="default" w:ascii="Times New Roman" w:hAnsi="Times New Roman" w:eastAsia="宋体" w:cs="Times New Roman"/>
                <w:sz w:val="21"/>
                <w:szCs w:val="21"/>
              </w:rPr>
            </w:pPr>
          </w:p>
        </w:tc>
        <w:tc>
          <w:tcPr>
            <w:tcW w:w="1135" w:type="dxa"/>
            <w:vMerge w:val="continue"/>
            <w:tcBorders>
              <w:top w:val="nil"/>
            </w:tcBorders>
          </w:tcPr>
          <w:p>
            <w:pPr>
              <w:rPr>
                <w:rFonts w:hint="default" w:ascii="Times New Roman" w:hAnsi="Times New Roman" w:eastAsia="宋体" w:cs="Times New Roman"/>
                <w:sz w:val="21"/>
                <w:szCs w:val="21"/>
              </w:rPr>
            </w:pPr>
          </w:p>
        </w:tc>
        <w:tc>
          <w:tcPr>
            <w:tcW w:w="849" w:type="dxa"/>
            <w:vMerge w:val="continue"/>
            <w:tcBorders>
              <w:top w:val="nil"/>
            </w:tcBorders>
          </w:tcPr>
          <w:p>
            <w:pPr>
              <w:rPr>
                <w:rFonts w:hint="default" w:ascii="Times New Roman" w:hAnsi="Times New Roman" w:eastAsia="宋体" w:cs="Times New Roman"/>
                <w:sz w:val="21"/>
                <w:szCs w:val="21"/>
              </w:rPr>
            </w:pPr>
          </w:p>
        </w:tc>
        <w:tc>
          <w:tcPr>
            <w:tcW w:w="746" w:type="dxa"/>
          </w:tcPr>
          <w:p>
            <w:pPr>
              <w:pStyle w:val="12"/>
              <w:spacing w:line="253" w:lineRule="exact"/>
              <w:ind w:right="172"/>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 次</w:t>
            </w:r>
          </w:p>
        </w:tc>
        <w:tc>
          <w:tcPr>
            <w:tcW w:w="746" w:type="dxa"/>
          </w:tcPr>
          <w:p>
            <w:pPr>
              <w:pStyle w:val="12"/>
              <w:spacing w:line="253" w:lineRule="exact"/>
              <w:ind w:left="169" w:right="15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2 次</w:t>
            </w:r>
          </w:p>
        </w:tc>
        <w:tc>
          <w:tcPr>
            <w:tcW w:w="746" w:type="dxa"/>
          </w:tcPr>
          <w:p>
            <w:pPr>
              <w:pStyle w:val="12"/>
              <w:spacing w:line="253" w:lineRule="exact"/>
              <w:ind w:left="172" w:right="150"/>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3 次</w:t>
            </w:r>
          </w:p>
        </w:tc>
        <w:tc>
          <w:tcPr>
            <w:tcW w:w="746" w:type="dxa"/>
          </w:tcPr>
          <w:p>
            <w:pPr>
              <w:pStyle w:val="12"/>
              <w:spacing w:line="253" w:lineRule="exact"/>
              <w:ind w:left="19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4 次</w:t>
            </w:r>
          </w:p>
        </w:tc>
        <w:tc>
          <w:tcPr>
            <w:tcW w:w="842" w:type="dxa"/>
            <w:vMerge w:val="continue"/>
            <w:tcBorders>
              <w:top w:val="nil"/>
            </w:tcBorders>
          </w:tcPr>
          <w:p>
            <w:pPr>
              <w:rPr>
                <w:rFonts w:hint="default" w:ascii="Times New Roman" w:hAnsi="Times New Roman" w:eastAsia="宋体" w:cs="Times New Roman"/>
                <w:sz w:val="21"/>
                <w:szCs w:val="21"/>
              </w:rPr>
            </w:pPr>
          </w:p>
        </w:tc>
        <w:tc>
          <w:tcPr>
            <w:tcW w:w="1041"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816" w:type="dxa"/>
            <w:vMerge w:val="restart"/>
          </w:tcPr>
          <w:p>
            <w:pPr>
              <w:pStyle w:val="12"/>
              <w:jc w:val="left"/>
              <w:rPr>
                <w:rFonts w:hint="default" w:ascii="Times New Roman" w:hAnsi="Times New Roman" w:eastAsia="宋体" w:cs="Times New Roman"/>
                <w:b/>
                <w:sz w:val="21"/>
                <w:szCs w:val="21"/>
              </w:rPr>
            </w:pPr>
          </w:p>
          <w:p>
            <w:pPr>
              <w:pStyle w:val="12"/>
              <w:jc w:val="left"/>
              <w:rPr>
                <w:rFonts w:hint="default" w:ascii="Times New Roman" w:hAnsi="Times New Roman" w:eastAsia="宋体" w:cs="Times New Roman"/>
                <w:b/>
                <w:sz w:val="21"/>
                <w:szCs w:val="21"/>
              </w:rPr>
            </w:pPr>
          </w:p>
          <w:p>
            <w:pPr>
              <w:pStyle w:val="12"/>
              <w:jc w:val="left"/>
              <w:rPr>
                <w:rFonts w:hint="default" w:ascii="Times New Roman" w:hAnsi="Times New Roman" w:eastAsia="宋体" w:cs="Times New Roman"/>
                <w:b/>
                <w:sz w:val="21"/>
                <w:szCs w:val="21"/>
              </w:rPr>
            </w:pPr>
          </w:p>
          <w:p>
            <w:pPr>
              <w:pStyle w:val="12"/>
              <w:jc w:val="left"/>
              <w:rPr>
                <w:rFonts w:hint="default" w:ascii="Times New Roman" w:hAnsi="Times New Roman" w:eastAsia="宋体" w:cs="Times New Roman"/>
                <w:b/>
                <w:sz w:val="21"/>
                <w:szCs w:val="21"/>
              </w:rPr>
            </w:pPr>
          </w:p>
          <w:p>
            <w:pPr>
              <w:pStyle w:val="12"/>
              <w:spacing w:before="4"/>
              <w:jc w:val="left"/>
              <w:rPr>
                <w:rFonts w:hint="default" w:ascii="Times New Roman" w:hAnsi="Times New Roman" w:eastAsia="宋体" w:cs="Times New Roman"/>
                <w:b/>
                <w:sz w:val="21"/>
                <w:szCs w:val="21"/>
              </w:rPr>
            </w:pPr>
          </w:p>
          <w:p>
            <w:pPr>
              <w:pStyle w:val="12"/>
              <w:ind w:left="11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2019-</w:t>
            </w:r>
          </w:p>
          <w:p>
            <w:pPr>
              <w:pStyle w:val="12"/>
              <w:spacing w:before="1"/>
              <w:ind w:left="11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08-26</w:t>
            </w:r>
          </w:p>
        </w:tc>
        <w:tc>
          <w:tcPr>
            <w:tcW w:w="852" w:type="dxa"/>
            <w:vMerge w:val="restart"/>
          </w:tcPr>
          <w:p>
            <w:pPr>
              <w:pStyle w:val="12"/>
              <w:spacing w:before="13"/>
              <w:jc w:val="left"/>
              <w:rPr>
                <w:rFonts w:hint="default" w:ascii="Times New Roman" w:hAnsi="Times New Roman" w:eastAsia="宋体" w:cs="Times New Roman"/>
                <w:b/>
                <w:sz w:val="21"/>
                <w:szCs w:val="21"/>
              </w:rPr>
            </w:pPr>
          </w:p>
          <w:p>
            <w:pPr>
              <w:pStyle w:val="12"/>
              <w:spacing w:line="223" w:lineRule="auto"/>
              <w:ind w:left="219" w:right="202"/>
              <w:jc w:val="both"/>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污水处理站进口</w:t>
            </w:r>
          </w:p>
        </w:tc>
        <w:tc>
          <w:tcPr>
            <w:tcW w:w="1135" w:type="dxa"/>
          </w:tcPr>
          <w:p>
            <w:pPr>
              <w:pStyle w:val="12"/>
              <w:spacing w:line="230" w:lineRule="exact"/>
              <w:ind w:left="128" w:right="11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pH</w:t>
            </w:r>
          </w:p>
        </w:tc>
        <w:tc>
          <w:tcPr>
            <w:tcW w:w="849" w:type="dxa"/>
          </w:tcPr>
          <w:p>
            <w:pPr>
              <w:pStyle w:val="12"/>
              <w:spacing w:line="250" w:lineRule="exact"/>
              <w:ind w:left="91" w:right="7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无量纲</w:t>
            </w:r>
          </w:p>
        </w:tc>
        <w:tc>
          <w:tcPr>
            <w:tcW w:w="746" w:type="dxa"/>
          </w:tcPr>
          <w:p>
            <w:pPr>
              <w:pStyle w:val="12"/>
              <w:spacing w:line="230" w:lineRule="exact"/>
              <w:ind w:right="170"/>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7.67</w:t>
            </w:r>
          </w:p>
        </w:tc>
        <w:tc>
          <w:tcPr>
            <w:tcW w:w="746" w:type="dxa"/>
          </w:tcPr>
          <w:p>
            <w:pPr>
              <w:pStyle w:val="12"/>
              <w:spacing w:line="230" w:lineRule="exact"/>
              <w:ind w:left="172" w:right="14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7.75</w:t>
            </w:r>
          </w:p>
        </w:tc>
        <w:tc>
          <w:tcPr>
            <w:tcW w:w="746" w:type="dxa"/>
          </w:tcPr>
          <w:p>
            <w:pPr>
              <w:pStyle w:val="12"/>
              <w:spacing w:line="230" w:lineRule="exact"/>
              <w:ind w:left="172" w:right="14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7.80</w:t>
            </w:r>
          </w:p>
        </w:tc>
        <w:tc>
          <w:tcPr>
            <w:tcW w:w="746" w:type="dxa"/>
          </w:tcPr>
          <w:p>
            <w:pPr>
              <w:pStyle w:val="12"/>
              <w:spacing w:line="230" w:lineRule="exact"/>
              <w:ind w:left="19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7.92</w:t>
            </w:r>
          </w:p>
        </w:tc>
        <w:tc>
          <w:tcPr>
            <w:tcW w:w="842" w:type="dxa"/>
            <w:vMerge w:val="restart"/>
          </w:tcPr>
          <w:p>
            <w:pPr>
              <w:pStyle w:val="12"/>
              <w:jc w:val="left"/>
              <w:rPr>
                <w:rFonts w:hint="default" w:ascii="Times New Roman" w:hAnsi="Times New Roman" w:eastAsia="宋体" w:cs="Times New Roman"/>
                <w:b/>
                <w:sz w:val="21"/>
                <w:szCs w:val="21"/>
              </w:rPr>
            </w:pPr>
          </w:p>
          <w:p>
            <w:pPr>
              <w:pStyle w:val="12"/>
              <w:spacing w:before="13"/>
              <w:jc w:val="left"/>
              <w:rPr>
                <w:rFonts w:hint="default" w:ascii="Times New Roman" w:hAnsi="Times New Roman" w:eastAsia="宋体" w:cs="Times New Roman"/>
                <w:b/>
                <w:sz w:val="21"/>
                <w:szCs w:val="21"/>
              </w:rPr>
            </w:pPr>
          </w:p>
          <w:p>
            <w:pPr>
              <w:pStyle w:val="12"/>
              <w:ind w:left="15"/>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w:t>
            </w:r>
          </w:p>
        </w:tc>
        <w:tc>
          <w:tcPr>
            <w:tcW w:w="1041" w:type="dxa"/>
            <w:vMerge w:val="restart"/>
          </w:tcPr>
          <w:p>
            <w:pPr>
              <w:pStyle w:val="12"/>
              <w:jc w:val="left"/>
              <w:rPr>
                <w:rFonts w:hint="default" w:ascii="Times New Roman" w:hAnsi="Times New Roman" w:eastAsia="宋体" w:cs="Times New Roman"/>
                <w:b/>
                <w:sz w:val="21"/>
                <w:szCs w:val="21"/>
              </w:rPr>
            </w:pPr>
          </w:p>
          <w:p>
            <w:pPr>
              <w:pStyle w:val="12"/>
              <w:spacing w:before="9"/>
              <w:jc w:val="left"/>
              <w:rPr>
                <w:rFonts w:hint="default" w:ascii="Times New Roman" w:hAnsi="Times New Roman" w:eastAsia="宋体" w:cs="Times New Roman"/>
                <w:b/>
                <w:sz w:val="21"/>
                <w:szCs w:val="21"/>
              </w:rPr>
            </w:pPr>
          </w:p>
          <w:p>
            <w:pPr>
              <w:pStyle w:val="12"/>
              <w:ind w:left="23"/>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852" w:type="dxa"/>
            <w:vMerge w:val="continue"/>
            <w:tcBorders>
              <w:top w:val="nil"/>
            </w:tcBorders>
          </w:tcPr>
          <w:p>
            <w:pPr>
              <w:rPr>
                <w:rFonts w:hint="default" w:ascii="Times New Roman" w:hAnsi="Times New Roman" w:eastAsia="宋体" w:cs="Times New Roman"/>
                <w:sz w:val="21"/>
                <w:szCs w:val="21"/>
              </w:rPr>
            </w:pPr>
          </w:p>
        </w:tc>
        <w:tc>
          <w:tcPr>
            <w:tcW w:w="1135" w:type="dxa"/>
          </w:tcPr>
          <w:p>
            <w:pPr>
              <w:pStyle w:val="12"/>
              <w:spacing w:line="233" w:lineRule="exact"/>
              <w:ind w:left="128" w:right="11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COD</w:t>
            </w:r>
          </w:p>
        </w:tc>
        <w:tc>
          <w:tcPr>
            <w:tcW w:w="849" w:type="dxa"/>
          </w:tcPr>
          <w:p>
            <w:pPr>
              <w:pStyle w:val="12"/>
              <w:spacing w:line="233" w:lineRule="exact"/>
              <w:ind w:left="91" w:right="7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mg/L</w:t>
            </w:r>
          </w:p>
        </w:tc>
        <w:tc>
          <w:tcPr>
            <w:tcW w:w="746" w:type="dxa"/>
          </w:tcPr>
          <w:p>
            <w:pPr>
              <w:pStyle w:val="12"/>
              <w:spacing w:line="228" w:lineRule="exact"/>
              <w:ind w:right="249"/>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31</w:t>
            </w:r>
          </w:p>
        </w:tc>
        <w:tc>
          <w:tcPr>
            <w:tcW w:w="746" w:type="dxa"/>
          </w:tcPr>
          <w:p>
            <w:pPr>
              <w:pStyle w:val="12"/>
              <w:spacing w:line="228" w:lineRule="exact"/>
              <w:ind w:left="172" w:right="14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33</w:t>
            </w:r>
          </w:p>
        </w:tc>
        <w:tc>
          <w:tcPr>
            <w:tcW w:w="746" w:type="dxa"/>
          </w:tcPr>
          <w:p>
            <w:pPr>
              <w:pStyle w:val="12"/>
              <w:spacing w:line="228" w:lineRule="exact"/>
              <w:ind w:left="172" w:right="151"/>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35</w:t>
            </w:r>
          </w:p>
        </w:tc>
        <w:tc>
          <w:tcPr>
            <w:tcW w:w="746" w:type="dxa"/>
          </w:tcPr>
          <w:p>
            <w:pPr>
              <w:pStyle w:val="12"/>
              <w:spacing w:line="228" w:lineRule="exact"/>
              <w:ind w:right="250"/>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37</w:t>
            </w:r>
          </w:p>
        </w:tc>
        <w:tc>
          <w:tcPr>
            <w:tcW w:w="842" w:type="dxa"/>
            <w:vMerge w:val="continue"/>
            <w:tcBorders>
              <w:top w:val="nil"/>
            </w:tcBorders>
          </w:tcPr>
          <w:p>
            <w:pPr>
              <w:rPr>
                <w:rFonts w:hint="default" w:ascii="Times New Roman" w:hAnsi="Times New Roman" w:eastAsia="宋体" w:cs="Times New Roman"/>
                <w:sz w:val="21"/>
                <w:szCs w:val="21"/>
              </w:rPr>
            </w:pPr>
          </w:p>
        </w:tc>
        <w:tc>
          <w:tcPr>
            <w:tcW w:w="1041"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852" w:type="dxa"/>
            <w:vMerge w:val="continue"/>
            <w:tcBorders>
              <w:top w:val="nil"/>
            </w:tcBorders>
          </w:tcPr>
          <w:p>
            <w:pPr>
              <w:rPr>
                <w:rFonts w:hint="default" w:ascii="Times New Roman" w:hAnsi="Times New Roman" w:eastAsia="宋体" w:cs="Times New Roman"/>
                <w:sz w:val="21"/>
                <w:szCs w:val="21"/>
              </w:rPr>
            </w:pPr>
          </w:p>
        </w:tc>
        <w:tc>
          <w:tcPr>
            <w:tcW w:w="1135" w:type="dxa"/>
          </w:tcPr>
          <w:p>
            <w:pPr>
              <w:pStyle w:val="12"/>
              <w:spacing w:line="250" w:lineRule="exact"/>
              <w:ind w:left="128" w:right="108"/>
              <w:rPr>
                <w:rFonts w:hint="default" w:ascii="Times New Roman" w:hAnsi="Times New Roman" w:eastAsia="宋体" w:cs="Times New Roman"/>
                <w:sz w:val="21"/>
                <w:szCs w:val="21"/>
              </w:rPr>
            </w:pPr>
            <w:r>
              <w:rPr>
                <w:rFonts w:hint="default" w:ascii="Times New Roman" w:hAnsi="Times New Roman" w:eastAsia="宋体" w:cs="Times New Roman"/>
                <w:color w:val="000007"/>
                <w:position w:val="2"/>
                <w:sz w:val="21"/>
                <w:szCs w:val="21"/>
              </w:rPr>
              <w:t>BOD</w:t>
            </w:r>
            <w:r>
              <w:rPr>
                <w:rFonts w:hint="default" w:ascii="Times New Roman" w:hAnsi="Times New Roman" w:eastAsia="宋体" w:cs="Times New Roman"/>
                <w:color w:val="000007"/>
                <w:position w:val="2"/>
                <w:sz w:val="21"/>
                <w:szCs w:val="21"/>
                <w:vertAlign w:val="subscript"/>
              </w:rPr>
              <w:t>5</w:t>
            </w:r>
          </w:p>
        </w:tc>
        <w:tc>
          <w:tcPr>
            <w:tcW w:w="849" w:type="dxa"/>
          </w:tcPr>
          <w:p>
            <w:pPr>
              <w:pStyle w:val="12"/>
              <w:spacing w:line="233" w:lineRule="exact"/>
              <w:ind w:left="91" w:right="7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mg/L</w:t>
            </w:r>
          </w:p>
        </w:tc>
        <w:tc>
          <w:tcPr>
            <w:tcW w:w="746" w:type="dxa"/>
          </w:tcPr>
          <w:p>
            <w:pPr>
              <w:pStyle w:val="12"/>
              <w:spacing w:line="228" w:lineRule="exact"/>
              <w:ind w:right="223"/>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5.4</w:t>
            </w:r>
          </w:p>
        </w:tc>
        <w:tc>
          <w:tcPr>
            <w:tcW w:w="746" w:type="dxa"/>
          </w:tcPr>
          <w:p>
            <w:pPr>
              <w:pStyle w:val="12"/>
              <w:spacing w:line="228" w:lineRule="exact"/>
              <w:ind w:left="172" w:right="14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5.9</w:t>
            </w:r>
          </w:p>
        </w:tc>
        <w:tc>
          <w:tcPr>
            <w:tcW w:w="746" w:type="dxa"/>
          </w:tcPr>
          <w:p>
            <w:pPr>
              <w:pStyle w:val="12"/>
              <w:spacing w:line="228" w:lineRule="exact"/>
              <w:ind w:left="172" w:right="14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6.0</w:t>
            </w:r>
          </w:p>
        </w:tc>
        <w:tc>
          <w:tcPr>
            <w:tcW w:w="746" w:type="dxa"/>
          </w:tcPr>
          <w:p>
            <w:pPr>
              <w:pStyle w:val="12"/>
              <w:spacing w:line="228" w:lineRule="exact"/>
              <w:ind w:left="24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6.0</w:t>
            </w:r>
          </w:p>
        </w:tc>
        <w:tc>
          <w:tcPr>
            <w:tcW w:w="842" w:type="dxa"/>
            <w:vMerge w:val="continue"/>
            <w:tcBorders>
              <w:top w:val="nil"/>
            </w:tcBorders>
          </w:tcPr>
          <w:p>
            <w:pPr>
              <w:rPr>
                <w:rFonts w:hint="default" w:ascii="Times New Roman" w:hAnsi="Times New Roman" w:eastAsia="宋体" w:cs="Times New Roman"/>
                <w:sz w:val="21"/>
                <w:szCs w:val="21"/>
              </w:rPr>
            </w:pPr>
          </w:p>
        </w:tc>
        <w:tc>
          <w:tcPr>
            <w:tcW w:w="1041"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852" w:type="dxa"/>
            <w:vMerge w:val="continue"/>
            <w:tcBorders>
              <w:top w:val="nil"/>
            </w:tcBorders>
          </w:tcPr>
          <w:p>
            <w:pPr>
              <w:rPr>
                <w:rFonts w:hint="default" w:ascii="Times New Roman" w:hAnsi="Times New Roman" w:eastAsia="宋体" w:cs="Times New Roman"/>
                <w:sz w:val="21"/>
                <w:szCs w:val="21"/>
              </w:rPr>
            </w:pPr>
          </w:p>
        </w:tc>
        <w:tc>
          <w:tcPr>
            <w:tcW w:w="1135" w:type="dxa"/>
          </w:tcPr>
          <w:p>
            <w:pPr>
              <w:pStyle w:val="12"/>
              <w:spacing w:line="229" w:lineRule="exact"/>
              <w:ind w:left="128" w:right="111"/>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SS</w:t>
            </w:r>
          </w:p>
        </w:tc>
        <w:tc>
          <w:tcPr>
            <w:tcW w:w="849" w:type="dxa"/>
          </w:tcPr>
          <w:p>
            <w:pPr>
              <w:pStyle w:val="12"/>
              <w:spacing w:line="229" w:lineRule="exact"/>
              <w:ind w:left="91" w:right="7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mg/L</w:t>
            </w:r>
          </w:p>
        </w:tc>
        <w:tc>
          <w:tcPr>
            <w:tcW w:w="746" w:type="dxa"/>
          </w:tcPr>
          <w:p>
            <w:pPr>
              <w:pStyle w:val="12"/>
              <w:spacing w:line="229" w:lineRule="exact"/>
              <w:ind w:left="24"/>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6</w:t>
            </w:r>
          </w:p>
        </w:tc>
        <w:tc>
          <w:tcPr>
            <w:tcW w:w="746" w:type="dxa"/>
          </w:tcPr>
          <w:p>
            <w:pPr>
              <w:pStyle w:val="12"/>
              <w:spacing w:line="229" w:lineRule="exact"/>
              <w:ind w:left="25"/>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8</w:t>
            </w:r>
          </w:p>
        </w:tc>
        <w:tc>
          <w:tcPr>
            <w:tcW w:w="746" w:type="dxa"/>
          </w:tcPr>
          <w:p>
            <w:pPr>
              <w:pStyle w:val="12"/>
              <w:spacing w:line="229" w:lineRule="exact"/>
              <w:ind w:left="21"/>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6</w:t>
            </w:r>
          </w:p>
        </w:tc>
        <w:tc>
          <w:tcPr>
            <w:tcW w:w="746" w:type="dxa"/>
          </w:tcPr>
          <w:p>
            <w:pPr>
              <w:pStyle w:val="12"/>
              <w:spacing w:line="229" w:lineRule="exact"/>
              <w:ind w:left="22"/>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2</w:t>
            </w:r>
          </w:p>
        </w:tc>
        <w:tc>
          <w:tcPr>
            <w:tcW w:w="842" w:type="dxa"/>
            <w:vMerge w:val="continue"/>
            <w:tcBorders>
              <w:top w:val="nil"/>
            </w:tcBorders>
          </w:tcPr>
          <w:p>
            <w:pPr>
              <w:rPr>
                <w:rFonts w:hint="default" w:ascii="Times New Roman" w:hAnsi="Times New Roman" w:eastAsia="宋体" w:cs="Times New Roman"/>
                <w:sz w:val="21"/>
                <w:szCs w:val="21"/>
              </w:rPr>
            </w:pPr>
          </w:p>
        </w:tc>
        <w:tc>
          <w:tcPr>
            <w:tcW w:w="1041"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852" w:type="dxa"/>
            <w:vMerge w:val="continue"/>
            <w:tcBorders>
              <w:top w:val="nil"/>
            </w:tcBorders>
          </w:tcPr>
          <w:p>
            <w:pPr>
              <w:rPr>
                <w:rFonts w:hint="default" w:ascii="Times New Roman" w:hAnsi="Times New Roman" w:eastAsia="宋体" w:cs="Times New Roman"/>
                <w:sz w:val="21"/>
                <w:szCs w:val="21"/>
              </w:rPr>
            </w:pPr>
          </w:p>
        </w:tc>
        <w:tc>
          <w:tcPr>
            <w:tcW w:w="1135" w:type="dxa"/>
          </w:tcPr>
          <w:p>
            <w:pPr>
              <w:pStyle w:val="12"/>
              <w:spacing w:line="246" w:lineRule="exact"/>
              <w:ind w:left="128" w:right="111"/>
              <w:rPr>
                <w:rFonts w:hint="default" w:ascii="Times New Roman" w:hAnsi="Times New Roman" w:eastAsia="宋体" w:cs="Times New Roman"/>
                <w:sz w:val="21"/>
                <w:szCs w:val="21"/>
              </w:rPr>
            </w:pPr>
            <w:r>
              <w:rPr>
                <w:rFonts w:hint="default" w:ascii="Times New Roman" w:hAnsi="Times New Roman" w:eastAsia="宋体" w:cs="Times New Roman"/>
                <w:color w:val="000007"/>
                <w:position w:val="2"/>
                <w:sz w:val="21"/>
                <w:szCs w:val="21"/>
              </w:rPr>
              <w:t>NH</w:t>
            </w:r>
            <w:r>
              <w:rPr>
                <w:rFonts w:hint="default" w:ascii="Times New Roman" w:hAnsi="Times New Roman" w:eastAsia="宋体" w:cs="Times New Roman"/>
                <w:color w:val="000007"/>
                <w:position w:val="2"/>
                <w:sz w:val="21"/>
                <w:szCs w:val="21"/>
                <w:vertAlign w:val="subscript"/>
              </w:rPr>
              <w:t>3</w:t>
            </w:r>
            <w:r>
              <w:rPr>
                <w:rFonts w:hint="default" w:ascii="Times New Roman" w:hAnsi="Times New Roman" w:eastAsia="宋体" w:cs="Times New Roman"/>
                <w:color w:val="000007"/>
                <w:position w:val="2"/>
                <w:sz w:val="21"/>
                <w:szCs w:val="21"/>
                <w:vertAlign w:val="baseline"/>
              </w:rPr>
              <w:t>-N</w:t>
            </w:r>
          </w:p>
        </w:tc>
        <w:tc>
          <w:tcPr>
            <w:tcW w:w="849" w:type="dxa"/>
          </w:tcPr>
          <w:p>
            <w:pPr>
              <w:pStyle w:val="12"/>
              <w:spacing w:line="232" w:lineRule="exact"/>
              <w:ind w:left="91" w:right="7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mg/L</w:t>
            </w:r>
          </w:p>
        </w:tc>
        <w:tc>
          <w:tcPr>
            <w:tcW w:w="746" w:type="dxa"/>
          </w:tcPr>
          <w:p>
            <w:pPr>
              <w:pStyle w:val="12"/>
              <w:spacing w:line="229" w:lineRule="exact"/>
              <w:ind w:right="170"/>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1.90</w:t>
            </w:r>
          </w:p>
        </w:tc>
        <w:tc>
          <w:tcPr>
            <w:tcW w:w="746" w:type="dxa"/>
          </w:tcPr>
          <w:p>
            <w:pPr>
              <w:pStyle w:val="12"/>
              <w:spacing w:line="229" w:lineRule="exact"/>
              <w:ind w:left="172" w:right="14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1.80</w:t>
            </w:r>
          </w:p>
        </w:tc>
        <w:tc>
          <w:tcPr>
            <w:tcW w:w="746" w:type="dxa"/>
          </w:tcPr>
          <w:p>
            <w:pPr>
              <w:pStyle w:val="12"/>
              <w:spacing w:line="229" w:lineRule="exact"/>
              <w:ind w:left="172" w:right="14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1.75</w:t>
            </w:r>
          </w:p>
        </w:tc>
        <w:tc>
          <w:tcPr>
            <w:tcW w:w="746" w:type="dxa"/>
          </w:tcPr>
          <w:p>
            <w:pPr>
              <w:pStyle w:val="12"/>
              <w:spacing w:line="229" w:lineRule="exact"/>
              <w:ind w:left="19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1.70</w:t>
            </w:r>
          </w:p>
        </w:tc>
        <w:tc>
          <w:tcPr>
            <w:tcW w:w="842" w:type="dxa"/>
            <w:vMerge w:val="continue"/>
            <w:tcBorders>
              <w:top w:val="nil"/>
            </w:tcBorders>
          </w:tcPr>
          <w:p>
            <w:pPr>
              <w:rPr>
                <w:rFonts w:hint="default" w:ascii="Times New Roman" w:hAnsi="Times New Roman" w:eastAsia="宋体" w:cs="Times New Roman"/>
                <w:sz w:val="21"/>
                <w:szCs w:val="21"/>
              </w:rPr>
            </w:pPr>
          </w:p>
        </w:tc>
        <w:tc>
          <w:tcPr>
            <w:tcW w:w="1041"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852" w:type="dxa"/>
            <w:vMerge w:val="continue"/>
            <w:tcBorders>
              <w:top w:val="nil"/>
            </w:tcBorders>
          </w:tcPr>
          <w:p>
            <w:pPr>
              <w:rPr>
                <w:rFonts w:hint="default" w:ascii="Times New Roman" w:hAnsi="Times New Roman" w:eastAsia="宋体" w:cs="Times New Roman"/>
                <w:sz w:val="21"/>
                <w:szCs w:val="21"/>
              </w:rPr>
            </w:pPr>
          </w:p>
        </w:tc>
        <w:tc>
          <w:tcPr>
            <w:tcW w:w="1135" w:type="dxa"/>
          </w:tcPr>
          <w:p>
            <w:pPr>
              <w:pStyle w:val="12"/>
              <w:spacing w:line="260" w:lineRule="exact"/>
              <w:ind w:left="128" w:right="11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动植物油</w:t>
            </w:r>
          </w:p>
        </w:tc>
        <w:tc>
          <w:tcPr>
            <w:tcW w:w="849" w:type="dxa"/>
          </w:tcPr>
          <w:p>
            <w:pPr>
              <w:pStyle w:val="12"/>
              <w:spacing w:line="230" w:lineRule="exact"/>
              <w:ind w:left="91" w:right="7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mg/L</w:t>
            </w:r>
          </w:p>
        </w:tc>
        <w:tc>
          <w:tcPr>
            <w:tcW w:w="746" w:type="dxa"/>
          </w:tcPr>
          <w:p>
            <w:pPr>
              <w:pStyle w:val="12"/>
              <w:spacing w:line="230" w:lineRule="exact"/>
              <w:ind w:right="201"/>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ND</w:t>
            </w:r>
          </w:p>
        </w:tc>
        <w:tc>
          <w:tcPr>
            <w:tcW w:w="746" w:type="dxa"/>
          </w:tcPr>
          <w:p>
            <w:pPr>
              <w:pStyle w:val="12"/>
              <w:spacing w:line="230" w:lineRule="exact"/>
              <w:ind w:left="172" w:right="150"/>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ND</w:t>
            </w:r>
          </w:p>
        </w:tc>
        <w:tc>
          <w:tcPr>
            <w:tcW w:w="746" w:type="dxa"/>
          </w:tcPr>
          <w:p>
            <w:pPr>
              <w:pStyle w:val="12"/>
              <w:spacing w:line="230" w:lineRule="exact"/>
              <w:ind w:left="172" w:right="150"/>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ND</w:t>
            </w:r>
          </w:p>
        </w:tc>
        <w:tc>
          <w:tcPr>
            <w:tcW w:w="746" w:type="dxa"/>
          </w:tcPr>
          <w:p>
            <w:pPr>
              <w:pStyle w:val="12"/>
              <w:spacing w:line="230" w:lineRule="exact"/>
              <w:ind w:left="22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ND</w:t>
            </w:r>
          </w:p>
        </w:tc>
        <w:tc>
          <w:tcPr>
            <w:tcW w:w="842" w:type="dxa"/>
            <w:vMerge w:val="continue"/>
            <w:tcBorders>
              <w:top w:val="nil"/>
            </w:tcBorders>
          </w:tcPr>
          <w:p>
            <w:pPr>
              <w:rPr>
                <w:rFonts w:hint="default" w:ascii="Times New Roman" w:hAnsi="Times New Roman" w:eastAsia="宋体" w:cs="Times New Roman"/>
                <w:sz w:val="21"/>
                <w:szCs w:val="21"/>
              </w:rPr>
            </w:pPr>
          </w:p>
        </w:tc>
        <w:tc>
          <w:tcPr>
            <w:tcW w:w="1041"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852" w:type="dxa"/>
            <w:vMerge w:val="restart"/>
          </w:tcPr>
          <w:p>
            <w:pPr>
              <w:pStyle w:val="12"/>
              <w:spacing w:before="13"/>
              <w:jc w:val="left"/>
              <w:rPr>
                <w:rFonts w:hint="default" w:ascii="Times New Roman" w:hAnsi="Times New Roman" w:eastAsia="宋体" w:cs="Times New Roman"/>
                <w:b/>
                <w:sz w:val="21"/>
                <w:szCs w:val="21"/>
              </w:rPr>
            </w:pPr>
          </w:p>
          <w:p>
            <w:pPr>
              <w:pStyle w:val="12"/>
              <w:spacing w:line="223" w:lineRule="auto"/>
              <w:ind w:left="219" w:right="202"/>
              <w:jc w:val="both"/>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污水处理站出口</w:t>
            </w:r>
          </w:p>
        </w:tc>
        <w:tc>
          <w:tcPr>
            <w:tcW w:w="1135" w:type="dxa"/>
          </w:tcPr>
          <w:p>
            <w:pPr>
              <w:pStyle w:val="12"/>
              <w:spacing w:line="230" w:lineRule="exact"/>
              <w:ind w:left="128" w:right="11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pH</w:t>
            </w:r>
          </w:p>
        </w:tc>
        <w:tc>
          <w:tcPr>
            <w:tcW w:w="849" w:type="dxa"/>
          </w:tcPr>
          <w:p>
            <w:pPr>
              <w:pStyle w:val="12"/>
              <w:spacing w:line="255" w:lineRule="exact"/>
              <w:ind w:left="91" w:right="7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无量纲</w:t>
            </w:r>
          </w:p>
        </w:tc>
        <w:tc>
          <w:tcPr>
            <w:tcW w:w="746" w:type="dxa"/>
          </w:tcPr>
          <w:p>
            <w:pPr>
              <w:pStyle w:val="12"/>
              <w:spacing w:line="230" w:lineRule="exact"/>
              <w:ind w:right="170"/>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8.24</w:t>
            </w:r>
          </w:p>
        </w:tc>
        <w:tc>
          <w:tcPr>
            <w:tcW w:w="746" w:type="dxa"/>
          </w:tcPr>
          <w:p>
            <w:pPr>
              <w:pStyle w:val="12"/>
              <w:spacing w:line="230" w:lineRule="exact"/>
              <w:ind w:left="172" w:right="14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8.01</w:t>
            </w:r>
          </w:p>
        </w:tc>
        <w:tc>
          <w:tcPr>
            <w:tcW w:w="746" w:type="dxa"/>
          </w:tcPr>
          <w:p>
            <w:pPr>
              <w:pStyle w:val="12"/>
              <w:spacing w:line="230" w:lineRule="exact"/>
              <w:ind w:left="172" w:right="14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8.12</w:t>
            </w:r>
          </w:p>
        </w:tc>
        <w:tc>
          <w:tcPr>
            <w:tcW w:w="746" w:type="dxa"/>
          </w:tcPr>
          <w:p>
            <w:pPr>
              <w:pStyle w:val="12"/>
              <w:spacing w:line="230" w:lineRule="exact"/>
              <w:ind w:left="19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8.06</w:t>
            </w:r>
          </w:p>
        </w:tc>
        <w:tc>
          <w:tcPr>
            <w:tcW w:w="842" w:type="dxa"/>
            <w:vAlign w:val="top"/>
          </w:tcPr>
          <w:p>
            <w:pPr>
              <w:pStyle w:val="12"/>
              <w:spacing w:line="230" w:lineRule="exact"/>
              <w:ind w:right="244"/>
              <w:jc w:val="right"/>
              <w:rPr>
                <w:rFonts w:hint="default" w:ascii="Times New Roman" w:hAnsi="Times New Roman" w:eastAsia="宋体" w:cs="Times New Roman"/>
                <w:color w:val="000007"/>
                <w:w w:val="95"/>
                <w:sz w:val="21"/>
                <w:szCs w:val="21"/>
              </w:rPr>
            </w:pPr>
            <w:r>
              <w:rPr>
                <w:rFonts w:hint="default" w:ascii="Times New Roman" w:hAnsi="Times New Roman" w:eastAsia="宋体" w:cs="Times New Roman"/>
                <w:color w:val="000007"/>
                <w:w w:val="95"/>
                <w:sz w:val="21"/>
                <w:szCs w:val="21"/>
              </w:rPr>
              <w:t>6~9</w:t>
            </w:r>
          </w:p>
        </w:tc>
        <w:tc>
          <w:tcPr>
            <w:tcW w:w="1041" w:type="dxa"/>
          </w:tcPr>
          <w:p>
            <w:pPr>
              <w:pStyle w:val="12"/>
              <w:spacing w:line="255" w:lineRule="exact"/>
              <w:ind w:left="297" w:right="27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852" w:type="dxa"/>
            <w:vMerge w:val="continue"/>
            <w:tcBorders>
              <w:top w:val="nil"/>
            </w:tcBorders>
          </w:tcPr>
          <w:p>
            <w:pPr>
              <w:rPr>
                <w:rFonts w:hint="default" w:ascii="Times New Roman" w:hAnsi="Times New Roman" w:eastAsia="宋体" w:cs="Times New Roman"/>
                <w:sz w:val="21"/>
                <w:szCs w:val="21"/>
              </w:rPr>
            </w:pPr>
          </w:p>
        </w:tc>
        <w:tc>
          <w:tcPr>
            <w:tcW w:w="1135" w:type="dxa"/>
          </w:tcPr>
          <w:p>
            <w:pPr>
              <w:pStyle w:val="12"/>
              <w:spacing w:line="233" w:lineRule="exact"/>
              <w:ind w:left="128" w:right="11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COD</w:t>
            </w:r>
          </w:p>
        </w:tc>
        <w:tc>
          <w:tcPr>
            <w:tcW w:w="849" w:type="dxa"/>
          </w:tcPr>
          <w:p>
            <w:pPr>
              <w:pStyle w:val="12"/>
              <w:spacing w:line="233" w:lineRule="exact"/>
              <w:ind w:left="91" w:right="7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mg/L</w:t>
            </w:r>
          </w:p>
        </w:tc>
        <w:tc>
          <w:tcPr>
            <w:tcW w:w="746" w:type="dxa"/>
          </w:tcPr>
          <w:p>
            <w:pPr>
              <w:pStyle w:val="12"/>
              <w:spacing w:line="228" w:lineRule="exact"/>
              <w:ind w:right="249"/>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18</w:t>
            </w:r>
          </w:p>
        </w:tc>
        <w:tc>
          <w:tcPr>
            <w:tcW w:w="746" w:type="dxa"/>
          </w:tcPr>
          <w:p>
            <w:pPr>
              <w:pStyle w:val="12"/>
              <w:spacing w:line="228" w:lineRule="exact"/>
              <w:ind w:left="172" w:right="14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16</w:t>
            </w:r>
          </w:p>
        </w:tc>
        <w:tc>
          <w:tcPr>
            <w:tcW w:w="746" w:type="dxa"/>
          </w:tcPr>
          <w:p>
            <w:pPr>
              <w:pStyle w:val="12"/>
              <w:spacing w:line="228" w:lineRule="exact"/>
              <w:ind w:left="172" w:right="151"/>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20</w:t>
            </w:r>
          </w:p>
        </w:tc>
        <w:tc>
          <w:tcPr>
            <w:tcW w:w="746" w:type="dxa"/>
          </w:tcPr>
          <w:p>
            <w:pPr>
              <w:pStyle w:val="12"/>
              <w:spacing w:line="228" w:lineRule="exact"/>
              <w:ind w:right="250"/>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14</w:t>
            </w:r>
          </w:p>
        </w:tc>
        <w:tc>
          <w:tcPr>
            <w:tcW w:w="842" w:type="dxa"/>
            <w:vAlign w:val="top"/>
          </w:tcPr>
          <w:p>
            <w:pPr>
              <w:pStyle w:val="12"/>
              <w:spacing w:line="230" w:lineRule="exact"/>
              <w:ind w:right="244"/>
              <w:jc w:val="right"/>
              <w:rPr>
                <w:rFonts w:hint="default" w:ascii="Times New Roman" w:hAnsi="Times New Roman" w:eastAsia="宋体" w:cs="Times New Roman"/>
                <w:color w:val="000007"/>
                <w:w w:val="95"/>
                <w:sz w:val="21"/>
                <w:szCs w:val="21"/>
                <w:lang w:val="en-US" w:eastAsia="zh-CN"/>
              </w:rPr>
            </w:pPr>
            <w:r>
              <w:rPr>
                <w:rFonts w:hint="eastAsia" w:ascii="Times New Roman" w:hAnsi="Times New Roman" w:eastAsia="宋体" w:cs="Times New Roman"/>
                <w:color w:val="000007"/>
                <w:w w:val="95"/>
                <w:sz w:val="21"/>
                <w:szCs w:val="21"/>
                <w:lang w:val="en-US" w:eastAsia="zh-CN"/>
              </w:rPr>
              <w:t>60</w:t>
            </w:r>
          </w:p>
        </w:tc>
        <w:tc>
          <w:tcPr>
            <w:tcW w:w="1041" w:type="dxa"/>
          </w:tcPr>
          <w:p>
            <w:pPr>
              <w:pStyle w:val="12"/>
              <w:spacing w:line="253" w:lineRule="exact"/>
              <w:ind w:left="297" w:right="27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852" w:type="dxa"/>
            <w:vMerge w:val="continue"/>
            <w:tcBorders>
              <w:top w:val="nil"/>
            </w:tcBorders>
          </w:tcPr>
          <w:p>
            <w:pPr>
              <w:rPr>
                <w:rFonts w:hint="default" w:ascii="Times New Roman" w:hAnsi="Times New Roman" w:eastAsia="宋体" w:cs="Times New Roman"/>
                <w:sz w:val="21"/>
                <w:szCs w:val="21"/>
              </w:rPr>
            </w:pPr>
          </w:p>
        </w:tc>
        <w:tc>
          <w:tcPr>
            <w:tcW w:w="1135" w:type="dxa"/>
          </w:tcPr>
          <w:p>
            <w:pPr>
              <w:pStyle w:val="12"/>
              <w:spacing w:line="250" w:lineRule="exact"/>
              <w:ind w:left="128" w:right="108"/>
              <w:rPr>
                <w:rFonts w:hint="default" w:ascii="Times New Roman" w:hAnsi="Times New Roman" w:eastAsia="宋体" w:cs="Times New Roman"/>
                <w:sz w:val="21"/>
                <w:szCs w:val="21"/>
              </w:rPr>
            </w:pPr>
            <w:r>
              <w:rPr>
                <w:rFonts w:hint="default" w:ascii="Times New Roman" w:hAnsi="Times New Roman" w:eastAsia="宋体" w:cs="Times New Roman"/>
                <w:color w:val="000007"/>
                <w:position w:val="2"/>
                <w:sz w:val="21"/>
                <w:szCs w:val="21"/>
              </w:rPr>
              <w:t>BOD</w:t>
            </w:r>
            <w:r>
              <w:rPr>
                <w:rFonts w:hint="default" w:ascii="Times New Roman" w:hAnsi="Times New Roman" w:eastAsia="宋体" w:cs="Times New Roman"/>
                <w:color w:val="000007"/>
                <w:position w:val="2"/>
                <w:sz w:val="21"/>
                <w:szCs w:val="21"/>
                <w:vertAlign w:val="subscript"/>
              </w:rPr>
              <w:t>5</w:t>
            </w:r>
          </w:p>
        </w:tc>
        <w:tc>
          <w:tcPr>
            <w:tcW w:w="849" w:type="dxa"/>
          </w:tcPr>
          <w:p>
            <w:pPr>
              <w:pStyle w:val="12"/>
              <w:spacing w:line="233" w:lineRule="exact"/>
              <w:ind w:left="91" w:right="7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mg/L</w:t>
            </w:r>
          </w:p>
        </w:tc>
        <w:tc>
          <w:tcPr>
            <w:tcW w:w="746" w:type="dxa"/>
          </w:tcPr>
          <w:p>
            <w:pPr>
              <w:pStyle w:val="12"/>
              <w:spacing w:line="228" w:lineRule="exact"/>
              <w:ind w:right="223"/>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3.4</w:t>
            </w:r>
          </w:p>
        </w:tc>
        <w:tc>
          <w:tcPr>
            <w:tcW w:w="746" w:type="dxa"/>
          </w:tcPr>
          <w:p>
            <w:pPr>
              <w:pStyle w:val="12"/>
              <w:spacing w:line="228" w:lineRule="exact"/>
              <w:ind w:left="172" w:right="14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3.4</w:t>
            </w:r>
          </w:p>
        </w:tc>
        <w:tc>
          <w:tcPr>
            <w:tcW w:w="746" w:type="dxa"/>
          </w:tcPr>
          <w:p>
            <w:pPr>
              <w:pStyle w:val="12"/>
              <w:spacing w:line="228" w:lineRule="exact"/>
              <w:ind w:left="172" w:right="14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3.6</w:t>
            </w:r>
          </w:p>
        </w:tc>
        <w:tc>
          <w:tcPr>
            <w:tcW w:w="746" w:type="dxa"/>
          </w:tcPr>
          <w:p>
            <w:pPr>
              <w:pStyle w:val="12"/>
              <w:spacing w:line="228" w:lineRule="exact"/>
              <w:ind w:left="24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3.2</w:t>
            </w:r>
          </w:p>
        </w:tc>
        <w:tc>
          <w:tcPr>
            <w:tcW w:w="842" w:type="dxa"/>
            <w:vAlign w:val="top"/>
          </w:tcPr>
          <w:p>
            <w:pPr>
              <w:pStyle w:val="12"/>
              <w:spacing w:line="230" w:lineRule="exact"/>
              <w:ind w:right="244"/>
              <w:jc w:val="right"/>
              <w:rPr>
                <w:rFonts w:hint="default" w:ascii="Times New Roman" w:hAnsi="Times New Roman" w:eastAsia="宋体" w:cs="Times New Roman"/>
                <w:color w:val="000007"/>
                <w:w w:val="95"/>
                <w:sz w:val="21"/>
                <w:szCs w:val="21"/>
              </w:rPr>
            </w:pPr>
            <w:r>
              <w:rPr>
                <w:rFonts w:hint="default" w:ascii="Times New Roman" w:hAnsi="Times New Roman" w:eastAsia="宋体" w:cs="Times New Roman"/>
                <w:color w:val="000007"/>
                <w:w w:val="95"/>
                <w:sz w:val="21"/>
                <w:szCs w:val="21"/>
              </w:rPr>
              <w:t>20</w:t>
            </w:r>
          </w:p>
        </w:tc>
        <w:tc>
          <w:tcPr>
            <w:tcW w:w="1041" w:type="dxa"/>
          </w:tcPr>
          <w:p>
            <w:pPr>
              <w:pStyle w:val="12"/>
              <w:spacing w:line="253" w:lineRule="exact"/>
              <w:ind w:left="297" w:right="27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852" w:type="dxa"/>
            <w:vMerge w:val="continue"/>
            <w:tcBorders>
              <w:top w:val="nil"/>
            </w:tcBorders>
          </w:tcPr>
          <w:p>
            <w:pPr>
              <w:rPr>
                <w:rFonts w:hint="default" w:ascii="Times New Roman" w:hAnsi="Times New Roman" w:eastAsia="宋体" w:cs="Times New Roman"/>
                <w:sz w:val="21"/>
                <w:szCs w:val="21"/>
              </w:rPr>
            </w:pPr>
          </w:p>
        </w:tc>
        <w:tc>
          <w:tcPr>
            <w:tcW w:w="1135" w:type="dxa"/>
          </w:tcPr>
          <w:p>
            <w:pPr>
              <w:pStyle w:val="12"/>
              <w:spacing w:line="229" w:lineRule="exact"/>
              <w:ind w:left="128" w:right="111"/>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SS</w:t>
            </w:r>
          </w:p>
        </w:tc>
        <w:tc>
          <w:tcPr>
            <w:tcW w:w="849" w:type="dxa"/>
          </w:tcPr>
          <w:p>
            <w:pPr>
              <w:pStyle w:val="12"/>
              <w:spacing w:line="229" w:lineRule="exact"/>
              <w:ind w:left="91" w:right="7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mg/L</w:t>
            </w:r>
          </w:p>
        </w:tc>
        <w:tc>
          <w:tcPr>
            <w:tcW w:w="746" w:type="dxa"/>
          </w:tcPr>
          <w:p>
            <w:pPr>
              <w:pStyle w:val="12"/>
              <w:spacing w:line="229" w:lineRule="exact"/>
              <w:ind w:left="24"/>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2</w:t>
            </w:r>
          </w:p>
        </w:tc>
        <w:tc>
          <w:tcPr>
            <w:tcW w:w="746" w:type="dxa"/>
          </w:tcPr>
          <w:p>
            <w:pPr>
              <w:pStyle w:val="12"/>
              <w:spacing w:line="229" w:lineRule="exact"/>
              <w:ind w:left="25"/>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5</w:t>
            </w:r>
          </w:p>
        </w:tc>
        <w:tc>
          <w:tcPr>
            <w:tcW w:w="746" w:type="dxa"/>
          </w:tcPr>
          <w:p>
            <w:pPr>
              <w:pStyle w:val="12"/>
              <w:spacing w:line="229" w:lineRule="exact"/>
              <w:ind w:left="21"/>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5</w:t>
            </w:r>
          </w:p>
        </w:tc>
        <w:tc>
          <w:tcPr>
            <w:tcW w:w="746" w:type="dxa"/>
          </w:tcPr>
          <w:p>
            <w:pPr>
              <w:pStyle w:val="12"/>
              <w:spacing w:line="229" w:lineRule="exact"/>
              <w:ind w:left="22"/>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8</w:t>
            </w:r>
          </w:p>
        </w:tc>
        <w:tc>
          <w:tcPr>
            <w:tcW w:w="842" w:type="dxa"/>
            <w:vAlign w:val="top"/>
          </w:tcPr>
          <w:p>
            <w:pPr>
              <w:pStyle w:val="12"/>
              <w:spacing w:line="230" w:lineRule="exact"/>
              <w:ind w:right="244"/>
              <w:jc w:val="right"/>
              <w:rPr>
                <w:rFonts w:hint="default" w:ascii="Times New Roman" w:hAnsi="Times New Roman" w:eastAsia="宋体" w:cs="Times New Roman"/>
                <w:color w:val="000007"/>
                <w:w w:val="95"/>
                <w:sz w:val="21"/>
                <w:szCs w:val="21"/>
              </w:rPr>
            </w:pPr>
            <w:r>
              <w:rPr>
                <w:rFonts w:hint="eastAsia" w:ascii="Times New Roman" w:hAnsi="Times New Roman" w:eastAsia="宋体" w:cs="Times New Roman"/>
                <w:color w:val="000007"/>
                <w:w w:val="95"/>
                <w:sz w:val="21"/>
                <w:szCs w:val="21"/>
                <w:lang w:val="en-US" w:eastAsia="zh-CN"/>
              </w:rPr>
              <w:t>30</w:t>
            </w:r>
          </w:p>
        </w:tc>
        <w:tc>
          <w:tcPr>
            <w:tcW w:w="1041" w:type="dxa"/>
          </w:tcPr>
          <w:p>
            <w:pPr>
              <w:pStyle w:val="12"/>
              <w:spacing w:line="250" w:lineRule="exact"/>
              <w:ind w:left="297" w:right="27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852" w:type="dxa"/>
            <w:vMerge w:val="continue"/>
            <w:tcBorders>
              <w:top w:val="nil"/>
            </w:tcBorders>
          </w:tcPr>
          <w:p>
            <w:pPr>
              <w:rPr>
                <w:rFonts w:hint="default" w:ascii="Times New Roman" w:hAnsi="Times New Roman" w:eastAsia="宋体" w:cs="Times New Roman"/>
                <w:sz w:val="21"/>
                <w:szCs w:val="21"/>
              </w:rPr>
            </w:pPr>
          </w:p>
        </w:tc>
        <w:tc>
          <w:tcPr>
            <w:tcW w:w="1135" w:type="dxa"/>
          </w:tcPr>
          <w:p>
            <w:pPr>
              <w:pStyle w:val="12"/>
              <w:spacing w:line="246" w:lineRule="exact"/>
              <w:ind w:left="128" w:right="111"/>
              <w:rPr>
                <w:rFonts w:hint="default" w:ascii="Times New Roman" w:hAnsi="Times New Roman" w:eastAsia="宋体" w:cs="Times New Roman"/>
                <w:sz w:val="21"/>
                <w:szCs w:val="21"/>
              </w:rPr>
            </w:pPr>
            <w:r>
              <w:rPr>
                <w:rFonts w:hint="default" w:ascii="Times New Roman" w:hAnsi="Times New Roman" w:eastAsia="宋体" w:cs="Times New Roman"/>
                <w:color w:val="000007"/>
                <w:position w:val="2"/>
                <w:sz w:val="21"/>
                <w:szCs w:val="21"/>
              </w:rPr>
              <w:t>NH</w:t>
            </w:r>
            <w:r>
              <w:rPr>
                <w:rFonts w:hint="default" w:ascii="Times New Roman" w:hAnsi="Times New Roman" w:eastAsia="宋体" w:cs="Times New Roman"/>
                <w:color w:val="000007"/>
                <w:position w:val="2"/>
                <w:sz w:val="21"/>
                <w:szCs w:val="21"/>
                <w:vertAlign w:val="subscript"/>
              </w:rPr>
              <w:t>3</w:t>
            </w:r>
            <w:r>
              <w:rPr>
                <w:rFonts w:hint="default" w:ascii="Times New Roman" w:hAnsi="Times New Roman" w:eastAsia="宋体" w:cs="Times New Roman"/>
                <w:color w:val="000007"/>
                <w:position w:val="2"/>
                <w:sz w:val="21"/>
                <w:szCs w:val="21"/>
                <w:vertAlign w:val="baseline"/>
              </w:rPr>
              <w:t>-N</w:t>
            </w:r>
          </w:p>
        </w:tc>
        <w:tc>
          <w:tcPr>
            <w:tcW w:w="849" w:type="dxa"/>
          </w:tcPr>
          <w:p>
            <w:pPr>
              <w:pStyle w:val="12"/>
              <w:spacing w:line="232" w:lineRule="exact"/>
              <w:ind w:left="91" w:right="7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mg/L</w:t>
            </w:r>
          </w:p>
        </w:tc>
        <w:tc>
          <w:tcPr>
            <w:tcW w:w="746" w:type="dxa"/>
          </w:tcPr>
          <w:p>
            <w:pPr>
              <w:pStyle w:val="12"/>
              <w:spacing w:line="229" w:lineRule="exact"/>
              <w:ind w:right="170"/>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1.16</w:t>
            </w:r>
          </w:p>
        </w:tc>
        <w:tc>
          <w:tcPr>
            <w:tcW w:w="746" w:type="dxa"/>
          </w:tcPr>
          <w:p>
            <w:pPr>
              <w:pStyle w:val="12"/>
              <w:spacing w:line="229" w:lineRule="exact"/>
              <w:ind w:left="172" w:right="14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1.14</w:t>
            </w:r>
          </w:p>
        </w:tc>
        <w:tc>
          <w:tcPr>
            <w:tcW w:w="746" w:type="dxa"/>
          </w:tcPr>
          <w:p>
            <w:pPr>
              <w:pStyle w:val="12"/>
              <w:spacing w:line="229" w:lineRule="exact"/>
              <w:ind w:left="172" w:right="14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1.10</w:t>
            </w:r>
          </w:p>
        </w:tc>
        <w:tc>
          <w:tcPr>
            <w:tcW w:w="746" w:type="dxa"/>
          </w:tcPr>
          <w:p>
            <w:pPr>
              <w:pStyle w:val="12"/>
              <w:spacing w:line="229" w:lineRule="exact"/>
              <w:ind w:left="19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0.95</w:t>
            </w:r>
          </w:p>
        </w:tc>
        <w:tc>
          <w:tcPr>
            <w:tcW w:w="842" w:type="dxa"/>
            <w:vAlign w:val="top"/>
          </w:tcPr>
          <w:p>
            <w:pPr>
              <w:pStyle w:val="12"/>
              <w:spacing w:line="230" w:lineRule="exact"/>
              <w:ind w:right="244"/>
              <w:jc w:val="right"/>
              <w:rPr>
                <w:rFonts w:hint="default" w:ascii="Times New Roman" w:hAnsi="Times New Roman" w:eastAsia="宋体" w:cs="Times New Roman"/>
                <w:color w:val="000007"/>
                <w:w w:val="95"/>
                <w:sz w:val="21"/>
                <w:szCs w:val="21"/>
              </w:rPr>
            </w:pPr>
            <w:r>
              <w:rPr>
                <w:rFonts w:hint="eastAsia" w:ascii="Times New Roman" w:hAnsi="Times New Roman" w:eastAsia="宋体" w:cs="Times New Roman"/>
                <w:color w:val="000007"/>
                <w:w w:val="95"/>
                <w:sz w:val="21"/>
                <w:szCs w:val="21"/>
                <w:lang w:val="en-US" w:eastAsia="zh-CN"/>
              </w:rPr>
              <w:t>10</w:t>
            </w:r>
          </w:p>
        </w:tc>
        <w:tc>
          <w:tcPr>
            <w:tcW w:w="1041" w:type="dxa"/>
          </w:tcPr>
          <w:p>
            <w:pPr>
              <w:pStyle w:val="12"/>
              <w:spacing w:line="253" w:lineRule="exact"/>
              <w:ind w:left="297" w:right="27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0"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852" w:type="dxa"/>
            <w:vMerge w:val="continue"/>
            <w:tcBorders>
              <w:top w:val="nil"/>
            </w:tcBorders>
          </w:tcPr>
          <w:p>
            <w:pPr>
              <w:rPr>
                <w:rFonts w:hint="default" w:ascii="Times New Roman" w:hAnsi="Times New Roman" w:eastAsia="宋体" w:cs="Times New Roman"/>
                <w:sz w:val="21"/>
                <w:szCs w:val="21"/>
              </w:rPr>
            </w:pPr>
          </w:p>
        </w:tc>
        <w:tc>
          <w:tcPr>
            <w:tcW w:w="1135" w:type="dxa"/>
          </w:tcPr>
          <w:p>
            <w:pPr>
              <w:pStyle w:val="12"/>
              <w:spacing w:line="260" w:lineRule="exact"/>
              <w:ind w:left="128" w:right="11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动植物油</w:t>
            </w:r>
          </w:p>
        </w:tc>
        <w:tc>
          <w:tcPr>
            <w:tcW w:w="849" w:type="dxa"/>
          </w:tcPr>
          <w:p>
            <w:pPr>
              <w:pStyle w:val="12"/>
              <w:spacing w:line="230" w:lineRule="exact"/>
              <w:ind w:left="91" w:right="7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mg/L</w:t>
            </w:r>
          </w:p>
        </w:tc>
        <w:tc>
          <w:tcPr>
            <w:tcW w:w="746" w:type="dxa"/>
          </w:tcPr>
          <w:p>
            <w:pPr>
              <w:pStyle w:val="12"/>
              <w:spacing w:line="230" w:lineRule="exact"/>
              <w:ind w:right="201"/>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ND</w:t>
            </w:r>
          </w:p>
        </w:tc>
        <w:tc>
          <w:tcPr>
            <w:tcW w:w="746" w:type="dxa"/>
          </w:tcPr>
          <w:p>
            <w:pPr>
              <w:pStyle w:val="12"/>
              <w:spacing w:line="230" w:lineRule="exact"/>
              <w:ind w:left="172" w:right="150"/>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ND</w:t>
            </w:r>
          </w:p>
        </w:tc>
        <w:tc>
          <w:tcPr>
            <w:tcW w:w="746" w:type="dxa"/>
          </w:tcPr>
          <w:p>
            <w:pPr>
              <w:pStyle w:val="12"/>
              <w:spacing w:line="230" w:lineRule="exact"/>
              <w:ind w:left="172" w:right="150"/>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ND</w:t>
            </w:r>
          </w:p>
        </w:tc>
        <w:tc>
          <w:tcPr>
            <w:tcW w:w="746" w:type="dxa"/>
          </w:tcPr>
          <w:p>
            <w:pPr>
              <w:pStyle w:val="12"/>
              <w:spacing w:line="230" w:lineRule="exact"/>
              <w:ind w:left="22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ND</w:t>
            </w:r>
          </w:p>
        </w:tc>
        <w:tc>
          <w:tcPr>
            <w:tcW w:w="842" w:type="dxa"/>
            <w:vAlign w:val="top"/>
          </w:tcPr>
          <w:p>
            <w:pPr>
              <w:pStyle w:val="12"/>
              <w:spacing w:line="230" w:lineRule="exact"/>
              <w:ind w:right="244"/>
              <w:jc w:val="right"/>
              <w:rPr>
                <w:rFonts w:hint="default" w:ascii="Times New Roman" w:hAnsi="Times New Roman" w:eastAsia="宋体" w:cs="Times New Roman"/>
                <w:color w:val="000007"/>
                <w:w w:val="95"/>
                <w:sz w:val="21"/>
                <w:szCs w:val="21"/>
              </w:rPr>
            </w:pPr>
            <w:r>
              <w:rPr>
                <w:rFonts w:hint="eastAsia" w:ascii="Times New Roman" w:hAnsi="Times New Roman" w:eastAsia="宋体" w:cs="Times New Roman"/>
                <w:color w:val="000007"/>
                <w:w w:val="95"/>
                <w:sz w:val="21"/>
                <w:szCs w:val="21"/>
                <w:lang w:val="en-US" w:eastAsia="zh-CN"/>
              </w:rPr>
              <w:t>5</w:t>
            </w:r>
          </w:p>
        </w:tc>
        <w:tc>
          <w:tcPr>
            <w:tcW w:w="1041" w:type="dxa"/>
          </w:tcPr>
          <w:p>
            <w:pPr>
              <w:pStyle w:val="12"/>
              <w:spacing w:line="260" w:lineRule="exact"/>
              <w:ind w:left="297" w:right="27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2" w:hRule="atLeast"/>
        </w:trPr>
        <w:tc>
          <w:tcPr>
            <w:tcW w:w="816" w:type="dxa"/>
            <w:vMerge w:val="restart"/>
          </w:tcPr>
          <w:p>
            <w:pPr>
              <w:pStyle w:val="12"/>
              <w:jc w:val="left"/>
              <w:rPr>
                <w:rFonts w:hint="default" w:ascii="Times New Roman" w:hAnsi="Times New Roman" w:eastAsia="宋体" w:cs="Times New Roman"/>
                <w:b/>
                <w:sz w:val="21"/>
                <w:szCs w:val="21"/>
              </w:rPr>
            </w:pPr>
          </w:p>
          <w:p>
            <w:pPr>
              <w:pStyle w:val="12"/>
              <w:jc w:val="left"/>
              <w:rPr>
                <w:rFonts w:hint="default" w:ascii="Times New Roman" w:hAnsi="Times New Roman" w:eastAsia="宋体" w:cs="Times New Roman"/>
                <w:b/>
                <w:sz w:val="21"/>
                <w:szCs w:val="21"/>
              </w:rPr>
            </w:pPr>
          </w:p>
          <w:p>
            <w:pPr>
              <w:pStyle w:val="12"/>
              <w:jc w:val="left"/>
              <w:rPr>
                <w:rFonts w:hint="default" w:ascii="Times New Roman" w:hAnsi="Times New Roman" w:eastAsia="宋体" w:cs="Times New Roman"/>
                <w:b/>
                <w:sz w:val="21"/>
                <w:szCs w:val="21"/>
              </w:rPr>
            </w:pPr>
          </w:p>
          <w:p>
            <w:pPr>
              <w:pStyle w:val="12"/>
              <w:jc w:val="left"/>
              <w:rPr>
                <w:rFonts w:hint="default" w:ascii="Times New Roman" w:hAnsi="Times New Roman" w:eastAsia="宋体" w:cs="Times New Roman"/>
                <w:b/>
                <w:sz w:val="21"/>
                <w:szCs w:val="21"/>
              </w:rPr>
            </w:pPr>
          </w:p>
          <w:p>
            <w:pPr>
              <w:pStyle w:val="12"/>
              <w:spacing w:before="4"/>
              <w:jc w:val="left"/>
              <w:rPr>
                <w:rFonts w:hint="default" w:ascii="Times New Roman" w:hAnsi="Times New Roman" w:eastAsia="宋体" w:cs="Times New Roman"/>
                <w:b/>
                <w:sz w:val="21"/>
                <w:szCs w:val="21"/>
              </w:rPr>
            </w:pPr>
          </w:p>
          <w:p>
            <w:pPr>
              <w:pStyle w:val="12"/>
              <w:ind w:left="11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2019-</w:t>
            </w:r>
          </w:p>
          <w:p>
            <w:pPr>
              <w:pStyle w:val="12"/>
              <w:spacing w:before="1"/>
              <w:ind w:left="113"/>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08-27</w:t>
            </w:r>
          </w:p>
        </w:tc>
        <w:tc>
          <w:tcPr>
            <w:tcW w:w="852" w:type="dxa"/>
            <w:vMerge w:val="restart"/>
          </w:tcPr>
          <w:p>
            <w:pPr>
              <w:pStyle w:val="12"/>
              <w:spacing w:before="13"/>
              <w:jc w:val="left"/>
              <w:rPr>
                <w:rFonts w:hint="default" w:ascii="Times New Roman" w:hAnsi="Times New Roman" w:eastAsia="宋体" w:cs="Times New Roman"/>
                <w:b/>
                <w:sz w:val="21"/>
                <w:szCs w:val="21"/>
              </w:rPr>
            </w:pPr>
          </w:p>
          <w:p>
            <w:pPr>
              <w:pStyle w:val="12"/>
              <w:spacing w:line="223" w:lineRule="auto"/>
              <w:ind w:left="219" w:right="202"/>
              <w:jc w:val="both"/>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污水处理站进口</w:t>
            </w:r>
          </w:p>
        </w:tc>
        <w:tc>
          <w:tcPr>
            <w:tcW w:w="1135" w:type="dxa"/>
          </w:tcPr>
          <w:p>
            <w:pPr>
              <w:pStyle w:val="12"/>
              <w:spacing w:line="230" w:lineRule="exact"/>
              <w:ind w:left="128" w:right="11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pH</w:t>
            </w:r>
          </w:p>
        </w:tc>
        <w:tc>
          <w:tcPr>
            <w:tcW w:w="849" w:type="dxa"/>
          </w:tcPr>
          <w:p>
            <w:pPr>
              <w:pStyle w:val="12"/>
              <w:spacing w:line="253" w:lineRule="exact"/>
              <w:ind w:left="91" w:right="7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无量纲</w:t>
            </w:r>
          </w:p>
        </w:tc>
        <w:tc>
          <w:tcPr>
            <w:tcW w:w="746" w:type="dxa"/>
          </w:tcPr>
          <w:p>
            <w:pPr>
              <w:pStyle w:val="12"/>
              <w:spacing w:line="230" w:lineRule="exact"/>
              <w:ind w:right="178"/>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7.70</w:t>
            </w:r>
          </w:p>
        </w:tc>
        <w:tc>
          <w:tcPr>
            <w:tcW w:w="746" w:type="dxa"/>
          </w:tcPr>
          <w:p>
            <w:pPr>
              <w:pStyle w:val="12"/>
              <w:spacing w:line="230" w:lineRule="exact"/>
              <w:ind w:left="171" w:right="15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7.72</w:t>
            </w:r>
          </w:p>
        </w:tc>
        <w:tc>
          <w:tcPr>
            <w:tcW w:w="746" w:type="dxa"/>
          </w:tcPr>
          <w:p>
            <w:pPr>
              <w:pStyle w:val="12"/>
              <w:spacing w:line="230" w:lineRule="exact"/>
              <w:ind w:left="172" w:right="14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7.60</w:t>
            </w:r>
          </w:p>
        </w:tc>
        <w:tc>
          <w:tcPr>
            <w:tcW w:w="746" w:type="dxa"/>
          </w:tcPr>
          <w:p>
            <w:pPr>
              <w:pStyle w:val="12"/>
              <w:spacing w:line="230" w:lineRule="exact"/>
              <w:ind w:left="18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7.72</w:t>
            </w:r>
          </w:p>
        </w:tc>
        <w:tc>
          <w:tcPr>
            <w:tcW w:w="842" w:type="dxa"/>
            <w:vMerge w:val="restart"/>
          </w:tcPr>
          <w:p>
            <w:pPr>
              <w:pStyle w:val="12"/>
              <w:jc w:val="left"/>
              <w:rPr>
                <w:rFonts w:hint="default" w:ascii="Times New Roman" w:hAnsi="Times New Roman" w:eastAsia="宋体" w:cs="Times New Roman"/>
                <w:b/>
                <w:sz w:val="21"/>
                <w:szCs w:val="21"/>
              </w:rPr>
            </w:pPr>
          </w:p>
          <w:p>
            <w:pPr>
              <w:pStyle w:val="12"/>
              <w:spacing w:before="9"/>
              <w:jc w:val="left"/>
              <w:rPr>
                <w:rFonts w:hint="default" w:ascii="Times New Roman" w:hAnsi="Times New Roman" w:eastAsia="宋体" w:cs="Times New Roman"/>
                <w:b/>
                <w:sz w:val="21"/>
                <w:szCs w:val="21"/>
              </w:rPr>
            </w:pPr>
          </w:p>
          <w:p>
            <w:pPr>
              <w:pStyle w:val="12"/>
              <w:ind w:left="29"/>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w:t>
            </w:r>
          </w:p>
        </w:tc>
        <w:tc>
          <w:tcPr>
            <w:tcW w:w="1041" w:type="dxa"/>
            <w:vMerge w:val="restart"/>
          </w:tcPr>
          <w:p>
            <w:pPr>
              <w:pStyle w:val="12"/>
              <w:jc w:val="left"/>
              <w:rPr>
                <w:rFonts w:hint="default" w:ascii="Times New Roman" w:hAnsi="Times New Roman" w:eastAsia="宋体" w:cs="Times New Roman"/>
                <w:b/>
                <w:sz w:val="21"/>
                <w:szCs w:val="21"/>
              </w:rPr>
            </w:pPr>
          </w:p>
          <w:p>
            <w:pPr>
              <w:pStyle w:val="12"/>
              <w:spacing w:before="7"/>
              <w:jc w:val="left"/>
              <w:rPr>
                <w:rFonts w:hint="default" w:ascii="Times New Roman" w:hAnsi="Times New Roman" w:eastAsia="宋体" w:cs="Times New Roman"/>
                <w:b/>
                <w:sz w:val="21"/>
                <w:szCs w:val="21"/>
              </w:rPr>
            </w:pPr>
          </w:p>
          <w:p>
            <w:pPr>
              <w:pStyle w:val="12"/>
              <w:ind w:left="23"/>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852" w:type="dxa"/>
            <w:vMerge w:val="continue"/>
            <w:tcBorders>
              <w:top w:val="nil"/>
            </w:tcBorders>
          </w:tcPr>
          <w:p>
            <w:pPr>
              <w:rPr>
                <w:rFonts w:hint="default" w:ascii="Times New Roman" w:hAnsi="Times New Roman" w:eastAsia="宋体" w:cs="Times New Roman"/>
                <w:sz w:val="21"/>
                <w:szCs w:val="21"/>
              </w:rPr>
            </w:pPr>
          </w:p>
        </w:tc>
        <w:tc>
          <w:tcPr>
            <w:tcW w:w="1135" w:type="dxa"/>
          </w:tcPr>
          <w:p>
            <w:pPr>
              <w:pStyle w:val="12"/>
              <w:spacing w:line="233" w:lineRule="exact"/>
              <w:ind w:left="128" w:right="11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COD</w:t>
            </w:r>
          </w:p>
        </w:tc>
        <w:tc>
          <w:tcPr>
            <w:tcW w:w="849" w:type="dxa"/>
          </w:tcPr>
          <w:p>
            <w:pPr>
              <w:pStyle w:val="12"/>
              <w:spacing w:line="233" w:lineRule="exact"/>
              <w:ind w:left="91" w:right="7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mg/L</w:t>
            </w:r>
          </w:p>
        </w:tc>
        <w:tc>
          <w:tcPr>
            <w:tcW w:w="746" w:type="dxa"/>
          </w:tcPr>
          <w:p>
            <w:pPr>
              <w:pStyle w:val="12"/>
              <w:spacing w:line="230" w:lineRule="exact"/>
              <w:ind w:right="256"/>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35</w:t>
            </w:r>
          </w:p>
        </w:tc>
        <w:tc>
          <w:tcPr>
            <w:tcW w:w="746" w:type="dxa"/>
          </w:tcPr>
          <w:p>
            <w:pPr>
              <w:pStyle w:val="12"/>
              <w:spacing w:line="230" w:lineRule="exact"/>
              <w:ind w:left="172" w:right="15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39</w:t>
            </w:r>
          </w:p>
        </w:tc>
        <w:tc>
          <w:tcPr>
            <w:tcW w:w="746" w:type="dxa"/>
          </w:tcPr>
          <w:p>
            <w:pPr>
              <w:pStyle w:val="12"/>
              <w:spacing w:line="230" w:lineRule="exact"/>
              <w:ind w:left="172" w:right="151"/>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35</w:t>
            </w:r>
          </w:p>
        </w:tc>
        <w:tc>
          <w:tcPr>
            <w:tcW w:w="746" w:type="dxa"/>
          </w:tcPr>
          <w:p>
            <w:pPr>
              <w:pStyle w:val="12"/>
              <w:spacing w:line="230" w:lineRule="exact"/>
              <w:ind w:right="257"/>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37</w:t>
            </w:r>
          </w:p>
        </w:tc>
        <w:tc>
          <w:tcPr>
            <w:tcW w:w="842" w:type="dxa"/>
            <w:vMerge w:val="continue"/>
            <w:tcBorders>
              <w:top w:val="nil"/>
            </w:tcBorders>
          </w:tcPr>
          <w:p>
            <w:pPr>
              <w:rPr>
                <w:rFonts w:hint="default" w:ascii="Times New Roman" w:hAnsi="Times New Roman" w:eastAsia="宋体" w:cs="Times New Roman"/>
                <w:sz w:val="21"/>
                <w:szCs w:val="21"/>
              </w:rPr>
            </w:pPr>
          </w:p>
        </w:tc>
        <w:tc>
          <w:tcPr>
            <w:tcW w:w="1041"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852" w:type="dxa"/>
            <w:vMerge w:val="continue"/>
            <w:tcBorders>
              <w:top w:val="nil"/>
            </w:tcBorders>
          </w:tcPr>
          <w:p>
            <w:pPr>
              <w:rPr>
                <w:rFonts w:hint="default" w:ascii="Times New Roman" w:hAnsi="Times New Roman" w:eastAsia="宋体" w:cs="Times New Roman"/>
                <w:sz w:val="21"/>
                <w:szCs w:val="21"/>
              </w:rPr>
            </w:pPr>
          </w:p>
        </w:tc>
        <w:tc>
          <w:tcPr>
            <w:tcW w:w="1135" w:type="dxa"/>
          </w:tcPr>
          <w:p>
            <w:pPr>
              <w:pStyle w:val="12"/>
              <w:spacing w:line="250" w:lineRule="exact"/>
              <w:ind w:left="128" w:right="108"/>
              <w:rPr>
                <w:rFonts w:hint="default" w:ascii="Times New Roman" w:hAnsi="Times New Roman" w:eastAsia="宋体" w:cs="Times New Roman"/>
                <w:sz w:val="21"/>
                <w:szCs w:val="21"/>
              </w:rPr>
            </w:pPr>
            <w:r>
              <w:rPr>
                <w:rFonts w:hint="default" w:ascii="Times New Roman" w:hAnsi="Times New Roman" w:eastAsia="宋体" w:cs="Times New Roman"/>
                <w:color w:val="000007"/>
                <w:position w:val="2"/>
                <w:sz w:val="21"/>
                <w:szCs w:val="21"/>
              </w:rPr>
              <w:t>BOD</w:t>
            </w:r>
            <w:r>
              <w:rPr>
                <w:rFonts w:hint="default" w:ascii="Times New Roman" w:hAnsi="Times New Roman" w:eastAsia="宋体" w:cs="Times New Roman"/>
                <w:color w:val="000007"/>
                <w:position w:val="2"/>
                <w:sz w:val="21"/>
                <w:szCs w:val="21"/>
                <w:vertAlign w:val="subscript"/>
              </w:rPr>
              <w:t>5</w:t>
            </w:r>
          </w:p>
        </w:tc>
        <w:tc>
          <w:tcPr>
            <w:tcW w:w="849" w:type="dxa"/>
          </w:tcPr>
          <w:p>
            <w:pPr>
              <w:pStyle w:val="12"/>
              <w:spacing w:line="233" w:lineRule="exact"/>
              <w:ind w:left="91" w:right="7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mg/L</w:t>
            </w:r>
          </w:p>
        </w:tc>
        <w:tc>
          <w:tcPr>
            <w:tcW w:w="746" w:type="dxa"/>
          </w:tcPr>
          <w:p>
            <w:pPr>
              <w:pStyle w:val="12"/>
              <w:spacing w:line="228" w:lineRule="exact"/>
              <w:ind w:right="230"/>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6.0</w:t>
            </w:r>
          </w:p>
        </w:tc>
        <w:tc>
          <w:tcPr>
            <w:tcW w:w="746" w:type="dxa"/>
          </w:tcPr>
          <w:p>
            <w:pPr>
              <w:pStyle w:val="12"/>
              <w:spacing w:line="228" w:lineRule="exact"/>
              <w:ind w:left="171" w:right="15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6.4</w:t>
            </w:r>
          </w:p>
        </w:tc>
        <w:tc>
          <w:tcPr>
            <w:tcW w:w="746" w:type="dxa"/>
          </w:tcPr>
          <w:p>
            <w:pPr>
              <w:pStyle w:val="12"/>
              <w:spacing w:line="228" w:lineRule="exact"/>
              <w:ind w:left="172" w:right="14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6.4</w:t>
            </w:r>
          </w:p>
        </w:tc>
        <w:tc>
          <w:tcPr>
            <w:tcW w:w="746" w:type="dxa"/>
          </w:tcPr>
          <w:p>
            <w:pPr>
              <w:pStyle w:val="12"/>
              <w:spacing w:line="228" w:lineRule="exact"/>
              <w:ind w:left="240"/>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6.7</w:t>
            </w:r>
          </w:p>
        </w:tc>
        <w:tc>
          <w:tcPr>
            <w:tcW w:w="842" w:type="dxa"/>
            <w:vMerge w:val="continue"/>
            <w:tcBorders>
              <w:top w:val="nil"/>
            </w:tcBorders>
          </w:tcPr>
          <w:p>
            <w:pPr>
              <w:rPr>
                <w:rFonts w:hint="default" w:ascii="Times New Roman" w:hAnsi="Times New Roman" w:eastAsia="宋体" w:cs="Times New Roman"/>
                <w:sz w:val="21"/>
                <w:szCs w:val="21"/>
              </w:rPr>
            </w:pPr>
          </w:p>
        </w:tc>
        <w:tc>
          <w:tcPr>
            <w:tcW w:w="1041"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852" w:type="dxa"/>
            <w:vMerge w:val="continue"/>
            <w:tcBorders>
              <w:top w:val="nil"/>
            </w:tcBorders>
          </w:tcPr>
          <w:p>
            <w:pPr>
              <w:rPr>
                <w:rFonts w:hint="default" w:ascii="Times New Roman" w:hAnsi="Times New Roman" w:eastAsia="宋体" w:cs="Times New Roman"/>
                <w:sz w:val="21"/>
                <w:szCs w:val="21"/>
              </w:rPr>
            </w:pPr>
          </w:p>
        </w:tc>
        <w:tc>
          <w:tcPr>
            <w:tcW w:w="1135" w:type="dxa"/>
          </w:tcPr>
          <w:p>
            <w:pPr>
              <w:pStyle w:val="12"/>
              <w:spacing w:line="228" w:lineRule="exact"/>
              <w:ind w:left="128" w:right="111"/>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SS</w:t>
            </w:r>
          </w:p>
        </w:tc>
        <w:tc>
          <w:tcPr>
            <w:tcW w:w="849" w:type="dxa"/>
          </w:tcPr>
          <w:p>
            <w:pPr>
              <w:pStyle w:val="12"/>
              <w:spacing w:line="228" w:lineRule="exact"/>
              <w:ind w:left="91" w:right="7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mg/L</w:t>
            </w:r>
          </w:p>
        </w:tc>
        <w:tc>
          <w:tcPr>
            <w:tcW w:w="746" w:type="dxa"/>
          </w:tcPr>
          <w:p>
            <w:pPr>
              <w:pStyle w:val="12"/>
              <w:spacing w:line="228" w:lineRule="exact"/>
              <w:ind w:left="5"/>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6</w:t>
            </w:r>
          </w:p>
        </w:tc>
        <w:tc>
          <w:tcPr>
            <w:tcW w:w="746" w:type="dxa"/>
          </w:tcPr>
          <w:p>
            <w:pPr>
              <w:pStyle w:val="12"/>
              <w:spacing w:line="228" w:lineRule="exact"/>
              <w:ind w:left="16"/>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8</w:t>
            </w:r>
          </w:p>
        </w:tc>
        <w:tc>
          <w:tcPr>
            <w:tcW w:w="746" w:type="dxa"/>
          </w:tcPr>
          <w:p>
            <w:pPr>
              <w:pStyle w:val="12"/>
              <w:spacing w:line="228" w:lineRule="exact"/>
              <w:ind w:left="21"/>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8</w:t>
            </w:r>
          </w:p>
        </w:tc>
        <w:tc>
          <w:tcPr>
            <w:tcW w:w="746" w:type="dxa"/>
          </w:tcPr>
          <w:p>
            <w:pPr>
              <w:pStyle w:val="12"/>
              <w:spacing w:line="228" w:lineRule="exact"/>
              <w:ind w:left="8"/>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6</w:t>
            </w:r>
          </w:p>
        </w:tc>
        <w:tc>
          <w:tcPr>
            <w:tcW w:w="842" w:type="dxa"/>
            <w:vMerge w:val="continue"/>
            <w:tcBorders>
              <w:top w:val="nil"/>
            </w:tcBorders>
          </w:tcPr>
          <w:p>
            <w:pPr>
              <w:rPr>
                <w:rFonts w:hint="default" w:ascii="Times New Roman" w:hAnsi="Times New Roman" w:eastAsia="宋体" w:cs="Times New Roman"/>
                <w:sz w:val="21"/>
                <w:szCs w:val="21"/>
              </w:rPr>
            </w:pPr>
          </w:p>
        </w:tc>
        <w:tc>
          <w:tcPr>
            <w:tcW w:w="1041"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852" w:type="dxa"/>
            <w:vMerge w:val="continue"/>
            <w:tcBorders>
              <w:top w:val="nil"/>
            </w:tcBorders>
          </w:tcPr>
          <w:p>
            <w:pPr>
              <w:rPr>
                <w:rFonts w:hint="default" w:ascii="Times New Roman" w:hAnsi="Times New Roman" w:eastAsia="宋体" w:cs="Times New Roman"/>
                <w:sz w:val="21"/>
                <w:szCs w:val="21"/>
              </w:rPr>
            </w:pPr>
          </w:p>
        </w:tc>
        <w:tc>
          <w:tcPr>
            <w:tcW w:w="1135" w:type="dxa"/>
          </w:tcPr>
          <w:p>
            <w:pPr>
              <w:pStyle w:val="12"/>
              <w:spacing w:line="245" w:lineRule="exact"/>
              <w:ind w:left="128" w:right="111"/>
              <w:rPr>
                <w:rFonts w:hint="default" w:ascii="Times New Roman" w:hAnsi="Times New Roman" w:eastAsia="宋体" w:cs="Times New Roman"/>
                <w:sz w:val="21"/>
                <w:szCs w:val="21"/>
              </w:rPr>
            </w:pPr>
            <w:r>
              <w:rPr>
                <w:rFonts w:hint="default" w:ascii="Times New Roman" w:hAnsi="Times New Roman" w:eastAsia="宋体" w:cs="Times New Roman"/>
                <w:color w:val="000007"/>
                <w:position w:val="2"/>
                <w:sz w:val="21"/>
                <w:szCs w:val="21"/>
              </w:rPr>
              <w:t>NH</w:t>
            </w:r>
            <w:r>
              <w:rPr>
                <w:rFonts w:hint="default" w:ascii="Times New Roman" w:hAnsi="Times New Roman" w:eastAsia="宋体" w:cs="Times New Roman"/>
                <w:color w:val="000007"/>
                <w:position w:val="2"/>
                <w:sz w:val="21"/>
                <w:szCs w:val="21"/>
                <w:vertAlign w:val="subscript"/>
              </w:rPr>
              <w:t>3</w:t>
            </w:r>
            <w:r>
              <w:rPr>
                <w:rFonts w:hint="default" w:ascii="Times New Roman" w:hAnsi="Times New Roman" w:eastAsia="宋体" w:cs="Times New Roman"/>
                <w:color w:val="000007"/>
                <w:position w:val="2"/>
                <w:sz w:val="21"/>
                <w:szCs w:val="21"/>
                <w:vertAlign w:val="baseline"/>
              </w:rPr>
              <w:t>-N</w:t>
            </w:r>
          </w:p>
        </w:tc>
        <w:tc>
          <w:tcPr>
            <w:tcW w:w="849" w:type="dxa"/>
          </w:tcPr>
          <w:p>
            <w:pPr>
              <w:pStyle w:val="12"/>
              <w:spacing w:line="233" w:lineRule="exact"/>
              <w:ind w:left="91" w:right="7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mg/L</w:t>
            </w:r>
          </w:p>
        </w:tc>
        <w:tc>
          <w:tcPr>
            <w:tcW w:w="746" w:type="dxa"/>
          </w:tcPr>
          <w:p>
            <w:pPr>
              <w:pStyle w:val="12"/>
              <w:spacing w:line="228" w:lineRule="exact"/>
              <w:ind w:right="178"/>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1.90</w:t>
            </w:r>
          </w:p>
        </w:tc>
        <w:tc>
          <w:tcPr>
            <w:tcW w:w="746" w:type="dxa"/>
          </w:tcPr>
          <w:p>
            <w:pPr>
              <w:pStyle w:val="12"/>
              <w:spacing w:line="228" w:lineRule="exact"/>
              <w:ind w:left="171" w:right="15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1.80</w:t>
            </w:r>
          </w:p>
        </w:tc>
        <w:tc>
          <w:tcPr>
            <w:tcW w:w="746" w:type="dxa"/>
          </w:tcPr>
          <w:p>
            <w:pPr>
              <w:pStyle w:val="12"/>
              <w:spacing w:line="228" w:lineRule="exact"/>
              <w:ind w:left="172" w:right="14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1.80</w:t>
            </w:r>
          </w:p>
        </w:tc>
        <w:tc>
          <w:tcPr>
            <w:tcW w:w="746" w:type="dxa"/>
          </w:tcPr>
          <w:p>
            <w:pPr>
              <w:pStyle w:val="12"/>
              <w:spacing w:line="228" w:lineRule="exact"/>
              <w:ind w:left="18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1.75</w:t>
            </w:r>
          </w:p>
        </w:tc>
        <w:tc>
          <w:tcPr>
            <w:tcW w:w="842" w:type="dxa"/>
            <w:vMerge w:val="continue"/>
            <w:tcBorders>
              <w:top w:val="nil"/>
            </w:tcBorders>
          </w:tcPr>
          <w:p>
            <w:pPr>
              <w:rPr>
                <w:rFonts w:hint="default" w:ascii="Times New Roman" w:hAnsi="Times New Roman" w:eastAsia="宋体" w:cs="Times New Roman"/>
                <w:sz w:val="21"/>
                <w:szCs w:val="21"/>
              </w:rPr>
            </w:pPr>
          </w:p>
        </w:tc>
        <w:tc>
          <w:tcPr>
            <w:tcW w:w="1041"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852" w:type="dxa"/>
            <w:vMerge w:val="continue"/>
            <w:tcBorders>
              <w:top w:val="nil"/>
            </w:tcBorders>
          </w:tcPr>
          <w:p>
            <w:pPr>
              <w:rPr>
                <w:rFonts w:hint="default" w:ascii="Times New Roman" w:hAnsi="Times New Roman" w:eastAsia="宋体" w:cs="Times New Roman"/>
                <w:sz w:val="21"/>
                <w:szCs w:val="21"/>
              </w:rPr>
            </w:pPr>
          </w:p>
        </w:tc>
        <w:tc>
          <w:tcPr>
            <w:tcW w:w="1135" w:type="dxa"/>
          </w:tcPr>
          <w:p>
            <w:pPr>
              <w:pStyle w:val="12"/>
              <w:spacing w:line="260" w:lineRule="exact"/>
              <w:ind w:left="128" w:right="11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动植物油</w:t>
            </w:r>
          </w:p>
        </w:tc>
        <w:tc>
          <w:tcPr>
            <w:tcW w:w="849" w:type="dxa"/>
          </w:tcPr>
          <w:p>
            <w:pPr>
              <w:pStyle w:val="12"/>
              <w:spacing w:line="230" w:lineRule="exact"/>
              <w:ind w:left="91" w:right="7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mg/L</w:t>
            </w:r>
          </w:p>
        </w:tc>
        <w:tc>
          <w:tcPr>
            <w:tcW w:w="746" w:type="dxa"/>
          </w:tcPr>
          <w:p>
            <w:pPr>
              <w:pStyle w:val="12"/>
              <w:spacing w:line="230" w:lineRule="exact"/>
              <w:ind w:right="201"/>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ND</w:t>
            </w:r>
          </w:p>
        </w:tc>
        <w:tc>
          <w:tcPr>
            <w:tcW w:w="746" w:type="dxa"/>
          </w:tcPr>
          <w:p>
            <w:pPr>
              <w:pStyle w:val="12"/>
              <w:spacing w:line="230" w:lineRule="exact"/>
              <w:ind w:left="172" w:right="150"/>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ND</w:t>
            </w:r>
          </w:p>
        </w:tc>
        <w:tc>
          <w:tcPr>
            <w:tcW w:w="746" w:type="dxa"/>
          </w:tcPr>
          <w:p>
            <w:pPr>
              <w:pStyle w:val="12"/>
              <w:spacing w:line="230" w:lineRule="exact"/>
              <w:ind w:left="172" w:right="150"/>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ND</w:t>
            </w:r>
          </w:p>
        </w:tc>
        <w:tc>
          <w:tcPr>
            <w:tcW w:w="746" w:type="dxa"/>
          </w:tcPr>
          <w:p>
            <w:pPr>
              <w:pStyle w:val="12"/>
              <w:spacing w:line="230" w:lineRule="exact"/>
              <w:ind w:left="22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ND</w:t>
            </w:r>
          </w:p>
        </w:tc>
        <w:tc>
          <w:tcPr>
            <w:tcW w:w="842" w:type="dxa"/>
            <w:vMerge w:val="continue"/>
            <w:tcBorders>
              <w:top w:val="nil"/>
            </w:tcBorders>
          </w:tcPr>
          <w:p>
            <w:pPr>
              <w:rPr>
                <w:rFonts w:hint="default" w:ascii="Times New Roman" w:hAnsi="Times New Roman" w:eastAsia="宋体" w:cs="Times New Roman"/>
                <w:sz w:val="21"/>
                <w:szCs w:val="21"/>
              </w:rPr>
            </w:pPr>
          </w:p>
        </w:tc>
        <w:tc>
          <w:tcPr>
            <w:tcW w:w="1041"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852" w:type="dxa"/>
            <w:vMerge w:val="restart"/>
          </w:tcPr>
          <w:p>
            <w:pPr>
              <w:pStyle w:val="12"/>
              <w:spacing w:before="13"/>
              <w:jc w:val="left"/>
              <w:rPr>
                <w:rFonts w:hint="default" w:ascii="Times New Roman" w:hAnsi="Times New Roman" w:eastAsia="宋体" w:cs="Times New Roman"/>
                <w:b/>
                <w:sz w:val="21"/>
                <w:szCs w:val="21"/>
              </w:rPr>
            </w:pPr>
          </w:p>
          <w:p>
            <w:pPr>
              <w:pStyle w:val="12"/>
              <w:spacing w:line="223" w:lineRule="auto"/>
              <w:ind w:left="219" w:right="202"/>
              <w:jc w:val="both"/>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污水处理站出口</w:t>
            </w:r>
          </w:p>
        </w:tc>
        <w:tc>
          <w:tcPr>
            <w:tcW w:w="1135" w:type="dxa"/>
          </w:tcPr>
          <w:p>
            <w:pPr>
              <w:pStyle w:val="12"/>
              <w:spacing w:line="230" w:lineRule="exact"/>
              <w:ind w:left="128" w:right="11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pH</w:t>
            </w:r>
          </w:p>
        </w:tc>
        <w:tc>
          <w:tcPr>
            <w:tcW w:w="849" w:type="dxa"/>
          </w:tcPr>
          <w:p>
            <w:pPr>
              <w:pStyle w:val="12"/>
              <w:spacing w:line="253" w:lineRule="exact"/>
              <w:ind w:left="91" w:right="7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无量纲</w:t>
            </w:r>
          </w:p>
        </w:tc>
        <w:tc>
          <w:tcPr>
            <w:tcW w:w="746" w:type="dxa"/>
          </w:tcPr>
          <w:p>
            <w:pPr>
              <w:pStyle w:val="12"/>
              <w:spacing w:line="230" w:lineRule="exact"/>
              <w:ind w:right="178"/>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8.19</w:t>
            </w:r>
          </w:p>
        </w:tc>
        <w:tc>
          <w:tcPr>
            <w:tcW w:w="746" w:type="dxa"/>
          </w:tcPr>
          <w:p>
            <w:pPr>
              <w:pStyle w:val="12"/>
              <w:spacing w:line="230" w:lineRule="exact"/>
              <w:ind w:left="171" w:right="15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8.25</w:t>
            </w:r>
          </w:p>
        </w:tc>
        <w:tc>
          <w:tcPr>
            <w:tcW w:w="746" w:type="dxa"/>
          </w:tcPr>
          <w:p>
            <w:pPr>
              <w:pStyle w:val="12"/>
              <w:spacing w:line="230" w:lineRule="exact"/>
              <w:ind w:left="172" w:right="14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8.09</w:t>
            </w:r>
          </w:p>
        </w:tc>
        <w:tc>
          <w:tcPr>
            <w:tcW w:w="746" w:type="dxa"/>
          </w:tcPr>
          <w:p>
            <w:pPr>
              <w:pStyle w:val="12"/>
              <w:spacing w:line="230" w:lineRule="exact"/>
              <w:ind w:left="187"/>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8.10</w:t>
            </w:r>
          </w:p>
        </w:tc>
        <w:tc>
          <w:tcPr>
            <w:tcW w:w="842" w:type="dxa"/>
            <w:vAlign w:val="top"/>
          </w:tcPr>
          <w:p>
            <w:pPr>
              <w:pStyle w:val="12"/>
              <w:spacing w:line="230" w:lineRule="exact"/>
              <w:ind w:left="0" w:leftChars="0" w:right="244" w:rightChars="0"/>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6~9</w:t>
            </w:r>
          </w:p>
        </w:tc>
        <w:tc>
          <w:tcPr>
            <w:tcW w:w="1041" w:type="dxa"/>
          </w:tcPr>
          <w:p>
            <w:pPr>
              <w:pStyle w:val="12"/>
              <w:spacing w:line="253" w:lineRule="exact"/>
              <w:ind w:left="297" w:right="27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852" w:type="dxa"/>
            <w:vMerge w:val="continue"/>
            <w:tcBorders>
              <w:top w:val="nil"/>
            </w:tcBorders>
          </w:tcPr>
          <w:p>
            <w:pPr>
              <w:rPr>
                <w:rFonts w:hint="default" w:ascii="Times New Roman" w:hAnsi="Times New Roman" w:eastAsia="宋体" w:cs="Times New Roman"/>
                <w:sz w:val="21"/>
                <w:szCs w:val="21"/>
              </w:rPr>
            </w:pPr>
          </w:p>
        </w:tc>
        <w:tc>
          <w:tcPr>
            <w:tcW w:w="1135" w:type="dxa"/>
          </w:tcPr>
          <w:p>
            <w:pPr>
              <w:pStyle w:val="12"/>
              <w:spacing w:line="233" w:lineRule="exact"/>
              <w:ind w:left="128" w:right="113"/>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COD</w:t>
            </w:r>
          </w:p>
        </w:tc>
        <w:tc>
          <w:tcPr>
            <w:tcW w:w="849" w:type="dxa"/>
          </w:tcPr>
          <w:p>
            <w:pPr>
              <w:pStyle w:val="12"/>
              <w:spacing w:line="233" w:lineRule="exact"/>
              <w:ind w:left="91" w:right="7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mg/L</w:t>
            </w:r>
          </w:p>
        </w:tc>
        <w:tc>
          <w:tcPr>
            <w:tcW w:w="746" w:type="dxa"/>
          </w:tcPr>
          <w:p>
            <w:pPr>
              <w:pStyle w:val="12"/>
              <w:spacing w:line="230" w:lineRule="exact"/>
              <w:ind w:right="256"/>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20</w:t>
            </w:r>
          </w:p>
        </w:tc>
        <w:tc>
          <w:tcPr>
            <w:tcW w:w="746" w:type="dxa"/>
          </w:tcPr>
          <w:p>
            <w:pPr>
              <w:pStyle w:val="12"/>
              <w:spacing w:line="230" w:lineRule="exact"/>
              <w:ind w:left="172" w:right="15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18</w:t>
            </w:r>
          </w:p>
        </w:tc>
        <w:tc>
          <w:tcPr>
            <w:tcW w:w="746" w:type="dxa"/>
          </w:tcPr>
          <w:p>
            <w:pPr>
              <w:pStyle w:val="12"/>
              <w:spacing w:line="230" w:lineRule="exact"/>
              <w:ind w:left="172" w:right="151"/>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20</w:t>
            </w:r>
          </w:p>
        </w:tc>
        <w:tc>
          <w:tcPr>
            <w:tcW w:w="746" w:type="dxa"/>
          </w:tcPr>
          <w:p>
            <w:pPr>
              <w:pStyle w:val="12"/>
              <w:spacing w:line="230" w:lineRule="exact"/>
              <w:ind w:right="257"/>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20</w:t>
            </w:r>
          </w:p>
        </w:tc>
        <w:tc>
          <w:tcPr>
            <w:tcW w:w="842" w:type="dxa"/>
            <w:vAlign w:val="top"/>
          </w:tcPr>
          <w:p>
            <w:pPr>
              <w:pStyle w:val="12"/>
              <w:spacing w:line="230" w:lineRule="exact"/>
              <w:ind w:left="0" w:leftChars="0" w:right="244" w:rightChars="0"/>
              <w:jc w:val="right"/>
              <w:rPr>
                <w:rFonts w:hint="default" w:ascii="Times New Roman" w:hAnsi="Times New Roman" w:eastAsia="宋体" w:cs="Times New Roman"/>
                <w:sz w:val="21"/>
                <w:szCs w:val="21"/>
              </w:rPr>
            </w:pPr>
            <w:r>
              <w:rPr>
                <w:rFonts w:hint="eastAsia" w:ascii="Times New Roman" w:hAnsi="Times New Roman" w:eastAsia="宋体" w:cs="Times New Roman"/>
                <w:color w:val="000007"/>
                <w:w w:val="95"/>
                <w:sz w:val="21"/>
                <w:szCs w:val="21"/>
                <w:lang w:val="en-US" w:eastAsia="zh-CN"/>
              </w:rPr>
              <w:t>60</w:t>
            </w:r>
          </w:p>
        </w:tc>
        <w:tc>
          <w:tcPr>
            <w:tcW w:w="1041" w:type="dxa"/>
          </w:tcPr>
          <w:p>
            <w:pPr>
              <w:pStyle w:val="12"/>
              <w:spacing w:line="253" w:lineRule="exact"/>
              <w:ind w:left="297" w:right="27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852" w:type="dxa"/>
            <w:vMerge w:val="continue"/>
            <w:tcBorders>
              <w:top w:val="nil"/>
            </w:tcBorders>
          </w:tcPr>
          <w:p>
            <w:pPr>
              <w:rPr>
                <w:rFonts w:hint="default" w:ascii="Times New Roman" w:hAnsi="Times New Roman" w:eastAsia="宋体" w:cs="Times New Roman"/>
                <w:sz w:val="21"/>
                <w:szCs w:val="21"/>
              </w:rPr>
            </w:pPr>
          </w:p>
        </w:tc>
        <w:tc>
          <w:tcPr>
            <w:tcW w:w="1135" w:type="dxa"/>
          </w:tcPr>
          <w:p>
            <w:pPr>
              <w:pStyle w:val="12"/>
              <w:spacing w:line="250" w:lineRule="exact"/>
              <w:ind w:left="128" w:right="108"/>
              <w:rPr>
                <w:rFonts w:hint="default" w:ascii="Times New Roman" w:hAnsi="Times New Roman" w:eastAsia="宋体" w:cs="Times New Roman"/>
                <w:sz w:val="21"/>
                <w:szCs w:val="21"/>
              </w:rPr>
            </w:pPr>
            <w:r>
              <w:rPr>
                <w:rFonts w:hint="default" w:ascii="Times New Roman" w:hAnsi="Times New Roman" w:eastAsia="宋体" w:cs="Times New Roman"/>
                <w:color w:val="000007"/>
                <w:position w:val="2"/>
                <w:sz w:val="21"/>
                <w:szCs w:val="21"/>
              </w:rPr>
              <w:t>BOD</w:t>
            </w:r>
            <w:r>
              <w:rPr>
                <w:rFonts w:hint="default" w:ascii="Times New Roman" w:hAnsi="Times New Roman" w:eastAsia="宋体" w:cs="Times New Roman"/>
                <w:color w:val="000007"/>
                <w:position w:val="2"/>
                <w:sz w:val="21"/>
                <w:szCs w:val="21"/>
                <w:vertAlign w:val="subscript"/>
              </w:rPr>
              <w:t>5</w:t>
            </w:r>
          </w:p>
        </w:tc>
        <w:tc>
          <w:tcPr>
            <w:tcW w:w="849" w:type="dxa"/>
          </w:tcPr>
          <w:p>
            <w:pPr>
              <w:pStyle w:val="12"/>
              <w:spacing w:line="233" w:lineRule="exact"/>
              <w:ind w:left="91" w:right="7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mg/L</w:t>
            </w:r>
          </w:p>
        </w:tc>
        <w:tc>
          <w:tcPr>
            <w:tcW w:w="746" w:type="dxa"/>
          </w:tcPr>
          <w:p>
            <w:pPr>
              <w:pStyle w:val="12"/>
              <w:spacing w:line="228" w:lineRule="exact"/>
              <w:ind w:right="230"/>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3.6</w:t>
            </w:r>
          </w:p>
        </w:tc>
        <w:tc>
          <w:tcPr>
            <w:tcW w:w="746" w:type="dxa"/>
          </w:tcPr>
          <w:p>
            <w:pPr>
              <w:pStyle w:val="12"/>
              <w:spacing w:line="228" w:lineRule="exact"/>
              <w:ind w:left="171" w:right="15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3.4</w:t>
            </w:r>
          </w:p>
        </w:tc>
        <w:tc>
          <w:tcPr>
            <w:tcW w:w="746" w:type="dxa"/>
          </w:tcPr>
          <w:p>
            <w:pPr>
              <w:pStyle w:val="12"/>
              <w:spacing w:line="228" w:lineRule="exact"/>
              <w:ind w:left="172" w:right="14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3.1</w:t>
            </w:r>
          </w:p>
        </w:tc>
        <w:tc>
          <w:tcPr>
            <w:tcW w:w="746" w:type="dxa"/>
          </w:tcPr>
          <w:p>
            <w:pPr>
              <w:pStyle w:val="12"/>
              <w:spacing w:line="228" w:lineRule="exact"/>
              <w:ind w:left="19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3.6</w:t>
            </w:r>
          </w:p>
        </w:tc>
        <w:tc>
          <w:tcPr>
            <w:tcW w:w="842" w:type="dxa"/>
            <w:vAlign w:val="top"/>
          </w:tcPr>
          <w:p>
            <w:pPr>
              <w:pStyle w:val="12"/>
              <w:spacing w:line="230" w:lineRule="exact"/>
              <w:ind w:left="0" w:leftChars="0" w:right="244" w:rightChars="0"/>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20</w:t>
            </w:r>
          </w:p>
        </w:tc>
        <w:tc>
          <w:tcPr>
            <w:tcW w:w="1041" w:type="dxa"/>
          </w:tcPr>
          <w:p>
            <w:pPr>
              <w:pStyle w:val="12"/>
              <w:spacing w:line="253" w:lineRule="exact"/>
              <w:ind w:left="297" w:right="27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852" w:type="dxa"/>
            <w:vMerge w:val="continue"/>
            <w:tcBorders>
              <w:top w:val="nil"/>
            </w:tcBorders>
          </w:tcPr>
          <w:p>
            <w:pPr>
              <w:rPr>
                <w:rFonts w:hint="default" w:ascii="Times New Roman" w:hAnsi="Times New Roman" w:eastAsia="宋体" w:cs="Times New Roman"/>
                <w:sz w:val="21"/>
                <w:szCs w:val="21"/>
              </w:rPr>
            </w:pPr>
          </w:p>
        </w:tc>
        <w:tc>
          <w:tcPr>
            <w:tcW w:w="1135" w:type="dxa"/>
          </w:tcPr>
          <w:p>
            <w:pPr>
              <w:pStyle w:val="12"/>
              <w:spacing w:line="228" w:lineRule="exact"/>
              <w:ind w:left="128" w:right="111"/>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SS</w:t>
            </w:r>
          </w:p>
        </w:tc>
        <w:tc>
          <w:tcPr>
            <w:tcW w:w="849" w:type="dxa"/>
          </w:tcPr>
          <w:p>
            <w:pPr>
              <w:pStyle w:val="12"/>
              <w:spacing w:line="228" w:lineRule="exact"/>
              <w:ind w:left="91" w:right="7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mg/L</w:t>
            </w:r>
          </w:p>
        </w:tc>
        <w:tc>
          <w:tcPr>
            <w:tcW w:w="746" w:type="dxa"/>
          </w:tcPr>
          <w:p>
            <w:pPr>
              <w:pStyle w:val="12"/>
              <w:spacing w:line="228" w:lineRule="exact"/>
              <w:ind w:left="5"/>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2</w:t>
            </w:r>
          </w:p>
        </w:tc>
        <w:tc>
          <w:tcPr>
            <w:tcW w:w="746" w:type="dxa"/>
          </w:tcPr>
          <w:p>
            <w:pPr>
              <w:pStyle w:val="12"/>
              <w:spacing w:line="228" w:lineRule="exact"/>
              <w:ind w:left="16"/>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4</w:t>
            </w:r>
          </w:p>
        </w:tc>
        <w:tc>
          <w:tcPr>
            <w:tcW w:w="746" w:type="dxa"/>
          </w:tcPr>
          <w:p>
            <w:pPr>
              <w:pStyle w:val="12"/>
              <w:spacing w:line="228" w:lineRule="exact"/>
              <w:ind w:left="21"/>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4</w:t>
            </w:r>
          </w:p>
        </w:tc>
        <w:tc>
          <w:tcPr>
            <w:tcW w:w="746" w:type="dxa"/>
          </w:tcPr>
          <w:p>
            <w:pPr>
              <w:pStyle w:val="12"/>
              <w:spacing w:line="228" w:lineRule="exact"/>
              <w:ind w:left="19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w w:val="99"/>
                <w:sz w:val="21"/>
                <w:szCs w:val="21"/>
              </w:rPr>
              <w:t>2</w:t>
            </w:r>
          </w:p>
        </w:tc>
        <w:tc>
          <w:tcPr>
            <w:tcW w:w="842" w:type="dxa"/>
            <w:vAlign w:val="top"/>
          </w:tcPr>
          <w:p>
            <w:pPr>
              <w:pStyle w:val="12"/>
              <w:spacing w:line="230" w:lineRule="exact"/>
              <w:ind w:left="0" w:leftChars="0" w:right="244" w:rightChars="0"/>
              <w:jc w:val="right"/>
              <w:rPr>
                <w:rFonts w:hint="default" w:ascii="Times New Roman" w:hAnsi="Times New Roman" w:eastAsia="宋体" w:cs="Times New Roman"/>
                <w:sz w:val="21"/>
                <w:szCs w:val="21"/>
              </w:rPr>
            </w:pPr>
            <w:r>
              <w:rPr>
                <w:rFonts w:hint="eastAsia" w:ascii="Times New Roman" w:hAnsi="Times New Roman" w:eastAsia="宋体" w:cs="Times New Roman"/>
                <w:color w:val="000007"/>
                <w:w w:val="95"/>
                <w:sz w:val="21"/>
                <w:szCs w:val="21"/>
                <w:lang w:val="en-US" w:eastAsia="zh-CN"/>
              </w:rPr>
              <w:t>30</w:t>
            </w:r>
          </w:p>
        </w:tc>
        <w:tc>
          <w:tcPr>
            <w:tcW w:w="1041" w:type="dxa"/>
          </w:tcPr>
          <w:p>
            <w:pPr>
              <w:pStyle w:val="12"/>
              <w:spacing w:line="253" w:lineRule="exact"/>
              <w:ind w:left="297" w:right="27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852" w:type="dxa"/>
            <w:vMerge w:val="continue"/>
            <w:tcBorders>
              <w:top w:val="nil"/>
            </w:tcBorders>
          </w:tcPr>
          <w:p>
            <w:pPr>
              <w:rPr>
                <w:rFonts w:hint="default" w:ascii="Times New Roman" w:hAnsi="Times New Roman" w:eastAsia="宋体" w:cs="Times New Roman"/>
                <w:sz w:val="21"/>
                <w:szCs w:val="21"/>
              </w:rPr>
            </w:pPr>
          </w:p>
        </w:tc>
        <w:tc>
          <w:tcPr>
            <w:tcW w:w="1135" w:type="dxa"/>
          </w:tcPr>
          <w:p>
            <w:pPr>
              <w:pStyle w:val="12"/>
              <w:spacing w:line="245" w:lineRule="exact"/>
              <w:ind w:left="128" w:right="111"/>
              <w:rPr>
                <w:rFonts w:hint="default" w:ascii="Times New Roman" w:hAnsi="Times New Roman" w:eastAsia="宋体" w:cs="Times New Roman"/>
                <w:sz w:val="21"/>
                <w:szCs w:val="21"/>
              </w:rPr>
            </w:pPr>
            <w:r>
              <w:rPr>
                <w:rFonts w:hint="default" w:ascii="Times New Roman" w:hAnsi="Times New Roman" w:eastAsia="宋体" w:cs="Times New Roman"/>
                <w:color w:val="000007"/>
                <w:position w:val="2"/>
                <w:sz w:val="21"/>
                <w:szCs w:val="21"/>
              </w:rPr>
              <w:t>NH</w:t>
            </w:r>
            <w:r>
              <w:rPr>
                <w:rFonts w:hint="default" w:ascii="Times New Roman" w:hAnsi="Times New Roman" w:eastAsia="宋体" w:cs="Times New Roman"/>
                <w:color w:val="000007"/>
                <w:position w:val="2"/>
                <w:sz w:val="21"/>
                <w:szCs w:val="21"/>
                <w:vertAlign w:val="subscript"/>
              </w:rPr>
              <w:t>3</w:t>
            </w:r>
            <w:r>
              <w:rPr>
                <w:rFonts w:hint="default" w:ascii="Times New Roman" w:hAnsi="Times New Roman" w:eastAsia="宋体" w:cs="Times New Roman"/>
                <w:color w:val="000007"/>
                <w:position w:val="2"/>
                <w:sz w:val="21"/>
                <w:szCs w:val="21"/>
                <w:vertAlign w:val="baseline"/>
              </w:rPr>
              <w:t>-N</w:t>
            </w:r>
          </w:p>
        </w:tc>
        <w:tc>
          <w:tcPr>
            <w:tcW w:w="849" w:type="dxa"/>
          </w:tcPr>
          <w:p>
            <w:pPr>
              <w:pStyle w:val="12"/>
              <w:spacing w:line="233" w:lineRule="exact"/>
              <w:ind w:left="91" w:right="7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mg/L</w:t>
            </w:r>
          </w:p>
        </w:tc>
        <w:tc>
          <w:tcPr>
            <w:tcW w:w="746" w:type="dxa"/>
          </w:tcPr>
          <w:p>
            <w:pPr>
              <w:pStyle w:val="12"/>
              <w:spacing w:line="228" w:lineRule="exact"/>
              <w:ind w:right="173"/>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1.16</w:t>
            </w:r>
          </w:p>
        </w:tc>
        <w:tc>
          <w:tcPr>
            <w:tcW w:w="746" w:type="dxa"/>
          </w:tcPr>
          <w:p>
            <w:pPr>
              <w:pStyle w:val="12"/>
              <w:spacing w:line="228" w:lineRule="exact"/>
              <w:ind w:left="171" w:right="15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1.15</w:t>
            </w:r>
          </w:p>
        </w:tc>
        <w:tc>
          <w:tcPr>
            <w:tcW w:w="746" w:type="dxa"/>
          </w:tcPr>
          <w:p>
            <w:pPr>
              <w:pStyle w:val="12"/>
              <w:spacing w:line="228" w:lineRule="exact"/>
              <w:ind w:left="172" w:right="14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1.10</w:t>
            </w:r>
          </w:p>
        </w:tc>
        <w:tc>
          <w:tcPr>
            <w:tcW w:w="746" w:type="dxa"/>
          </w:tcPr>
          <w:p>
            <w:pPr>
              <w:pStyle w:val="12"/>
              <w:spacing w:line="228" w:lineRule="exact"/>
              <w:ind w:left="19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0.95</w:t>
            </w:r>
          </w:p>
        </w:tc>
        <w:tc>
          <w:tcPr>
            <w:tcW w:w="842" w:type="dxa"/>
            <w:vAlign w:val="top"/>
          </w:tcPr>
          <w:p>
            <w:pPr>
              <w:pStyle w:val="12"/>
              <w:spacing w:line="230" w:lineRule="exact"/>
              <w:ind w:left="0" w:leftChars="0" w:right="244" w:rightChars="0"/>
              <w:jc w:val="right"/>
              <w:rPr>
                <w:rFonts w:hint="default" w:ascii="Times New Roman" w:hAnsi="Times New Roman" w:eastAsia="宋体" w:cs="Times New Roman"/>
                <w:sz w:val="21"/>
                <w:szCs w:val="21"/>
              </w:rPr>
            </w:pPr>
            <w:r>
              <w:rPr>
                <w:rFonts w:hint="eastAsia" w:ascii="Times New Roman" w:hAnsi="Times New Roman" w:eastAsia="宋体" w:cs="Times New Roman"/>
                <w:color w:val="000007"/>
                <w:w w:val="95"/>
                <w:sz w:val="21"/>
                <w:szCs w:val="21"/>
                <w:lang w:val="en-US" w:eastAsia="zh-CN"/>
              </w:rPr>
              <w:t>10</w:t>
            </w:r>
          </w:p>
        </w:tc>
        <w:tc>
          <w:tcPr>
            <w:tcW w:w="1041" w:type="dxa"/>
          </w:tcPr>
          <w:p>
            <w:pPr>
              <w:pStyle w:val="12"/>
              <w:spacing w:line="253" w:lineRule="exact"/>
              <w:ind w:left="297" w:right="27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0" w:hRule="atLeast"/>
        </w:trPr>
        <w:tc>
          <w:tcPr>
            <w:tcW w:w="816" w:type="dxa"/>
            <w:vMerge w:val="continue"/>
            <w:tcBorders>
              <w:top w:val="nil"/>
            </w:tcBorders>
          </w:tcPr>
          <w:p>
            <w:pPr>
              <w:rPr>
                <w:rFonts w:hint="default" w:ascii="Times New Roman" w:hAnsi="Times New Roman" w:eastAsia="宋体" w:cs="Times New Roman"/>
                <w:sz w:val="21"/>
                <w:szCs w:val="21"/>
              </w:rPr>
            </w:pPr>
          </w:p>
        </w:tc>
        <w:tc>
          <w:tcPr>
            <w:tcW w:w="852" w:type="dxa"/>
            <w:vMerge w:val="continue"/>
            <w:tcBorders>
              <w:top w:val="nil"/>
            </w:tcBorders>
          </w:tcPr>
          <w:p>
            <w:pPr>
              <w:rPr>
                <w:rFonts w:hint="default" w:ascii="Times New Roman" w:hAnsi="Times New Roman" w:eastAsia="宋体" w:cs="Times New Roman"/>
                <w:sz w:val="21"/>
                <w:szCs w:val="21"/>
              </w:rPr>
            </w:pPr>
          </w:p>
        </w:tc>
        <w:tc>
          <w:tcPr>
            <w:tcW w:w="1135" w:type="dxa"/>
          </w:tcPr>
          <w:p>
            <w:pPr>
              <w:pStyle w:val="12"/>
              <w:spacing w:line="260" w:lineRule="exact"/>
              <w:ind w:left="128" w:right="116"/>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动植物油</w:t>
            </w:r>
          </w:p>
        </w:tc>
        <w:tc>
          <w:tcPr>
            <w:tcW w:w="849" w:type="dxa"/>
          </w:tcPr>
          <w:p>
            <w:pPr>
              <w:pStyle w:val="12"/>
              <w:spacing w:line="229" w:lineRule="exact"/>
              <w:ind w:left="91" w:right="7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mg/L</w:t>
            </w:r>
          </w:p>
        </w:tc>
        <w:tc>
          <w:tcPr>
            <w:tcW w:w="746" w:type="dxa"/>
          </w:tcPr>
          <w:p>
            <w:pPr>
              <w:pStyle w:val="12"/>
              <w:spacing w:line="229" w:lineRule="exact"/>
              <w:ind w:right="201"/>
              <w:jc w:val="right"/>
              <w:rPr>
                <w:rFonts w:hint="default" w:ascii="Times New Roman" w:hAnsi="Times New Roman" w:eastAsia="宋体" w:cs="Times New Roman"/>
                <w:sz w:val="21"/>
                <w:szCs w:val="21"/>
              </w:rPr>
            </w:pPr>
            <w:r>
              <w:rPr>
                <w:rFonts w:hint="default" w:ascii="Times New Roman" w:hAnsi="Times New Roman" w:eastAsia="宋体" w:cs="Times New Roman"/>
                <w:color w:val="000007"/>
                <w:w w:val="95"/>
                <w:sz w:val="21"/>
                <w:szCs w:val="21"/>
              </w:rPr>
              <w:t>ND</w:t>
            </w:r>
          </w:p>
        </w:tc>
        <w:tc>
          <w:tcPr>
            <w:tcW w:w="746" w:type="dxa"/>
          </w:tcPr>
          <w:p>
            <w:pPr>
              <w:pStyle w:val="12"/>
              <w:spacing w:line="229" w:lineRule="exact"/>
              <w:ind w:left="172" w:right="150"/>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ND</w:t>
            </w:r>
          </w:p>
        </w:tc>
        <w:tc>
          <w:tcPr>
            <w:tcW w:w="746" w:type="dxa"/>
          </w:tcPr>
          <w:p>
            <w:pPr>
              <w:pStyle w:val="12"/>
              <w:spacing w:line="229" w:lineRule="exact"/>
              <w:ind w:left="172" w:right="150"/>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ND</w:t>
            </w:r>
          </w:p>
        </w:tc>
        <w:tc>
          <w:tcPr>
            <w:tcW w:w="746" w:type="dxa"/>
          </w:tcPr>
          <w:p>
            <w:pPr>
              <w:pStyle w:val="12"/>
              <w:spacing w:line="229" w:lineRule="exact"/>
              <w:ind w:left="228"/>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ND</w:t>
            </w:r>
          </w:p>
        </w:tc>
        <w:tc>
          <w:tcPr>
            <w:tcW w:w="842" w:type="dxa"/>
            <w:vAlign w:val="top"/>
          </w:tcPr>
          <w:p>
            <w:pPr>
              <w:pStyle w:val="12"/>
              <w:spacing w:line="230" w:lineRule="exact"/>
              <w:ind w:left="0" w:leftChars="0" w:right="244" w:rightChars="0"/>
              <w:jc w:val="right"/>
              <w:rPr>
                <w:rFonts w:hint="default" w:ascii="Times New Roman" w:hAnsi="Times New Roman" w:eastAsia="宋体" w:cs="Times New Roman"/>
                <w:sz w:val="21"/>
                <w:szCs w:val="21"/>
              </w:rPr>
            </w:pPr>
            <w:r>
              <w:rPr>
                <w:rFonts w:hint="eastAsia" w:ascii="Times New Roman" w:hAnsi="Times New Roman" w:eastAsia="宋体" w:cs="Times New Roman"/>
                <w:color w:val="000007"/>
                <w:w w:val="95"/>
                <w:sz w:val="21"/>
                <w:szCs w:val="21"/>
                <w:lang w:val="en-US" w:eastAsia="zh-CN"/>
              </w:rPr>
              <w:t>5</w:t>
            </w:r>
          </w:p>
        </w:tc>
        <w:tc>
          <w:tcPr>
            <w:tcW w:w="1041" w:type="dxa"/>
          </w:tcPr>
          <w:p>
            <w:pPr>
              <w:pStyle w:val="12"/>
              <w:spacing w:line="260" w:lineRule="exact"/>
              <w:ind w:left="297" w:right="274"/>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bl>
    <w:p>
      <w:pPr>
        <w:pStyle w:val="5"/>
        <w:spacing w:before="54"/>
        <w:ind w:left="449" w:right="539"/>
        <w:jc w:val="center"/>
        <w:rPr>
          <w:rFonts w:hint="default" w:ascii="Times New Roman" w:hAnsi="Times New Roman" w:eastAsia="宋体" w:cs="Times New Roman"/>
        </w:rPr>
      </w:pPr>
      <w:r>
        <w:rPr>
          <w:rFonts w:hint="default" w:ascii="Times New Roman" w:hAnsi="Times New Roman" w:eastAsia="宋体" w:cs="Times New Roman"/>
          <w:color w:val="000007"/>
        </w:rPr>
        <w:t>由上表可知，项目生活废水和生产废水经过厂区污水处理站处理后排放，满足</w:t>
      </w:r>
    </w:p>
    <w:p>
      <w:pPr>
        <w:pStyle w:val="5"/>
        <w:spacing w:before="2"/>
        <w:rPr>
          <w:rFonts w:hint="default" w:ascii="Times New Roman" w:hAnsi="Times New Roman" w:eastAsia="宋体" w:cs="Times New Roman"/>
          <w:sz w:val="16"/>
        </w:rPr>
      </w:pPr>
    </w:p>
    <w:p>
      <w:pPr>
        <w:pStyle w:val="5"/>
        <w:spacing w:line="343" w:lineRule="auto"/>
        <w:ind w:left="600" w:right="1456"/>
        <w:rPr>
          <w:rFonts w:hint="default" w:ascii="Times New Roman" w:hAnsi="Times New Roman" w:eastAsia="宋体" w:cs="Times New Roman"/>
        </w:rPr>
      </w:pPr>
      <w:r>
        <w:rPr>
          <w:rFonts w:hint="default" w:ascii="Times New Roman" w:hAnsi="Times New Roman" w:eastAsia="宋体" w:cs="Times New Roman"/>
          <w:color w:val="000007"/>
          <w:spacing w:val="-12"/>
        </w:rPr>
        <w:t>《流域水污染物综合排放标准 第1部分：南四湖东平湖流域 》</w:t>
      </w:r>
      <w:r>
        <w:rPr>
          <w:rFonts w:hint="default" w:ascii="Times New Roman" w:hAnsi="Times New Roman" w:eastAsia="宋体" w:cs="Times New Roman"/>
          <w:color w:val="000007"/>
        </w:rPr>
        <w:t>（DB 37/</w:t>
      </w:r>
      <w:r>
        <w:rPr>
          <w:rFonts w:hint="default" w:ascii="Times New Roman" w:hAnsi="Times New Roman" w:eastAsia="宋体" w:cs="Times New Roman"/>
          <w:color w:val="000007"/>
          <w:spacing w:val="-12"/>
        </w:rPr>
        <w:t xml:space="preserve">3416.1 </w:t>
      </w:r>
      <w:r>
        <w:rPr>
          <w:rFonts w:hint="default" w:ascii="Times New Roman" w:hAnsi="Times New Roman" w:eastAsia="宋体" w:cs="Times New Roman"/>
          <w:color w:val="000007"/>
        </w:rPr>
        <w:t>-2</w:t>
      </w:r>
      <w:r>
        <w:rPr>
          <w:rFonts w:hint="eastAsia" w:ascii="Times New Roman" w:hAnsi="Times New Roman" w:eastAsia="宋体" w:cs="Times New Roman"/>
          <w:color w:val="000007"/>
          <w:lang w:val="en-US" w:eastAsia="zh-CN"/>
        </w:rPr>
        <w:t>018</w:t>
      </w:r>
      <w:r>
        <w:rPr>
          <w:rFonts w:hint="default" w:ascii="Times New Roman" w:hAnsi="Times New Roman" w:eastAsia="宋体" w:cs="Times New Roman"/>
          <w:color w:val="000007"/>
        </w:rPr>
        <w:t>)</w:t>
      </w:r>
      <w:r>
        <w:rPr>
          <w:rFonts w:hint="default" w:ascii="Times New Roman" w:hAnsi="Times New Roman" w:eastAsia="宋体" w:cs="Times New Roman"/>
          <w:color w:val="000007"/>
          <w:spacing w:val="-12"/>
        </w:rPr>
        <w:t>一般保</w:t>
      </w:r>
      <w:r>
        <w:rPr>
          <w:rFonts w:hint="default" w:ascii="Times New Roman" w:hAnsi="Times New Roman" w:eastAsia="宋体" w:cs="Times New Roman"/>
          <w:color w:val="000007"/>
          <w:spacing w:val="-11"/>
        </w:rPr>
        <w:t>护区、菏水综治办发「</w:t>
      </w:r>
      <w:r>
        <w:rPr>
          <w:rFonts w:hint="default" w:ascii="Times New Roman" w:hAnsi="Times New Roman" w:eastAsia="宋体" w:cs="Times New Roman"/>
          <w:color w:val="000007"/>
        </w:rPr>
        <w:t>2018」8</w:t>
      </w:r>
      <w:r>
        <w:rPr>
          <w:rFonts w:hint="default" w:ascii="Times New Roman" w:hAnsi="Times New Roman" w:eastAsia="宋体" w:cs="Times New Roman"/>
          <w:color w:val="000007"/>
          <w:spacing w:val="-11"/>
        </w:rPr>
        <w:t>号文件标准要求。</w:t>
      </w:r>
    </w:p>
    <w:p>
      <w:pPr>
        <w:pStyle w:val="4"/>
        <w:spacing w:line="440" w:lineRule="exact"/>
        <w:ind w:left="900" w:firstLine="0"/>
      </w:pPr>
      <w:r>
        <w:rPr>
          <w:rFonts w:ascii="Times New Roman" w:eastAsia="Times New Roman"/>
          <w:color w:val="000007"/>
        </w:rPr>
        <w:t xml:space="preserve">9.2.3 </w:t>
      </w:r>
      <w:r>
        <w:rPr>
          <w:color w:val="000007"/>
        </w:rPr>
        <w:t>噪声</w:t>
      </w:r>
    </w:p>
    <w:p>
      <w:pPr>
        <w:spacing w:after="0" w:line="440" w:lineRule="exact"/>
        <w:sectPr>
          <w:pgSz w:w="11910" w:h="16840"/>
          <w:pgMar w:top="1240" w:right="360" w:bottom="1380" w:left="900" w:header="905" w:footer="1188" w:gutter="0"/>
        </w:sectPr>
      </w:pPr>
    </w:p>
    <w:p>
      <w:pPr>
        <w:pStyle w:val="5"/>
        <w:spacing w:before="3"/>
        <w:rPr>
          <w:rFonts w:ascii="微软雅黑"/>
          <w:b/>
          <w:sz w:val="11"/>
        </w:rPr>
      </w:pPr>
    </w:p>
    <w:p>
      <w:pPr>
        <w:tabs>
          <w:tab w:val="left" w:pos="3827"/>
          <w:tab w:val="left" w:pos="5726"/>
        </w:tabs>
        <w:spacing w:before="9"/>
        <w:ind w:left="2916" w:right="0" w:firstLine="0"/>
        <w:jc w:val="left"/>
        <w:rPr>
          <w:rFonts w:hint="default" w:ascii="Times New Roman" w:hAnsi="Times New Roman" w:eastAsia="宋体" w:cs="Times New Roman"/>
          <w:b/>
          <w:sz w:val="21"/>
        </w:rPr>
      </w:pPr>
      <w:bookmarkStart w:id="93" w:name="_bookmark32"/>
      <w:bookmarkEnd w:id="93"/>
      <w:bookmarkStart w:id="94" w:name="9.3污染物排放总量核算"/>
      <w:bookmarkEnd w:id="94"/>
      <w:r>
        <w:rPr>
          <w:rFonts w:hint="default" w:ascii="Times New Roman" w:hAnsi="Times New Roman" w:eastAsia="宋体" w:cs="Times New Roman"/>
          <w:b/>
          <w:color w:val="000007"/>
          <w:sz w:val="21"/>
        </w:rPr>
        <w:t>表9.2-4</w:t>
      </w:r>
      <w:r>
        <w:rPr>
          <w:rFonts w:hint="default" w:ascii="Times New Roman" w:hAnsi="Times New Roman" w:eastAsia="宋体" w:cs="Times New Roman"/>
          <w:b/>
          <w:color w:val="000007"/>
          <w:sz w:val="21"/>
        </w:rPr>
        <w:tab/>
      </w:r>
      <w:r>
        <w:rPr>
          <w:rFonts w:hint="default" w:ascii="Times New Roman" w:hAnsi="Times New Roman" w:eastAsia="宋体" w:cs="Times New Roman"/>
          <w:b/>
          <w:color w:val="000007"/>
          <w:sz w:val="21"/>
        </w:rPr>
        <w:t>厂界噪声检测结果</w:t>
      </w:r>
      <w:r>
        <w:rPr>
          <w:rFonts w:hint="default" w:ascii="Times New Roman" w:hAnsi="Times New Roman" w:eastAsia="宋体" w:cs="Times New Roman"/>
          <w:b/>
          <w:color w:val="000007"/>
          <w:sz w:val="21"/>
        </w:rPr>
        <w:tab/>
      </w:r>
      <w:r>
        <w:rPr>
          <w:rFonts w:hint="default" w:ascii="Times New Roman" w:hAnsi="Times New Roman" w:eastAsia="宋体" w:cs="Times New Roman"/>
          <w:b/>
          <w:color w:val="000007"/>
          <w:sz w:val="21"/>
        </w:rPr>
        <w:t>单位</w:t>
      </w:r>
      <w:r>
        <w:rPr>
          <w:rFonts w:hint="default" w:ascii="Times New Roman" w:hAnsi="Times New Roman" w:eastAsia="宋体" w:cs="Times New Roman"/>
          <w:b/>
          <w:color w:val="000007"/>
          <w:spacing w:val="2"/>
          <w:sz w:val="21"/>
        </w:rPr>
        <w:t>：dB（A）</w:t>
      </w:r>
    </w:p>
    <w:tbl>
      <w:tblPr>
        <w:tblStyle w:val="8"/>
        <w:tblW w:w="0" w:type="auto"/>
        <w:tblInd w:w="80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35"/>
        <w:gridCol w:w="2107"/>
        <w:gridCol w:w="2109"/>
        <w:gridCol w:w="1435"/>
        <w:gridCol w:w="143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2" w:hRule="atLeast"/>
        </w:trPr>
        <w:tc>
          <w:tcPr>
            <w:tcW w:w="1435" w:type="dxa"/>
            <w:vMerge w:val="restart"/>
          </w:tcPr>
          <w:p>
            <w:pPr>
              <w:pStyle w:val="12"/>
              <w:spacing w:before="104"/>
              <w:ind w:left="305"/>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检测点位</w:t>
            </w:r>
          </w:p>
        </w:tc>
        <w:tc>
          <w:tcPr>
            <w:tcW w:w="2107" w:type="dxa"/>
          </w:tcPr>
          <w:p>
            <w:pPr>
              <w:pStyle w:val="12"/>
              <w:spacing w:line="204" w:lineRule="exact"/>
              <w:ind w:left="547" w:right="520"/>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2019-08-26</w:t>
            </w:r>
          </w:p>
        </w:tc>
        <w:tc>
          <w:tcPr>
            <w:tcW w:w="2109" w:type="dxa"/>
          </w:tcPr>
          <w:p>
            <w:pPr>
              <w:pStyle w:val="12"/>
              <w:spacing w:line="204" w:lineRule="exact"/>
              <w:ind w:left="547" w:right="522"/>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2019-08-27</w:t>
            </w:r>
          </w:p>
        </w:tc>
        <w:tc>
          <w:tcPr>
            <w:tcW w:w="1435" w:type="dxa"/>
            <w:vMerge w:val="restart"/>
          </w:tcPr>
          <w:p>
            <w:pPr>
              <w:pStyle w:val="12"/>
              <w:spacing w:before="104"/>
              <w:ind w:left="409"/>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标准值</w:t>
            </w:r>
          </w:p>
        </w:tc>
        <w:tc>
          <w:tcPr>
            <w:tcW w:w="1435" w:type="dxa"/>
            <w:vMerge w:val="restart"/>
          </w:tcPr>
          <w:p>
            <w:pPr>
              <w:pStyle w:val="12"/>
              <w:spacing w:before="104"/>
              <w:ind w:left="30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435" w:type="dxa"/>
            <w:vMerge w:val="continue"/>
            <w:tcBorders>
              <w:top w:val="nil"/>
            </w:tcBorders>
          </w:tcPr>
          <w:p>
            <w:pPr>
              <w:rPr>
                <w:rFonts w:hint="default" w:ascii="Times New Roman" w:hAnsi="Times New Roman" w:eastAsia="宋体" w:cs="Times New Roman"/>
                <w:sz w:val="21"/>
                <w:szCs w:val="21"/>
              </w:rPr>
            </w:pPr>
          </w:p>
        </w:tc>
        <w:tc>
          <w:tcPr>
            <w:tcW w:w="2107" w:type="dxa"/>
          </w:tcPr>
          <w:p>
            <w:pPr>
              <w:pStyle w:val="12"/>
              <w:spacing w:line="253" w:lineRule="exact"/>
              <w:ind w:left="547" w:right="520"/>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昼间</w:t>
            </w:r>
          </w:p>
        </w:tc>
        <w:tc>
          <w:tcPr>
            <w:tcW w:w="2109" w:type="dxa"/>
          </w:tcPr>
          <w:p>
            <w:pPr>
              <w:pStyle w:val="12"/>
              <w:spacing w:line="253" w:lineRule="exact"/>
              <w:ind w:left="547" w:right="517"/>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昼间</w:t>
            </w:r>
          </w:p>
        </w:tc>
        <w:tc>
          <w:tcPr>
            <w:tcW w:w="1435" w:type="dxa"/>
            <w:vMerge w:val="continue"/>
            <w:tcBorders>
              <w:top w:val="nil"/>
            </w:tcBorders>
          </w:tcPr>
          <w:p>
            <w:pPr>
              <w:rPr>
                <w:rFonts w:hint="default" w:ascii="Times New Roman" w:hAnsi="Times New Roman" w:eastAsia="宋体" w:cs="Times New Roman"/>
                <w:sz w:val="21"/>
                <w:szCs w:val="21"/>
              </w:rPr>
            </w:pPr>
          </w:p>
        </w:tc>
        <w:tc>
          <w:tcPr>
            <w:tcW w:w="1435" w:type="dxa"/>
            <w:vMerge w:val="continue"/>
            <w:tcBorders>
              <w:top w:val="nil"/>
            </w:tcBorders>
          </w:tcPr>
          <w:p>
            <w:pPr>
              <w:rPr>
                <w:rFonts w:hint="default" w:ascii="Times New Roman" w:hAnsi="Times New Roman" w:eastAsia="宋体"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0" w:hRule="atLeast"/>
        </w:trPr>
        <w:tc>
          <w:tcPr>
            <w:tcW w:w="1435" w:type="dxa"/>
          </w:tcPr>
          <w:p>
            <w:pPr>
              <w:pStyle w:val="12"/>
              <w:spacing w:line="250" w:lineRule="exact"/>
              <w:ind w:left="385" w:right="359"/>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东厂界</w:t>
            </w:r>
          </w:p>
        </w:tc>
        <w:tc>
          <w:tcPr>
            <w:tcW w:w="2107" w:type="dxa"/>
          </w:tcPr>
          <w:p>
            <w:pPr>
              <w:pStyle w:val="12"/>
              <w:spacing w:line="230" w:lineRule="exact"/>
              <w:ind w:left="547" w:right="51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51.3</w:t>
            </w:r>
          </w:p>
        </w:tc>
        <w:tc>
          <w:tcPr>
            <w:tcW w:w="2109" w:type="dxa"/>
          </w:tcPr>
          <w:p>
            <w:pPr>
              <w:pStyle w:val="12"/>
              <w:spacing w:line="230" w:lineRule="exact"/>
              <w:ind w:left="547" w:right="51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51.6</w:t>
            </w:r>
          </w:p>
        </w:tc>
        <w:tc>
          <w:tcPr>
            <w:tcW w:w="1435" w:type="dxa"/>
            <w:vMerge w:val="restart"/>
          </w:tcPr>
          <w:p>
            <w:pPr>
              <w:pStyle w:val="12"/>
              <w:spacing w:before="5"/>
              <w:jc w:val="left"/>
              <w:rPr>
                <w:rFonts w:hint="default" w:ascii="Times New Roman" w:hAnsi="Times New Roman" w:eastAsia="宋体" w:cs="Times New Roman"/>
                <w:b/>
                <w:sz w:val="21"/>
                <w:szCs w:val="21"/>
              </w:rPr>
            </w:pPr>
          </w:p>
          <w:p>
            <w:pPr>
              <w:pStyle w:val="12"/>
              <w:ind w:left="354"/>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昼间≤60</w:t>
            </w:r>
          </w:p>
        </w:tc>
        <w:tc>
          <w:tcPr>
            <w:tcW w:w="1435" w:type="dxa"/>
          </w:tcPr>
          <w:p>
            <w:pPr>
              <w:pStyle w:val="12"/>
              <w:spacing w:line="250" w:lineRule="exact"/>
              <w:ind w:left="515"/>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1435" w:type="dxa"/>
          </w:tcPr>
          <w:p>
            <w:pPr>
              <w:pStyle w:val="12"/>
              <w:spacing w:line="253" w:lineRule="exact"/>
              <w:ind w:left="385" w:right="359"/>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南厂界</w:t>
            </w:r>
          </w:p>
        </w:tc>
        <w:tc>
          <w:tcPr>
            <w:tcW w:w="2107" w:type="dxa"/>
          </w:tcPr>
          <w:p>
            <w:pPr>
              <w:pStyle w:val="12"/>
              <w:spacing w:line="233" w:lineRule="exact"/>
              <w:ind w:left="547" w:right="51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50.4</w:t>
            </w:r>
          </w:p>
        </w:tc>
        <w:tc>
          <w:tcPr>
            <w:tcW w:w="2109" w:type="dxa"/>
          </w:tcPr>
          <w:p>
            <w:pPr>
              <w:pStyle w:val="12"/>
              <w:spacing w:line="233" w:lineRule="exact"/>
              <w:ind w:left="547" w:right="51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52.9</w:t>
            </w:r>
          </w:p>
        </w:tc>
        <w:tc>
          <w:tcPr>
            <w:tcW w:w="1435" w:type="dxa"/>
            <w:vMerge w:val="continue"/>
            <w:tcBorders>
              <w:top w:val="nil"/>
            </w:tcBorders>
          </w:tcPr>
          <w:p>
            <w:pPr>
              <w:rPr>
                <w:rFonts w:hint="default" w:ascii="Times New Roman" w:hAnsi="Times New Roman" w:eastAsia="宋体" w:cs="Times New Roman"/>
                <w:sz w:val="21"/>
                <w:szCs w:val="21"/>
              </w:rPr>
            </w:pPr>
          </w:p>
        </w:tc>
        <w:tc>
          <w:tcPr>
            <w:tcW w:w="1435" w:type="dxa"/>
          </w:tcPr>
          <w:p>
            <w:pPr>
              <w:pStyle w:val="12"/>
              <w:spacing w:line="253" w:lineRule="exact"/>
              <w:ind w:left="515"/>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1435" w:type="dxa"/>
          </w:tcPr>
          <w:p>
            <w:pPr>
              <w:pStyle w:val="12"/>
              <w:spacing w:line="252" w:lineRule="exact"/>
              <w:ind w:left="385" w:right="359"/>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西厂界</w:t>
            </w:r>
          </w:p>
        </w:tc>
        <w:tc>
          <w:tcPr>
            <w:tcW w:w="2107" w:type="dxa"/>
          </w:tcPr>
          <w:p>
            <w:pPr>
              <w:pStyle w:val="12"/>
              <w:spacing w:line="233" w:lineRule="exact"/>
              <w:ind w:left="547" w:right="51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54.4</w:t>
            </w:r>
          </w:p>
        </w:tc>
        <w:tc>
          <w:tcPr>
            <w:tcW w:w="2109" w:type="dxa"/>
          </w:tcPr>
          <w:p>
            <w:pPr>
              <w:pStyle w:val="12"/>
              <w:spacing w:line="233" w:lineRule="exact"/>
              <w:ind w:left="547" w:right="51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56.6</w:t>
            </w:r>
          </w:p>
        </w:tc>
        <w:tc>
          <w:tcPr>
            <w:tcW w:w="1435" w:type="dxa"/>
            <w:vMerge w:val="continue"/>
            <w:tcBorders>
              <w:top w:val="nil"/>
            </w:tcBorders>
          </w:tcPr>
          <w:p>
            <w:pPr>
              <w:rPr>
                <w:rFonts w:hint="default" w:ascii="Times New Roman" w:hAnsi="Times New Roman" w:eastAsia="宋体" w:cs="Times New Roman"/>
                <w:sz w:val="21"/>
                <w:szCs w:val="21"/>
              </w:rPr>
            </w:pPr>
          </w:p>
        </w:tc>
        <w:tc>
          <w:tcPr>
            <w:tcW w:w="1435" w:type="dxa"/>
          </w:tcPr>
          <w:p>
            <w:pPr>
              <w:pStyle w:val="12"/>
              <w:spacing w:line="252" w:lineRule="exact"/>
              <w:ind w:left="515"/>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0" w:hRule="atLeast"/>
        </w:trPr>
        <w:tc>
          <w:tcPr>
            <w:tcW w:w="1435" w:type="dxa"/>
          </w:tcPr>
          <w:p>
            <w:pPr>
              <w:pStyle w:val="12"/>
              <w:spacing w:line="250" w:lineRule="exact"/>
              <w:ind w:left="385" w:right="359"/>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北厂界</w:t>
            </w:r>
          </w:p>
        </w:tc>
        <w:tc>
          <w:tcPr>
            <w:tcW w:w="2107" w:type="dxa"/>
          </w:tcPr>
          <w:p>
            <w:pPr>
              <w:pStyle w:val="12"/>
              <w:spacing w:line="229" w:lineRule="exact"/>
              <w:ind w:left="547" w:right="518"/>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52.1</w:t>
            </w:r>
          </w:p>
        </w:tc>
        <w:tc>
          <w:tcPr>
            <w:tcW w:w="2109" w:type="dxa"/>
          </w:tcPr>
          <w:p>
            <w:pPr>
              <w:pStyle w:val="12"/>
              <w:spacing w:line="229" w:lineRule="exact"/>
              <w:ind w:left="547" w:right="515"/>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52.4</w:t>
            </w:r>
          </w:p>
        </w:tc>
        <w:tc>
          <w:tcPr>
            <w:tcW w:w="1435" w:type="dxa"/>
            <w:vMerge w:val="continue"/>
            <w:tcBorders>
              <w:top w:val="nil"/>
            </w:tcBorders>
          </w:tcPr>
          <w:p>
            <w:pPr>
              <w:rPr>
                <w:rFonts w:hint="default" w:ascii="Times New Roman" w:hAnsi="Times New Roman" w:eastAsia="宋体" w:cs="Times New Roman"/>
                <w:sz w:val="21"/>
                <w:szCs w:val="21"/>
              </w:rPr>
            </w:pPr>
          </w:p>
        </w:tc>
        <w:tc>
          <w:tcPr>
            <w:tcW w:w="1435" w:type="dxa"/>
          </w:tcPr>
          <w:p>
            <w:pPr>
              <w:pStyle w:val="12"/>
              <w:spacing w:line="250" w:lineRule="exact"/>
              <w:ind w:left="515"/>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0" w:hRule="atLeast"/>
        </w:trPr>
        <w:tc>
          <w:tcPr>
            <w:tcW w:w="1435" w:type="dxa"/>
          </w:tcPr>
          <w:p>
            <w:pPr>
              <w:pStyle w:val="12"/>
              <w:spacing w:line="250" w:lineRule="exact"/>
              <w:ind w:left="385" w:right="359"/>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备注</w:t>
            </w:r>
          </w:p>
        </w:tc>
        <w:tc>
          <w:tcPr>
            <w:tcW w:w="7086" w:type="dxa"/>
            <w:gridSpan w:val="4"/>
          </w:tcPr>
          <w:p>
            <w:pPr>
              <w:pStyle w:val="12"/>
              <w:spacing w:line="250" w:lineRule="exact"/>
              <w:ind w:left="1546"/>
              <w:jc w:val="left"/>
              <w:rPr>
                <w:rFonts w:hint="default" w:ascii="Times New Roman" w:hAnsi="Times New Roman" w:eastAsia="宋体" w:cs="Times New Roman"/>
                <w:sz w:val="21"/>
                <w:szCs w:val="21"/>
              </w:rPr>
            </w:pPr>
            <w:r>
              <w:rPr>
                <w:rFonts w:hint="default" w:ascii="Times New Roman" w:hAnsi="Times New Roman" w:eastAsia="宋体" w:cs="Times New Roman"/>
                <w:color w:val="000007"/>
                <w:sz w:val="21"/>
                <w:szCs w:val="21"/>
              </w:rPr>
              <w:t>本企业夜间无生产作业，夜间噪声不检测。</w:t>
            </w:r>
          </w:p>
        </w:tc>
      </w:tr>
    </w:tbl>
    <w:p>
      <w:pPr>
        <w:pStyle w:val="5"/>
        <w:spacing w:before="62" w:line="338" w:lineRule="auto"/>
        <w:ind w:left="900" w:right="1448" w:firstLine="480"/>
        <w:rPr>
          <w:rFonts w:hint="default" w:ascii="Times New Roman" w:hAnsi="Times New Roman" w:eastAsia="宋体" w:cs="Times New Roman"/>
        </w:rPr>
      </w:pPr>
      <w:r>
        <w:rPr>
          <w:rFonts w:hint="default" w:ascii="Times New Roman" w:hAnsi="Times New Roman" w:eastAsia="宋体" w:cs="Times New Roman"/>
          <w:color w:val="000007"/>
          <w:spacing w:val="-12"/>
        </w:rPr>
        <w:t>由上表可知，项目昼间厂界四周处噪声为</w:t>
      </w:r>
      <w:r>
        <w:rPr>
          <w:rFonts w:hint="default" w:ascii="Times New Roman" w:hAnsi="Times New Roman" w:eastAsia="宋体" w:cs="Times New Roman"/>
          <w:color w:val="000007"/>
        </w:rPr>
        <w:t>50.4-56.6dB（A）</w:t>
      </w:r>
      <w:r>
        <w:rPr>
          <w:rFonts w:hint="eastAsia" w:ascii="Times New Roman" w:hAnsi="Times New Roman" w:eastAsia="宋体" w:cs="Times New Roman"/>
          <w:color w:val="000007"/>
          <w:lang w:eastAsia="zh-CN"/>
        </w:rPr>
        <w:t>，本项目夜间不生产，因此不对夜间噪声进行监测与评价，监测结果</w:t>
      </w:r>
      <w:r>
        <w:rPr>
          <w:rFonts w:hint="default" w:ascii="Times New Roman" w:hAnsi="Times New Roman" w:eastAsia="宋体" w:cs="Times New Roman"/>
          <w:color w:val="000007"/>
          <w:spacing w:val="-12"/>
        </w:rPr>
        <w:t>均满足《工业企业</w:t>
      </w:r>
      <w:r>
        <w:rPr>
          <w:rFonts w:hint="default" w:ascii="Times New Roman" w:hAnsi="Times New Roman" w:eastAsia="宋体" w:cs="Times New Roman"/>
          <w:color w:val="000007"/>
          <w:spacing w:val="-21"/>
        </w:rPr>
        <w:t>厂界环境噪声排放标准》</w:t>
      </w:r>
      <w:r>
        <w:rPr>
          <w:rFonts w:hint="default" w:ascii="Times New Roman" w:hAnsi="Times New Roman" w:eastAsia="宋体" w:cs="Times New Roman"/>
          <w:color w:val="000007"/>
        </w:rPr>
        <w:t>（GB12348-2008）2 类标准要求。</w:t>
      </w:r>
    </w:p>
    <w:p>
      <w:pPr>
        <w:pStyle w:val="3"/>
        <w:numPr>
          <w:ilvl w:val="1"/>
          <w:numId w:val="23"/>
        </w:numPr>
        <w:tabs>
          <w:tab w:val="left" w:pos="1426"/>
        </w:tabs>
        <w:spacing w:before="0" w:after="0" w:line="394" w:lineRule="exact"/>
        <w:ind w:left="1425" w:right="0" w:hanging="526"/>
        <w:jc w:val="left"/>
        <w:rPr>
          <w:rFonts w:hint="default" w:ascii="Times New Roman" w:hAnsi="Times New Roman" w:eastAsia="宋体" w:cs="Times New Roman"/>
        </w:rPr>
      </w:pPr>
      <w:r>
        <w:rPr>
          <w:rFonts w:hint="default" w:ascii="Times New Roman" w:hAnsi="Times New Roman" w:eastAsia="宋体" w:cs="Times New Roman"/>
          <w:color w:val="000007"/>
        </w:rPr>
        <w:t>污染物排放总量核算</w:t>
      </w:r>
    </w:p>
    <w:p>
      <w:pPr>
        <w:pStyle w:val="5"/>
        <w:spacing w:line="340" w:lineRule="auto"/>
        <w:ind w:left="900" w:right="1488" w:firstLine="480"/>
      </w:pPr>
      <w:r>
        <w:rPr>
          <w:rFonts w:hint="default" w:ascii="Times New Roman" w:hAnsi="Times New Roman" w:eastAsia="宋体" w:cs="Times New Roman"/>
          <w:color w:val="000007"/>
          <w:spacing w:val="-10"/>
          <w:position w:val="2"/>
        </w:rPr>
        <w:t>根据国家的主要污染物总量控制规划，水污染物控制因子为</w:t>
      </w:r>
      <w:r>
        <w:rPr>
          <w:rFonts w:hint="default" w:ascii="Times New Roman" w:hAnsi="Times New Roman" w:eastAsia="宋体" w:cs="Times New Roman"/>
          <w:color w:val="000007"/>
          <w:position w:val="2"/>
        </w:rPr>
        <w:t xml:space="preserve">COD </w:t>
      </w:r>
      <w:r>
        <w:rPr>
          <w:rFonts w:hint="default" w:ascii="Times New Roman" w:hAnsi="Times New Roman" w:eastAsia="宋体" w:cs="Times New Roman"/>
          <w:color w:val="000007"/>
          <w:spacing w:val="-12"/>
          <w:position w:val="2"/>
        </w:rPr>
        <w:t>和</w:t>
      </w:r>
      <w:r>
        <w:rPr>
          <w:rFonts w:hint="default" w:ascii="Times New Roman" w:hAnsi="Times New Roman" w:eastAsia="宋体" w:cs="Times New Roman"/>
          <w:color w:val="000007"/>
          <w:position w:val="2"/>
        </w:rPr>
        <w:t>NH</w:t>
      </w:r>
      <w:r>
        <w:rPr>
          <w:rFonts w:hint="default" w:ascii="Times New Roman" w:hAnsi="Times New Roman" w:eastAsia="宋体" w:cs="Times New Roman"/>
          <w:color w:val="000007"/>
          <w:position w:val="2"/>
          <w:vertAlign w:val="subscript"/>
        </w:rPr>
        <w:t>3</w:t>
      </w:r>
      <w:r>
        <w:rPr>
          <w:rFonts w:hint="default" w:ascii="Times New Roman" w:hAnsi="Times New Roman" w:eastAsia="宋体" w:cs="Times New Roman"/>
          <w:color w:val="000007"/>
          <w:position w:val="2"/>
          <w:vertAlign w:val="baseline"/>
        </w:rPr>
        <w:t>-N。</w:t>
      </w:r>
      <w:r>
        <w:rPr>
          <w:rFonts w:hint="default" w:ascii="Times New Roman" w:hAnsi="Times New Roman" w:eastAsia="宋体" w:cs="Times New Roman"/>
          <w:color w:val="000007"/>
          <w:spacing w:val="-9"/>
          <w:position w:val="2"/>
          <w:vertAlign w:val="baseline"/>
        </w:rPr>
        <w:t>环评设计项目年外排废水量为</w:t>
      </w:r>
      <w:r>
        <w:rPr>
          <w:rFonts w:hint="default" w:ascii="Times New Roman" w:hAnsi="Times New Roman" w:eastAsia="宋体" w:cs="Times New Roman"/>
          <w:color w:val="000007"/>
          <w:position w:val="2"/>
          <w:vertAlign w:val="baseline"/>
        </w:rPr>
        <w:t>2190 m</w:t>
      </w:r>
      <w:r>
        <w:rPr>
          <w:rFonts w:hint="default" w:ascii="Times New Roman" w:hAnsi="Times New Roman" w:eastAsia="宋体" w:cs="Times New Roman"/>
          <w:color w:val="000007"/>
          <w:position w:val="2"/>
          <w:vertAlign w:val="superscript"/>
        </w:rPr>
        <w:t>3</w:t>
      </w:r>
      <w:r>
        <w:rPr>
          <w:rFonts w:hint="default" w:ascii="Times New Roman" w:hAnsi="Times New Roman" w:eastAsia="宋体" w:cs="Times New Roman"/>
          <w:color w:val="000007"/>
          <w:position w:val="2"/>
          <w:vertAlign w:val="baseline"/>
        </w:rPr>
        <w:t>/a,</w:t>
      </w:r>
      <w:r>
        <w:rPr>
          <w:rFonts w:hint="default" w:ascii="Times New Roman" w:hAnsi="Times New Roman" w:eastAsia="宋体" w:cs="Times New Roman"/>
          <w:color w:val="000007"/>
          <w:spacing w:val="-12"/>
          <w:position w:val="2"/>
          <w:vertAlign w:val="baseline"/>
        </w:rPr>
        <w:t>本项目计划申请</w:t>
      </w:r>
      <w:r>
        <w:rPr>
          <w:rFonts w:hint="default" w:ascii="Times New Roman" w:hAnsi="Times New Roman" w:eastAsia="宋体" w:cs="Times New Roman"/>
          <w:color w:val="000007"/>
          <w:position w:val="2"/>
          <w:vertAlign w:val="baseline"/>
        </w:rPr>
        <w:t>COD</w:t>
      </w:r>
      <w:r>
        <w:rPr>
          <w:rFonts w:hint="default" w:ascii="Times New Roman" w:hAnsi="Times New Roman" w:eastAsia="宋体" w:cs="Times New Roman"/>
          <w:color w:val="000007"/>
          <w:spacing w:val="-12"/>
          <w:position w:val="2"/>
          <w:vertAlign w:val="baseline"/>
        </w:rPr>
        <w:t>和</w:t>
      </w:r>
      <w:r>
        <w:rPr>
          <w:rFonts w:hint="default" w:ascii="Times New Roman" w:hAnsi="Times New Roman" w:eastAsia="宋体" w:cs="Times New Roman"/>
          <w:color w:val="000007"/>
          <w:position w:val="2"/>
          <w:vertAlign w:val="baseline"/>
        </w:rPr>
        <w:t>NH</w:t>
      </w:r>
      <w:r>
        <w:rPr>
          <w:rFonts w:hint="default" w:ascii="Times New Roman" w:hAnsi="Times New Roman" w:eastAsia="宋体" w:cs="Times New Roman"/>
          <w:color w:val="000007"/>
          <w:position w:val="2"/>
          <w:vertAlign w:val="subscript"/>
        </w:rPr>
        <w:t>3</w:t>
      </w:r>
      <w:r>
        <w:rPr>
          <w:rFonts w:hint="default" w:ascii="Times New Roman" w:hAnsi="Times New Roman" w:eastAsia="宋体" w:cs="Times New Roman"/>
          <w:color w:val="000007"/>
          <w:position w:val="2"/>
          <w:vertAlign w:val="baseline"/>
        </w:rPr>
        <w:t>-N</w:t>
      </w:r>
      <w:r>
        <w:rPr>
          <w:rFonts w:hint="default" w:ascii="Times New Roman" w:hAnsi="Times New Roman" w:eastAsia="宋体" w:cs="Times New Roman"/>
          <w:color w:val="000007"/>
          <w:spacing w:val="-10"/>
          <w:position w:val="2"/>
          <w:vertAlign w:val="baseline"/>
        </w:rPr>
        <w:t>总量指标分</w:t>
      </w:r>
      <w:r>
        <w:rPr>
          <w:rFonts w:hint="default" w:ascii="Times New Roman" w:hAnsi="Times New Roman" w:eastAsia="宋体" w:cs="Times New Roman"/>
          <w:color w:val="000007"/>
          <w:spacing w:val="-11"/>
          <w:position w:val="2"/>
          <w:vertAlign w:val="baseline"/>
        </w:rPr>
        <w:t>别为</w:t>
      </w:r>
      <w:r>
        <w:rPr>
          <w:rFonts w:hint="default" w:ascii="Times New Roman" w:hAnsi="Times New Roman" w:eastAsia="宋体" w:cs="Times New Roman"/>
          <w:color w:val="000007"/>
          <w:position w:val="2"/>
          <w:vertAlign w:val="baseline"/>
        </w:rPr>
        <w:t>0.13t/a</w:t>
      </w:r>
      <w:r>
        <w:rPr>
          <w:rFonts w:hint="default" w:ascii="Times New Roman" w:hAnsi="Times New Roman" w:eastAsia="宋体" w:cs="Times New Roman"/>
          <w:color w:val="000007"/>
          <w:spacing w:val="-10"/>
          <w:position w:val="2"/>
          <w:vertAlign w:val="baseline"/>
        </w:rPr>
        <w:t>、</w:t>
      </w:r>
      <w:r>
        <w:rPr>
          <w:rFonts w:hint="default" w:ascii="Times New Roman" w:hAnsi="Times New Roman" w:eastAsia="宋体" w:cs="Times New Roman"/>
          <w:color w:val="000007"/>
          <w:position w:val="2"/>
          <w:vertAlign w:val="baseline"/>
        </w:rPr>
        <w:t>0.02t/a</w:t>
      </w:r>
      <w:r>
        <w:rPr>
          <w:rFonts w:hint="default" w:ascii="Times New Roman" w:hAnsi="Times New Roman" w:eastAsia="宋体" w:cs="Times New Roman"/>
          <w:color w:val="000007"/>
          <w:spacing w:val="-12"/>
          <w:position w:val="2"/>
          <w:vertAlign w:val="baseline"/>
        </w:rPr>
        <w:t>。根据项目验收监测两天</w:t>
      </w:r>
      <w:r>
        <w:rPr>
          <w:rFonts w:hint="default" w:ascii="Times New Roman" w:hAnsi="Times New Roman" w:eastAsia="宋体" w:cs="Times New Roman"/>
          <w:color w:val="000007"/>
          <w:position w:val="2"/>
          <w:vertAlign w:val="baseline"/>
        </w:rPr>
        <w:t xml:space="preserve">COD </w:t>
      </w:r>
      <w:r>
        <w:rPr>
          <w:rFonts w:hint="default" w:ascii="Times New Roman" w:hAnsi="Times New Roman" w:eastAsia="宋体" w:cs="Times New Roman"/>
          <w:color w:val="000007"/>
          <w:spacing w:val="-10"/>
          <w:position w:val="2"/>
          <w:vertAlign w:val="baseline"/>
        </w:rPr>
        <w:t>和</w:t>
      </w:r>
      <w:r>
        <w:rPr>
          <w:rFonts w:hint="default" w:ascii="Times New Roman" w:hAnsi="Times New Roman" w:eastAsia="宋体" w:cs="Times New Roman"/>
          <w:color w:val="000007"/>
          <w:position w:val="2"/>
          <w:vertAlign w:val="baseline"/>
        </w:rPr>
        <w:t>NH</w:t>
      </w:r>
      <w:r>
        <w:rPr>
          <w:rFonts w:hint="default" w:ascii="Times New Roman" w:hAnsi="Times New Roman" w:eastAsia="宋体" w:cs="Times New Roman"/>
          <w:color w:val="000007"/>
          <w:position w:val="2"/>
          <w:vertAlign w:val="subscript"/>
        </w:rPr>
        <w:t>3</w:t>
      </w:r>
      <w:r>
        <w:rPr>
          <w:rFonts w:hint="default" w:ascii="Times New Roman" w:hAnsi="Times New Roman" w:eastAsia="宋体" w:cs="Times New Roman"/>
          <w:color w:val="000007"/>
          <w:position w:val="2"/>
          <w:vertAlign w:val="baseline"/>
        </w:rPr>
        <w:t>-N</w:t>
      </w:r>
      <w:r>
        <w:rPr>
          <w:rFonts w:hint="default" w:ascii="Times New Roman" w:hAnsi="Times New Roman" w:eastAsia="宋体" w:cs="Times New Roman"/>
          <w:color w:val="000007"/>
          <w:spacing w:val="-11"/>
          <w:position w:val="2"/>
          <w:vertAlign w:val="baseline"/>
        </w:rPr>
        <w:t>最大排放浓度分别为20mg/L</w:t>
      </w:r>
      <w:r>
        <w:rPr>
          <w:rFonts w:hint="default" w:ascii="Times New Roman" w:hAnsi="Times New Roman" w:eastAsia="宋体" w:cs="Times New Roman"/>
          <w:color w:val="000007"/>
          <w:spacing w:val="-10"/>
          <w:position w:val="2"/>
          <w:vertAlign w:val="baseline"/>
        </w:rPr>
        <w:t>、</w:t>
      </w:r>
      <w:r>
        <w:rPr>
          <w:rFonts w:hint="default" w:ascii="Times New Roman" w:hAnsi="Times New Roman" w:eastAsia="宋体" w:cs="Times New Roman"/>
          <w:color w:val="000007"/>
          <w:position w:val="2"/>
          <w:vertAlign w:val="baseline"/>
        </w:rPr>
        <w:t>1.16mg/L</w:t>
      </w:r>
      <w:r>
        <w:rPr>
          <w:rFonts w:hint="default" w:ascii="Times New Roman" w:hAnsi="Times New Roman" w:eastAsia="宋体" w:cs="Times New Roman"/>
          <w:color w:val="000007"/>
          <w:spacing w:val="-4"/>
          <w:position w:val="2"/>
          <w:vertAlign w:val="baseline"/>
        </w:rPr>
        <w:t>，实际用排水量与环评设计排水量相同由此得出</w:t>
      </w:r>
      <w:r>
        <w:rPr>
          <w:rFonts w:hint="default" w:ascii="Times New Roman" w:hAnsi="Times New Roman" w:eastAsia="宋体" w:cs="Times New Roman"/>
          <w:color w:val="000007"/>
          <w:position w:val="2"/>
          <w:vertAlign w:val="baseline"/>
        </w:rPr>
        <w:t xml:space="preserve">COD </w:t>
      </w:r>
      <w:r>
        <w:rPr>
          <w:rFonts w:hint="default" w:ascii="Times New Roman" w:hAnsi="Times New Roman" w:eastAsia="宋体" w:cs="Times New Roman"/>
          <w:color w:val="000007"/>
          <w:spacing w:val="-10"/>
          <w:position w:val="2"/>
          <w:vertAlign w:val="baseline"/>
        </w:rPr>
        <w:t>和</w:t>
      </w:r>
      <w:r>
        <w:rPr>
          <w:rFonts w:hint="default" w:ascii="Times New Roman" w:hAnsi="Times New Roman" w:eastAsia="宋体" w:cs="Times New Roman"/>
          <w:color w:val="000007"/>
          <w:position w:val="2"/>
          <w:vertAlign w:val="baseline"/>
        </w:rPr>
        <w:t>NH</w:t>
      </w:r>
      <w:r>
        <w:rPr>
          <w:rFonts w:hint="default" w:ascii="Times New Roman" w:hAnsi="Times New Roman" w:eastAsia="宋体" w:cs="Times New Roman"/>
          <w:color w:val="000007"/>
          <w:position w:val="2"/>
          <w:vertAlign w:val="subscript"/>
        </w:rPr>
        <w:t>3</w:t>
      </w:r>
      <w:r>
        <w:rPr>
          <w:rFonts w:hint="default" w:ascii="Times New Roman" w:hAnsi="Times New Roman" w:eastAsia="宋体" w:cs="Times New Roman"/>
          <w:color w:val="000007"/>
          <w:position w:val="2"/>
          <w:vertAlign w:val="baseline"/>
        </w:rPr>
        <w:t>- N总量排放为COD ：0.048t/a、NH</w:t>
      </w:r>
      <w:r>
        <w:rPr>
          <w:rFonts w:hint="default" w:ascii="Times New Roman" w:hAnsi="Times New Roman" w:eastAsia="宋体" w:cs="Times New Roman"/>
          <w:color w:val="000007"/>
          <w:position w:val="2"/>
          <w:vertAlign w:val="subscript"/>
        </w:rPr>
        <w:t>3</w:t>
      </w:r>
      <w:r>
        <w:rPr>
          <w:rFonts w:hint="default" w:ascii="Times New Roman" w:hAnsi="Times New Roman" w:eastAsia="宋体" w:cs="Times New Roman"/>
          <w:color w:val="000007"/>
          <w:position w:val="2"/>
          <w:vertAlign w:val="baseline"/>
        </w:rPr>
        <w:t>-N：0.0025t/a，，因此污染物排放总量满足</w:t>
      </w:r>
      <w:r>
        <w:rPr>
          <w:rFonts w:hint="default" w:ascii="Times New Roman" w:hAnsi="Times New Roman" w:eastAsia="宋体" w:cs="Times New Roman"/>
          <w:color w:val="000007"/>
          <w:vertAlign w:val="baseline"/>
        </w:rPr>
        <w:t>要求。</w:t>
      </w:r>
    </w:p>
    <w:p>
      <w:pPr>
        <w:pStyle w:val="3"/>
        <w:numPr>
          <w:ilvl w:val="1"/>
          <w:numId w:val="23"/>
        </w:numPr>
        <w:tabs>
          <w:tab w:val="left" w:pos="1352"/>
        </w:tabs>
        <w:spacing w:before="67" w:after="0" w:line="240" w:lineRule="auto"/>
        <w:ind w:left="1351" w:right="0" w:hanging="452"/>
        <w:jc w:val="left"/>
        <w:rPr>
          <w:rFonts w:hint="default" w:ascii="Times New Roman" w:hAnsi="Times New Roman" w:eastAsia="宋体" w:cs="Times New Roman"/>
        </w:rPr>
      </w:pPr>
      <w:r>
        <w:rPr>
          <w:rFonts w:hint="default" w:ascii="Times New Roman" w:hAnsi="Times New Roman" w:eastAsia="宋体" w:cs="Times New Roman"/>
          <w:color w:val="000007"/>
        </w:rPr>
        <w:t>项目环保设施有效性调查</w:t>
      </w:r>
    </w:p>
    <w:p>
      <w:pPr>
        <w:pStyle w:val="4"/>
        <w:numPr>
          <w:ilvl w:val="0"/>
          <w:numId w:val="0"/>
        </w:numPr>
        <w:tabs>
          <w:tab w:val="left" w:pos="1500"/>
        </w:tabs>
        <w:spacing w:before="54" w:after="0" w:line="240" w:lineRule="auto"/>
        <w:ind w:left="900" w:leftChars="0" w:right="0" w:rightChars="0"/>
        <w:jc w:val="left"/>
        <w:rPr>
          <w:rFonts w:hint="default" w:ascii="Times New Roman" w:hAnsi="Times New Roman" w:eastAsia="宋体" w:cs="Times New Roman"/>
        </w:rPr>
      </w:pPr>
      <w:r>
        <w:rPr>
          <w:rFonts w:hint="eastAsia" w:ascii="Times New Roman" w:hAnsi="Times New Roman" w:eastAsia="宋体" w:cs="Times New Roman"/>
          <w:color w:val="000007"/>
          <w:lang w:val="en-US" w:eastAsia="zh-CN"/>
        </w:rPr>
        <w:t xml:space="preserve">9.4.1 </w:t>
      </w:r>
      <w:r>
        <w:rPr>
          <w:rFonts w:hint="default" w:ascii="Times New Roman" w:hAnsi="Times New Roman" w:eastAsia="宋体" w:cs="Times New Roman"/>
          <w:color w:val="000007"/>
        </w:rPr>
        <w:t>废气处理设施有效性调查</w:t>
      </w:r>
    </w:p>
    <w:p>
      <w:pPr>
        <w:pStyle w:val="5"/>
        <w:spacing w:before="192"/>
        <w:ind w:left="1380"/>
        <w:rPr>
          <w:rFonts w:hint="default" w:ascii="Times New Roman" w:hAnsi="Times New Roman" w:eastAsia="宋体" w:cs="Times New Roman"/>
        </w:rPr>
      </w:pPr>
      <w:r>
        <w:rPr>
          <w:rFonts w:hint="default" w:ascii="Times New Roman" w:hAnsi="Times New Roman" w:eastAsia="宋体" w:cs="Times New Roman"/>
          <w:color w:val="000007"/>
        </w:rPr>
        <w:t>项目营运期废气主要是污水处理站产生少量恶臭气体。</w:t>
      </w:r>
    </w:p>
    <w:p>
      <w:pPr>
        <w:pStyle w:val="5"/>
        <w:spacing w:before="137" w:line="338" w:lineRule="auto"/>
        <w:ind w:left="900" w:right="1424" w:firstLine="480"/>
        <w:jc w:val="both"/>
        <w:rPr>
          <w:rFonts w:hint="default" w:ascii="Times New Roman" w:hAnsi="Times New Roman" w:eastAsia="宋体" w:cs="Times New Roman"/>
        </w:rPr>
      </w:pPr>
      <w:r>
        <w:rPr>
          <w:rFonts w:hint="default" w:ascii="Times New Roman" w:hAnsi="Times New Roman" w:eastAsia="宋体" w:cs="Times New Roman"/>
          <w:color w:val="000007"/>
          <w:spacing w:val="-1"/>
        </w:rPr>
        <w:t>项目污水处理站污水废气通过集气罩收集后+喷淋装置处理后，引风至一根</w:t>
      </w:r>
      <w:r>
        <w:rPr>
          <w:rFonts w:hint="default" w:ascii="Times New Roman" w:hAnsi="Times New Roman" w:eastAsia="宋体" w:cs="Times New Roman"/>
          <w:color w:val="000007"/>
        </w:rPr>
        <w:t>15m</w:t>
      </w:r>
      <w:r>
        <w:rPr>
          <w:rFonts w:hint="default" w:ascii="Times New Roman" w:hAnsi="Times New Roman" w:eastAsia="宋体" w:cs="Times New Roman"/>
          <w:color w:val="000007"/>
          <w:spacing w:val="-14"/>
        </w:rPr>
        <w:t>排气筒高空排放，满足《恶臭污染物排放标准》</w:t>
      </w:r>
      <w:r>
        <w:rPr>
          <w:rFonts w:hint="default" w:ascii="Times New Roman" w:hAnsi="Times New Roman" w:eastAsia="宋体" w:cs="Times New Roman"/>
          <w:color w:val="000007"/>
        </w:rPr>
        <w:t>（GB14554-1993）表</w:t>
      </w:r>
      <w:r>
        <w:rPr>
          <w:rFonts w:hint="default" w:ascii="Times New Roman" w:hAnsi="Times New Roman" w:eastAsia="宋体" w:cs="Times New Roman"/>
          <w:color w:val="000007"/>
          <w:spacing w:val="4"/>
        </w:rPr>
        <w:t>2</w:t>
      </w:r>
      <w:r>
        <w:rPr>
          <w:rFonts w:hint="default" w:ascii="Times New Roman" w:hAnsi="Times New Roman" w:eastAsia="宋体" w:cs="Times New Roman"/>
          <w:color w:val="000007"/>
          <w:spacing w:val="1"/>
        </w:rPr>
        <w:t>标准的</w:t>
      </w:r>
      <w:r>
        <w:rPr>
          <w:rFonts w:hint="default" w:ascii="Times New Roman" w:hAnsi="Times New Roman" w:eastAsia="宋体" w:cs="Times New Roman"/>
          <w:color w:val="000007"/>
          <w:spacing w:val="-9"/>
        </w:rPr>
        <w:t>要求。无组织废气能够达到《恶臭污染物排放标准》</w:t>
      </w:r>
      <w:r>
        <w:rPr>
          <w:rFonts w:hint="default" w:ascii="Times New Roman" w:hAnsi="Times New Roman" w:eastAsia="宋体" w:cs="Times New Roman"/>
          <w:color w:val="000007"/>
        </w:rPr>
        <w:t>（GB14554-1993）</w:t>
      </w:r>
      <w:r>
        <w:rPr>
          <w:rFonts w:hint="default" w:ascii="Times New Roman" w:hAnsi="Times New Roman" w:eastAsia="宋体" w:cs="Times New Roman"/>
          <w:color w:val="000007"/>
          <w:spacing w:val="7"/>
        </w:rPr>
        <w:t>表1</w:t>
      </w:r>
      <w:r>
        <w:rPr>
          <w:rFonts w:hint="default" w:ascii="Times New Roman" w:hAnsi="Times New Roman" w:eastAsia="宋体" w:cs="Times New Roman"/>
          <w:color w:val="000007"/>
          <w:spacing w:val="3"/>
        </w:rPr>
        <w:t>标准要求。</w:t>
      </w:r>
    </w:p>
    <w:p>
      <w:pPr>
        <w:pStyle w:val="4"/>
        <w:numPr>
          <w:ilvl w:val="0"/>
          <w:numId w:val="0"/>
        </w:numPr>
        <w:tabs>
          <w:tab w:val="left" w:pos="1500"/>
        </w:tabs>
        <w:spacing w:before="125" w:after="0" w:line="240" w:lineRule="auto"/>
        <w:ind w:left="900" w:leftChars="0" w:right="0" w:rightChars="0"/>
        <w:jc w:val="left"/>
        <w:rPr>
          <w:rFonts w:hint="default" w:ascii="Times New Roman" w:hAnsi="Times New Roman" w:eastAsia="宋体" w:cs="Times New Roman"/>
        </w:rPr>
      </w:pPr>
      <w:r>
        <w:rPr>
          <w:rFonts w:hint="eastAsia" w:ascii="Times New Roman" w:hAnsi="Times New Roman" w:eastAsia="宋体" w:cs="Times New Roman"/>
          <w:color w:val="000007"/>
          <w:lang w:val="en-US" w:eastAsia="zh-CN"/>
        </w:rPr>
        <w:t xml:space="preserve">9.4.2 </w:t>
      </w:r>
      <w:r>
        <w:rPr>
          <w:rFonts w:hint="default" w:ascii="Times New Roman" w:hAnsi="Times New Roman" w:eastAsia="宋体" w:cs="Times New Roman"/>
          <w:color w:val="000007"/>
        </w:rPr>
        <w:t>污水处理设施有效性调查</w:t>
      </w:r>
    </w:p>
    <w:p>
      <w:pPr>
        <w:pStyle w:val="5"/>
        <w:spacing w:before="187" w:line="340" w:lineRule="auto"/>
        <w:ind w:left="900" w:right="1427" w:firstLine="480"/>
        <w:jc w:val="both"/>
        <w:rPr>
          <w:rFonts w:hint="default" w:ascii="Times New Roman" w:hAnsi="Times New Roman" w:eastAsia="宋体" w:cs="Times New Roman"/>
        </w:rPr>
      </w:pPr>
      <w:r>
        <w:rPr>
          <w:rFonts w:hint="default" w:ascii="Times New Roman" w:hAnsi="Times New Roman" w:eastAsia="宋体" w:cs="Times New Roman"/>
          <w:color w:val="000007"/>
          <w:spacing w:val="-5"/>
        </w:rPr>
        <w:t>项目生活废水和生产废水经油水分离器预处理后，经厂区污水处理站进一步处理后，满足《流域水污染物综合排放标准 第1部分：南四湖东平湖流域 》（DB 37/3416.1 -2018)一般保护区、菏水综治办发「2018」8号文件标准要求</w:t>
      </w:r>
      <w:r>
        <w:rPr>
          <w:rFonts w:hint="default" w:ascii="Times New Roman" w:hAnsi="Times New Roman" w:eastAsia="宋体" w:cs="Times New Roman"/>
          <w:color w:val="000007"/>
          <w:spacing w:val="-4"/>
        </w:rPr>
        <w:t>后排入洙水河。</w:t>
      </w:r>
    </w:p>
    <w:p>
      <w:pPr>
        <w:spacing w:after="0" w:line="340" w:lineRule="auto"/>
        <w:sectPr>
          <w:footerReference r:id="rId9" w:type="default"/>
          <w:pgSz w:w="11910" w:h="16840"/>
          <w:pgMar w:top="1240" w:right="360" w:bottom="1380" w:left="900" w:header="905" w:footer="1200" w:gutter="0"/>
          <w:pgNumType w:start="30"/>
        </w:sectPr>
      </w:pPr>
    </w:p>
    <w:p>
      <w:pPr>
        <w:pStyle w:val="4"/>
        <w:numPr>
          <w:ilvl w:val="0"/>
          <w:numId w:val="0"/>
        </w:numPr>
        <w:tabs>
          <w:tab w:val="left" w:pos="1500"/>
        </w:tabs>
        <w:spacing w:before="120" w:after="0" w:line="240" w:lineRule="auto"/>
        <w:ind w:left="900" w:leftChars="0" w:right="0" w:rightChars="0"/>
        <w:jc w:val="left"/>
        <w:rPr>
          <w:rFonts w:hint="default" w:ascii="Times New Roman" w:hAnsi="Times New Roman" w:eastAsia="宋体" w:cs="Times New Roman"/>
        </w:rPr>
      </w:pPr>
      <w:bookmarkStart w:id="95" w:name="9.3.4固体废物"/>
      <w:bookmarkEnd w:id="95"/>
      <w:bookmarkStart w:id="96" w:name="_bookmark33"/>
      <w:bookmarkEnd w:id="96"/>
      <w:bookmarkStart w:id="97" w:name="9.4项目环保设施有效性调查"/>
      <w:bookmarkEnd w:id="97"/>
      <w:bookmarkStart w:id="98" w:name="9.3.1废气处理设施有效性调查"/>
      <w:bookmarkEnd w:id="98"/>
      <w:bookmarkStart w:id="99" w:name="_bookmark33"/>
      <w:bookmarkEnd w:id="99"/>
      <w:bookmarkStart w:id="100" w:name="9.3.3噪声"/>
      <w:bookmarkEnd w:id="100"/>
      <w:bookmarkStart w:id="101" w:name="9.3.2污水处理设施有效性调查"/>
      <w:bookmarkEnd w:id="101"/>
      <w:r>
        <w:rPr>
          <w:rFonts w:hint="eastAsia" w:ascii="Times New Roman" w:hAnsi="Times New Roman" w:eastAsia="宋体" w:cs="Times New Roman"/>
          <w:color w:val="000007"/>
          <w:lang w:val="en-US" w:eastAsia="zh-CN"/>
        </w:rPr>
        <w:t xml:space="preserve">9.4.3 </w:t>
      </w:r>
      <w:r>
        <w:rPr>
          <w:rFonts w:hint="default" w:ascii="Times New Roman" w:hAnsi="Times New Roman" w:eastAsia="宋体" w:cs="Times New Roman"/>
          <w:color w:val="000007"/>
        </w:rPr>
        <w:t>噪声</w:t>
      </w:r>
    </w:p>
    <w:p>
      <w:pPr>
        <w:pStyle w:val="5"/>
        <w:spacing w:before="192" w:line="338" w:lineRule="auto"/>
        <w:ind w:left="900" w:right="1307" w:firstLine="480"/>
        <w:rPr>
          <w:rFonts w:hint="default" w:ascii="Times New Roman" w:hAnsi="Times New Roman" w:eastAsia="宋体" w:cs="Times New Roman"/>
        </w:rPr>
      </w:pPr>
      <w:r>
        <w:rPr>
          <w:rFonts w:hint="default" w:ascii="Times New Roman" w:hAnsi="Times New Roman" w:eastAsia="宋体" w:cs="Times New Roman"/>
          <w:color w:val="000007"/>
          <w:spacing w:val="-8"/>
        </w:rPr>
        <w:t>项目噪声主要来自生产设备、车辆等噪声，生产设备置于构筑物内，经厂房的</w:t>
      </w:r>
      <w:r>
        <w:rPr>
          <w:rFonts w:hint="default" w:ascii="Times New Roman" w:hAnsi="Times New Roman" w:eastAsia="宋体" w:cs="Times New Roman"/>
          <w:color w:val="000007"/>
          <w:spacing w:val="-20"/>
        </w:rPr>
        <w:t>隔声措施及距离衰减后，项目厂界噪声达到《工业企业厂界环境噪声排放标准》</w:t>
      </w:r>
    </w:p>
    <w:p>
      <w:pPr>
        <w:pStyle w:val="5"/>
        <w:spacing w:before="1" w:line="325" w:lineRule="exact"/>
        <w:ind w:left="900"/>
        <w:rPr>
          <w:rFonts w:hint="default" w:ascii="Times New Roman" w:hAnsi="Times New Roman" w:eastAsia="宋体" w:cs="Times New Roman"/>
        </w:rPr>
      </w:pPr>
      <w:r>
        <w:rPr>
          <w:rFonts w:hint="default" w:ascii="Times New Roman" w:hAnsi="Times New Roman" w:eastAsia="宋体" w:cs="Times New Roman"/>
          <w:color w:val="000007"/>
        </w:rPr>
        <w:t>（GB12348-2008）2 类标准要求。</w:t>
      </w:r>
    </w:p>
    <w:p>
      <w:pPr>
        <w:pStyle w:val="4"/>
        <w:numPr>
          <w:ilvl w:val="0"/>
          <w:numId w:val="0"/>
        </w:numPr>
        <w:tabs>
          <w:tab w:val="left" w:pos="1500"/>
        </w:tabs>
        <w:spacing w:before="0" w:after="0" w:line="432" w:lineRule="exact"/>
        <w:ind w:left="900" w:leftChars="0" w:right="0" w:rightChars="0"/>
        <w:jc w:val="left"/>
        <w:rPr>
          <w:rFonts w:hint="default" w:ascii="Times New Roman" w:hAnsi="Times New Roman" w:eastAsia="宋体" w:cs="Times New Roman"/>
        </w:rPr>
      </w:pPr>
      <w:r>
        <w:rPr>
          <w:rFonts w:hint="eastAsia" w:ascii="Times New Roman" w:hAnsi="Times New Roman" w:eastAsia="宋体" w:cs="Times New Roman"/>
          <w:color w:val="000007"/>
          <w:lang w:val="en-US" w:eastAsia="zh-CN"/>
        </w:rPr>
        <w:t xml:space="preserve">9.4.4 </w:t>
      </w:r>
      <w:r>
        <w:rPr>
          <w:rFonts w:hint="default" w:ascii="Times New Roman" w:hAnsi="Times New Roman" w:eastAsia="宋体" w:cs="Times New Roman"/>
          <w:color w:val="000007"/>
        </w:rPr>
        <w:t>固体废物</w:t>
      </w:r>
    </w:p>
    <w:p>
      <w:pPr>
        <w:pStyle w:val="5"/>
        <w:spacing w:before="186" w:line="340" w:lineRule="auto"/>
        <w:ind w:left="1380" w:right="1540"/>
        <w:rPr>
          <w:rFonts w:hint="default" w:ascii="Times New Roman" w:hAnsi="Times New Roman" w:eastAsia="宋体" w:cs="Times New Roman"/>
        </w:rPr>
      </w:pPr>
      <w:r>
        <w:rPr>
          <w:rFonts w:hint="default" w:ascii="Times New Roman" w:hAnsi="Times New Roman" w:eastAsia="宋体" w:cs="Times New Roman"/>
          <w:color w:val="000007"/>
          <w:spacing w:val="-8"/>
        </w:rPr>
        <w:t>项目产生的固废主要为：本项目产生的固废主要为：生活垃圾、废包装袋、和边角料肉、污水处理站过滤肉渣以及污泥。污水处理站污泥定期清理后和</w:t>
      </w:r>
    </w:p>
    <w:p>
      <w:pPr>
        <w:pStyle w:val="5"/>
        <w:spacing w:line="338" w:lineRule="auto"/>
        <w:ind w:left="900" w:right="1319"/>
        <w:rPr>
          <w:rFonts w:hint="default" w:ascii="Times New Roman" w:hAnsi="Times New Roman" w:eastAsia="宋体" w:cs="Times New Roman"/>
        </w:rPr>
      </w:pPr>
      <w:r>
        <w:rPr>
          <w:rFonts w:hint="default" w:ascii="Times New Roman" w:hAnsi="Times New Roman" w:eastAsia="宋体" w:cs="Times New Roman"/>
          <w:color w:val="000007"/>
          <w:spacing w:val="-8"/>
        </w:rPr>
        <w:t>职工生活垃圾交环卫部门统一处理。边角料肉和污水处理站过滤肉渣通过收集后作饲料外售。生产过程中产生的废包装，全部由物资回收公司回收利用。</w:t>
      </w:r>
    </w:p>
    <w:p>
      <w:pPr>
        <w:spacing w:after="0" w:line="338" w:lineRule="auto"/>
        <w:rPr>
          <w:rFonts w:hint="default" w:ascii="Times New Roman" w:hAnsi="Times New Roman" w:eastAsia="宋体" w:cs="Times New Roman"/>
        </w:rPr>
        <w:sectPr>
          <w:pgSz w:w="11910" w:h="16840"/>
          <w:pgMar w:top="1240" w:right="360" w:bottom="1380" w:left="900" w:header="905" w:footer="1200" w:gutter="0"/>
        </w:sectPr>
      </w:pPr>
    </w:p>
    <w:p>
      <w:pPr>
        <w:pStyle w:val="5"/>
        <w:spacing w:before="11"/>
        <w:rPr>
          <w:sz w:val="9"/>
        </w:rPr>
      </w:pPr>
    </w:p>
    <w:p>
      <w:pPr>
        <w:pStyle w:val="2"/>
        <w:spacing w:line="722" w:lineRule="exact"/>
        <w:ind w:left="820" w:right="1606"/>
        <w:rPr>
          <w:rFonts w:hint="default" w:ascii="Times New Roman" w:hAnsi="Times New Roman" w:eastAsia="宋体" w:cs="Times New Roman"/>
        </w:rPr>
      </w:pPr>
      <w:bookmarkStart w:id="102" w:name="10.2.3噪声"/>
      <w:bookmarkEnd w:id="102"/>
      <w:bookmarkStart w:id="103" w:name="10.2.4固体废弃物"/>
      <w:bookmarkEnd w:id="103"/>
      <w:bookmarkStart w:id="104" w:name="10.1“三同时”执行情况"/>
      <w:bookmarkEnd w:id="104"/>
      <w:bookmarkStart w:id="105" w:name="_bookmark36"/>
      <w:bookmarkEnd w:id="105"/>
      <w:bookmarkStart w:id="106" w:name="10.2.2大气污染物排放达标情况"/>
      <w:bookmarkEnd w:id="106"/>
      <w:bookmarkStart w:id="107" w:name="10.2.1水污染物达标排放情况"/>
      <w:bookmarkEnd w:id="107"/>
      <w:bookmarkStart w:id="108" w:name="第 10 章 验收监测结论及建议"/>
      <w:bookmarkEnd w:id="108"/>
      <w:bookmarkStart w:id="109" w:name="10.2污染物达标排放情况"/>
      <w:bookmarkEnd w:id="109"/>
      <w:bookmarkStart w:id="110" w:name="_bookmark35"/>
      <w:bookmarkEnd w:id="110"/>
      <w:bookmarkStart w:id="111" w:name="_bookmark34"/>
      <w:bookmarkEnd w:id="111"/>
      <w:bookmarkStart w:id="112" w:name="10.3总量控制"/>
      <w:bookmarkEnd w:id="112"/>
      <w:bookmarkStart w:id="113" w:name="_bookmark37"/>
      <w:bookmarkEnd w:id="113"/>
      <w:r>
        <w:rPr>
          <w:rFonts w:hint="default" w:ascii="Times New Roman" w:hAnsi="Times New Roman" w:eastAsia="宋体" w:cs="Times New Roman"/>
          <w:color w:val="000007"/>
        </w:rPr>
        <w:t>第10 章 验收监测结论及建议</w:t>
      </w:r>
    </w:p>
    <w:p>
      <w:pPr>
        <w:pStyle w:val="3"/>
        <w:numPr>
          <w:ilvl w:val="1"/>
          <w:numId w:val="24"/>
        </w:numPr>
        <w:tabs>
          <w:tab w:val="left" w:pos="1428"/>
        </w:tabs>
        <w:spacing w:before="125" w:after="0" w:line="240" w:lineRule="auto"/>
        <w:ind w:left="1428" w:right="0" w:hanging="528"/>
        <w:jc w:val="left"/>
        <w:rPr>
          <w:rFonts w:hint="default" w:ascii="Times New Roman" w:hAnsi="Times New Roman" w:eastAsia="宋体" w:cs="Times New Roman"/>
        </w:rPr>
      </w:pPr>
      <w:r>
        <w:rPr>
          <w:rFonts w:hint="default" w:ascii="Times New Roman" w:hAnsi="Times New Roman" w:eastAsia="宋体" w:cs="Times New Roman"/>
          <w:color w:val="000007"/>
          <w:spacing w:val="18"/>
        </w:rPr>
        <w:t>“</w:t>
      </w:r>
      <w:r>
        <w:rPr>
          <w:rFonts w:hint="default" w:ascii="Times New Roman" w:hAnsi="Times New Roman" w:eastAsia="宋体" w:cs="Times New Roman"/>
          <w:color w:val="000007"/>
        </w:rPr>
        <w:t>三同时</w:t>
      </w:r>
      <w:r>
        <w:rPr>
          <w:rFonts w:hint="default" w:ascii="Times New Roman" w:hAnsi="Times New Roman" w:eastAsia="宋体" w:cs="Times New Roman"/>
          <w:color w:val="000007"/>
          <w:spacing w:val="15"/>
        </w:rPr>
        <w:t>”</w:t>
      </w:r>
      <w:r>
        <w:rPr>
          <w:rFonts w:hint="default" w:ascii="Times New Roman" w:hAnsi="Times New Roman" w:eastAsia="宋体" w:cs="Times New Roman"/>
          <w:color w:val="000007"/>
        </w:rPr>
        <w:t>执行情况</w:t>
      </w:r>
    </w:p>
    <w:p>
      <w:pPr>
        <w:pStyle w:val="5"/>
        <w:spacing w:before="1"/>
        <w:rPr>
          <w:rFonts w:hint="default" w:ascii="Times New Roman" w:hAnsi="Times New Roman" w:eastAsia="宋体" w:cs="Times New Roman"/>
          <w:b/>
          <w:sz w:val="22"/>
        </w:rPr>
      </w:pPr>
    </w:p>
    <w:p>
      <w:pPr>
        <w:pStyle w:val="5"/>
        <w:spacing w:line="338" w:lineRule="auto"/>
        <w:ind w:left="900" w:right="1422" w:firstLine="480"/>
        <w:jc w:val="both"/>
        <w:rPr>
          <w:rFonts w:hint="default" w:ascii="Times New Roman" w:hAnsi="Times New Roman" w:eastAsia="宋体" w:cs="Times New Roman"/>
        </w:rPr>
      </w:pPr>
      <w:r>
        <w:rPr>
          <w:rFonts w:hint="default" w:ascii="Times New Roman" w:hAnsi="Times New Roman" w:eastAsia="宋体" w:cs="Times New Roman"/>
          <w:color w:val="000007"/>
          <w:spacing w:val="-3"/>
        </w:rPr>
        <w:t>项目工程在实施过程中，按照国家建设项目环境保护</w:t>
      </w:r>
      <w:r>
        <w:rPr>
          <w:rFonts w:hint="default" w:ascii="Times New Roman" w:hAnsi="Times New Roman" w:eastAsia="宋体" w:cs="Times New Roman"/>
          <w:color w:val="000007"/>
          <w:spacing w:val="3"/>
        </w:rPr>
        <w:t>“</w:t>
      </w:r>
      <w:r>
        <w:rPr>
          <w:rFonts w:hint="default" w:ascii="Times New Roman" w:hAnsi="Times New Roman" w:eastAsia="宋体" w:cs="Times New Roman"/>
          <w:color w:val="000007"/>
          <w:spacing w:val="1"/>
        </w:rPr>
        <w:t>三同时</w:t>
      </w:r>
      <w:r>
        <w:rPr>
          <w:rFonts w:hint="default" w:ascii="Times New Roman" w:hAnsi="Times New Roman" w:eastAsia="宋体" w:cs="Times New Roman"/>
          <w:color w:val="000007"/>
        </w:rPr>
        <w:t>”</w:t>
      </w:r>
      <w:r>
        <w:rPr>
          <w:rFonts w:hint="default" w:ascii="Times New Roman" w:hAnsi="Times New Roman" w:eastAsia="宋体" w:cs="Times New Roman"/>
          <w:color w:val="000007"/>
          <w:spacing w:val="-7"/>
        </w:rPr>
        <w:t>制度，基本落</w:t>
      </w:r>
      <w:r>
        <w:rPr>
          <w:rFonts w:hint="default" w:ascii="Times New Roman" w:hAnsi="Times New Roman" w:eastAsia="宋体" w:cs="Times New Roman"/>
          <w:color w:val="000007"/>
          <w:spacing w:val="2"/>
        </w:rPr>
        <w:t>实了环评报告表及批复文件中提出的污染防治措施，目前各类环保设施运行正常。</w:t>
      </w:r>
    </w:p>
    <w:p>
      <w:pPr>
        <w:pStyle w:val="3"/>
        <w:numPr>
          <w:ilvl w:val="1"/>
          <w:numId w:val="24"/>
        </w:numPr>
        <w:tabs>
          <w:tab w:val="left" w:pos="1503"/>
        </w:tabs>
        <w:spacing w:before="0" w:after="0" w:line="408" w:lineRule="exact"/>
        <w:ind w:left="1502" w:right="0" w:hanging="603"/>
        <w:jc w:val="left"/>
        <w:rPr>
          <w:rFonts w:hint="default" w:ascii="Times New Roman" w:hAnsi="Times New Roman" w:eastAsia="宋体" w:cs="Times New Roman"/>
        </w:rPr>
      </w:pPr>
      <w:r>
        <w:rPr>
          <w:rFonts w:hint="default" w:ascii="Times New Roman" w:hAnsi="Times New Roman" w:eastAsia="宋体" w:cs="Times New Roman"/>
          <w:color w:val="000007"/>
        </w:rPr>
        <w:t>污染物达标排放情况</w:t>
      </w:r>
    </w:p>
    <w:p>
      <w:pPr>
        <w:pStyle w:val="4"/>
        <w:numPr>
          <w:ilvl w:val="2"/>
          <w:numId w:val="24"/>
        </w:numPr>
        <w:tabs>
          <w:tab w:val="left" w:pos="1560"/>
        </w:tabs>
        <w:spacing w:before="23" w:after="0" w:line="240" w:lineRule="auto"/>
        <w:ind w:left="1560" w:right="0" w:hanging="660"/>
        <w:jc w:val="left"/>
        <w:rPr>
          <w:rFonts w:hint="default" w:ascii="Times New Roman" w:hAnsi="Times New Roman" w:eastAsia="宋体" w:cs="Times New Roman"/>
        </w:rPr>
      </w:pPr>
      <w:r>
        <w:rPr>
          <w:rFonts w:hint="default" w:ascii="Times New Roman" w:hAnsi="Times New Roman" w:eastAsia="宋体" w:cs="Times New Roman"/>
          <w:color w:val="000007"/>
        </w:rPr>
        <w:t>水污染物达标排放情况</w:t>
      </w:r>
    </w:p>
    <w:p>
      <w:pPr>
        <w:pStyle w:val="5"/>
        <w:spacing w:before="195"/>
        <w:ind w:left="1380"/>
        <w:rPr>
          <w:rFonts w:hint="default" w:ascii="Times New Roman" w:hAnsi="Times New Roman" w:eastAsia="宋体" w:cs="Times New Roman"/>
        </w:rPr>
      </w:pPr>
      <w:r>
        <w:rPr>
          <w:rFonts w:hint="default" w:ascii="Times New Roman" w:hAnsi="Times New Roman" w:eastAsia="宋体" w:cs="Times New Roman"/>
          <w:color w:val="000007"/>
          <w:position w:val="2"/>
        </w:rPr>
        <w:t>本项目外排废水的污染物 pH、COD、NH</w:t>
      </w:r>
      <w:r>
        <w:rPr>
          <w:rFonts w:hint="default" w:ascii="Times New Roman" w:hAnsi="Times New Roman" w:eastAsia="宋体" w:cs="Times New Roman"/>
          <w:color w:val="000007"/>
          <w:position w:val="2"/>
          <w:vertAlign w:val="subscript"/>
        </w:rPr>
        <w:t>3</w:t>
      </w:r>
      <w:r>
        <w:rPr>
          <w:rFonts w:hint="default" w:ascii="Times New Roman" w:hAnsi="Times New Roman" w:eastAsia="宋体" w:cs="Times New Roman"/>
          <w:color w:val="000007"/>
          <w:position w:val="2"/>
          <w:vertAlign w:val="baseline"/>
        </w:rPr>
        <w:t>-N、SS、动植物油均能满足</w:t>
      </w:r>
    </w:p>
    <w:p>
      <w:pPr>
        <w:pStyle w:val="5"/>
        <w:spacing w:before="148" w:line="343" w:lineRule="auto"/>
        <w:ind w:left="900" w:right="1234"/>
        <w:rPr>
          <w:rFonts w:hint="default" w:ascii="Times New Roman" w:hAnsi="Times New Roman" w:eastAsia="宋体" w:cs="Times New Roman"/>
        </w:rPr>
      </w:pPr>
      <w:r>
        <w:rPr>
          <w:rFonts w:hint="default" w:ascii="Times New Roman" w:hAnsi="Times New Roman" w:eastAsia="宋体" w:cs="Times New Roman"/>
          <w:color w:val="000007"/>
        </w:rPr>
        <w:t>《流域水污染物综合排放标准 第1部分：南四湖东平湖流域 》（DB 37/3416.1 -2018)一般保护区、菏水综治办发「2018」8号文件标准要求</w:t>
      </w:r>
      <w:r>
        <w:rPr>
          <w:rFonts w:hint="eastAsia" w:ascii="Times New Roman" w:hAnsi="Times New Roman" w:eastAsia="宋体" w:cs="Times New Roman"/>
          <w:color w:val="000007"/>
          <w:lang w:eastAsia="zh-CN"/>
        </w:rPr>
        <w:t>看，</w:t>
      </w:r>
      <w:r>
        <w:rPr>
          <w:rFonts w:hint="default" w:ascii="Times New Roman" w:hAnsi="Times New Roman" w:eastAsia="宋体" w:cs="Times New Roman"/>
          <w:color w:val="000007"/>
        </w:rPr>
        <w:t>对水环境影响较小。</w:t>
      </w:r>
    </w:p>
    <w:p>
      <w:pPr>
        <w:pStyle w:val="4"/>
        <w:numPr>
          <w:ilvl w:val="2"/>
          <w:numId w:val="24"/>
        </w:numPr>
        <w:tabs>
          <w:tab w:val="left" w:pos="1560"/>
        </w:tabs>
        <w:spacing w:before="0" w:after="0" w:line="359" w:lineRule="exact"/>
        <w:ind w:left="1560" w:right="0" w:hanging="660"/>
        <w:jc w:val="left"/>
        <w:rPr>
          <w:rFonts w:hint="default" w:ascii="Times New Roman" w:hAnsi="Times New Roman" w:eastAsia="宋体" w:cs="Times New Roman"/>
        </w:rPr>
      </w:pPr>
      <w:r>
        <w:rPr>
          <w:rFonts w:hint="default" w:ascii="Times New Roman" w:hAnsi="Times New Roman" w:eastAsia="宋体" w:cs="Times New Roman"/>
          <w:color w:val="000007"/>
        </w:rPr>
        <w:t>大气污染物排放达标情况</w:t>
      </w:r>
    </w:p>
    <w:p>
      <w:pPr>
        <w:pStyle w:val="5"/>
        <w:spacing w:before="195" w:line="340" w:lineRule="auto"/>
        <w:ind w:left="900" w:right="1309" w:firstLine="480"/>
        <w:jc w:val="both"/>
        <w:rPr>
          <w:rFonts w:hint="default" w:ascii="Times New Roman" w:hAnsi="Times New Roman" w:eastAsia="宋体" w:cs="Times New Roman"/>
        </w:rPr>
      </w:pPr>
      <w:r>
        <w:rPr>
          <w:rFonts w:hint="default" w:ascii="Times New Roman" w:hAnsi="Times New Roman" w:eastAsia="宋体" w:cs="Times New Roman"/>
          <w:color w:val="000007"/>
          <w:spacing w:val="33"/>
          <w:position w:val="2"/>
        </w:rPr>
        <w:t>厂界上风向</w:t>
      </w:r>
      <w:r>
        <w:rPr>
          <w:rFonts w:hint="default" w:ascii="Times New Roman" w:hAnsi="Times New Roman" w:eastAsia="宋体" w:cs="Times New Roman"/>
          <w:color w:val="000007"/>
          <w:position w:val="2"/>
        </w:rPr>
        <w:t>H</w:t>
      </w:r>
      <w:r>
        <w:rPr>
          <w:rFonts w:hint="default" w:ascii="Times New Roman" w:hAnsi="Times New Roman" w:eastAsia="宋体" w:cs="Times New Roman"/>
          <w:color w:val="000007"/>
          <w:position w:val="2"/>
          <w:vertAlign w:val="subscript"/>
        </w:rPr>
        <w:t>2</w:t>
      </w:r>
      <w:r>
        <w:rPr>
          <w:rFonts w:hint="default" w:ascii="Times New Roman" w:hAnsi="Times New Roman" w:eastAsia="宋体" w:cs="Times New Roman"/>
          <w:color w:val="000007"/>
          <w:position w:val="2"/>
          <w:vertAlign w:val="baseline"/>
        </w:rPr>
        <w:t xml:space="preserve">S </w:t>
      </w:r>
      <w:r>
        <w:rPr>
          <w:rFonts w:hint="default" w:ascii="Times New Roman" w:hAnsi="Times New Roman" w:eastAsia="宋体" w:cs="Times New Roman"/>
          <w:color w:val="000007"/>
          <w:spacing w:val="38"/>
          <w:position w:val="2"/>
          <w:vertAlign w:val="baseline"/>
        </w:rPr>
        <w:t>、</w:t>
      </w:r>
      <w:r>
        <w:rPr>
          <w:rFonts w:hint="default" w:ascii="Times New Roman" w:hAnsi="Times New Roman" w:eastAsia="宋体" w:cs="Times New Roman"/>
          <w:color w:val="000007"/>
          <w:position w:val="2"/>
          <w:vertAlign w:val="baseline"/>
        </w:rPr>
        <w:t>NH</w:t>
      </w:r>
      <w:r>
        <w:rPr>
          <w:rFonts w:hint="default" w:ascii="Times New Roman" w:hAnsi="Times New Roman" w:eastAsia="宋体" w:cs="Times New Roman"/>
          <w:color w:val="000007"/>
          <w:position w:val="2"/>
          <w:vertAlign w:val="subscript"/>
        </w:rPr>
        <w:t>3</w:t>
      </w:r>
      <w:r>
        <w:rPr>
          <w:rFonts w:hint="default" w:ascii="Times New Roman" w:hAnsi="Times New Roman" w:eastAsia="宋体" w:cs="Times New Roman"/>
          <w:color w:val="000007"/>
          <w:position w:val="2"/>
          <w:vertAlign w:val="baseline"/>
        </w:rPr>
        <w:t xml:space="preserve"> </w:t>
      </w:r>
      <w:r>
        <w:rPr>
          <w:rFonts w:hint="default" w:ascii="Times New Roman" w:hAnsi="Times New Roman" w:eastAsia="宋体" w:cs="Times New Roman"/>
          <w:color w:val="000007"/>
          <w:spacing w:val="29"/>
          <w:position w:val="2"/>
          <w:vertAlign w:val="baseline"/>
        </w:rPr>
        <w:t>、臭气浓度无组织</w:t>
      </w:r>
      <w:r>
        <w:rPr>
          <w:rFonts w:hint="eastAsia" w:ascii="Times New Roman" w:hAnsi="Times New Roman" w:eastAsia="宋体" w:cs="Times New Roman"/>
          <w:color w:val="000007"/>
          <w:spacing w:val="29"/>
          <w:position w:val="2"/>
          <w:vertAlign w:val="baseline"/>
          <w:lang w:eastAsia="zh-CN"/>
        </w:rPr>
        <w:t>废气</w:t>
      </w:r>
      <w:r>
        <w:rPr>
          <w:rFonts w:hint="default" w:ascii="Times New Roman" w:hAnsi="Times New Roman" w:eastAsia="宋体" w:cs="Times New Roman"/>
          <w:color w:val="000007"/>
          <w:spacing w:val="29"/>
          <w:position w:val="2"/>
          <w:vertAlign w:val="baseline"/>
        </w:rPr>
        <w:t xml:space="preserve">最大排放浓度分别为 </w:t>
      </w:r>
      <w:r>
        <w:rPr>
          <w:rFonts w:hint="default" w:ascii="Times New Roman" w:hAnsi="Times New Roman" w:eastAsia="宋体" w:cs="Times New Roman"/>
          <w:color w:val="000007"/>
          <w:position w:val="2"/>
          <w:vertAlign w:val="baseline"/>
        </w:rPr>
        <w:t>H</w:t>
      </w:r>
      <w:r>
        <w:rPr>
          <w:rFonts w:hint="default" w:ascii="Times New Roman" w:hAnsi="Times New Roman" w:eastAsia="宋体" w:cs="Times New Roman"/>
          <w:color w:val="000007"/>
          <w:position w:val="2"/>
          <w:vertAlign w:val="subscript"/>
        </w:rPr>
        <w:t>2</w:t>
      </w:r>
      <w:r>
        <w:rPr>
          <w:rFonts w:hint="default" w:ascii="Times New Roman" w:hAnsi="Times New Roman" w:eastAsia="宋体" w:cs="Times New Roman"/>
          <w:color w:val="000007"/>
          <w:position w:val="2"/>
          <w:vertAlign w:val="baseline"/>
        </w:rPr>
        <w:t>S ： 0.056mg/m</w:t>
      </w:r>
      <w:r>
        <w:rPr>
          <w:rFonts w:hint="default" w:ascii="Times New Roman" w:hAnsi="Times New Roman" w:eastAsia="宋体" w:cs="Times New Roman"/>
          <w:color w:val="000007"/>
          <w:position w:val="10"/>
          <w:sz w:val="12"/>
          <w:vertAlign w:val="baseline"/>
        </w:rPr>
        <w:t>3</w:t>
      </w:r>
      <w:r>
        <w:rPr>
          <w:rFonts w:hint="default" w:ascii="Times New Roman" w:hAnsi="Times New Roman" w:eastAsia="宋体" w:cs="Times New Roman"/>
          <w:color w:val="000007"/>
          <w:position w:val="2"/>
          <w:vertAlign w:val="baseline"/>
        </w:rPr>
        <w:t>、NH</w:t>
      </w:r>
      <w:r>
        <w:rPr>
          <w:rFonts w:hint="default" w:ascii="Times New Roman" w:hAnsi="Times New Roman" w:eastAsia="宋体" w:cs="Times New Roman"/>
          <w:color w:val="000007"/>
          <w:position w:val="2"/>
          <w:vertAlign w:val="subscript"/>
        </w:rPr>
        <w:t>3</w:t>
      </w:r>
      <w:r>
        <w:rPr>
          <w:rFonts w:hint="default" w:ascii="Times New Roman" w:hAnsi="Times New Roman" w:eastAsia="宋体" w:cs="Times New Roman"/>
          <w:color w:val="000007"/>
          <w:position w:val="2"/>
          <w:vertAlign w:val="baseline"/>
        </w:rPr>
        <w:t>：0.76mg/m</w:t>
      </w:r>
      <w:r>
        <w:rPr>
          <w:rFonts w:hint="default" w:ascii="Times New Roman" w:hAnsi="Times New Roman" w:eastAsia="宋体" w:cs="Times New Roman"/>
          <w:color w:val="000007"/>
          <w:position w:val="10"/>
          <w:sz w:val="12"/>
          <w:vertAlign w:val="baseline"/>
        </w:rPr>
        <w:t>3</w:t>
      </w:r>
      <w:r>
        <w:rPr>
          <w:rFonts w:hint="default" w:ascii="Times New Roman" w:hAnsi="Times New Roman" w:eastAsia="宋体" w:cs="Times New Roman"/>
          <w:color w:val="000007"/>
          <w:spacing w:val="-1"/>
          <w:position w:val="2"/>
          <w:vertAlign w:val="baseline"/>
        </w:rPr>
        <w:t>、臭气浓度：</w:t>
      </w:r>
      <w:r>
        <w:rPr>
          <w:rFonts w:hint="default" w:ascii="Times New Roman" w:hAnsi="Times New Roman" w:eastAsia="宋体" w:cs="Times New Roman"/>
          <w:color w:val="000007"/>
          <w:position w:val="2"/>
          <w:vertAlign w:val="baseline"/>
        </w:rPr>
        <w:t>18</w:t>
      </w:r>
      <w:r>
        <w:rPr>
          <w:rFonts w:hint="default" w:ascii="Times New Roman" w:hAnsi="Times New Roman" w:eastAsia="宋体" w:cs="Times New Roman"/>
          <w:color w:val="000007"/>
          <w:spacing w:val="-1"/>
          <w:position w:val="2"/>
          <w:vertAlign w:val="baseline"/>
        </w:rPr>
        <w:t>无量纲</w:t>
      </w:r>
      <w:r>
        <w:rPr>
          <w:rFonts w:hint="default" w:ascii="Times New Roman" w:hAnsi="Times New Roman" w:eastAsia="宋体" w:cs="Times New Roman"/>
          <w:color w:val="0000FF"/>
          <w:position w:val="2"/>
          <w:vertAlign w:val="baseline"/>
        </w:rPr>
        <w:t>、</w:t>
      </w:r>
      <w:r>
        <w:rPr>
          <w:rFonts w:hint="default" w:ascii="Times New Roman" w:hAnsi="Times New Roman" w:eastAsia="宋体" w:cs="Times New Roman"/>
          <w:color w:val="000007"/>
          <w:spacing w:val="-1"/>
          <w:position w:val="2"/>
          <w:vertAlign w:val="baseline"/>
        </w:rPr>
        <w:t>，满足《恶臭污染物排放</w:t>
      </w:r>
      <w:r>
        <w:rPr>
          <w:rFonts w:hint="default" w:ascii="Times New Roman" w:hAnsi="Times New Roman" w:eastAsia="宋体" w:cs="Times New Roman"/>
          <w:color w:val="000007"/>
          <w:spacing w:val="-1"/>
          <w:vertAlign w:val="baseline"/>
        </w:rPr>
        <w:t>标准》</w:t>
      </w:r>
      <w:r>
        <w:rPr>
          <w:rFonts w:hint="default" w:ascii="Times New Roman" w:hAnsi="Times New Roman" w:eastAsia="宋体" w:cs="Times New Roman"/>
          <w:color w:val="000007"/>
          <w:vertAlign w:val="baseline"/>
        </w:rPr>
        <w:t>（GB14554-1993）表1</w:t>
      </w:r>
      <w:r>
        <w:rPr>
          <w:rFonts w:hint="default" w:ascii="Times New Roman" w:hAnsi="Times New Roman" w:eastAsia="宋体" w:cs="Times New Roman"/>
          <w:color w:val="000007"/>
          <w:spacing w:val="7"/>
          <w:vertAlign w:val="baseline"/>
        </w:rPr>
        <w:t>无组织排放要求。</w:t>
      </w:r>
    </w:p>
    <w:p>
      <w:pPr>
        <w:pStyle w:val="5"/>
        <w:spacing w:before="5" w:line="340" w:lineRule="auto"/>
        <w:ind w:left="900" w:right="1314" w:firstLine="480"/>
        <w:jc w:val="both"/>
        <w:rPr>
          <w:rFonts w:hint="default" w:ascii="Times New Roman" w:hAnsi="Times New Roman" w:eastAsia="宋体" w:cs="Times New Roman"/>
        </w:rPr>
      </w:pPr>
      <w:r>
        <w:rPr>
          <w:rFonts w:hint="default" w:ascii="Times New Roman" w:hAnsi="Times New Roman" w:eastAsia="宋体" w:cs="Times New Roman"/>
          <w:color w:val="000007"/>
          <w:spacing w:val="36"/>
          <w:position w:val="2"/>
        </w:rPr>
        <w:t xml:space="preserve">污水处理站废气经过处理后排放， </w:t>
      </w:r>
      <w:r>
        <w:rPr>
          <w:rFonts w:hint="default" w:ascii="Times New Roman" w:hAnsi="Times New Roman" w:eastAsia="宋体" w:cs="Times New Roman"/>
          <w:color w:val="000007"/>
          <w:position w:val="2"/>
        </w:rPr>
        <w:t>H</w:t>
      </w:r>
      <w:r>
        <w:rPr>
          <w:rFonts w:hint="default" w:ascii="Times New Roman" w:hAnsi="Times New Roman" w:eastAsia="宋体" w:cs="Times New Roman"/>
          <w:color w:val="000007"/>
          <w:position w:val="2"/>
          <w:vertAlign w:val="subscript"/>
        </w:rPr>
        <w:t>2</w:t>
      </w:r>
      <w:r>
        <w:rPr>
          <w:rFonts w:hint="default" w:ascii="Times New Roman" w:hAnsi="Times New Roman" w:eastAsia="宋体" w:cs="Times New Roman"/>
          <w:color w:val="000007"/>
          <w:position w:val="2"/>
          <w:vertAlign w:val="baseline"/>
        </w:rPr>
        <w:t xml:space="preserve">S </w:t>
      </w:r>
      <w:r>
        <w:rPr>
          <w:rFonts w:hint="default" w:ascii="Times New Roman" w:hAnsi="Times New Roman" w:eastAsia="宋体" w:cs="Times New Roman"/>
          <w:color w:val="000007"/>
          <w:spacing w:val="33"/>
          <w:position w:val="2"/>
          <w:vertAlign w:val="baseline"/>
        </w:rPr>
        <w:t>、</w:t>
      </w:r>
      <w:r>
        <w:rPr>
          <w:rFonts w:hint="default" w:ascii="Times New Roman" w:hAnsi="Times New Roman" w:eastAsia="宋体" w:cs="Times New Roman"/>
          <w:color w:val="000007"/>
          <w:position w:val="2"/>
          <w:vertAlign w:val="baseline"/>
        </w:rPr>
        <w:t>NH</w:t>
      </w:r>
      <w:r>
        <w:rPr>
          <w:rFonts w:hint="default" w:ascii="Times New Roman" w:hAnsi="Times New Roman" w:eastAsia="宋体" w:cs="Times New Roman"/>
          <w:color w:val="000007"/>
          <w:position w:val="2"/>
          <w:vertAlign w:val="subscript"/>
        </w:rPr>
        <w:t>3</w:t>
      </w:r>
      <w:r>
        <w:rPr>
          <w:rFonts w:hint="default" w:ascii="Times New Roman" w:hAnsi="Times New Roman" w:eastAsia="宋体" w:cs="Times New Roman"/>
          <w:color w:val="000007"/>
          <w:position w:val="2"/>
          <w:vertAlign w:val="baseline"/>
        </w:rPr>
        <w:t xml:space="preserve"> </w:t>
      </w:r>
      <w:r>
        <w:rPr>
          <w:rFonts w:hint="default" w:ascii="Times New Roman" w:hAnsi="Times New Roman" w:eastAsia="宋体" w:cs="Times New Roman"/>
          <w:color w:val="000007"/>
          <w:spacing w:val="38"/>
          <w:position w:val="2"/>
          <w:vertAlign w:val="baseline"/>
        </w:rPr>
        <w:t>最大排放速率分别为</w:t>
      </w:r>
      <w:r>
        <w:rPr>
          <w:rFonts w:hint="default" w:ascii="Times New Roman" w:hAnsi="Times New Roman" w:eastAsia="宋体" w:cs="Times New Roman"/>
          <w:color w:val="000007"/>
          <w:spacing w:val="38"/>
          <w:vertAlign w:val="baseline"/>
        </w:rPr>
        <w:t>0.02kg/h</w:t>
      </w:r>
      <w:r>
        <w:rPr>
          <w:rFonts w:hint="default" w:ascii="Times New Roman" w:hAnsi="Times New Roman" w:eastAsia="宋体" w:cs="Times New Roman"/>
          <w:color w:val="000007"/>
          <w:spacing w:val="-12"/>
          <w:vertAlign w:val="baseline"/>
        </w:rPr>
        <w:t>、</w:t>
      </w:r>
      <w:r>
        <w:rPr>
          <w:rFonts w:hint="default" w:ascii="Times New Roman" w:hAnsi="Times New Roman" w:eastAsia="宋体" w:cs="Times New Roman"/>
          <w:color w:val="000007"/>
          <w:vertAlign w:val="baseline"/>
        </w:rPr>
        <w:t>0.059kg/h</w:t>
      </w:r>
      <w:r>
        <w:rPr>
          <w:rFonts w:hint="default" w:ascii="Times New Roman" w:hAnsi="Times New Roman" w:eastAsia="宋体" w:cs="Times New Roman"/>
          <w:color w:val="000007"/>
          <w:spacing w:val="4"/>
          <w:vertAlign w:val="baseline"/>
        </w:rPr>
        <w:t>、臭气浓度最大排放浓度为</w:t>
      </w:r>
      <w:r>
        <w:rPr>
          <w:rFonts w:hint="default" w:ascii="Times New Roman" w:hAnsi="Times New Roman" w:eastAsia="宋体" w:cs="Times New Roman"/>
          <w:color w:val="000007"/>
          <w:vertAlign w:val="baseline"/>
        </w:rPr>
        <w:t>1303</w:t>
      </w:r>
      <w:r>
        <w:rPr>
          <w:rFonts w:hint="default" w:ascii="Times New Roman" w:hAnsi="Times New Roman" w:eastAsia="宋体" w:cs="Times New Roman"/>
          <w:color w:val="000007"/>
          <w:spacing w:val="1"/>
          <w:vertAlign w:val="baseline"/>
        </w:rPr>
        <w:t>无量纲，满足《恶臭污染物</w:t>
      </w:r>
      <w:r>
        <w:rPr>
          <w:rFonts w:hint="default" w:ascii="Times New Roman" w:hAnsi="Times New Roman" w:eastAsia="宋体" w:cs="Times New Roman"/>
          <w:color w:val="000007"/>
          <w:spacing w:val="-3"/>
          <w:vertAlign w:val="baseline"/>
        </w:rPr>
        <w:t>排放标准》</w:t>
      </w:r>
      <w:r>
        <w:rPr>
          <w:rFonts w:hint="default" w:ascii="Times New Roman" w:hAnsi="Times New Roman" w:eastAsia="宋体" w:cs="Times New Roman"/>
          <w:color w:val="000007"/>
          <w:vertAlign w:val="baseline"/>
        </w:rPr>
        <w:t>（GB14554-1993）表2</w:t>
      </w:r>
      <w:r>
        <w:rPr>
          <w:rFonts w:hint="default" w:ascii="Times New Roman" w:hAnsi="Times New Roman" w:eastAsia="宋体" w:cs="Times New Roman"/>
          <w:color w:val="000007"/>
          <w:spacing w:val="7"/>
          <w:vertAlign w:val="baseline"/>
        </w:rPr>
        <w:t>无组织排放要求。</w:t>
      </w:r>
    </w:p>
    <w:p>
      <w:pPr>
        <w:pStyle w:val="4"/>
        <w:numPr>
          <w:ilvl w:val="2"/>
          <w:numId w:val="24"/>
        </w:numPr>
        <w:tabs>
          <w:tab w:val="left" w:pos="1560"/>
        </w:tabs>
        <w:spacing w:before="0" w:after="0" w:line="317" w:lineRule="exact"/>
        <w:ind w:left="1560" w:right="0" w:hanging="660"/>
        <w:jc w:val="left"/>
        <w:rPr>
          <w:rFonts w:hint="default" w:ascii="Times New Roman" w:hAnsi="Times New Roman" w:eastAsia="宋体" w:cs="Times New Roman"/>
        </w:rPr>
      </w:pPr>
      <w:r>
        <w:rPr>
          <w:rFonts w:hint="default" w:ascii="Times New Roman" w:hAnsi="Times New Roman" w:eastAsia="宋体" w:cs="Times New Roman"/>
          <w:color w:val="000007"/>
        </w:rPr>
        <w:t>噪声</w:t>
      </w:r>
    </w:p>
    <w:p>
      <w:pPr>
        <w:pStyle w:val="5"/>
        <w:spacing w:before="74" w:line="336" w:lineRule="auto"/>
        <w:ind w:left="900" w:right="1421" w:firstLine="480"/>
        <w:jc w:val="both"/>
        <w:rPr>
          <w:rFonts w:hint="default" w:ascii="Times New Roman" w:hAnsi="Times New Roman" w:eastAsia="宋体" w:cs="Times New Roman"/>
        </w:rPr>
      </w:pPr>
      <w:r>
        <w:rPr>
          <w:rFonts w:hint="default" w:ascii="Times New Roman" w:hAnsi="Times New Roman" w:eastAsia="宋体" w:cs="Times New Roman"/>
          <w:color w:val="000007"/>
          <w:spacing w:val="-10"/>
        </w:rPr>
        <w:t>监测结果表明，该项目东、南、西、北厂界昼间噪声均达到《工业企业厂界环</w:t>
      </w:r>
      <w:r>
        <w:rPr>
          <w:rFonts w:hint="default" w:ascii="Times New Roman" w:hAnsi="Times New Roman" w:eastAsia="宋体" w:cs="Times New Roman"/>
          <w:color w:val="000007"/>
          <w:spacing w:val="-15"/>
        </w:rPr>
        <w:t>境噪声排放标准》</w:t>
      </w:r>
      <w:r>
        <w:rPr>
          <w:rFonts w:hint="default" w:ascii="Times New Roman" w:hAnsi="Times New Roman" w:eastAsia="宋体" w:cs="Times New Roman"/>
          <w:color w:val="000007"/>
        </w:rPr>
        <w:t>（GB12348-2008）2 类功能区标准要求。</w:t>
      </w:r>
    </w:p>
    <w:p>
      <w:pPr>
        <w:pStyle w:val="4"/>
        <w:numPr>
          <w:ilvl w:val="2"/>
          <w:numId w:val="24"/>
        </w:numPr>
        <w:tabs>
          <w:tab w:val="left" w:pos="1560"/>
        </w:tabs>
        <w:spacing w:before="0" w:after="0" w:line="374" w:lineRule="exact"/>
        <w:ind w:left="1560" w:right="0" w:hanging="660"/>
        <w:jc w:val="left"/>
        <w:rPr>
          <w:rFonts w:hint="default" w:ascii="Times New Roman" w:hAnsi="Times New Roman" w:eastAsia="宋体" w:cs="Times New Roman"/>
        </w:rPr>
      </w:pPr>
      <w:r>
        <w:rPr>
          <w:rFonts w:hint="default" w:ascii="Times New Roman" w:hAnsi="Times New Roman" w:eastAsia="宋体" w:cs="Times New Roman"/>
          <w:color w:val="000007"/>
        </w:rPr>
        <w:t>固体废弃物</w:t>
      </w:r>
    </w:p>
    <w:p>
      <w:pPr>
        <w:pStyle w:val="5"/>
        <w:spacing w:before="102" w:line="333" w:lineRule="auto"/>
        <w:ind w:left="1380" w:right="1540"/>
        <w:rPr>
          <w:rFonts w:hint="default" w:ascii="Times New Roman" w:hAnsi="Times New Roman" w:eastAsia="宋体" w:cs="Times New Roman"/>
        </w:rPr>
      </w:pPr>
      <w:r>
        <w:rPr>
          <w:rFonts w:hint="default" w:ascii="Times New Roman" w:hAnsi="Times New Roman" w:eastAsia="宋体" w:cs="Times New Roman"/>
          <w:color w:val="000007"/>
          <w:spacing w:val="-8"/>
        </w:rPr>
        <w:t>项目产生的固废主要为：本项目产生的固废主要为：生活垃圾、废包装袋、和边角料肉、污水处理站过滤肉渣以及污泥。污水处理站污泥定期清理后和</w:t>
      </w:r>
    </w:p>
    <w:p>
      <w:pPr>
        <w:pStyle w:val="5"/>
        <w:spacing w:before="8" w:line="338" w:lineRule="auto"/>
        <w:ind w:left="900" w:right="1319"/>
        <w:rPr>
          <w:rFonts w:hint="default" w:ascii="Times New Roman" w:hAnsi="Times New Roman" w:eastAsia="宋体" w:cs="Times New Roman"/>
        </w:rPr>
      </w:pPr>
      <w:r>
        <w:rPr>
          <w:rFonts w:hint="default" w:ascii="Times New Roman" w:hAnsi="Times New Roman" w:eastAsia="宋体" w:cs="Times New Roman"/>
          <w:color w:val="000007"/>
          <w:spacing w:val="-8"/>
        </w:rPr>
        <w:t>职工生活垃圾交环卫部门统一处理。边角料肉和污水处理站过滤肉渣通过收集后作饲料外售。生产过程中产生的废包装，全部由物资回收公司回收利用。</w:t>
      </w:r>
    </w:p>
    <w:p>
      <w:pPr>
        <w:pStyle w:val="3"/>
        <w:numPr>
          <w:ilvl w:val="1"/>
          <w:numId w:val="24"/>
        </w:numPr>
        <w:tabs>
          <w:tab w:val="left" w:pos="1577"/>
        </w:tabs>
        <w:spacing w:before="0" w:after="0" w:line="454" w:lineRule="exact"/>
        <w:ind w:left="1576" w:right="0" w:hanging="677"/>
        <w:jc w:val="left"/>
        <w:rPr>
          <w:rFonts w:hint="default" w:ascii="Times New Roman" w:hAnsi="Times New Roman" w:eastAsia="宋体" w:cs="Times New Roman"/>
        </w:rPr>
      </w:pPr>
      <w:r>
        <w:rPr>
          <w:rFonts w:hint="default" w:ascii="Times New Roman" w:hAnsi="Times New Roman" w:eastAsia="宋体" w:cs="Times New Roman"/>
          <w:color w:val="000007"/>
        </w:rPr>
        <w:t>总量控制</w:t>
      </w:r>
    </w:p>
    <w:p>
      <w:pPr>
        <w:pStyle w:val="5"/>
        <w:spacing w:before="207"/>
        <w:ind w:left="1380"/>
        <w:rPr>
          <w:rFonts w:hint="default" w:ascii="Times New Roman" w:hAnsi="Times New Roman" w:eastAsia="宋体" w:cs="Times New Roman"/>
        </w:rPr>
      </w:pPr>
      <w:r>
        <w:rPr>
          <w:rFonts w:hint="default" w:ascii="Times New Roman" w:hAnsi="Times New Roman" w:eastAsia="宋体" w:cs="Times New Roman"/>
          <w:color w:val="000007"/>
          <w:position w:val="2"/>
        </w:rPr>
        <w:t>根据根据国家的主要污染物总量控制规划，水污染物控制因子为COD 和NH</w:t>
      </w:r>
      <w:r>
        <w:rPr>
          <w:rFonts w:hint="default" w:ascii="Times New Roman" w:hAnsi="Times New Roman" w:eastAsia="宋体" w:cs="Times New Roman"/>
          <w:color w:val="000007"/>
          <w:position w:val="2"/>
          <w:vertAlign w:val="subscript"/>
        </w:rPr>
        <w:t>3</w:t>
      </w:r>
      <w:r>
        <w:rPr>
          <w:rFonts w:hint="default" w:ascii="Times New Roman" w:hAnsi="Times New Roman" w:eastAsia="宋体" w:cs="Times New Roman"/>
          <w:color w:val="000007"/>
          <w:position w:val="2"/>
          <w:vertAlign w:val="baseline"/>
        </w:rPr>
        <w:t>-</w:t>
      </w:r>
    </w:p>
    <w:p>
      <w:pPr>
        <w:spacing w:after="0"/>
        <w:rPr>
          <w:rFonts w:hint="default" w:ascii="Times New Roman" w:hAnsi="Times New Roman" w:eastAsia="宋体" w:cs="Times New Roman"/>
        </w:rPr>
        <w:sectPr>
          <w:pgSz w:w="11910" w:h="16840"/>
          <w:pgMar w:top="1240" w:right="360" w:bottom="1380" w:left="900" w:header="905" w:footer="1200" w:gutter="0"/>
        </w:sectPr>
      </w:pPr>
    </w:p>
    <w:p>
      <w:pPr>
        <w:pStyle w:val="5"/>
        <w:spacing w:before="98" w:line="336" w:lineRule="auto"/>
        <w:ind w:left="900" w:right="1469"/>
        <w:rPr>
          <w:rFonts w:hint="default" w:ascii="Times New Roman" w:hAnsi="Times New Roman" w:eastAsia="宋体" w:cs="Times New Roman"/>
        </w:rPr>
      </w:pPr>
      <w:r>
        <w:rPr>
          <w:rFonts w:hint="default" w:ascii="Times New Roman" w:hAnsi="Times New Roman" w:eastAsia="宋体" w:cs="Times New Roman"/>
          <w:color w:val="000007"/>
          <w:position w:val="2"/>
        </w:rPr>
        <w:t>N</w:t>
      </w:r>
      <w:r>
        <w:rPr>
          <w:rFonts w:hint="default" w:ascii="Times New Roman" w:hAnsi="Times New Roman" w:eastAsia="宋体" w:cs="Times New Roman"/>
          <w:color w:val="000007"/>
          <w:spacing w:val="-9"/>
          <w:position w:val="2"/>
        </w:rPr>
        <w:t>。环评设计项目年外排废水量为</w:t>
      </w:r>
      <w:r>
        <w:rPr>
          <w:rFonts w:hint="default" w:ascii="Times New Roman" w:hAnsi="Times New Roman" w:eastAsia="宋体" w:cs="Times New Roman"/>
          <w:color w:val="000007"/>
          <w:position w:val="2"/>
        </w:rPr>
        <w:t>2190 m</w:t>
      </w:r>
      <w:r>
        <w:rPr>
          <w:rFonts w:hint="default" w:ascii="Times New Roman" w:hAnsi="Times New Roman" w:eastAsia="宋体" w:cs="Times New Roman"/>
          <w:color w:val="000007"/>
          <w:position w:val="2"/>
          <w:vertAlign w:val="superscript"/>
        </w:rPr>
        <w:t>3</w:t>
      </w:r>
      <w:r>
        <w:rPr>
          <w:rFonts w:hint="default" w:ascii="Times New Roman" w:hAnsi="Times New Roman" w:eastAsia="宋体" w:cs="Times New Roman"/>
          <w:color w:val="000007"/>
          <w:position w:val="2"/>
          <w:vertAlign w:val="baseline"/>
        </w:rPr>
        <w:t>/a,</w:t>
      </w:r>
      <w:r>
        <w:rPr>
          <w:rFonts w:hint="default" w:ascii="Times New Roman" w:hAnsi="Times New Roman" w:eastAsia="宋体" w:cs="Times New Roman"/>
          <w:color w:val="000007"/>
          <w:spacing w:val="-12"/>
          <w:position w:val="2"/>
          <w:vertAlign w:val="baseline"/>
        </w:rPr>
        <w:t>本项目计划申请</w:t>
      </w:r>
      <w:r>
        <w:rPr>
          <w:rFonts w:hint="default" w:ascii="Times New Roman" w:hAnsi="Times New Roman" w:eastAsia="宋体" w:cs="Times New Roman"/>
          <w:color w:val="000007"/>
          <w:position w:val="2"/>
          <w:vertAlign w:val="baseline"/>
        </w:rPr>
        <w:t>COD</w:t>
      </w:r>
      <w:r>
        <w:rPr>
          <w:rFonts w:hint="default" w:ascii="Times New Roman" w:hAnsi="Times New Roman" w:eastAsia="宋体" w:cs="Times New Roman"/>
          <w:color w:val="000007"/>
          <w:spacing w:val="-10"/>
          <w:position w:val="2"/>
          <w:vertAlign w:val="baseline"/>
        </w:rPr>
        <w:t>和</w:t>
      </w:r>
      <w:r>
        <w:rPr>
          <w:rFonts w:hint="default" w:ascii="Times New Roman" w:hAnsi="Times New Roman" w:eastAsia="宋体" w:cs="Times New Roman"/>
          <w:color w:val="000007"/>
          <w:position w:val="2"/>
          <w:vertAlign w:val="baseline"/>
        </w:rPr>
        <w:t>NH</w:t>
      </w:r>
      <w:r>
        <w:rPr>
          <w:rFonts w:hint="default" w:ascii="Times New Roman" w:hAnsi="Times New Roman" w:eastAsia="宋体" w:cs="Times New Roman"/>
          <w:color w:val="000007"/>
          <w:position w:val="2"/>
          <w:vertAlign w:val="subscript"/>
        </w:rPr>
        <w:t>3</w:t>
      </w:r>
      <w:r>
        <w:rPr>
          <w:rFonts w:hint="default" w:ascii="Times New Roman" w:hAnsi="Times New Roman" w:eastAsia="宋体" w:cs="Times New Roman"/>
          <w:color w:val="000007"/>
          <w:position w:val="2"/>
          <w:vertAlign w:val="baseline"/>
        </w:rPr>
        <w:t>-N</w:t>
      </w:r>
      <w:r>
        <w:rPr>
          <w:rFonts w:hint="default" w:ascii="Times New Roman" w:hAnsi="Times New Roman" w:eastAsia="宋体" w:cs="Times New Roman"/>
          <w:color w:val="000007"/>
          <w:spacing w:val="-8"/>
          <w:position w:val="2"/>
          <w:vertAlign w:val="baseline"/>
        </w:rPr>
        <w:t>总量指</w:t>
      </w:r>
      <w:r>
        <w:rPr>
          <w:rFonts w:hint="default" w:ascii="Times New Roman" w:hAnsi="Times New Roman" w:eastAsia="宋体" w:cs="Times New Roman"/>
          <w:color w:val="000007"/>
          <w:spacing w:val="-12"/>
          <w:position w:val="2"/>
          <w:vertAlign w:val="baseline"/>
        </w:rPr>
        <w:t>标分别为</w:t>
      </w:r>
      <w:r>
        <w:rPr>
          <w:rFonts w:hint="default" w:ascii="Times New Roman" w:hAnsi="Times New Roman" w:eastAsia="宋体" w:cs="Times New Roman"/>
          <w:color w:val="000007"/>
          <w:position w:val="2"/>
          <w:vertAlign w:val="baseline"/>
        </w:rPr>
        <w:t>0.13t/a</w:t>
      </w:r>
      <w:r>
        <w:rPr>
          <w:rFonts w:hint="default" w:ascii="Times New Roman" w:hAnsi="Times New Roman" w:eastAsia="宋体" w:cs="Times New Roman"/>
          <w:color w:val="000007"/>
          <w:spacing w:val="-10"/>
          <w:position w:val="2"/>
          <w:vertAlign w:val="baseline"/>
        </w:rPr>
        <w:t>、</w:t>
      </w:r>
      <w:r>
        <w:rPr>
          <w:rFonts w:hint="default" w:ascii="Times New Roman" w:hAnsi="Times New Roman" w:eastAsia="宋体" w:cs="Times New Roman"/>
          <w:color w:val="000007"/>
          <w:position w:val="2"/>
          <w:vertAlign w:val="baseline"/>
        </w:rPr>
        <w:t>0.02t/a</w:t>
      </w:r>
      <w:r>
        <w:rPr>
          <w:rFonts w:hint="default" w:ascii="Times New Roman" w:hAnsi="Times New Roman" w:eastAsia="宋体" w:cs="Times New Roman"/>
          <w:color w:val="000007"/>
          <w:spacing w:val="-12"/>
          <w:position w:val="2"/>
          <w:vertAlign w:val="baseline"/>
        </w:rPr>
        <w:t>。根据项目验收监测两天</w:t>
      </w:r>
      <w:r>
        <w:rPr>
          <w:rFonts w:hint="default" w:ascii="Times New Roman" w:hAnsi="Times New Roman" w:eastAsia="宋体" w:cs="Times New Roman"/>
          <w:color w:val="000007"/>
          <w:position w:val="2"/>
          <w:vertAlign w:val="baseline"/>
        </w:rPr>
        <w:t xml:space="preserve">COD </w:t>
      </w:r>
      <w:r>
        <w:rPr>
          <w:rFonts w:hint="default" w:ascii="Times New Roman" w:hAnsi="Times New Roman" w:eastAsia="宋体" w:cs="Times New Roman"/>
          <w:color w:val="000007"/>
          <w:spacing w:val="-12"/>
          <w:position w:val="2"/>
          <w:vertAlign w:val="baseline"/>
        </w:rPr>
        <w:t>和</w:t>
      </w:r>
      <w:r>
        <w:rPr>
          <w:rFonts w:hint="default" w:ascii="Times New Roman" w:hAnsi="Times New Roman" w:eastAsia="宋体" w:cs="Times New Roman"/>
          <w:color w:val="000007"/>
          <w:position w:val="2"/>
          <w:vertAlign w:val="baseline"/>
        </w:rPr>
        <w:t>NH</w:t>
      </w:r>
      <w:r>
        <w:rPr>
          <w:rFonts w:hint="default" w:ascii="Times New Roman" w:hAnsi="Times New Roman" w:eastAsia="宋体" w:cs="Times New Roman"/>
          <w:color w:val="000007"/>
          <w:position w:val="2"/>
          <w:vertAlign w:val="subscript"/>
        </w:rPr>
        <w:t>3</w:t>
      </w:r>
      <w:r>
        <w:rPr>
          <w:rFonts w:hint="default" w:ascii="Times New Roman" w:hAnsi="Times New Roman" w:eastAsia="宋体" w:cs="Times New Roman"/>
          <w:color w:val="000007"/>
          <w:position w:val="2"/>
          <w:vertAlign w:val="baseline"/>
        </w:rPr>
        <w:t>-N</w:t>
      </w:r>
      <w:r>
        <w:rPr>
          <w:rFonts w:hint="default" w:ascii="Times New Roman" w:hAnsi="Times New Roman" w:eastAsia="宋体" w:cs="Times New Roman"/>
          <w:color w:val="000007"/>
          <w:spacing w:val="-13"/>
          <w:position w:val="2"/>
          <w:vertAlign w:val="baseline"/>
        </w:rPr>
        <w:t>最大排放浓度分别</w:t>
      </w:r>
      <w:r>
        <w:rPr>
          <w:rFonts w:hint="default" w:ascii="Times New Roman" w:hAnsi="Times New Roman" w:eastAsia="宋体" w:cs="Times New Roman"/>
          <w:color w:val="000007"/>
          <w:spacing w:val="-12"/>
          <w:vertAlign w:val="baseline"/>
        </w:rPr>
        <w:t>为</w:t>
      </w:r>
      <w:r>
        <w:rPr>
          <w:rFonts w:hint="default" w:ascii="Times New Roman" w:hAnsi="Times New Roman" w:eastAsia="宋体" w:cs="Times New Roman"/>
          <w:color w:val="000007"/>
          <w:vertAlign w:val="baseline"/>
        </w:rPr>
        <w:t>20mg/L</w:t>
      </w:r>
      <w:r>
        <w:rPr>
          <w:rFonts w:hint="default" w:ascii="Times New Roman" w:hAnsi="Times New Roman" w:eastAsia="宋体" w:cs="Times New Roman"/>
          <w:color w:val="000007"/>
          <w:spacing w:val="-10"/>
          <w:vertAlign w:val="baseline"/>
        </w:rPr>
        <w:t>、</w:t>
      </w:r>
      <w:r>
        <w:rPr>
          <w:rFonts w:hint="default" w:ascii="Times New Roman" w:hAnsi="Times New Roman" w:eastAsia="宋体" w:cs="Times New Roman"/>
          <w:color w:val="000007"/>
          <w:vertAlign w:val="baseline"/>
        </w:rPr>
        <w:t>1.16mg/L</w:t>
      </w:r>
      <w:r>
        <w:rPr>
          <w:rFonts w:hint="default" w:ascii="Times New Roman" w:hAnsi="Times New Roman" w:eastAsia="宋体" w:cs="Times New Roman"/>
          <w:color w:val="000007"/>
          <w:spacing w:val="-4"/>
          <w:vertAlign w:val="baseline"/>
        </w:rPr>
        <w:t>，实际用排水量与环评设计排水量相同由此得出</w:t>
      </w:r>
      <w:r>
        <w:rPr>
          <w:rFonts w:hint="default" w:ascii="Times New Roman" w:hAnsi="Times New Roman" w:eastAsia="宋体" w:cs="Times New Roman"/>
          <w:color w:val="000007"/>
          <w:vertAlign w:val="baseline"/>
        </w:rPr>
        <w:t>COD 和</w:t>
      </w:r>
      <w:r>
        <w:rPr>
          <w:rFonts w:hint="default" w:ascii="Times New Roman" w:hAnsi="Times New Roman" w:eastAsia="宋体" w:cs="Times New Roman"/>
          <w:color w:val="000007"/>
          <w:position w:val="2"/>
          <w:vertAlign w:val="baseline"/>
        </w:rPr>
        <w:t>NH</w:t>
      </w:r>
      <w:r>
        <w:rPr>
          <w:rFonts w:hint="default" w:ascii="Times New Roman" w:hAnsi="Times New Roman" w:eastAsia="宋体" w:cs="Times New Roman"/>
          <w:color w:val="000007"/>
          <w:position w:val="2"/>
          <w:vertAlign w:val="subscript"/>
        </w:rPr>
        <w:t>3</w:t>
      </w:r>
      <w:r>
        <w:rPr>
          <w:rFonts w:hint="default" w:ascii="Times New Roman" w:hAnsi="Times New Roman" w:eastAsia="宋体" w:cs="Times New Roman"/>
          <w:color w:val="000007"/>
          <w:position w:val="2"/>
          <w:vertAlign w:val="baseline"/>
        </w:rPr>
        <w:t>-N总量排放为COD ：0.048t/a、NH</w:t>
      </w:r>
      <w:r>
        <w:rPr>
          <w:rFonts w:hint="default" w:ascii="Times New Roman" w:hAnsi="Times New Roman" w:eastAsia="宋体" w:cs="Times New Roman"/>
          <w:color w:val="000007"/>
          <w:position w:val="2"/>
          <w:vertAlign w:val="subscript"/>
        </w:rPr>
        <w:t>3</w:t>
      </w:r>
      <w:r>
        <w:rPr>
          <w:rFonts w:hint="default" w:ascii="Times New Roman" w:hAnsi="Times New Roman" w:eastAsia="宋体" w:cs="Times New Roman"/>
          <w:color w:val="000007"/>
          <w:position w:val="2"/>
          <w:vertAlign w:val="baseline"/>
        </w:rPr>
        <w:t>-N：0.0025t/a，，因此污染物排放总量</w:t>
      </w:r>
      <w:r>
        <w:rPr>
          <w:rFonts w:hint="default" w:ascii="Times New Roman" w:hAnsi="Times New Roman" w:eastAsia="宋体" w:cs="Times New Roman"/>
          <w:color w:val="000007"/>
          <w:vertAlign w:val="baseline"/>
        </w:rPr>
        <w:t>满足要求。</w:t>
      </w:r>
    </w:p>
    <w:p>
      <w:pPr>
        <w:pStyle w:val="3"/>
        <w:numPr>
          <w:ilvl w:val="1"/>
          <w:numId w:val="24"/>
        </w:numPr>
        <w:tabs>
          <w:tab w:val="left" w:pos="1503"/>
        </w:tabs>
        <w:spacing w:before="0" w:after="0" w:line="518" w:lineRule="exact"/>
        <w:ind w:left="1502" w:right="0" w:hanging="603"/>
        <w:jc w:val="left"/>
        <w:rPr>
          <w:rFonts w:hint="default" w:ascii="Times New Roman" w:hAnsi="Times New Roman" w:eastAsia="宋体" w:cs="Times New Roman"/>
        </w:rPr>
      </w:pPr>
      <w:r>
        <w:rPr>
          <w:rFonts w:hint="default" w:ascii="Times New Roman" w:hAnsi="Times New Roman" w:eastAsia="宋体" w:cs="Times New Roman"/>
          <w:color w:val="000007"/>
        </w:rPr>
        <w:t>结论</w:t>
      </w:r>
    </w:p>
    <w:p>
      <w:pPr>
        <w:pStyle w:val="4"/>
        <w:spacing w:before="138" w:line="256" w:lineRule="auto"/>
        <w:ind w:left="900" w:right="1417" w:firstLine="480"/>
        <w:jc w:val="both"/>
        <w:rPr>
          <w:rFonts w:hint="default" w:ascii="Times New Roman" w:hAnsi="Times New Roman" w:eastAsia="宋体" w:cs="Times New Roman"/>
        </w:rPr>
      </w:pPr>
      <w:r>
        <w:rPr>
          <w:rFonts w:hint="default" w:ascii="Times New Roman" w:hAnsi="Times New Roman" w:eastAsia="宋体" w:cs="Times New Roman"/>
          <w:color w:val="000007"/>
          <w:spacing w:val="-3"/>
        </w:rPr>
        <w:t>本项目环境保护审查、审批手续完备，环境保护设施已按批准的环境影响报</w:t>
      </w:r>
      <w:r>
        <w:rPr>
          <w:rFonts w:hint="default" w:ascii="Times New Roman" w:hAnsi="Times New Roman" w:eastAsia="宋体" w:cs="Times New Roman"/>
          <w:color w:val="000007"/>
          <w:spacing w:val="-10"/>
        </w:rPr>
        <w:t>告表的要求落实，污染物排放符合环境影响报告表提出的标准及核定的污染物排放总量控制指标的要求，食品加工项目通过竣工环境保护验收。</w:t>
      </w:r>
    </w:p>
    <w:p>
      <w:pPr>
        <w:pStyle w:val="3"/>
        <w:numPr>
          <w:ilvl w:val="1"/>
          <w:numId w:val="24"/>
        </w:numPr>
        <w:tabs>
          <w:tab w:val="left" w:pos="1503"/>
        </w:tabs>
        <w:spacing w:before="0" w:after="0" w:line="484" w:lineRule="exact"/>
        <w:ind w:left="1502" w:right="0" w:hanging="603"/>
        <w:jc w:val="left"/>
        <w:rPr>
          <w:rFonts w:hint="default" w:ascii="Times New Roman" w:hAnsi="Times New Roman" w:eastAsia="宋体" w:cs="Times New Roman"/>
        </w:rPr>
      </w:pPr>
      <w:r>
        <w:rPr>
          <w:rFonts w:hint="default" w:ascii="Times New Roman" w:hAnsi="Times New Roman" w:eastAsia="宋体" w:cs="Times New Roman"/>
          <w:color w:val="000007"/>
        </w:rPr>
        <w:t>建议</w:t>
      </w:r>
    </w:p>
    <w:p>
      <w:pPr>
        <w:pStyle w:val="11"/>
        <w:numPr>
          <w:ilvl w:val="0"/>
          <w:numId w:val="25"/>
        </w:numPr>
        <w:tabs>
          <w:tab w:val="left" w:pos="1980"/>
        </w:tabs>
        <w:spacing w:before="100" w:after="0" w:line="336" w:lineRule="auto"/>
        <w:ind w:left="900" w:right="1496" w:firstLine="480"/>
        <w:jc w:val="both"/>
        <w:rPr>
          <w:rFonts w:hint="default" w:ascii="Times New Roman" w:hAnsi="Times New Roman" w:eastAsia="宋体" w:cs="Times New Roman"/>
          <w:sz w:val="24"/>
        </w:rPr>
      </w:pPr>
      <w:r>
        <w:rPr>
          <w:rFonts w:hint="default" w:ascii="Times New Roman" w:hAnsi="Times New Roman" w:eastAsia="宋体" w:cs="Times New Roman"/>
          <w:color w:val="000007"/>
          <w:spacing w:val="-3"/>
          <w:sz w:val="24"/>
        </w:rPr>
        <w:t>保证环保设施的正常运行，加强环保设施的管理，定期对其检查防止污染事故的发生。</w:t>
      </w:r>
    </w:p>
    <w:p>
      <w:pPr>
        <w:pStyle w:val="11"/>
        <w:numPr>
          <w:ilvl w:val="0"/>
          <w:numId w:val="25"/>
        </w:numPr>
        <w:tabs>
          <w:tab w:val="left" w:pos="1980"/>
        </w:tabs>
        <w:spacing w:before="15" w:after="0" w:line="240" w:lineRule="auto"/>
        <w:ind w:left="1980" w:right="0" w:hanging="600"/>
        <w:jc w:val="left"/>
        <w:rPr>
          <w:rFonts w:hint="default" w:ascii="Times New Roman" w:hAnsi="Times New Roman" w:eastAsia="宋体" w:cs="Times New Roman"/>
          <w:sz w:val="24"/>
        </w:rPr>
      </w:pPr>
      <w:r>
        <w:rPr>
          <w:rFonts w:hint="default" w:ascii="Times New Roman" w:hAnsi="Times New Roman" w:eastAsia="宋体" w:cs="Times New Roman"/>
          <w:color w:val="000007"/>
          <w:sz w:val="24"/>
        </w:rPr>
        <w:t>做好环保宣传工作，增加员工的环保意识。</w:t>
      </w:r>
    </w:p>
    <w:p>
      <w:pPr>
        <w:spacing w:after="0" w:line="240" w:lineRule="auto"/>
        <w:jc w:val="left"/>
        <w:rPr>
          <w:rFonts w:hint="default" w:ascii="Times New Roman" w:hAnsi="Times New Roman" w:eastAsia="宋体" w:cs="Times New Roman"/>
          <w:sz w:val="24"/>
        </w:rPr>
        <w:sectPr>
          <w:pgSz w:w="11910" w:h="16840"/>
          <w:pgMar w:top="1240" w:right="360" w:bottom="1380" w:left="900" w:header="905" w:footer="1200" w:gutter="0"/>
        </w:sectPr>
      </w:pPr>
    </w:p>
    <w:p>
      <w:pPr>
        <w:spacing w:before="52" w:line="227" w:lineRule="exact"/>
        <w:ind w:left="5921" w:right="5603" w:firstLine="0"/>
        <w:jc w:val="center"/>
        <w:rPr>
          <w:sz w:val="18"/>
        </w:rPr>
      </w:pPr>
      <w:r>
        <w:rPr>
          <w:color w:val="000007"/>
          <w:sz w:val="18"/>
        </w:rPr>
        <w:t>食品加工项目竣工环境保护验收监测报告</w:t>
      </w:r>
    </w:p>
    <w:p>
      <w:pPr>
        <w:spacing w:before="0" w:line="309" w:lineRule="exact"/>
        <w:ind w:left="5921" w:right="5958" w:firstLine="0"/>
        <w:jc w:val="center"/>
        <w:rPr>
          <w:rFonts w:hint="eastAsia" w:ascii="Microsoft JhengHei" w:hAnsi="Microsoft JhengHei" w:eastAsia="Microsoft JhengHei"/>
          <w:b/>
          <w:sz w:val="21"/>
        </w:rPr>
      </w:pPr>
      <w:r>
        <w:pict>
          <v:line id="_x0000_s1177" o:spid="_x0000_s1177" o:spt="20" style="position:absolute;left:0pt;margin-left:70.15pt;margin-top:1.95pt;height:0pt;width:700.8pt;mso-position-horizontal-relative:page;z-index:251732992;mso-width-relative:page;mso-height-relative:page;" stroked="t" coordsize="21600,21600">
            <v:path arrowok="t"/>
            <v:fill focussize="0,0"/>
            <v:stroke weight="0.72pt" color="#000000"/>
            <v:imagedata o:title=""/>
            <o:lock v:ext="edit"/>
          </v:line>
        </w:pict>
      </w:r>
      <w:r>
        <w:rPr>
          <w:rFonts w:hint="eastAsia" w:ascii="Microsoft JhengHei" w:hAnsi="Microsoft JhengHei" w:eastAsia="Microsoft JhengHei"/>
          <w:b/>
          <w:color w:val="000007"/>
          <w:sz w:val="21"/>
        </w:rPr>
        <w:t>建设项目竣工环境保护“三同时”验收登记表</w:t>
      </w:r>
    </w:p>
    <w:p>
      <w:pPr>
        <w:tabs>
          <w:tab w:val="left" w:pos="10021"/>
          <w:tab w:val="left" w:pos="12219"/>
        </w:tabs>
        <w:spacing w:before="0" w:line="334" w:lineRule="exact"/>
        <w:ind w:left="1060" w:right="0" w:firstLine="0"/>
        <w:jc w:val="left"/>
        <w:rPr>
          <w:rFonts w:hint="eastAsia" w:ascii="微软雅黑" w:eastAsia="微软雅黑"/>
          <w:b/>
          <w:sz w:val="21"/>
        </w:rPr>
      </w:pPr>
      <w:r>
        <w:pict>
          <v:shape id="_x0000_s1178" o:spid="_x0000_s1178" o:spt="202" type="#_x0000_t202" style="position:absolute;left:0pt;margin-left:24pt;margin-top:14.6pt;height:385.1pt;width:795.1pt;mso-position-horizontal-relative:page;z-index:251734016;mso-width-relative:page;mso-height-relative:page;" filled="f" stroked="f" coordsize="21600,21600">
            <v:path/>
            <v:fill on="f" focussize="0,0"/>
            <v:stroke on="f"/>
            <v:imagedata o:title=""/>
            <o:lock v:ext="edit" aspectratio="f"/>
            <v:textbox inset="0mm,0mm,0mm,0mm">
              <w:txbxContent>
                <w:tbl>
                  <w:tblPr>
                    <w:tblStyle w:val="8"/>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32"/>
                    <w:gridCol w:w="168"/>
                    <w:gridCol w:w="1212"/>
                    <w:gridCol w:w="583"/>
                    <w:gridCol w:w="828"/>
                    <w:gridCol w:w="1380"/>
                    <w:gridCol w:w="1097"/>
                    <w:gridCol w:w="991"/>
                    <w:gridCol w:w="511"/>
                    <w:gridCol w:w="588"/>
                    <w:gridCol w:w="967"/>
                    <w:gridCol w:w="1133"/>
                    <w:gridCol w:w="1819"/>
                    <w:gridCol w:w="81"/>
                    <w:gridCol w:w="1013"/>
                    <w:gridCol w:w="624"/>
                    <w:gridCol w:w="552"/>
                    <w:gridCol w:w="446"/>
                    <w:gridCol w:w="657"/>
                    <w:gridCol w:w="79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432" w:type="dxa"/>
                        <w:vMerge w:val="restart"/>
                        <w:tcBorders>
                          <w:bottom w:val="single" w:color="000000" w:sz="4" w:space="0"/>
                          <w:right w:val="single" w:color="000000" w:sz="4" w:space="0"/>
                        </w:tcBorders>
                        <w:textDirection w:val="tbRl"/>
                      </w:tcPr>
                      <w:p>
                        <w:pPr>
                          <w:pStyle w:val="12"/>
                          <w:spacing w:line="262" w:lineRule="exact"/>
                          <w:ind w:left="1161"/>
                          <w:jc w:val="left"/>
                          <w:rPr>
                            <w:rFonts w:hint="eastAsia" w:ascii="微软雅黑" w:eastAsia="微软雅黑"/>
                            <w:b/>
                            <w:sz w:val="15"/>
                          </w:rPr>
                        </w:pPr>
                        <w:r>
                          <w:rPr>
                            <w:rFonts w:hint="eastAsia" w:ascii="Microsoft JhengHei" w:eastAsia="Microsoft JhengHei"/>
                            <w:b/>
                            <w:color w:val="000007"/>
                            <w:sz w:val="15"/>
                          </w:rPr>
                          <w:t>建设</w:t>
                        </w:r>
                        <w:r>
                          <w:rPr>
                            <w:rFonts w:hint="eastAsia" w:ascii="微软雅黑" w:eastAsia="微软雅黑"/>
                            <w:b/>
                            <w:color w:val="000007"/>
                            <w:sz w:val="15"/>
                          </w:rPr>
                          <w:t>项目</w:t>
                        </w:r>
                      </w:p>
                    </w:tc>
                    <w:tc>
                      <w:tcPr>
                        <w:tcW w:w="1963" w:type="dxa"/>
                        <w:gridSpan w:val="3"/>
                        <w:tcBorders>
                          <w:left w:val="single" w:color="000000" w:sz="4" w:space="0"/>
                          <w:bottom w:val="single" w:color="000000" w:sz="4" w:space="0"/>
                          <w:right w:val="single" w:color="000000" w:sz="4" w:space="0"/>
                        </w:tcBorders>
                      </w:tcPr>
                      <w:p>
                        <w:pPr>
                          <w:pStyle w:val="12"/>
                          <w:spacing w:before="91" w:line="264" w:lineRule="exact"/>
                          <w:ind w:left="675" w:right="638"/>
                          <w:rPr>
                            <w:rFonts w:hint="eastAsia" w:ascii="微软雅黑" w:eastAsia="微软雅黑"/>
                            <w:b/>
                            <w:sz w:val="15"/>
                          </w:rPr>
                        </w:pPr>
                        <w:r>
                          <w:rPr>
                            <w:rFonts w:hint="eastAsia" w:ascii="微软雅黑" w:eastAsia="微软雅黑"/>
                            <w:b/>
                            <w:color w:val="000007"/>
                            <w:sz w:val="15"/>
                          </w:rPr>
                          <w:t>项目名称</w:t>
                        </w:r>
                      </w:p>
                    </w:tc>
                    <w:tc>
                      <w:tcPr>
                        <w:tcW w:w="5395" w:type="dxa"/>
                        <w:gridSpan w:val="6"/>
                        <w:tcBorders>
                          <w:left w:val="single" w:color="000000" w:sz="4" w:space="0"/>
                          <w:bottom w:val="single" w:color="000000" w:sz="4" w:space="0"/>
                          <w:right w:val="single" w:color="000000" w:sz="4" w:space="0"/>
                        </w:tcBorders>
                      </w:tcPr>
                      <w:p>
                        <w:pPr>
                          <w:pStyle w:val="12"/>
                          <w:spacing w:before="143"/>
                          <w:ind w:left="1700" w:right="1657"/>
                          <w:rPr>
                            <w:sz w:val="15"/>
                          </w:rPr>
                        </w:pPr>
                        <w:r>
                          <w:rPr>
                            <w:color w:val="000007"/>
                            <w:w w:val="115"/>
                            <w:sz w:val="15"/>
                          </w:rPr>
                          <w:t>年加工鸡肉串200吨</w:t>
                        </w:r>
                      </w:p>
                    </w:tc>
                    <w:tc>
                      <w:tcPr>
                        <w:tcW w:w="2100" w:type="dxa"/>
                        <w:gridSpan w:val="2"/>
                        <w:tcBorders>
                          <w:left w:val="single" w:color="000000" w:sz="4" w:space="0"/>
                          <w:bottom w:val="single" w:color="000000" w:sz="4" w:space="0"/>
                          <w:right w:val="single" w:color="000000" w:sz="4" w:space="0"/>
                        </w:tcBorders>
                      </w:tcPr>
                      <w:p>
                        <w:pPr>
                          <w:pStyle w:val="12"/>
                          <w:spacing w:before="91" w:line="264" w:lineRule="exact"/>
                          <w:ind w:left="745" w:right="705"/>
                          <w:rPr>
                            <w:rFonts w:hint="eastAsia" w:ascii="微软雅黑" w:eastAsia="微软雅黑"/>
                            <w:b/>
                            <w:sz w:val="15"/>
                          </w:rPr>
                        </w:pPr>
                        <w:r>
                          <w:rPr>
                            <w:rFonts w:hint="eastAsia" w:ascii="微软雅黑" w:eastAsia="微软雅黑"/>
                            <w:b/>
                            <w:color w:val="000007"/>
                            <w:sz w:val="15"/>
                          </w:rPr>
                          <w:t>项目代码</w:t>
                        </w:r>
                      </w:p>
                    </w:tc>
                    <w:tc>
                      <w:tcPr>
                        <w:tcW w:w="1819" w:type="dxa"/>
                        <w:tcBorders>
                          <w:left w:val="single" w:color="000000" w:sz="4" w:space="0"/>
                          <w:bottom w:val="single" w:color="000000" w:sz="4" w:space="0"/>
                          <w:right w:val="single" w:color="000000" w:sz="4" w:space="0"/>
                        </w:tcBorders>
                      </w:tcPr>
                      <w:p>
                        <w:pPr>
                          <w:pStyle w:val="12"/>
                          <w:spacing w:before="9"/>
                          <w:jc w:val="left"/>
                          <w:rPr>
                            <w:rFonts w:ascii="Arial"/>
                            <w:sz w:val="14"/>
                          </w:rPr>
                        </w:pPr>
                      </w:p>
                      <w:p>
                        <w:pPr>
                          <w:pStyle w:val="12"/>
                          <w:ind w:left="76"/>
                          <w:jc w:val="left"/>
                          <w:rPr>
                            <w:rFonts w:ascii="Times New Roman"/>
                            <w:sz w:val="15"/>
                          </w:rPr>
                        </w:pPr>
                        <w:r>
                          <w:rPr>
                            <w:rFonts w:ascii="Times New Roman"/>
                            <w:color w:val="000007"/>
                            <w:sz w:val="15"/>
                          </w:rPr>
                          <w:t>2017-371727-14-03-041756</w:t>
                        </w:r>
                      </w:p>
                    </w:tc>
                    <w:tc>
                      <w:tcPr>
                        <w:tcW w:w="1718" w:type="dxa"/>
                        <w:gridSpan w:val="3"/>
                        <w:tcBorders>
                          <w:left w:val="single" w:color="000000" w:sz="4" w:space="0"/>
                          <w:bottom w:val="single" w:color="000000" w:sz="4" w:space="0"/>
                          <w:right w:val="single" w:color="000000" w:sz="4" w:space="0"/>
                        </w:tcBorders>
                      </w:tcPr>
                      <w:p>
                        <w:pPr>
                          <w:pStyle w:val="12"/>
                          <w:spacing w:before="91" w:line="264" w:lineRule="exact"/>
                          <w:ind w:left="573"/>
                          <w:jc w:val="left"/>
                          <w:rPr>
                            <w:rFonts w:hint="eastAsia" w:ascii="微软雅黑" w:eastAsia="微软雅黑"/>
                            <w:b/>
                            <w:sz w:val="15"/>
                          </w:rPr>
                        </w:pPr>
                        <w:r>
                          <w:rPr>
                            <w:rFonts w:hint="eastAsia" w:ascii="微软雅黑" w:eastAsia="微软雅黑"/>
                            <w:b/>
                            <w:color w:val="000007"/>
                            <w:sz w:val="15"/>
                          </w:rPr>
                          <w:t>建设地点</w:t>
                        </w:r>
                      </w:p>
                    </w:tc>
                    <w:tc>
                      <w:tcPr>
                        <w:tcW w:w="2446" w:type="dxa"/>
                        <w:gridSpan w:val="4"/>
                        <w:tcBorders>
                          <w:left w:val="single" w:color="000000" w:sz="4" w:space="0"/>
                          <w:bottom w:val="single" w:color="000000" w:sz="4" w:space="0"/>
                        </w:tcBorders>
                      </w:tcPr>
                      <w:p>
                        <w:pPr>
                          <w:pStyle w:val="12"/>
                          <w:spacing w:line="274" w:lineRule="exact"/>
                          <w:ind w:left="187"/>
                          <w:jc w:val="left"/>
                          <w:rPr>
                            <w:rFonts w:hint="eastAsia" w:ascii="微软雅黑" w:eastAsia="微软雅黑"/>
                            <w:b/>
                            <w:sz w:val="15"/>
                          </w:rPr>
                        </w:pPr>
                        <w:r>
                          <w:rPr>
                            <w:rFonts w:hint="eastAsia" w:ascii="微软雅黑" w:eastAsia="微软雅黑"/>
                            <w:b/>
                            <w:color w:val="000007"/>
                            <w:sz w:val="15"/>
                          </w:rPr>
                          <w:t>菏泽市定陶区孟海镇万福集村北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4" w:hRule="atLeast"/>
                    </w:trPr>
                    <w:tc>
                      <w:tcPr>
                        <w:tcW w:w="432" w:type="dxa"/>
                        <w:vMerge w:val="continue"/>
                        <w:tcBorders>
                          <w:top w:val="nil"/>
                          <w:bottom w:val="single" w:color="000000" w:sz="4" w:space="0"/>
                          <w:right w:val="single" w:color="000000" w:sz="4" w:space="0"/>
                        </w:tcBorders>
                        <w:textDirection w:val="tbRl"/>
                      </w:tcPr>
                      <w:p>
                        <w:pPr>
                          <w:rPr>
                            <w:sz w:val="2"/>
                            <w:szCs w:val="2"/>
                          </w:rPr>
                        </w:pPr>
                      </w:p>
                    </w:tc>
                    <w:tc>
                      <w:tcPr>
                        <w:tcW w:w="1963" w:type="dxa"/>
                        <w:gridSpan w:val="3"/>
                        <w:tcBorders>
                          <w:top w:val="single" w:color="000000" w:sz="4" w:space="0"/>
                          <w:left w:val="single" w:color="000000" w:sz="4" w:space="0"/>
                          <w:bottom w:val="single" w:color="000000" w:sz="4" w:space="0"/>
                          <w:right w:val="single" w:color="000000" w:sz="4" w:space="0"/>
                        </w:tcBorders>
                      </w:tcPr>
                      <w:p>
                        <w:pPr>
                          <w:pStyle w:val="12"/>
                          <w:spacing w:before="92"/>
                          <w:ind w:left="92"/>
                          <w:jc w:val="left"/>
                          <w:rPr>
                            <w:rFonts w:hint="eastAsia" w:ascii="微软雅黑" w:eastAsia="微软雅黑"/>
                            <w:b/>
                            <w:sz w:val="15"/>
                          </w:rPr>
                        </w:pPr>
                        <w:r>
                          <w:rPr>
                            <w:rFonts w:hint="eastAsia" w:ascii="微软雅黑" w:eastAsia="微软雅黑"/>
                            <w:b/>
                            <w:color w:val="000007"/>
                            <w:sz w:val="15"/>
                          </w:rPr>
                          <w:t>行业类别（分类管理名录）</w:t>
                        </w:r>
                      </w:p>
                    </w:tc>
                    <w:tc>
                      <w:tcPr>
                        <w:tcW w:w="5395" w:type="dxa"/>
                        <w:gridSpan w:val="6"/>
                        <w:tcBorders>
                          <w:top w:val="single" w:color="000000" w:sz="4" w:space="0"/>
                          <w:left w:val="single" w:color="000000" w:sz="4" w:space="0"/>
                          <w:bottom w:val="single" w:color="000000" w:sz="4" w:space="0"/>
                          <w:right w:val="single" w:color="000000" w:sz="4" w:space="0"/>
                        </w:tcBorders>
                      </w:tcPr>
                      <w:p>
                        <w:pPr>
                          <w:pStyle w:val="12"/>
                          <w:spacing w:before="142"/>
                          <w:ind w:left="1763"/>
                          <w:jc w:val="left"/>
                          <w:rPr>
                            <w:sz w:val="15"/>
                          </w:rPr>
                        </w:pPr>
                        <w:r>
                          <w:rPr>
                            <w:color w:val="000007"/>
                            <w:w w:val="110"/>
                            <w:sz w:val="15"/>
                          </w:rPr>
                          <w:t>C1353 肉制品及副产品加工</w:t>
                        </w:r>
                      </w:p>
                    </w:tc>
                    <w:tc>
                      <w:tcPr>
                        <w:tcW w:w="2100" w:type="dxa"/>
                        <w:gridSpan w:val="2"/>
                        <w:tcBorders>
                          <w:top w:val="single" w:color="000000" w:sz="4" w:space="0"/>
                          <w:left w:val="single" w:color="000000" w:sz="4" w:space="0"/>
                          <w:bottom w:val="single" w:color="000000" w:sz="4" w:space="0"/>
                          <w:right w:val="single" w:color="000000" w:sz="4" w:space="0"/>
                        </w:tcBorders>
                      </w:tcPr>
                      <w:p>
                        <w:pPr>
                          <w:pStyle w:val="12"/>
                          <w:spacing w:before="92"/>
                          <w:ind w:left="745" w:right="705"/>
                          <w:rPr>
                            <w:rFonts w:hint="eastAsia" w:ascii="微软雅黑" w:eastAsia="微软雅黑"/>
                            <w:b/>
                            <w:sz w:val="15"/>
                          </w:rPr>
                        </w:pPr>
                        <w:r>
                          <w:rPr>
                            <w:rFonts w:hint="eastAsia" w:ascii="微软雅黑" w:eastAsia="微软雅黑"/>
                            <w:b/>
                            <w:color w:val="000007"/>
                            <w:sz w:val="15"/>
                          </w:rPr>
                          <w:t>建设性质</w:t>
                        </w:r>
                      </w:p>
                    </w:tc>
                    <w:tc>
                      <w:tcPr>
                        <w:tcW w:w="3537" w:type="dxa"/>
                        <w:gridSpan w:val="4"/>
                        <w:tcBorders>
                          <w:top w:val="single" w:color="000000" w:sz="4" w:space="0"/>
                          <w:left w:val="single" w:color="000000" w:sz="4" w:space="0"/>
                          <w:bottom w:val="single" w:color="000000" w:sz="4" w:space="0"/>
                          <w:right w:val="single" w:color="000000" w:sz="4" w:space="0"/>
                        </w:tcBorders>
                      </w:tcPr>
                      <w:p>
                        <w:pPr>
                          <w:pStyle w:val="12"/>
                          <w:spacing w:before="106"/>
                          <w:ind w:left="827"/>
                          <w:jc w:val="left"/>
                          <w:rPr>
                            <w:rFonts w:hint="eastAsia" w:ascii="微软雅黑" w:hAnsi="微软雅黑" w:eastAsia="微软雅黑"/>
                            <w:b/>
                            <w:sz w:val="15"/>
                          </w:rPr>
                        </w:pPr>
                        <w:r>
                          <w:rPr>
                            <w:rFonts w:hint="eastAsia" w:ascii="Meiryo UI" w:hAnsi="Meiryo UI" w:eastAsia="Meiryo UI"/>
                            <w:b/>
                            <w:color w:val="000007"/>
                            <w:sz w:val="15"/>
                          </w:rPr>
                          <w:t>☑</w:t>
                        </w:r>
                        <w:r>
                          <w:rPr>
                            <w:rFonts w:hint="eastAsia" w:ascii="微软雅黑" w:hAnsi="微软雅黑" w:eastAsia="微软雅黑"/>
                            <w:b/>
                            <w:color w:val="000007"/>
                            <w:sz w:val="15"/>
                          </w:rPr>
                          <w:t xml:space="preserve">新建 </w:t>
                        </w:r>
                        <w:r>
                          <w:rPr>
                            <w:rFonts w:ascii="Times New Roman" w:hAnsi="Times New Roman" w:eastAsia="Times New Roman"/>
                            <w:b/>
                            <w:color w:val="000007"/>
                            <w:sz w:val="15"/>
                          </w:rPr>
                          <w:t>□</w:t>
                        </w:r>
                        <w:r>
                          <w:rPr>
                            <w:rFonts w:hint="eastAsia" w:ascii="微软雅黑" w:hAnsi="微软雅黑" w:eastAsia="微软雅黑"/>
                            <w:b/>
                            <w:color w:val="000007"/>
                            <w:sz w:val="15"/>
                          </w:rPr>
                          <w:t xml:space="preserve">改扩建 </w:t>
                        </w:r>
                        <w:r>
                          <w:rPr>
                            <w:rFonts w:ascii="Times New Roman" w:hAnsi="Times New Roman" w:eastAsia="Times New Roman"/>
                            <w:b/>
                            <w:color w:val="000007"/>
                            <w:sz w:val="15"/>
                          </w:rPr>
                          <w:t>□</w:t>
                        </w:r>
                        <w:r>
                          <w:rPr>
                            <w:rFonts w:hint="eastAsia" w:ascii="微软雅黑" w:hAnsi="微软雅黑" w:eastAsia="微软雅黑"/>
                            <w:b/>
                            <w:color w:val="000007"/>
                            <w:sz w:val="15"/>
                          </w:rPr>
                          <w:t>技术改造</w:t>
                        </w:r>
                      </w:p>
                    </w:tc>
                    <w:tc>
                      <w:tcPr>
                        <w:tcW w:w="998" w:type="dxa"/>
                        <w:gridSpan w:val="2"/>
                        <w:tcBorders>
                          <w:top w:val="single" w:color="000000" w:sz="4" w:space="0"/>
                          <w:left w:val="single" w:color="000000" w:sz="4" w:space="0"/>
                          <w:bottom w:val="single" w:color="000000" w:sz="4" w:space="0"/>
                          <w:right w:val="single" w:color="000000" w:sz="4" w:space="0"/>
                        </w:tcBorders>
                      </w:tcPr>
                      <w:p>
                        <w:pPr>
                          <w:pStyle w:val="12"/>
                          <w:spacing w:before="3" w:line="248" w:lineRule="exact"/>
                          <w:ind w:left="115" w:right="43" w:firstLine="21"/>
                          <w:jc w:val="left"/>
                          <w:rPr>
                            <w:rFonts w:hint="eastAsia" w:ascii="微软雅黑" w:eastAsia="微软雅黑"/>
                            <w:b/>
                            <w:sz w:val="15"/>
                          </w:rPr>
                        </w:pPr>
                        <w:r>
                          <w:rPr>
                            <w:rFonts w:hint="eastAsia" w:ascii="微软雅黑" w:eastAsia="微软雅黑"/>
                            <w:b/>
                            <w:color w:val="000007"/>
                            <w:sz w:val="15"/>
                          </w:rPr>
                          <w:t>项目厂区中心经度</w:t>
                        </w:r>
                        <w:r>
                          <w:rPr>
                            <w:rFonts w:ascii="Times New Roman" w:eastAsia="Times New Roman"/>
                            <w:b/>
                            <w:color w:val="000007"/>
                            <w:sz w:val="15"/>
                          </w:rPr>
                          <w:t>/</w:t>
                        </w:r>
                        <w:r>
                          <w:rPr>
                            <w:rFonts w:hint="eastAsia" w:ascii="微软雅黑" w:eastAsia="微软雅黑"/>
                            <w:b/>
                            <w:color w:val="000007"/>
                            <w:sz w:val="15"/>
                          </w:rPr>
                          <w:t>纬度</w:t>
                        </w:r>
                      </w:p>
                    </w:tc>
                    <w:tc>
                      <w:tcPr>
                        <w:tcW w:w="1448" w:type="dxa"/>
                        <w:gridSpan w:val="2"/>
                        <w:tcBorders>
                          <w:top w:val="single" w:color="000000" w:sz="4" w:space="0"/>
                          <w:left w:val="single" w:color="000000" w:sz="4" w:space="0"/>
                          <w:bottom w:val="single" w:color="000000" w:sz="4" w:space="0"/>
                        </w:tcBorders>
                      </w:tcPr>
                      <w:p>
                        <w:pPr>
                          <w:pStyle w:val="12"/>
                          <w:spacing w:before="71"/>
                          <w:ind w:left="130"/>
                          <w:jc w:val="left"/>
                          <w:rPr>
                            <w:sz w:val="13"/>
                          </w:rPr>
                        </w:pPr>
                        <w:r>
                          <w:rPr>
                            <w:color w:val="000007"/>
                            <w:w w:val="130"/>
                            <w:sz w:val="13"/>
                          </w:rPr>
                          <w:t>115.7652250000E,</w:t>
                        </w:r>
                      </w:p>
                      <w:p>
                        <w:pPr>
                          <w:pStyle w:val="12"/>
                          <w:spacing w:before="22"/>
                          <w:ind w:left="178"/>
                          <w:jc w:val="left"/>
                          <w:rPr>
                            <w:sz w:val="13"/>
                          </w:rPr>
                        </w:pPr>
                        <w:r>
                          <w:rPr>
                            <w:color w:val="000007"/>
                            <w:w w:val="130"/>
                            <w:sz w:val="13"/>
                          </w:rPr>
                          <w:t>35.2388450000N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432" w:type="dxa"/>
                        <w:vMerge w:val="continue"/>
                        <w:tcBorders>
                          <w:top w:val="nil"/>
                          <w:bottom w:val="single" w:color="000000" w:sz="4" w:space="0"/>
                          <w:right w:val="single" w:color="000000" w:sz="4" w:space="0"/>
                        </w:tcBorders>
                        <w:textDirection w:val="tbRl"/>
                      </w:tcPr>
                      <w:p>
                        <w:pPr>
                          <w:rPr>
                            <w:sz w:val="2"/>
                            <w:szCs w:val="2"/>
                          </w:rPr>
                        </w:pPr>
                      </w:p>
                    </w:tc>
                    <w:tc>
                      <w:tcPr>
                        <w:tcW w:w="1963" w:type="dxa"/>
                        <w:gridSpan w:val="3"/>
                        <w:tcBorders>
                          <w:top w:val="single" w:color="000000" w:sz="4" w:space="0"/>
                          <w:left w:val="single" w:color="000000" w:sz="4" w:space="0"/>
                          <w:bottom w:val="single" w:color="000000" w:sz="4" w:space="0"/>
                          <w:right w:val="single" w:color="000000" w:sz="4" w:space="0"/>
                        </w:tcBorders>
                      </w:tcPr>
                      <w:p>
                        <w:pPr>
                          <w:pStyle w:val="12"/>
                          <w:spacing w:line="253" w:lineRule="exact"/>
                          <w:ind w:left="544"/>
                          <w:jc w:val="left"/>
                          <w:rPr>
                            <w:rFonts w:hint="eastAsia" w:ascii="微软雅黑" w:eastAsia="微软雅黑"/>
                            <w:b/>
                            <w:sz w:val="15"/>
                          </w:rPr>
                        </w:pPr>
                        <w:r>
                          <w:rPr>
                            <w:rFonts w:hint="eastAsia" w:ascii="微软雅黑" w:eastAsia="微软雅黑"/>
                            <w:b/>
                            <w:color w:val="000007"/>
                            <w:sz w:val="15"/>
                          </w:rPr>
                          <w:t>设计生产能力</w:t>
                        </w:r>
                      </w:p>
                    </w:tc>
                    <w:tc>
                      <w:tcPr>
                        <w:tcW w:w="5395" w:type="dxa"/>
                        <w:gridSpan w:val="6"/>
                        <w:tcBorders>
                          <w:top w:val="single" w:color="000000" w:sz="4" w:space="0"/>
                          <w:left w:val="single" w:color="000000" w:sz="4" w:space="0"/>
                          <w:bottom w:val="single" w:color="000000" w:sz="4" w:space="0"/>
                          <w:right w:val="single" w:color="000000" w:sz="4" w:space="0"/>
                        </w:tcBorders>
                      </w:tcPr>
                      <w:p>
                        <w:pPr>
                          <w:pStyle w:val="12"/>
                          <w:spacing w:before="42"/>
                          <w:ind w:left="1694" w:right="1657"/>
                          <w:rPr>
                            <w:sz w:val="15"/>
                          </w:rPr>
                        </w:pPr>
                        <w:r>
                          <w:rPr>
                            <w:color w:val="000007"/>
                            <w:w w:val="135"/>
                            <w:sz w:val="15"/>
                          </w:rPr>
                          <w:t>200t/a</w:t>
                        </w:r>
                      </w:p>
                    </w:tc>
                    <w:tc>
                      <w:tcPr>
                        <w:tcW w:w="2100" w:type="dxa"/>
                        <w:gridSpan w:val="2"/>
                        <w:tcBorders>
                          <w:top w:val="single" w:color="000000" w:sz="4" w:space="0"/>
                          <w:left w:val="single" w:color="000000" w:sz="4" w:space="0"/>
                          <w:bottom w:val="single" w:color="000000" w:sz="4" w:space="0"/>
                          <w:right w:val="single" w:color="000000" w:sz="4" w:space="0"/>
                        </w:tcBorders>
                      </w:tcPr>
                      <w:p>
                        <w:pPr>
                          <w:pStyle w:val="12"/>
                          <w:spacing w:line="253" w:lineRule="exact"/>
                          <w:ind w:left="614"/>
                          <w:jc w:val="left"/>
                          <w:rPr>
                            <w:rFonts w:hint="eastAsia" w:ascii="微软雅黑" w:eastAsia="微软雅黑"/>
                            <w:b/>
                            <w:sz w:val="15"/>
                          </w:rPr>
                        </w:pPr>
                        <w:r>
                          <w:rPr>
                            <w:rFonts w:hint="eastAsia" w:ascii="微软雅黑" w:eastAsia="微软雅黑"/>
                            <w:b/>
                            <w:color w:val="000007"/>
                            <w:sz w:val="15"/>
                          </w:rPr>
                          <w:t>实际生产能力</w:t>
                        </w:r>
                      </w:p>
                    </w:tc>
                    <w:tc>
                      <w:tcPr>
                        <w:tcW w:w="1900" w:type="dxa"/>
                        <w:gridSpan w:val="2"/>
                        <w:tcBorders>
                          <w:top w:val="single" w:color="000000" w:sz="4" w:space="0"/>
                          <w:left w:val="single" w:color="000000" w:sz="4" w:space="0"/>
                          <w:bottom w:val="single" w:color="000000" w:sz="4" w:space="0"/>
                          <w:right w:val="single" w:color="000000" w:sz="4" w:space="0"/>
                        </w:tcBorders>
                      </w:tcPr>
                      <w:p>
                        <w:pPr>
                          <w:pStyle w:val="12"/>
                          <w:spacing w:before="54" w:line="199" w:lineRule="exact"/>
                          <w:ind w:left="732" w:right="641"/>
                          <w:rPr>
                            <w:sz w:val="15"/>
                          </w:rPr>
                        </w:pPr>
                        <w:r>
                          <w:rPr>
                            <w:color w:val="000007"/>
                            <w:w w:val="135"/>
                            <w:sz w:val="15"/>
                          </w:rPr>
                          <w:t>200t/a</w:t>
                        </w:r>
                      </w:p>
                    </w:tc>
                    <w:tc>
                      <w:tcPr>
                        <w:tcW w:w="1637" w:type="dxa"/>
                        <w:gridSpan w:val="2"/>
                        <w:tcBorders>
                          <w:top w:val="single" w:color="000000" w:sz="4" w:space="0"/>
                          <w:left w:val="single" w:color="000000" w:sz="4" w:space="0"/>
                          <w:bottom w:val="single" w:color="000000" w:sz="4" w:space="0"/>
                          <w:right w:val="single" w:color="000000" w:sz="4" w:space="0"/>
                        </w:tcBorders>
                      </w:tcPr>
                      <w:p>
                        <w:pPr>
                          <w:pStyle w:val="12"/>
                          <w:spacing w:before="11" w:line="242" w:lineRule="exact"/>
                          <w:ind w:left="574"/>
                          <w:jc w:val="left"/>
                          <w:rPr>
                            <w:rFonts w:hint="eastAsia" w:ascii="微软雅黑" w:eastAsia="微软雅黑"/>
                            <w:b/>
                            <w:sz w:val="15"/>
                          </w:rPr>
                        </w:pPr>
                        <w:r>
                          <w:rPr>
                            <w:rFonts w:hint="eastAsia" w:ascii="微软雅黑" w:eastAsia="微软雅黑"/>
                            <w:b/>
                            <w:color w:val="000007"/>
                            <w:sz w:val="15"/>
                          </w:rPr>
                          <w:t>环评单位</w:t>
                        </w:r>
                      </w:p>
                    </w:tc>
                    <w:tc>
                      <w:tcPr>
                        <w:tcW w:w="2446" w:type="dxa"/>
                        <w:gridSpan w:val="4"/>
                        <w:tcBorders>
                          <w:top w:val="single" w:color="000000" w:sz="4" w:space="0"/>
                          <w:left w:val="single" w:color="000000" w:sz="4" w:space="0"/>
                          <w:bottom w:val="single" w:color="000000" w:sz="4" w:space="0"/>
                        </w:tcBorders>
                      </w:tcPr>
                      <w:p>
                        <w:pPr>
                          <w:pStyle w:val="12"/>
                          <w:spacing w:before="47" w:line="206" w:lineRule="exact"/>
                          <w:ind w:left="187"/>
                          <w:jc w:val="left"/>
                          <w:rPr>
                            <w:sz w:val="15"/>
                          </w:rPr>
                        </w:pPr>
                        <w:r>
                          <w:rPr>
                            <w:color w:val="000007"/>
                            <w:sz w:val="15"/>
                          </w:rPr>
                          <w:t>山东泰昌环境科技有限公司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432" w:type="dxa"/>
                        <w:vMerge w:val="continue"/>
                        <w:tcBorders>
                          <w:top w:val="nil"/>
                          <w:bottom w:val="single" w:color="000000" w:sz="4" w:space="0"/>
                          <w:right w:val="single" w:color="000000" w:sz="4" w:space="0"/>
                        </w:tcBorders>
                        <w:textDirection w:val="tbRl"/>
                      </w:tcPr>
                      <w:p>
                        <w:pPr>
                          <w:rPr>
                            <w:sz w:val="2"/>
                            <w:szCs w:val="2"/>
                          </w:rPr>
                        </w:pPr>
                      </w:p>
                    </w:tc>
                    <w:tc>
                      <w:tcPr>
                        <w:tcW w:w="1963" w:type="dxa"/>
                        <w:gridSpan w:val="3"/>
                        <w:tcBorders>
                          <w:top w:val="single" w:color="000000" w:sz="4" w:space="0"/>
                          <w:left w:val="single" w:color="000000" w:sz="4" w:space="0"/>
                          <w:bottom w:val="single" w:color="000000" w:sz="4" w:space="0"/>
                          <w:right w:val="single" w:color="000000" w:sz="4" w:space="0"/>
                        </w:tcBorders>
                      </w:tcPr>
                      <w:p>
                        <w:pPr>
                          <w:pStyle w:val="12"/>
                          <w:spacing w:line="238" w:lineRule="exact"/>
                          <w:ind w:left="392"/>
                          <w:jc w:val="left"/>
                          <w:rPr>
                            <w:rFonts w:hint="eastAsia" w:ascii="微软雅黑" w:eastAsia="微软雅黑"/>
                            <w:b/>
                            <w:sz w:val="15"/>
                          </w:rPr>
                        </w:pPr>
                        <w:r>
                          <w:rPr>
                            <w:rFonts w:hint="eastAsia" w:ascii="微软雅黑" w:eastAsia="微软雅黑"/>
                            <w:b/>
                            <w:color w:val="000007"/>
                            <w:sz w:val="15"/>
                          </w:rPr>
                          <w:t>环评文件审批机关</w:t>
                        </w:r>
                      </w:p>
                    </w:tc>
                    <w:tc>
                      <w:tcPr>
                        <w:tcW w:w="5395" w:type="dxa"/>
                        <w:gridSpan w:val="6"/>
                        <w:tcBorders>
                          <w:top w:val="single" w:color="000000" w:sz="4" w:space="0"/>
                          <w:left w:val="single" w:color="000000" w:sz="4" w:space="0"/>
                          <w:bottom w:val="single" w:color="000000" w:sz="4" w:space="0"/>
                          <w:right w:val="single" w:color="000000" w:sz="4" w:space="0"/>
                        </w:tcBorders>
                      </w:tcPr>
                      <w:p>
                        <w:pPr>
                          <w:pStyle w:val="12"/>
                          <w:spacing w:before="42" w:line="196" w:lineRule="exact"/>
                          <w:ind w:left="1968" w:right="1587"/>
                          <w:rPr>
                            <w:sz w:val="15"/>
                          </w:rPr>
                        </w:pPr>
                        <w:r>
                          <w:rPr>
                            <w:color w:val="000007"/>
                            <w:sz w:val="15"/>
                          </w:rPr>
                          <w:t>菏泽市定陶区环境保护局</w:t>
                        </w:r>
                      </w:p>
                    </w:tc>
                    <w:tc>
                      <w:tcPr>
                        <w:tcW w:w="2100" w:type="dxa"/>
                        <w:gridSpan w:val="2"/>
                        <w:tcBorders>
                          <w:top w:val="single" w:color="000000" w:sz="4" w:space="0"/>
                          <w:left w:val="single" w:color="000000" w:sz="4" w:space="0"/>
                          <w:bottom w:val="single" w:color="000000" w:sz="4" w:space="0"/>
                          <w:right w:val="single" w:color="000000" w:sz="4" w:space="0"/>
                        </w:tcBorders>
                      </w:tcPr>
                      <w:p>
                        <w:pPr>
                          <w:pStyle w:val="12"/>
                          <w:spacing w:line="238" w:lineRule="exact"/>
                          <w:ind w:left="745" w:right="705"/>
                          <w:rPr>
                            <w:rFonts w:hint="eastAsia" w:ascii="微软雅黑" w:eastAsia="微软雅黑"/>
                            <w:b/>
                            <w:sz w:val="15"/>
                          </w:rPr>
                        </w:pPr>
                        <w:r>
                          <w:rPr>
                            <w:rFonts w:hint="eastAsia" w:ascii="微软雅黑" w:eastAsia="微软雅黑"/>
                            <w:b/>
                            <w:color w:val="000007"/>
                            <w:sz w:val="15"/>
                          </w:rPr>
                          <w:t>审批文号</w:t>
                        </w:r>
                      </w:p>
                    </w:tc>
                    <w:tc>
                      <w:tcPr>
                        <w:tcW w:w="1900" w:type="dxa"/>
                        <w:gridSpan w:val="2"/>
                        <w:tcBorders>
                          <w:top w:val="single" w:color="000000" w:sz="4" w:space="0"/>
                          <w:left w:val="single" w:color="000000" w:sz="4" w:space="0"/>
                          <w:bottom w:val="single" w:color="000000" w:sz="4" w:space="0"/>
                          <w:right w:val="single" w:color="000000" w:sz="4" w:space="0"/>
                        </w:tcBorders>
                      </w:tcPr>
                      <w:p>
                        <w:pPr>
                          <w:pStyle w:val="12"/>
                          <w:spacing w:before="42" w:line="196" w:lineRule="exact"/>
                          <w:ind w:left="371"/>
                          <w:jc w:val="left"/>
                          <w:rPr>
                            <w:sz w:val="15"/>
                          </w:rPr>
                        </w:pPr>
                        <w:r>
                          <w:rPr>
                            <w:color w:val="000007"/>
                            <w:sz w:val="15"/>
                          </w:rPr>
                          <w:t>定环审</w:t>
                        </w:r>
                        <w:r>
                          <w:rPr>
                            <w:rFonts w:ascii="Times New Roman" w:eastAsia="Times New Roman"/>
                            <w:color w:val="000007"/>
                            <w:sz w:val="15"/>
                          </w:rPr>
                          <w:t xml:space="preserve">[2018]94 </w:t>
                        </w:r>
                        <w:r>
                          <w:rPr>
                            <w:color w:val="000007"/>
                            <w:sz w:val="15"/>
                          </w:rPr>
                          <w:t>号</w:t>
                        </w:r>
                      </w:p>
                    </w:tc>
                    <w:tc>
                      <w:tcPr>
                        <w:tcW w:w="1637" w:type="dxa"/>
                        <w:gridSpan w:val="2"/>
                        <w:tcBorders>
                          <w:top w:val="single" w:color="000000" w:sz="4" w:space="0"/>
                          <w:left w:val="single" w:color="000000" w:sz="4" w:space="0"/>
                          <w:bottom w:val="single" w:color="000000" w:sz="4" w:space="0"/>
                          <w:right w:val="single" w:color="000000" w:sz="4" w:space="0"/>
                        </w:tcBorders>
                      </w:tcPr>
                      <w:p>
                        <w:pPr>
                          <w:pStyle w:val="12"/>
                          <w:spacing w:line="238" w:lineRule="exact"/>
                          <w:ind w:left="420"/>
                          <w:jc w:val="left"/>
                          <w:rPr>
                            <w:rFonts w:hint="eastAsia" w:ascii="微软雅黑" w:eastAsia="微软雅黑"/>
                            <w:b/>
                            <w:sz w:val="15"/>
                          </w:rPr>
                        </w:pPr>
                        <w:r>
                          <w:rPr>
                            <w:rFonts w:hint="eastAsia" w:ascii="微软雅黑" w:eastAsia="微软雅黑"/>
                            <w:b/>
                            <w:color w:val="000007"/>
                            <w:sz w:val="15"/>
                          </w:rPr>
                          <w:t>环评文件类型</w:t>
                        </w:r>
                      </w:p>
                    </w:tc>
                    <w:tc>
                      <w:tcPr>
                        <w:tcW w:w="2446" w:type="dxa"/>
                        <w:gridSpan w:val="4"/>
                        <w:tcBorders>
                          <w:top w:val="single" w:color="000000" w:sz="4" w:space="0"/>
                          <w:left w:val="single" w:color="000000" w:sz="4" w:space="0"/>
                          <w:bottom w:val="single" w:color="000000" w:sz="4" w:space="0"/>
                        </w:tcBorders>
                      </w:tcPr>
                      <w:p>
                        <w:pPr>
                          <w:pStyle w:val="12"/>
                          <w:spacing w:before="42" w:line="196" w:lineRule="exact"/>
                          <w:ind w:left="710"/>
                          <w:jc w:val="left"/>
                          <w:rPr>
                            <w:sz w:val="15"/>
                          </w:rPr>
                        </w:pPr>
                        <w:r>
                          <w:rPr>
                            <w:color w:val="000007"/>
                            <w:sz w:val="15"/>
                          </w:rPr>
                          <w:t>环境影响报告表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5" w:hRule="atLeast"/>
                    </w:trPr>
                    <w:tc>
                      <w:tcPr>
                        <w:tcW w:w="432" w:type="dxa"/>
                        <w:vMerge w:val="continue"/>
                        <w:tcBorders>
                          <w:top w:val="nil"/>
                          <w:bottom w:val="single" w:color="000000" w:sz="4" w:space="0"/>
                          <w:right w:val="single" w:color="000000" w:sz="4" w:space="0"/>
                        </w:tcBorders>
                        <w:textDirection w:val="tbRl"/>
                      </w:tcPr>
                      <w:p>
                        <w:pPr>
                          <w:rPr>
                            <w:sz w:val="2"/>
                            <w:szCs w:val="2"/>
                          </w:rPr>
                        </w:pPr>
                      </w:p>
                    </w:tc>
                    <w:tc>
                      <w:tcPr>
                        <w:tcW w:w="1963" w:type="dxa"/>
                        <w:gridSpan w:val="3"/>
                        <w:tcBorders>
                          <w:top w:val="single" w:color="000000" w:sz="4" w:space="0"/>
                          <w:left w:val="single" w:color="000000" w:sz="4" w:space="0"/>
                          <w:bottom w:val="single" w:color="000000" w:sz="4" w:space="0"/>
                          <w:right w:val="single" w:color="000000" w:sz="4" w:space="0"/>
                        </w:tcBorders>
                      </w:tcPr>
                      <w:p>
                        <w:pPr>
                          <w:pStyle w:val="12"/>
                          <w:spacing w:line="236" w:lineRule="exact"/>
                          <w:ind w:left="675" w:right="638"/>
                          <w:rPr>
                            <w:rFonts w:hint="eastAsia" w:ascii="微软雅黑" w:eastAsia="微软雅黑"/>
                            <w:b/>
                            <w:sz w:val="15"/>
                          </w:rPr>
                        </w:pPr>
                        <w:r>
                          <w:rPr>
                            <w:rFonts w:hint="eastAsia" w:ascii="微软雅黑" w:eastAsia="微软雅黑"/>
                            <w:b/>
                            <w:color w:val="000007"/>
                            <w:sz w:val="15"/>
                          </w:rPr>
                          <w:t>开工日期</w:t>
                        </w:r>
                      </w:p>
                    </w:tc>
                    <w:tc>
                      <w:tcPr>
                        <w:tcW w:w="5395" w:type="dxa"/>
                        <w:gridSpan w:val="6"/>
                        <w:tcBorders>
                          <w:top w:val="single" w:color="000000" w:sz="4" w:space="0"/>
                          <w:left w:val="single" w:color="000000" w:sz="4" w:space="0"/>
                          <w:bottom w:val="single" w:color="000000" w:sz="4" w:space="0"/>
                          <w:right w:val="single" w:color="000000" w:sz="4" w:space="0"/>
                        </w:tcBorders>
                      </w:tcPr>
                      <w:p>
                        <w:pPr>
                          <w:pStyle w:val="12"/>
                          <w:spacing w:before="43" w:line="193" w:lineRule="exact"/>
                          <w:ind w:left="1697" w:right="1657"/>
                          <w:rPr>
                            <w:sz w:val="15"/>
                          </w:rPr>
                        </w:pPr>
                        <w:r>
                          <w:rPr>
                            <w:color w:val="000007"/>
                            <w:w w:val="120"/>
                            <w:sz w:val="15"/>
                          </w:rPr>
                          <w:t>2018 年 12 月</w:t>
                        </w:r>
                      </w:p>
                    </w:tc>
                    <w:tc>
                      <w:tcPr>
                        <w:tcW w:w="2100" w:type="dxa"/>
                        <w:gridSpan w:val="2"/>
                        <w:tcBorders>
                          <w:top w:val="single" w:color="000000" w:sz="4" w:space="0"/>
                          <w:left w:val="single" w:color="000000" w:sz="4" w:space="0"/>
                          <w:bottom w:val="single" w:color="000000" w:sz="4" w:space="0"/>
                          <w:right w:val="single" w:color="000000" w:sz="4" w:space="0"/>
                        </w:tcBorders>
                      </w:tcPr>
                      <w:p>
                        <w:pPr>
                          <w:pStyle w:val="12"/>
                          <w:spacing w:line="236" w:lineRule="exact"/>
                          <w:ind w:left="745" w:right="705"/>
                          <w:rPr>
                            <w:rFonts w:hint="eastAsia" w:ascii="微软雅黑" w:eastAsia="微软雅黑"/>
                            <w:b/>
                            <w:sz w:val="15"/>
                          </w:rPr>
                        </w:pPr>
                        <w:r>
                          <w:rPr>
                            <w:rFonts w:hint="eastAsia" w:ascii="微软雅黑" w:eastAsia="微软雅黑"/>
                            <w:b/>
                            <w:color w:val="000007"/>
                            <w:sz w:val="15"/>
                          </w:rPr>
                          <w:t>竣工日期</w:t>
                        </w:r>
                      </w:p>
                    </w:tc>
                    <w:tc>
                      <w:tcPr>
                        <w:tcW w:w="1900" w:type="dxa"/>
                        <w:gridSpan w:val="2"/>
                        <w:tcBorders>
                          <w:top w:val="single" w:color="000000" w:sz="4" w:space="0"/>
                          <w:left w:val="single" w:color="000000" w:sz="4" w:space="0"/>
                          <w:bottom w:val="single" w:color="000000" w:sz="4" w:space="0"/>
                          <w:right w:val="single" w:color="000000" w:sz="4" w:space="0"/>
                        </w:tcBorders>
                      </w:tcPr>
                      <w:p>
                        <w:pPr>
                          <w:pStyle w:val="12"/>
                          <w:spacing w:before="38" w:line="198" w:lineRule="exact"/>
                          <w:ind w:left="575"/>
                          <w:jc w:val="left"/>
                          <w:rPr>
                            <w:sz w:val="15"/>
                          </w:rPr>
                        </w:pPr>
                        <w:r>
                          <w:rPr>
                            <w:rFonts w:ascii="Times New Roman" w:eastAsia="Times New Roman"/>
                            <w:color w:val="000007"/>
                            <w:w w:val="105"/>
                            <w:sz w:val="15"/>
                          </w:rPr>
                          <w:t xml:space="preserve">2019 </w:t>
                        </w:r>
                        <w:r>
                          <w:rPr>
                            <w:color w:val="000007"/>
                            <w:w w:val="105"/>
                            <w:sz w:val="15"/>
                          </w:rPr>
                          <w:t>年 5月</w:t>
                        </w:r>
                      </w:p>
                    </w:tc>
                    <w:tc>
                      <w:tcPr>
                        <w:tcW w:w="1637" w:type="dxa"/>
                        <w:gridSpan w:val="2"/>
                        <w:tcBorders>
                          <w:top w:val="single" w:color="000000" w:sz="4" w:space="0"/>
                          <w:left w:val="single" w:color="000000" w:sz="4" w:space="0"/>
                          <w:bottom w:val="single" w:color="000000" w:sz="4" w:space="0"/>
                          <w:right w:val="single" w:color="000000" w:sz="4" w:space="0"/>
                        </w:tcBorders>
                      </w:tcPr>
                      <w:p>
                        <w:pPr>
                          <w:pStyle w:val="12"/>
                          <w:spacing w:line="236" w:lineRule="exact"/>
                          <w:ind w:left="197"/>
                          <w:jc w:val="left"/>
                          <w:rPr>
                            <w:rFonts w:hint="eastAsia" w:ascii="微软雅黑" w:eastAsia="微软雅黑"/>
                            <w:b/>
                            <w:sz w:val="15"/>
                          </w:rPr>
                        </w:pPr>
                        <w:r>
                          <w:rPr>
                            <w:rFonts w:hint="eastAsia" w:ascii="微软雅黑" w:eastAsia="微软雅黑"/>
                            <w:b/>
                            <w:color w:val="000007"/>
                            <w:sz w:val="15"/>
                          </w:rPr>
                          <w:t>排污许可证申领时间</w:t>
                        </w:r>
                      </w:p>
                    </w:tc>
                    <w:tc>
                      <w:tcPr>
                        <w:tcW w:w="2446" w:type="dxa"/>
                        <w:gridSpan w:val="4"/>
                        <w:tcBorders>
                          <w:top w:val="single" w:color="000000" w:sz="4" w:space="0"/>
                          <w:left w:val="single" w:color="000000" w:sz="4" w:space="0"/>
                          <w:bottom w:val="single" w:color="000000" w:sz="4" w:space="0"/>
                        </w:tcBorders>
                      </w:tcPr>
                      <w:p>
                        <w:pPr>
                          <w:pStyle w:val="12"/>
                          <w:ind w:left="18"/>
                          <w:rPr>
                            <w:rFonts w:ascii="Times New Roman"/>
                            <w:sz w:val="14"/>
                          </w:rPr>
                        </w:pPr>
                        <w:r>
                          <w:rPr>
                            <w:rFonts w:ascii="Times New Roman"/>
                            <w:color w:val="000007"/>
                            <w:w w:val="99"/>
                            <w:sz w:val="1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6" w:hRule="atLeast"/>
                    </w:trPr>
                    <w:tc>
                      <w:tcPr>
                        <w:tcW w:w="432" w:type="dxa"/>
                        <w:vMerge w:val="continue"/>
                        <w:tcBorders>
                          <w:top w:val="nil"/>
                          <w:bottom w:val="single" w:color="000000" w:sz="4" w:space="0"/>
                          <w:right w:val="single" w:color="000000" w:sz="4" w:space="0"/>
                        </w:tcBorders>
                        <w:textDirection w:val="tbRl"/>
                      </w:tcPr>
                      <w:p>
                        <w:pPr>
                          <w:rPr>
                            <w:sz w:val="2"/>
                            <w:szCs w:val="2"/>
                          </w:rPr>
                        </w:pPr>
                      </w:p>
                    </w:tc>
                    <w:tc>
                      <w:tcPr>
                        <w:tcW w:w="1963" w:type="dxa"/>
                        <w:gridSpan w:val="3"/>
                        <w:tcBorders>
                          <w:top w:val="single" w:color="000000" w:sz="4" w:space="0"/>
                          <w:left w:val="single" w:color="000000" w:sz="4" w:space="0"/>
                          <w:bottom w:val="single" w:color="000000" w:sz="4" w:space="0"/>
                          <w:right w:val="single" w:color="000000" w:sz="4" w:space="0"/>
                        </w:tcBorders>
                      </w:tcPr>
                      <w:p>
                        <w:pPr>
                          <w:pStyle w:val="12"/>
                          <w:spacing w:line="236" w:lineRule="exact"/>
                          <w:ind w:left="392"/>
                          <w:jc w:val="left"/>
                          <w:rPr>
                            <w:rFonts w:hint="eastAsia" w:ascii="微软雅黑" w:eastAsia="微软雅黑"/>
                            <w:b/>
                            <w:sz w:val="15"/>
                          </w:rPr>
                        </w:pPr>
                        <w:r>
                          <w:rPr>
                            <w:rFonts w:hint="eastAsia" w:ascii="微软雅黑" w:eastAsia="微软雅黑"/>
                            <w:b/>
                            <w:color w:val="000007"/>
                            <w:sz w:val="15"/>
                          </w:rPr>
                          <w:t>环保设施设计单位</w:t>
                        </w:r>
                      </w:p>
                    </w:tc>
                    <w:tc>
                      <w:tcPr>
                        <w:tcW w:w="5395" w:type="dxa"/>
                        <w:gridSpan w:val="6"/>
                        <w:tcBorders>
                          <w:top w:val="single" w:color="000000" w:sz="4" w:space="0"/>
                          <w:left w:val="single" w:color="000000" w:sz="4" w:space="0"/>
                          <w:bottom w:val="single" w:color="000000" w:sz="4" w:space="0"/>
                          <w:right w:val="single" w:color="000000" w:sz="4" w:space="0"/>
                        </w:tcBorders>
                      </w:tcPr>
                      <w:p>
                        <w:pPr>
                          <w:pStyle w:val="12"/>
                          <w:spacing w:before="41" w:line="195" w:lineRule="exact"/>
                          <w:ind w:left="38"/>
                          <w:rPr>
                            <w:sz w:val="15"/>
                          </w:rPr>
                        </w:pPr>
                        <w:r>
                          <w:rPr>
                            <w:color w:val="000007"/>
                            <w:w w:val="147"/>
                            <w:sz w:val="15"/>
                          </w:rPr>
                          <w:t>/</w:t>
                        </w:r>
                      </w:p>
                    </w:tc>
                    <w:tc>
                      <w:tcPr>
                        <w:tcW w:w="2100" w:type="dxa"/>
                        <w:gridSpan w:val="2"/>
                        <w:tcBorders>
                          <w:top w:val="single" w:color="000000" w:sz="4" w:space="0"/>
                          <w:left w:val="single" w:color="000000" w:sz="4" w:space="0"/>
                          <w:bottom w:val="single" w:color="000000" w:sz="4" w:space="0"/>
                          <w:right w:val="single" w:color="000000" w:sz="4" w:space="0"/>
                        </w:tcBorders>
                      </w:tcPr>
                      <w:p>
                        <w:pPr>
                          <w:pStyle w:val="12"/>
                          <w:spacing w:line="236" w:lineRule="exact"/>
                          <w:ind w:left="465"/>
                          <w:jc w:val="left"/>
                          <w:rPr>
                            <w:rFonts w:hint="eastAsia" w:ascii="微软雅黑" w:eastAsia="微软雅黑"/>
                            <w:b/>
                            <w:sz w:val="15"/>
                          </w:rPr>
                        </w:pPr>
                        <w:r>
                          <w:rPr>
                            <w:rFonts w:hint="eastAsia" w:ascii="微软雅黑" w:eastAsia="微软雅黑"/>
                            <w:b/>
                            <w:color w:val="000007"/>
                            <w:sz w:val="15"/>
                          </w:rPr>
                          <w:t>环保设施施工单位</w:t>
                        </w:r>
                      </w:p>
                    </w:tc>
                    <w:tc>
                      <w:tcPr>
                        <w:tcW w:w="1900" w:type="dxa"/>
                        <w:gridSpan w:val="2"/>
                        <w:tcBorders>
                          <w:top w:val="single" w:color="000000" w:sz="4" w:space="0"/>
                          <w:left w:val="single" w:color="000000" w:sz="4" w:space="0"/>
                          <w:bottom w:val="single" w:color="000000" w:sz="4" w:space="0"/>
                          <w:right w:val="single" w:color="000000" w:sz="4" w:space="0"/>
                        </w:tcBorders>
                      </w:tcPr>
                      <w:p>
                        <w:pPr>
                          <w:pStyle w:val="12"/>
                          <w:spacing w:before="36"/>
                          <w:ind w:left="37"/>
                          <w:rPr>
                            <w:rFonts w:ascii="Times New Roman"/>
                            <w:sz w:val="15"/>
                          </w:rPr>
                        </w:pPr>
                        <w:r>
                          <w:rPr>
                            <w:rFonts w:ascii="Times New Roman"/>
                            <w:color w:val="000007"/>
                            <w:w w:val="99"/>
                            <w:sz w:val="15"/>
                          </w:rPr>
                          <w:t>/</w:t>
                        </w:r>
                      </w:p>
                    </w:tc>
                    <w:tc>
                      <w:tcPr>
                        <w:tcW w:w="1637" w:type="dxa"/>
                        <w:gridSpan w:val="2"/>
                        <w:tcBorders>
                          <w:top w:val="single" w:color="000000" w:sz="4" w:space="0"/>
                          <w:left w:val="single" w:color="000000" w:sz="4" w:space="0"/>
                          <w:bottom w:val="single" w:color="000000" w:sz="4" w:space="0"/>
                          <w:right w:val="single" w:color="000000" w:sz="4" w:space="0"/>
                        </w:tcBorders>
                      </w:tcPr>
                      <w:p>
                        <w:pPr>
                          <w:pStyle w:val="12"/>
                          <w:spacing w:line="236" w:lineRule="exact"/>
                          <w:ind w:left="120"/>
                          <w:jc w:val="left"/>
                          <w:rPr>
                            <w:rFonts w:hint="eastAsia" w:ascii="微软雅黑" w:eastAsia="微软雅黑"/>
                            <w:b/>
                            <w:sz w:val="15"/>
                          </w:rPr>
                        </w:pPr>
                        <w:r>
                          <w:rPr>
                            <w:rFonts w:hint="eastAsia" w:ascii="微软雅黑" w:eastAsia="微软雅黑"/>
                            <w:b/>
                            <w:color w:val="000007"/>
                            <w:sz w:val="15"/>
                          </w:rPr>
                          <w:t>本工程排污许可证编号</w:t>
                        </w:r>
                      </w:p>
                    </w:tc>
                    <w:tc>
                      <w:tcPr>
                        <w:tcW w:w="2446" w:type="dxa"/>
                        <w:gridSpan w:val="4"/>
                        <w:tcBorders>
                          <w:top w:val="single" w:color="000000" w:sz="4" w:space="0"/>
                          <w:left w:val="single" w:color="000000" w:sz="4" w:space="0"/>
                          <w:bottom w:val="single" w:color="000000" w:sz="4" w:space="0"/>
                        </w:tcBorders>
                      </w:tcPr>
                      <w:p>
                        <w:pPr>
                          <w:pStyle w:val="12"/>
                          <w:ind w:left="18"/>
                          <w:rPr>
                            <w:rFonts w:ascii="Times New Roman"/>
                            <w:sz w:val="14"/>
                          </w:rPr>
                        </w:pPr>
                        <w:r>
                          <w:rPr>
                            <w:rFonts w:ascii="Times New Roman"/>
                            <w:color w:val="000007"/>
                            <w:w w:val="99"/>
                            <w:sz w:val="1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6" w:hRule="atLeast"/>
                    </w:trPr>
                    <w:tc>
                      <w:tcPr>
                        <w:tcW w:w="432" w:type="dxa"/>
                        <w:vMerge w:val="continue"/>
                        <w:tcBorders>
                          <w:top w:val="nil"/>
                          <w:bottom w:val="single" w:color="000000" w:sz="4" w:space="0"/>
                          <w:right w:val="single" w:color="000000" w:sz="4" w:space="0"/>
                        </w:tcBorders>
                        <w:textDirection w:val="tbRl"/>
                      </w:tcPr>
                      <w:p>
                        <w:pPr>
                          <w:rPr>
                            <w:sz w:val="2"/>
                            <w:szCs w:val="2"/>
                          </w:rPr>
                        </w:pPr>
                      </w:p>
                    </w:tc>
                    <w:tc>
                      <w:tcPr>
                        <w:tcW w:w="1963" w:type="dxa"/>
                        <w:gridSpan w:val="3"/>
                        <w:tcBorders>
                          <w:top w:val="single" w:color="000000" w:sz="4" w:space="0"/>
                          <w:left w:val="single" w:color="000000" w:sz="4" w:space="0"/>
                          <w:bottom w:val="single" w:color="000000" w:sz="4" w:space="0"/>
                          <w:right w:val="single" w:color="000000" w:sz="4" w:space="0"/>
                        </w:tcBorders>
                      </w:tcPr>
                      <w:p>
                        <w:pPr>
                          <w:pStyle w:val="12"/>
                          <w:spacing w:before="92" w:line="264" w:lineRule="exact"/>
                          <w:ind w:left="675" w:right="638"/>
                          <w:rPr>
                            <w:rFonts w:hint="eastAsia" w:ascii="微软雅黑" w:eastAsia="微软雅黑"/>
                            <w:b/>
                            <w:sz w:val="15"/>
                          </w:rPr>
                        </w:pPr>
                        <w:r>
                          <w:rPr>
                            <w:rFonts w:hint="eastAsia" w:ascii="微软雅黑" w:eastAsia="微软雅黑"/>
                            <w:b/>
                            <w:color w:val="000007"/>
                            <w:sz w:val="15"/>
                          </w:rPr>
                          <w:t>验收单位</w:t>
                        </w:r>
                      </w:p>
                    </w:tc>
                    <w:tc>
                      <w:tcPr>
                        <w:tcW w:w="5395" w:type="dxa"/>
                        <w:gridSpan w:val="6"/>
                        <w:tcBorders>
                          <w:top w:val="single" w:color="000000" w:sz="4" w:space="0"/>
                          <w:left w:val="single" w:color="000000" w:sz="4" w:space="0"/>
                          <w:bottom w:val="single" w:color="000000" w:sz="4" w:space="0"/>
                          <w:right w:val="single" w:color="000000" w:sz="4" w:space="0"/>
                        </w:tcBorders>
                      </w:tcPr>
                      <w:p>
                        <w:pPr>
                          <w:pStyle w:val="12"/>
                          <w:spacing w:before="41"/>
                          <w:ind w:left="1660"/>
                          <w:jc w:val="left"/>
                          <w:rPr>
                            <w:sz w:val="15"/>
                          </w:rPr>
                        </w:pPr>
                        <w:r>
                          <w:rPr>
                            <w:color w:val="000007"/>
                            <w:sz w:val="15"/>
                          </w:rPr>
                          <w:t>菏泽市定陶区元兴食品有限公司</w:t>
                        </w:r>
                      </w:p>
                    </w:tc>
                    <w:tc>
                      <w:tcPr>
                        <w:tcW w:w="2100" w:type="dxa"/>
                        <w:gridSpan w:val="2"/>
                        <w:tcBorders>
                          <w:top w:val="single" w:color="000000" w:sz="4" w:space="0"/>
                          <w:left w:val="single" w:color="000000" w:sz="4" w:space="0"/>
                          <w:bottom w:val="single" w:color="000000" w:sz="4" w:space="0"/>
                          <w:right w:val="single" w:color="000000" w:sz="4" w:space="0"/>
                        </w:tcBorders>
                      </w:tcPr>
                      <w:p>
                        <w:pPr>
                          <w:pStyle w:val="12"/>
                          <w:spacing w:before="92" w:line="264" w:lineRule="exact"/>
                          <w:ind w:left="465"/>
                          <w:jc w:val="left"/>
                          <w:rPr>
                            <w:rFonts w:hint="eastAsia" w:ascii="微软雅黑" w:eastAsia="微软雅黑"/>
                            <w:b/>
                            <w:sz w:val="15"/>
                          </w:rPr>
                        </w:pPr>
                        <w:r>
                          <w:rPr>
                            <w:rFonts w:hint="eastAsia" w:ascii="微软雅黑" w:eastAsia="微软雅黑"/>
                            <w:b/>
                            <w:color w:val="000007"/>
                            <w:sz w:val="15"/>
                          </w:rPr>
                          <w:t>环保设施监测单位</w:t>
                        </w:r>
                      </w:p>
                    </w:tc>
                    <w:tc>
                      <w:tcPr>
                        <w:tcW w:w="1900" w:type="dxa"/>
                        <w:gridSpan w:val="2"/>
                        <w:tcBorders>
                          <w:top w:val="single" w:color="000000" w:sz="4" w:space="0"/>
                          <w:left w:val="single" w:color="000000" w:sz="4" w:space="0"/>
                          <w:bottom w:val="single" w:color="000000" w:sz="4" w:space="0"/>
                          <w:right w:val="single" w:color="000000" w:sz="4" w:space="0"/>
                        </w:tcBorders>
                      </w:tcPr>
                      <w:p>
                        <w:pPr>
                          <w:pStyle w:val="12"/>
                          <w:spacing w:before="41"/>
                          <w:ind w:left="64"/>
                          <w:jc w:val="left"/>
                          <w:rPr>
                            <w:sz w:val="15"/>
                          </w:rPr>
                        </w:pPr>
                        <w:r>
                          <w:rPr>
                            <w:color w:val="000007"/>
                            <w:sz w:val="15"/>
                          </w:rPr>
                          <w:t>山东天衡食品检测有限公司</w:t>
                        </w:r>
                      </w:p>
                    </w:tc>
                    <w:tc>
                      <w:tcPr>
                        <w:tcW w:w="1637" w:type="dxa"/>
                        <w:gridSpan w:val="2"/>
                        <w:tcBorders>
                          <w:top w:val="single" w:color="000000" w:sz="4" w:space="0"/>
                          <w:left w:val="single" w:color="000000" w:sz="4" w:space="0"/>
                          <w:bottom w:val="single" w:color="000000" w:sz="4" w:space="0"/>
                          <w:right w:val="single" w:color="000000" w:sz="4" w:space="0"/>
                        </w:tcBorders>
                      </w:tcPr>
                      <w:p>
                        <w:pPr>
                          <w:pStyle w:val="12"/>
                          <w:spacing w:before="92" w:line="264" w:lineRule="exact"/>
                          <w:ind w:left="348"/>
                          <w:jc w:val="left"/>
                          <w:rPr>
                            <w:rFonts w:hint="eastAsia" w:ascii="微软雅黑" w:eastAsia="微软雅黑"/>
                            <w:b/>
                            <w:sz w:val="15"/>
                          </w:rPr>
                        </w:pPr>
                        <w:r>
                          <w:rPr>
                            <w:rFonts w:hint="eastAsia" w:ascii="微软雅黑" w:eastAsia="微软雅黑"/>
                            <w:b/>
                            <w:color w:val="000007"/>
                            <w:sz w:val="15"/>
                          </w:rPr>
                          <w:t>验收监测时工况</w:t>
                        </w:r>
                      </w:p>
                    </w:tc>
                    <w:tc>
                      <w:tcPr>
                        <w:tcW w:w="2446" w:type="dxa"/>
                        <w:gridSpan w:val="4"/>
                        <w:tcBorders>
                          <w:top w:val="single" w:color="000000" w:sz="4" w:space="0"/>
                          <w:left w:val="single" w:color="000000" w:sz="4" w:space="0"/>
                          <w:bottom w:val="single" w:color="000000" w:sz="4" w:space="0"/>
                        </w:tcBorders>
                      </w:tcPr>
                      <w:p>
                        <w:pPr>
                          <w:pStyle w:val="12"/>
                          <w:spacing w:before="142"/>
                          <w:ind w:left="839" w:right="819"/>
                          <w:rPr>
                            <w:sz w:val="15"/>
                          </w:rPr>
                        </w:pPr>
                        <w:r>
                          <w:rPr>
                            <w:color w:val="000007"/>
                            <w:w w:val="130"/>
                            <w:sz w:val="15"/>
                          </w:rPr>
                          <w:t>83%-85%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5" w:hRule="atLeast"/>
                    </w:trPr>
                    <w:tc>
                      <w:tcPr>
                        <w:tcW w:w="432" w:type="dxa"/>
                        <w:vMerge w:val="continue"/>
                        <w:tcBorders>
                          <w:top w:val="nil"/>
                          <w:bottom w:val="single" w:color="000000" w:sz="4" w:space="0"/>
                          <w:right w:val="single" w:color="000000" w:sz="4" w:space="0"/>
                        </w:tcBorders>
                        <w:textDirection w:val="tbRl"/>
                      </w:tcPr>
                      <w:p>
                        <w:pPr>
                          <w:rPr>
                            <w:sz w:val="2"/>
                            <w:szCs w:val="2"/>
                          </w:rPr>
                        </w:pPr>
                      </w:p>
                    </w:tc>
                    <w:tc>
                      <w:tcPr>
                        <w:tcW w:w="1963" w:type="dxa"/>
                        <w:gridSpan w:val="3"/>
                        <w:tcBorders>
                          <w:top w:val="single" w:color="000000" w:sz="4" w:space="0"/>
                          <w:left w:val="single" w:color="000000" w:sz="4" w:space="0"/>
                          <w:bottom w:val="single" w:color="000000" w:sz="4" w:space="0"/>
                          <w:right w:val="single" w:color="000000" w:sz="4" w:space="0"/>
                        </w:tcBorders>
                      </w:tcPr>
                      <w:p>
                        <w:pPr>
                          <w:pStyle w:val="12"/>
                          <w:spacing w:line="236" w:lineRule="exact"/>
                          <w:ind w:left="318"/>
                          <w:jc w:val="left"/>
                          <w:rPr>
                            <w:rFonts w:hint="eastAsia" w:ascii="微软雅黑" w:eastAsia="微软雅黑"/>
                            <w:b/>
                            <w:sz w:val="15"/>
                          </w:rPr>
                        </w:pPr>
                        <w:r>
                          <w:rPr>
                            <w:rFonts w:hint="eastAsia" w:ascii="微软雅黑" w:eastAsia="微软雅黑"/>
                            <w:b/>
                            <w:color w:val="000007"/>
                            <w:sz w:val="15"/>
                          </w:rPr>
                          <w:t>投资总概算（万元）</w:t>
                        </w:r>
                      </w:p>
                    </w:tc>
                    <w:tc>
                      <w:tcPr>
                        <w:tcW w:w="5395" w:type="dxa"/>
                        <w:gridSpan w:val="6"/>
                        <w:tcBorders>
                          <w:top w:val="single" w:color="000000" w:sz="4" w:space="0"/>
                          <w:left w:val="single" w:color="000000" w:sz="4" w:space="0"/>
                          <w:bottom w:val="single" w:color="000000" w:sz="4" w:space="0"/>
                          <w:right w:val="single" w:color="000000" w:sz="4" w:space="0"/>
                        </w:tcBorders>
                      </w:tcPr>
                      <w:p>
                        <w:pPr>
                          <w:pStyle w:val="12"/>
                          <w:spacing w:before="42" w:line="194" w:lineRule="exact"/>
                          <w:ind w:left="1696" w:right="1657"/>
                          <w:rPr>
                            <w:sz w:val="15"/>
                          </w:rPr>
                        </w:pPr>
                        <w:r>
                          <w:rPr>
                            <w:color w:val="000007"/>
                            <w:w w:val="130"/>
                            <w:sz w:val="15"/>
                          </w:rPr>
                          <w:t>150</w:t>
                        </w:r>
                      </w:p>
                    </w:tc>
                    <w:tc>
                      <w:tcPr>
                        <w:tcW w:w="2100" w:type="dxa"/>
                        <w:gridSpan w:val="2"/>
                        <w:tcBorders>
                          <w:top w:val="single" w:color="000000" w:sz="4" w:space="0"/>
                          <w:left w:val="single" w:color="000000" w:sz="4" w:space="0"/>
                          <w:bottom w:val="single" w:color="000000" w:sz="4" w:space="0"/>
                          <w:right w:val="single" w:color="000000" w:sz="4" w:space="0"/>
                        </w:tcBorders>
                      </w:tcPr>
                      <w:p>
                        <w:pPr>
                          <w:pStyle w:val="12"/>
                          <w:spacing w:line="236" w:lineRule="exact"/>
                          <w:ind w:left="239"/>
                          <w:jc w:val="left"/>
                          <w:rPr>
                            <w:rFonts w:hint="eastAsia" w:ascii="微软雅黑" w:eastAsia="微软雅黑"/>
                            <w:b/>
                            <w:sz w:val="15"/>
                          </w:rPr>
                        </w:pPr>
                        <w:r>
                          <w:rPr>
                            <w:rFonts w:hint="eastAsia" w:ascii="微软雅黑" w:eastAsia="微软雅黑"/>
                            <w:b/>
                            <w:color w:val="000007"/>
                            <w:sz w:val="15"/>
                          </w:rPr>
                          <w:t>环保投资总概算（万元）</w:t>
                        </w:r>
                      </w:p>
                    </w:tc>
                    <w:tc>
                      <w:tcPr>
                        <w:tcW w:w="1900" w:type="dxa"/>
                        <w:gridSpan w:val="2"/>
                        <w:tcBorders>
                          <w:top w:val="single" w:color="000000" w:sz="4" w:space="0"/>
                          <w:left w:val="single" w:color="000000" w:sz="4" w:space="0"/>
                          <w:bottom w:val="single" w:color="000000" w:sz="4" w:space="0"/>
                          <w:right w:val="single" w:color="000000" w:sz="4" w:space="0"/>
                        </w:tcBorders>
                      </w:tcPr>
                      <w:p>
                        <w:pPr>
                          <w:pStyle w:val="12"/>
                          <w:spacing w:before="42" w:line="194" w:lineRule="exact"/>
                          <w:ind w:left="679" w:right="641"/>
                          <w:rPr>
                            <w:sz w:val="15"/>
                          </w:rPr>
                        </w:pPr>
                        <w:r>
                          <w:rPr>
                            <w:color w:val="000007"/>
                            <w:w w:val="130"/>
                            <w:sz w:val="15"/>
                          </w:rPr>
                          <w:t>10</w:t>
                        </w:r>
                      </w:p>
                    </w:tc>
                    <w:tc>
                      <w:tcPr>
                        <w:tcW w:w="1637" w:type="dxa"/>
                        <w:gridSpan w:val="2"/>
                        <w:tcBorders>
                          <w:top w:val="single" w:color="000000" w:sz="4" w:space="0"/>
                          <w:left w:val="single" w:color="000000" w:sz="4" w:space="0"/>
                          <w:bottom w:val="single" w:color="000000" w:sz="4" w:space="0"/>
                          <w:right w:val="single" w:color="000000" w:sz="4" w:space="0"/>
                        </w:tcBorders>
                      </w:tcPr>
                      <w:p>
                        <w:pPr>
                          <w:pStyle w:val="12"/>
                          <w:spacing w:line="236" w:lineRule="exact"/>
                          <w:ind w:left="348"/>
                          <w:jc w:val="left"/>
                          <w:rPr>
                            <w:rFonts w:hint="eastAsia" w:ascii="微软雅黑" w:eastAsia="微软雅黑"/>
                            <w:b/>
                            <w:sz w:val="15"/>
                          </w:rPr>
                        </w:pPr>
                        <w:r>
                          <w:rPr>
                            <w:rFonts w:hint="eastAsia" w:ascii="微软雅黑" w:eastAsia="微软雅黑"/>
                            <w:b/>
                            <w:color w:val="000007"/>
                            <w:sz w:val="15"/>
                          </w:rPr>
                          <w:t>所占比例（</w:t>
                        </w:r>
                        <w:r>
                          <w:rPr>
                            <w:rFonts w:ascii="Times New Roman" w:eastAsia="Times New Roman"/>
                            <w:b/>
                            <w:color w:val="000007"/>
                            <w:sz w:val="15"/>
                          </w:rPr>
                          <w:t xml:space="preserve">% </w:t>
                        </w:r>
                        <w:r>
                          <w:rPr>
                            <w:rFonts w:hint="eastAsia" w:ascii="微软雅黑" w:eastAsia="微软雅黑"/>
                            <w:b/>
                            <w:color w:val="000007"/>
                            <w:sz w:val="15"/>
                          </w:rPr>
                          <w:t>）</w:t>
                        </w:r>
                      </w:p>
                    </w:tc>
                    <w:tc>
                      <w:tcPr>
                        <w:tcW w:w="2446" w:type="dxa"/>
                        <w:gridSpan w:val="4"/>
                        <w:tcBorders>
                          <w:top w:val="single" w:color="000000" w:sz="4" w:space="0"/>
                          <w:left w:val="single" w:color="000000" w:sz="4" w:space="0"/>
                          <w:bottom w:val="single" w:color="000000" w:sz="4" w:space="0"/>
                        </w:tcBorders>
                      </w:tcPr>
                      <w:p>
                        <w:pPr>
                          <w:pStyle w:val="12"/>
                          <w:spacing w:before="35"/>
                          <w:ind w:left="839" w:right="793"/>
                          <w:rPr>
                            <w:rFonts w:ascii="Times New Roman"/>
                            <w:sz w:val="15"/>
                          </w:rPr>
                        </w:pPr>
                        <w:r>
                          <w:rPr>
                            <w:rFonts w:ascii="Times New Roman"/>
                            <w:color w:val="000007"/>
                            <w:sz w:val="15"/>
                          </w:rPr>
                          <w:t>6.7%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2" w:hRule="atLeast"/>
                    </w:trPr>
                    <w:tc>
                      <w:tcPr>
                        <w:tcW w:w="432" w:type="dxa"/>
                        <w:vMerge w:val="continue"/>
                        <w:tcBorders>
                          <w:top w:val="nil"/>
                          <w:bottom w:val="single" w:color="000000" w:sz="4" w:space="0"/>
                          <w:right w:val="single" w:color="000000" w:sz="4" w:space="0"/>
                        </w:tcBorders>
                        <w:textDirection w:val="tbRl"/>
                      </w:tcPr>
                      <w:p>
                        <w:pPr>
                          <w:rPr>
                            <w:sz w:val="2"/>
                            <w:szCs w:val="2"/>
                          </w:rPr>
                        </w:pPr>
                      </w:p>
                    </w:tc>
                    <w:tc>
                      <w:tcPr>
                        <w:tcW w:w="1963" w:type="dxa"/>
                        <w:gridSpan w:val="3"/>
                        <w:tcBorders>
                          <w:top w:val="single" w:color="000000" w:sz="4" w:space="0"/>
                          <w:left w:val="single" w:color="000000" w:sz="4" w:space="0"/>
                          <w:bottom w:val="single" w:color="000000" w:sz="4" w:space="0"/>
                          <w:right w:val="single" w:color="000000" w:sz="4" w:space="0"/>
                        </w:tcBorders>
                      </w:tcPr>
                      <w:p>
                        <w:pPr>
                          <w:pStyle w:val="12"/>
                          <w:spacing w:line="269" w:lineRule="exact"/>
                          <w:ind w:left="618"/>
                          <w:jc w:val="left"/>
                          <w:rPr>
                            <w:rFonts w:hint="eastAsia" w:ascii="微软雅黑" w:eastAsia="微软雅黑"/>
                            <w:b/>
                            <w:sz w:val="15"/>
                          </w:rPr>
                        </w:pPr>
                        <w:r>
                          <w:rPr>
                            <w:rFonts w:hint="eastAsia" w:ascii="微软雅黑" w:eastAsia="微软雅黑"/>
                            <w:b/>
                            <w:color w:val="000007"/>
                            <w:sz w:val="15"/>
                          </w:rPr>
                          <w:t>实际总投资</w:t>
                        </w:r>
                      </w:p>
                    </w:tc>
                    <w:tc>
                      <w:tcPr>
                        <w:tcW w:w="5395" w:type="dxa"/>
                        <w:gridSpan w:val="6"/>
                        <w:tcBorders>
                          <w:top w:val="single" w:color="000000" w:sz="4" w:space="0"/>
                          <w:left w:val="single" w:color="000000" w:sz="4" w:space="0"/>
                          <w:bottom w:val="single" w:color="000000" w:sz="4" w:space="0"/>
                          <w:right w:val="single" w:color="000000" w:sz="4" w:space="0"/>
                        </w:tcBorders>
                      </w:tcPr>
                      <w:p>
                        <w:pPr>
                          <w:pStyle w:val="12"/>
                          <w:spacing w:before="40"/>
                          <w:ind w:left="1696" w:right="1657"/>
                          <w:rPr>
                            <w:sz w:val="15"/>
                          </w:rPr>
                        </w:pPr>
                        <w:r>
                          <w:rPr>
                            <w:color w:val="000007"/>
                            <w:w w:val="130"/>
                            <w:sz w:val="15"/>
                          </w:rPr>
                          <w:t>150</w:t>
                        </w:r>
                      </w:p>
                    </w:tc>
                    <w:tc>
                      <w:tcPr>
                        <w:tcW w:w="2100" w:type="dxa"/>
                        <w:gridSpan w:val="2"/>
                        <w:tcBorders>
                          <w:top w:val="single" w:color="000000" w:sz="4" w:space="0"/>
                          <w:left w:val="single" w:color="000000" w:sz="4" w:space="0"/>
                          <w:bottom w:val="single" w:color="000000" w:sz="4" w:space="0"/>
                          <w:right w:val="single" w:color="000000" w:sz="4" w:space="0"/>
                        </w:tcBorders>
                      </w:tcPr>
                      <w:p>
                        <w:pPr>
                          <w:pStyle w:val="12"/>
                          <w:spacing w:line="269" w:lineRule="exact"/>
                          <w:ind w:left="165"/>
                          <w:jc w:val="left"/>
                          <w:rPr>
                            <w:rFonts w:hint="eastAsia" w:ascii="微软雅黑" w:eastAsia="微软雅黑"/>
                            <w:b/>
                            <w:sz w:val="15"/>
                          </w:rPr>
                        </w:pPr>
                        <w:r>
                          <w:rPr>
                            <w:rFonts w:hint="eastAsia" w:ascii="微软雅黑" w:eastAsia="微软雅黑"/>
                            <w:b/>
                            <w:color w:val="000007"/>
                            <w:sz w:val="15"/>
                          </w:rPr>
                          <w:t>实际环保投资（万元）</w:t>
                        </w:r>
                      </w:p>
                    </w:tc>
                    <w:tc>
                      <w:tcPr>
                        <w:tcW w:w="1900" w:type="dxa"/>
                        <w:gridSpan w:val="2"/>
                        <w:tcBorders>
                          <w:top w:val="single" w:color="000000" w:sz="4" w:space="0"/>
                          <w:left w:val="single" w:color="000000" w:sz="4" w:space="0"/>
                          <w:bottom w:val="single" w:color="000000" w:sz="4" w:space="0"/>
                          <w:right w:val="single" w:color="000000" w:sz="4" w:space="0"/>
                        </w:tcBorders>
                      </w:tcPr>
                      <w:p>
                        <w:pPr>
                          <w:pStyle w:val="12"/>
                          <w:spacing w:before="40"/>
                          <w:ind w:left="36"/>
                          <w:rPr>
                            <w:rFonts w:hint="default" w:eastAsia="宋体"/>
                            <w:sz w:val="15"/>
                            <w:lang w:val="en-US" w:eastAsia="zh-CN"/>
                          </w:rPr>
                        </w:pPr>
                        <w:r>
                          <w:rPr>
                            <w:rFonts w:hint="eastAsia" w:eastAsia="宋体"/>
                            <w:color w:val="000007"/>
                            <w:w w:val="131"/>
                            <w:sz w:val="15"/>
                            <w:lang w:val="en-US" w:eastAsia="zh-CN"/>
                          </w:rPr>
                          <w:t>24.5</w:t>
                        </w:r>
                      </w:p>
                    </w:tc>
                    <w:tc>
                      <w:tcPr>
                        <w:tcW w:w="1637" w:type="dxa"/>
                        <w:gridSpan w:val="2"/>
                        <w:tcBorders>
                          <w:top w:val="single" w:color="000000" w:sz="4" w:space="0"/>
                          <w:left w:val="single" w:color="000000" w:sz="4" w:space="0"/>
                          <w:bottom w:val="single" w:color="000000" w:sz="4" w:space="0"/>
                          <w:right w:val="single" w:color="000000" w:sz="4" w:space="0"/>
                        </w:tcBorders>
                      </w:tcPr>
                      <w:p>
                        <w:pPr>
                          <w:pStyle w:val="12"/>
                          <w:spacing w:line="269" w:lineRule="exact"/>
                          <w:ind w:left="348"/>
                          <w:jc w:val="left"/>
                          <w:rPr>
                            <w:rFonts w:hint="eastAsia" w:ascii="微软雅黑" w:eastAsia="微软雅黑"/>
                            <w:b/>
                            <w:sz w:val="15"/>
                          </w:rPr>
                        </w:pPr>
                        <w:r>
                          <w:rPr>
                            <w:rFonts w:hint="eastAsia" w:ascii="微软雅黑" w:eastAsia="微软雅黑"/>
                            <w:b/>
                            <w:color w:val="000007"/>
                            <w:sz w:val="15"/>
                          </w:rPr>
                          <w:t>所占比例（</w:t>
                        </w:r>
                        <w:r>
                          <w:rPr>
                            <w:rFonts w:ascii="Times New Roman" w:eastAsia="Times New Roman"/>
                            <w:b/>
                            <w:color w:val="000007"/>
                            <w:sz w:val="15"/>
                          </w:rPr>
                          <w:t xml:space="preserve">% </w:t>
                        </w:r>
                        <w:r>
                          <w:rPr>
                            <w:rFonts w:hint="eastAsia" w:ascii="微软雅黑" w:eastAsia="微软雅黑"/>
                            <w:b/>
                            <w:color w:val="000007"/>
                            <w:sz w:val="15"/>
                          </w:rPr>
                          <w:t>）</w:t>
                        </w:r>
                      </w:p>
                    </w:tc>
                    <w:tc>
                      <w:tcPr>
                        <w:tcW w:w="2446" w:type="dxa"/>
                        <w:gridSpan w:val="4"/>
                        <w:tcBorders>
                          <w:top w:val="single" w:color="000000" w:sz="4" w:space="0"/>
                          <w:left w:val="single" w:color="000000" w:sz="4" w:space="0"/>
                          <w:bottom w:val="single" w:color="000000" w:sz="4" w:space="0"/>
                        </w:tcBorders>
                      </w:tcPr>
                      <w:p>
                        <w:pPr>
                          <w:pStyle w:val="12"/>
                          <w:spacing w:before="35"/>
                          <w:ind w:left="839" w:right="793"/>
                          <w:rPr>
                            <w:rFonts w:ascii="Times New Roman"/>
                            <w:sz w:val="15"/>
                          </w:rPr>
                        </w:pPr>
                        <w:r>
                          <w:rPr>
                            <w:rFonts w:hint="eastAsia" w:ascii="Times New Roman" w:eastAsia="宋体"/>
                            <w:color w:val="000007"/>
                            <w:sz w:val="15"/>
                            <w:lang w:val="en-US" w:eastAsia="zh-CN"/>
                          </w:rPr>
                          <w:t>16.3</w:t>
                        </w:r>
                        <w:r>
                          <w:rPr>
                            <w:rFonts w:ascii="Times New Roman"/>
                            <w:color w:val="000007"/>
                            <w:sz w:val="15"/>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3" w:hRule="atLeast"/>
                    </w:trPr>
                    <w:tc>
                      <w:tcPr>
                        <w:tcW w:w="432" w:type="dxa"/>
                        <w:vMerge w:val="continue"/>
                        <w:tcBorders>
                          <w:top w:val="nil"/>
                          <w:bottom w:val="single" w:color="000000" w:sz="4" w:space="0"/>
                          <w:right w:val="single" w:color="000000" w:sz="4" w:space="0"/>
                        </w:tcBorders>
                        <w:textDirection w:val="tbRl"/>
                      </w:tcPr>
                      <w:p>
                        <w:pPr>
                          <w:rPr>
                            <w:sz w:val="2"/>
                            <w:szCs w:val="2"/>
                          </w:rPr>
                        </w:pPr>
                      </w:p>
                    </w:tc>
                    <w:tc>
                      <w:tcPr>
                        <w:tcW w:w="1963" w:type="dxa"/>
                        <w:gridSpan w:val="3"/>
                        <w:tcBorders>
                          <w:top w:val="single" w:color="000000" w:sz="4" w:space="0"/>
                          <w:left w:val="single" w:color="000000" w:sz="4" w:space="0"/>
                          <w:bottom w:val="single" w:color="000000" w:sz="4" w:space="0"/>
                          <w:right w:val="single" w:color="000000" w:sz="4" w:space="0"/>
                        </w:tcBorders>
                      </w:tcPr>
                      <w:p>
                        <w:pPr>
                          <w:pStyle w:val="12"/>
                          <w:spacing w:line="267" w:lineRule="exact"/>
                          <w:ind w:left="392"/>
                          <w:jc w:val="left"/>
                          <w:rPr>
                            <w:rFonts w:hint="eastAsia" w:ascii="微软雅黑" w:eastAsia="微软雅黑"/>
                            <w:b/>
                            <w:sz w:val="15"/>
                          </w:rPr>
                        </w:pPr>
                        <w:r>
                          <w:rPr>
                            <w:rFonts w:hint="eastAsia" w:ascii="微软雅黑" w:eastAsia="微软雅黑"/>
                            <w:b/>
                            <w:color w:val="000007"/>
                            <w:sz w:val="15"/>
                          </w:rPr>
                          <w:t>废水治理（万元）</w:t>
                        </w:r>
                      </w:p>
                    </w:tc>
                    <w:tc>
                      <w:tcPr>
                        <w:tcW w:w="828" w:type="dxa"/>
                        <w:tcBorders>
                          <w:top w:val="single" w:color="000000" w:sz="4" w:space="0"/>
                          <w:left w:val="single" w:color="000000" w:sz="4" w:space="0"/>
                          <w:bottom w:val="single" w:color="000000" w:sz="4" w:space="0"/>
                          <w:right w:val="single" w:color="000000" w:sz="4" w:space="0"/>
                        </w:tcBorders>
                      </w:tcPr>
                      <w:p>
                        <w:pPr>
                          <w:pStyle w:val="12"/>
                          <w:spacing w:before="62"/>
                          <w:ind w:right="258"/>
                          <w:jc w:val="both"/>
                          <w:rPr>
                            <w:rFonts w:hint="default" w:eastAsia="宋体"/>
                            <w:sz w:val="15"/>
                            <w:lang w:val="en-US" w:eastAsia="zh-CN"/>
                          </w:rPr>
                        </w:pPr>
                        <w:r>
                          <w:rPr>
                            <w:rFonts w:hint="eastAsia" w:eastAsia="宋体"/>
                            <w:color w:val="000007"/>
                            <w:w w:val="125"/>
                            <w:sz w:val="15"/>
                            <w:lang w:val="en-US" w:eastAsia="zh-CN"/>
                          </w:rPr>
                          <w:t>18.5</w:t>
                        </w:r>
                      </w:p>
                    </w:tc>
                    <w:tc>
                      <w:tcPr>
                        <w:tcW w:w="1380" w:type="dxa"/>
                        <w:tcBorders>
                          <w:top w:val="single" w:color="000000" w:sz="4" w:space="0"/>
                          <w:left w:val="single" w:color="000000" w:sz="4" w:space="0"/>
                          <w:bottom w:val="single" w:color="000000" w:sz="4" w:space="0"/>
                          <w:right w:val="single" w:color="000000" w:sz="4" w:space="0"/>
                        </w:tcBorders>
                      </w:tcPr>
                      <w:p>
                        <w:pPr>
                          <w:pStyle w:val="12"/>
                          <w:spacing w:line="267" w:lineRule="exact"/>
                          <w:ind w:left="102"/>
                          <w:jc w:val="left"/>
                          <w:rPr>
                            <w:rFonts w:hint="eastAsia" w:ascii="微软雅黑" w:eastAsia="微软雅黑"/>
                            <w:b/>
                            <w:sz w:val="15"/>
                          </w:rPr>
                        </w:pPr>
                        <w:r>
                          <w:rPr>
                            <w:rFonts w:hint="eastAsia" w:ascii="微软雅黑" w:eastAsia="微软雅黑"/>
                            <w:b/>
                            <w:color w:val="000007"/>
                            <w:sz w:val="15"/>
                          </w:rPr>
                          <w:t>废气治理（万元）</w:t>
                        </w:r>
                      </w:p>
                    </w:tc>
                    <w:tc>
                      <w:tcPr>
                        <w:tcW w:w="1097" w:type="dxa"/>
                        <w:tcBorders>
                          <w:top w:val="single" w:color="000000" w:sz="4" w:space="0"/>
                          <w:left w:val="single" w:color="000000" w:sz="4" w:space="0"/>
                          <w:bottom w:val="single" w:color="000000" w:sz="4" w:space="0"/>
                          <w:right w:val="single" w:color="000000" w:sz="4" w:space="0"/>
                        </w:tcBorders>
                      </w:tcPr>
                      <w:p>
                        <w:pPr>
                          <w:pStyle w:val="12"/>
                          <w:spacing w:before="62"/>
                          <w:ind w:left="416" w:right="410"/>
                          <w:rPr>
                            <w:rFonts w:hint="default" w:eastAsia="宋体"/>
                            <w:sz w:val="15"/>
                            <w:lang w:val="en-US" w:eastAsia="zh-CN"/>
                          </w:rPr>
                        </w:pPr>
                        <w:r>
                          <w:rPr>
                            <w:rFonts w:hint="eastAsia" w:eastAsia="宋体"/>
                            <w:color w:val="000007"/>
                            <w:w w:val="125"/>
                            <w:sz w:val="15"/>
                            <w:lang w:val="en-US" w:eastAsia="zh-CN"/>
                          </w:rPr>
                          <w:t>3.5</w:t>
                        </w:r>
                      </w:p>
                    </w:tc>
                    <w:tc>
                      <w:tcPr>
                        <w:tcW w:w="1502" w:type="dxa"/>
                        <w:gridSpan w:val="2"/>
                        <w:tcBorders>
                          <w:top w:val="single" w:color="000000" w:sz="4" w:space="0"/>
                          <w:left w:val="single" w:color="000000" w:sz="4" w:space="0"/>
                          <w:bottom w:val="single" w:color="000000" w:sz="4" w:space="0"/>
                          <w:right w:val="single" w:color="000000" w:sz="4" w:space="0"/>
                        </w:tcBorders>
                      </w:tcPr>
                      <w:p>
                        <w:pPr>
                          <w:pStyle w:val="12"/>
                          <w:spacing w:line="267" w:lineRule="exact"/>
                          <w:ind w:left="162"/>
                          <w:jc w:val="left"/>
                          <w:rPr>
                            <w:rFonts w:hint="eastAsia" w:ascii="微软雅黑" w:eastAsia="微软雅黑"/>
                            <w:b/>
                            <w:sz w:val="15"/>
                          </w:rPr>
                        </w:pPr>
                        <w:r>
                          <w:rPr>
                            <w:rFonts w:hint="eastAsia" w:ascii="微软雅黑" w:eastAsia="微软雅黑"/>
                            <w:b/>
                            <w:color w:val="000007"/>
                            <w:sz w:val="15"/>
                          </w:rPr>
                          <w:t>噪声治理（万元）</w:t>
                        </w:r>
                      </w:p>
                    </w:tc>
                    <w:tc>
                      <w:tcPr>
                        <w:tcW w:w="588" w:type="dxa"/>
                        <w:tcBorders>
                          <w:top w:val="single" w:color="000000" w:sz="4" w:space="0"/>
                          <w:left w:val="single" w:color="000000" w:sz="4" w:space="0"/>
                          <w:bottom w:val="single" w:color="000000" w:sz="4" w:space="0"/>
                          <w:right w:val="single" w:color="000000" w:sz="4" w:space="0"/>
                        </w:tcBorders>
                      </w:tcPr>
                      <w:p>
                        <w:pPr>
                          <w:pStyle w:val="12"/>
                          <w:spacing w:before="62"/>
                          <w:ind w:left="196"/>
                          <w:jc w:val="left"/>
                          <w:rPr>
                            <w:rFonts w:hint="default" w:eastAsia="宋体"/>
                            <w:sz w:val="15"/>
                            <w:lang w:val="en-US" w:eastAsia="zh-CN"/>
                          </w:rPr>
                        </w:pPr>
                        <w:r>
                          <w:rPr>
                            <w:rFonts w:hint="eastAsia" w:eastAsia="宋体"/>
                            <w:color w:val="000007"/>
                            <w:w w:val="125"/>
                            <w:sz w:val="15"/>
                            <w:lang w:val="en-US" w:eastAsia="zh-CN"/>
                          </w:rPr>
                          <w:t>1.0</w:t>
                        </w:r>
                      </w:p>
                    </w:tc>
                    <w:tc>
                      <w:tcPr>
                        <w:tcW w:w="2100" w:type="dxa"/>
                        <w:gridSpan w:val="2"/>
                        <w:tcBorders>
                          <w:top w:val="single" w:color="000000" w:sz="4" w:space="0"/>
                          <w:left w:val="single" w:color="000000" w:sz="4" w:space="0"/>
                          <w:bottom w:val="single" w:color="000000" w:sz="4" w:space="0"/>
                          <w:right w:val="single" w:color="000000" w:sz="4" w:space="0"/>
                        </w:tcBorders>
                      </w:tcPr>
                      <w:p>
                        <w:pPr>
                          <w:pStyle w:val="12"/>
                          <w:spacing w:line="267" w:lineRule="exact"/>
                          <w:ind w:left="314"/>
                          <w:jc w:val="left"/>
                          <w:rPr>
                            <w:rFonts w:hint="eastAsia" w:ascii="微软雅黑" w:eastAsia="微软雅黑"/>
                            <w:b/>
                            <w:sz w:val="15"/>
                          </w:rPr>
                        </w:pPr>
                        <w:r>
                          <w:rPr>
                            <w:rFonts w:hint="eastAsia" w:ascii="微软雅黑" w:eastAsia="微软雅黑"/>
                            <w:b/>
                            <w:color w:val="000007"/>
                            <w:sz w:val="15"/>
                          </w:rPr>
                          <w:t>固体废物治理（万元）</w:t>
                        </w:r>
                      </w:p>
                    </w:tc>
                    <w:tc>
                      <w:tcPr>
                        <w:tcW w:w="1900" w:type="dxa"/>
                        <w:gridSpan w:val="2"/>
                        <w:tcBorders>
                          <w:top w:val="single" w:color="000000" w:sz="4" w:space="0"/>
                          <w:left w:val="single" w:color="000000" w:sz="4" w:space="0"/>
                          <w:bottom w:val="single" w:color="000000" w:sz="4" w:space="0"/>
                          <w:right w:val="single" w:color="000000" w:sz="4" w:space="0"/>
                        </w:tcBorders>
                      </w:tcPr>
                      <w:p>
                        <w:pPr>
                          <w:pStyle w:val="12"/>
                          <w:spacing w:before="40"/>
                          <w:ind w:left="680" w:right="641"/>
                          <w:rPr>
                            <w:rFonts w:hint="default" w:eastAsia="宋体"/>
                            <w:sz w:val="15"/>
                            <w:lang w:val="en-US" w:eastAsia="zh-CN"/>
                          </w:rPr>
                        </w:pPr>
                        <w:r>
                          <w:rPr>
                            <w:rFonts w:hint="eastAsia" w:eastAsia="宋体"/>
                            <w:color w:val="000007"/>
                            <w:w w:val="125"/>
                            <w:sz w:val="15"/>
                            <w:lang w:val="en-US" w:eastAsia="zh-CN"/>
                          </w:rPr>
                          <w:t>0.5</w:t>
                        </w:r>
                      </w:p>
                    </w:tc>
                    <w:tc>
                      <w:tcPr>
                        <w:tcW w:w="1637" w:type="dxa"/>
                        <w:gridSpan w:val="2"/>
                        <w:tcBorders>
                          <w:top w:val="single" w:color="000000" w:sz="4" w:space="0"/>
                          <w:left w:val="single" w:color="000000" w:sz="4" w:space="0"/>
                          <w:bottom w:val="single" w:color="000000" w:sz="4" w:space="0"/>
                          <w:right w:val="single" w:color="000000" w:sz="4" w:space="0"/>
                        </w:tcBorders>
                      </w:tcPr>
                      <w:p>
                        <w:pPr>
                          <w:pStyle w:val="12"/>
                          <w:spacing w:line="267" w:lineRule="exact"/>
                          <w:ind w:left="197"/>
                          <w:jc w:val="left"/>
                          <w:rPr>
                            <w:rFonts w:hint="eastAsia" w:ascii="微软雅黑" w:eastAsia="微软雅黑"/>
                            <w:b/>
                            <w:sz w:val="15"/>
                          </w:rPr>
                        </w:pPr>
                        <w:r>
                          <w:rPr>
                            <w:rFonts w:hint="eastAsia" w:ascii="微软雅黑" w:eastAsia="微软雅黑"/>
                            <w:b/>
                            <w:color w:val="000007"/>
                            <w:sz w:val="15"/>
                          </w:rPr>
                          <w:t>绿化及生态（万元）</w:t>
                        </w:r>
                      </w:p>
                    </w:tc>
                    <w:tc>
                      <w:tcPr>
                        <w:tcW w:w="552" w:type="dxa"/>
                        <w:tcBorders>
                          <w:top w:val="single" w:color="000000" w:sz="4" w:space="0"/>
                          <w:left w:val="single" w:color="000000" w:sz="4" w:space="0"/>
                          <w:bottom w:val="single" w:color="000000" w:sz="4" w:space="0"/>
                          <w:right w:val="single" w:color="000000" w:sz="4" w:space="0"/>
                        </w:tcBorders>
                      </w:tcPr>
                      <w:p>
                        <w:pPr>
                          <w:pStyle w:val="12"/>
                          <w:spacing w:before="36"/>
                          <w:ind w:left="37"/>
                          <w:rPr>
                            <w:rFonts w:ascii="Times New Roman"/>
                            <w:sz w:val="15"/>
                          </w:rPr>
                        </w:pPr>
                        <w:r>
                          <w:rPr>
                            <w:rFonts w:ascii="Times New Roman"/>
                            <w:color w:val="000007"/>
                            <w:w w:val="99"/>
                            <w:sz w:val="15"/>
                          </w:rPr>
                          <w:t>/</w:t>
                        </w:r>
                      </w:p>
                    </w:tc>
                    <w:tc>
                      <w:tcPr>
                        <w:tcW w:w="1103" w:type="dxa"/>
                        <w:gridSpan w:val="2"/>
                        <w:tcBorders>
                          <w:top w:val="single" w:color="000000" w:sz="4" w:space="0"/>
                          <w:left w:val="single" w:color="000000" w:sz="4" w:space="0"/>
                          <w:bottom w:val="single" w:color="000000" w:sz="4" w:space="0"/>
                          <w:right w:val="single" w:color="000000" w:sz="4" w:space="0"/>
                        </w:tcBorders>
                      </w:tcPr>
                      <w:p>
                        <w:pPr>
                          <w:pStyle w:val="12"/>
                          <w:spacing w:line="267" w:lineRule="exact"/>
                          <w:ind w:left="115"/>
                          <w:jc w:val="left"/>
                          <w:rPr>
                            <w:rFonts w:hint="eastAsia" w:ascii="微软雅黑" w:eastAsia="微软雅黑"/>
                            <w:b/>
                            <w:sz w:val="15"/>
                          </w:rPr>
                        </w:pPr>
                        <w:r>
                          <w:rPr>
                            <w:rFonts w:hint="eastAsia" w:ascii="微软雅黑" w:eastAsia="微软雅黑"/>
                            <w:b/>
                            <w:color w:val="000007"/>
                            <w:sz w:val="15"/>
                          </w:rPr>
                          <w:t>其他（万元）</w:t>
                        </w:r>
                      </w:p>
                    </w:tc>
                    <w:tc>
                      <w:tcPr>
                        <w:tcW w:w="791" w:type="dxa"/>
                        <w:tcBorders>
                          <w:top w:val="single" w:color="000000" w:sz="4" w:space="0"/>
                          <w:left w:val="single" w:color="000000" w:sz="4" w:space="0"/>
                          <w:bottom w:val="single" w:color="000000" w:sz="4" w:space="0"/>
                        </w:tcBorders>
                      </w:tcPr>
                      <w:p>
                        <w:pPr>
                          <w:pStyle w:val="12"/>
                          <w:spacing w:before="36"/>
                          <w:ind w:left="45"/>
                          <w:rPr>
                            <w:rFonts w:ascii="Times New Roman"/>
                            <w:sz w:val="15"/>
                          </w:rPr>
                        </w:pPr>
                        <w:r>
                          <w:rPr>
                            <w:rFonts w:ascii="Times New Roman"/>
                            <w:color w:val="000007"/>
                            <w:w w:val="99"/>
                            <w:sz w:val="15"/>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432" w:type="dxa"/>
                        <w:vMerge w:val="continue"/>
                        <w:tcBorders>
                          <w:top w:val="nil"/>
                          <w:bottom w:val="single" w:color="000000" w:sz="4" w:space="0"/>
                          <w:right w:val="single" w:color="000000" w:sz="4" w:space="0"/>
                        </w:tcBorders>
                        <w:textDirection w:val="tbRl"/>
                      </w:tcPr>
                      <w:p>
                        <w:pPr>
                          <w:rPr>
                            <w:sz w:val="2"/>
                            <w:szCs w:val="2"/>
                          </w:rPr>
                        </w:pPr>
                      </w:p>
                    </w:tc>
                    <w:tc>
                      <w:tcPr>
                        <w:tcW w:w="1963" w:type="dxa"/>
                        <w:gridSpan w:val="3"/>
                        <w:tcBorders>
                          <w:top w:val="single" w:color="000000" w:sz="4" w:space="0"/>
                          <w:left w:val="single" w:color="000000" w:sz="4" w:space="0"/>
                          <w:bottom w:val="single" w:color="000000" w:sz="4" w:space="0"/>
                          <w:right w:val="single" w:color="000000" w:sz="4" w:space="0"/>
                        </w:tcBorders>
                      </w:tcPr>
                      <w:p>
                        <w:pPr>
                          <w:pStyle w:val="12"/>
                          <w:spacing w:line="238" w:lineRule="exact"/>
                          <w:ind w:left="244"/>
                          <w:jc w:val="left"/>
                          <w:rPr>
                            <w:rFonts w:hint="eastAsia" w:ascii="微软雅黑" w:eastAsia="微软雅黑"/>
                            <w:b/>
                            <w:sz w:val="15"/>
                          </w:rPr>
                        </w:pPr>
                        <w:r>
                          <w:rPr>
                            <w:rFonts w:hint="eastAsia" w:ascii="微软雅黑" w:eastAsia="微软雅黑"/>
                            <w:b/>
                            <w:color w:val="000007"/>
                            <w:sz w:val="15"/>
                          </w:rPr>
                          <w:t>新增废水处理设施能力</w:t>
                        </w:r>
                      </w:p>
                    </w:tc>
                    <w:tc>
                      <w:tcPr>
                        <w:tcW w:w="5395" w:type="dxa"/>
                        <w:gridSpan w:val="6"/>
                        <w:tcBorders>
                          <w:top w:val="single" w:color="000000" w:sz="4" w:space="0"/>
                          <w:left w:val="single" w:color="000000" w:sz="4" w:space="0"/>
                          <w:bottom w:val="single" w:color="000000" w:sz="4" w:space="0"/>
                          <w:right w:val="single" w:color="000000" w:sz="4" w:space="0"/>
                        </w:tcBorders>
                      </w:tcPr>
                      <w:p>
                        <w:pPr>
                          <w:pStyle w:val="12"/>
                          <w:spacing w:before="41" w:line="197" w:lineRule="exact"/>
                          <w:ind w:left="38"/>
                          <w:rPr>
                            <w:sz w:val="15"/>
                          </w:rPr>
                        </w:pPr>
                        <w:r>
                          <w:rPr>
                            <w:color w:val="000007"/>
                            <w:w w:val="147"/>
                            <w:sz w:val="15"/>
                          </w:rPr>
                          <w:t>/</w:t>
                        </w:r>
                      </w:p>
                    </w:tc>
                    <w:tc>
                      <w:tcPr>
                        <w:tcW w:w="2100" w:type="dxa"/>
                        <w:gridSpan w:val="2"/>
                        <w:tcBorders>
                          <w:top w:val="single" w:color="000000" w:sz="4" w:space="0"/>
                          <w:left w:val="single" w:color="000000" w:sz="4" w:space="0"/>
                          <w:bottom w:val="single" w:color="000000" w:sz="4" w:space="0"/>
                          <w:right w:val="single" w:color="000000" w:sz="4" w:space="0"/>
                        </w:tcBorders>
                      </w:tcPr>
                      <w:p>
                        <w:pPr>
                          <w:pStyle w:val="12"/>
                          <w:spacing w:line="238" w:lineRule="exact"/>
                          <w:ind w:left="314"/>
                          <w:jc w:val="left"/>
                          <w:rPr>
                            <w:rFonts w:hint="eastAsia" w:ascii="微软雅黑" w:eastAsia="微软雅黑"/>
                            <w:b/>
                            <w:sz w:val="15"/>
                          </w:rPr>
                        </w:pPr>
                        <w:r>
                          <w:rPr>
                            <w:rFonts w:hint="eastAsia" w:ascii="微软雅黑" w:eastAsia="微软雅黑"/>
                            <w:b/>
                            <w:color w:val="000007"/>
                            <w:sz w:val="15"/>
                          </w:rPr>
                          <w:t>新增废气处理设施能力</w:t>
                        </w:r>
                      </w:p>
                    </w:tc>
                    <w:tc>
                      <w:tcPr>
                        <w:tcW w:w="1900" w:type="dxa"/>
                        <w:gridSpan w:val="2"/>
                        <w:tcBorders>
                          <w:top w:val="single" w:color="000000" w:sz="4" w:space="0"/>
                          <w:left w:val="single" w:color="000000" w:sz="4" w:space="0"/>
                          <w:bottom w:val="single" w:color="000000" w:sz="4" w:space="0"/>
                          <w:right w:val="single" w:color="000000" w:sz="4" w:space="0"/>
                        </w:tcBorders>
                      </w:tcPr>
                      <w:p>
                        <w:pPr>
                          <w:pStyle w:val="12"/>
                          <w:spacing w:before="41" w:line="197" w:lineRule="exact"/>
                          <w:ind w:left="34"/>
                          <w:rPr>
                            <w:sz w:val="15"/>
                          </w:rPr>
                        </w:pPr>
                        <w:r>
                          <w:rPr>
                            <w:color w:val="000007"/>
                            <w:w w:val="147"/>
                            <w:sz w:val="15"/>
                          </w:rPr>
                          <w:t>/</w:t>
                        </w:r>
                      </w:p>
                    </w:tc>
                    <w:tc>
                      <w:tcPr>
                        <w:tcW w:w="1637" w:type="dxa"/>
                        <w:gridSpan w:val="2"/>
                        <w:tcBorders>
                          <w:top w:val="single" w:color="000000" w:sz="4" w:space="0"/>
                          <w:left w:val="single" w:color="000000" w:sz="4" w:space="0"/>
                          <w:bottom w:val="single" w:color="000000" w:sz="4" w:space="0"/>
                          <w:right w:val="single" w:color="000000" w:sz="4" w:space="0"/>
                        </w:tcBorders>
                      </w:tcPr>
                      <w:p>
                        <w:pPr>
                          <w:pStyle w:val="12"/>
                          <w:spacing w:line="238" w:lineRule="exact"/>
                          <w:ind w:left="420"/>
                          <w:jc w:val="left"/>
                          <w:rPr>
                            <w:rFonts w:hint="eastAsia" w:ascii="微软雅黑" w:eastAsia="微软雅黑"/>
                            <w:b/>
                            <w:sz w:val="15"/>
                          </w:rPr>
                        </w:pPr>
                        <w:r>
                          <w:rPr>
                            <w:rFonts w:hint="eastAsia" w:ascii="微软雅黑" w:eastAsia="微软雅黑"/>
                            <w:b/>
                            <w:color w:val="000007"/>
                            <w:sz w:val="15"/>
                          </w:rPr>
                          <w:t>年平均工作时</w:t>
                        </w:r>
                      </w:p>
                    </w:tc>
                    <w:tc>
                      <w:tcPr>
                        <w:tcW w:w="2446" w:type="dxa"/>
                        <w:gridSpan w:val="4"/>
                        <w:tcBorders>
                          <w:top w:val="single" w:color="000000" w:sz="4" w:space="0"/>
                          <w:left w:val="single" w:color="000000" w:sz="4" w:space="0"/>
                          <w:bottom w:val="single" w:color="000000" w:sz="4" w:space="0"/>
                        </w:tcBorders>
                      </w:tcPr>
                      <w:p>
                        <w:pPr>
                          <w:pStyle w:val="12"/>
                          <w:spacing w:before="41" w:line="197" w:lineRule="exact"/>
                          <w:ind w:left="839" w:right="801"/>
                          <w:rPr>
                            <w:sz w:val="15"/>
                          </w:rPr>
                        </w:pPr>
                        <w:r>
                          <w:rPr>
                            <w:color w:val="000007"/>
                            <w:w w:val="130"/>
                            <w:sz w:val="15"/>
                          </w:rPr>
                          <w:t>2400h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3" w:hRule="atLeast"/>
                    </w:trPr>
                    <w:tc>
                      <w:tcPr>
                        <w:tcW w:w="2395" w:type="dxa"/>
                        <w:gridSpan w:val="4"/>
                        <w:tcBorders>
                          <w:top w:val="single" w:color="000000" w:sz="4" w:space="0"/>
                          <w:bottom w:val="single" w:color="000000" w:sz="4" w:space="0"/>
                          <w:right w:val="single" w:color="000000" w:sz="4" w:space="0"/>
                        </w:tcBorders>
                      </w:tcPr>
                      <w:p>
                        <w:pPr>
                          <w:pStyle w:val="12"/>
                          <w:spacing w:line="214" w:lineRule="exact"/>
                          <w:ind w:left="886" w:right="854"/>
                          <w:rPr>
                            <w:rFonts w:hint="eastAsia" w:ascii="微软雅黑" w:eastAsia="微软雅黑"/>
                            <w:b/>
                            <w:sz w:val="15"/>
                          </w:rPr>
                        </w:pPr>
                        <w:r>
                          <w:rPr>
                            <w:rFonts w:hint="eastAsia" w:ascii="微软雅黑" w:eastAsia="微软雅黑"/>
                            <w:b/>
                            <w:color w:val="000007"/>
                            <w:sz w:val="15"/>
                          </w:rPr>
                          <w:t>运营单位</w:t>
                        </w:r>
                      </w:p>
                    </w:tc>
                    <w:tc>
                      <w:tcPr>
                        <w:tcW w:w="4296" w:type="dxa"/>
                        <w:gridSpan w:val="4"/>
                        <w:tcBorders>
                          <w:top w:val="single" w:color="000000" w:sz="4" w:space="0"/>
                          <w:left w:val="single" w:color="000000" w:sz="4" w:space="0"/>
                          <w:bottom w:val="single" w:color="000000" w:sz="4" w:space="0"/>
                          <w:right w:val="single" w:color="000000" w:sz="4" w:space="0"/>
                        </w:tcBorders>
                      </w:tcPr>
                      <w:p>
                        <w:pPr>
                          <w:pStyle w:val="12"/>
                          <w:spacing w:before="42" w:line="172" w:lineRule="exact"/>
                          <w:ind w:left="1110"/>
                          <w:jc w:val="left"/>
                          <w:rPr>
                            <w:sz w:val="15"/>
                          </w:rPr>
                        </w:pPr>
                        <w:r>
                          <w:rPr>
                            <w:color w:val="000007"/>
                            <w:sz w:val="15"/>
                          </w:rPr>
                          <w:t>菏泽市定陶区元兴食品有限公司</w:t>
                        </w:r>
                      </w:p>
                    </w:tc>
                    <w:tc>
                      <w:tcPr>
                        <w:tcW w:w="3199" w:type="dxa"/>
                        <w:gridSpan w:val="4"/>
                        <w:tcBorders>
                          <w:top w:val="single" w:color="000000" w:sz="4" w:space="0"/>
                          <w:left w:val="single" w:color="000000" w:sz="4" w:space="0"/>
                          <w:bottom w:val="single" w:color="000000" w:sz="4" w:space="0"/>
                          <w:right w:val="single" w:color="000000" w:sz="4" w:space="0"/>
                        </w:tcBorders>
                      </w:tcPr>
                      <w:p>
                        <w:pPr>
                          <w:pStyle w:val="12"/>
                          <w:spacing w:line="214" w:lineRule="exact"/>
                          <w:ind w:left="112"/>
                          <w:jc w:val="left"/>
                          <w:rPr>
                            <w:rFonts w:hint="eastAsia" w:ascii="微软雅黑" w:eastAsia="微软雅黑"/>
                            <w:b/>
                            <w:sz w:val="15"/>
                          </w:rPr>
                        </w:pPr>
                        <w:r>
                          <w:rPr>
                            <w:rFonts w:hint="eastAsia" w:ascii="微软雅黑" w:eastAsia="微软雅黑"/>
                            <w:b/>
                            <w:color w:val="000007"/>
                            <w:sz w:val="15"/>
                          </w:rPr>
                          <w:t>营单位社会统一信用代码（或组织机构代码）</w:t>
                        </w:r>
                      </w:p>
                    </w:tc>
                    <w:tc>
                      <w:tcPr>
                        <w:tcW w:w="1900" w:type="dxa"/>
                        <w:gridSpan w:val="2"/>
                        <w:tcBorders>
                          <w:top w:val="single" w:color="000000" w:sz="4" w:space="0"/>
                          <w:left w:val="single" w:color="000000" w:sz="4" w:space="0"/>
                          <w:bottom w:val="single" w:color="000000" w:sz="4" w:space="0"/>
                          <w:right w:val="single" w:color="000000" w:sz="4" w:space="0"/>
                        </w:tcBorders>
                      </w:tcPr>
                      <w:p>
                        <w:pPr>
                          <w:pStyle w:val="12"/>
                          <w:spacing w:before="37"/>
                          <w:ind w:left="172"/>
                          <w:jc w:val="left"/>
                          <w:rPr>
                            <w:rFonts w:ascii="Times New Roman"/>
                            <w:sz w:val="15"/>
                          </w:rPr>
                        </w:pPr>
                        <w:r>
                          <w:rPr>
                            <w:rFonts w:ascii="Times New Roman"/>
                            <w:color w:val="000007"/>
                            <w:sz w:val="15"/>
                          </w:rPr>
                          <w:t>91371727MA3CCDB63N</w:t>
                        </w:r>
                      </w:p>
                    </w:tc>
                    <w:tc>
                      <w:tcPr>
                        <w:tcW w:w="1637" w:type="dxa"/>
                        <w:gridSpan w:val="2"/>
                        <w:tcBorders>
                          <w:top w:val="single" w:color="000000" w:sz="4" w:space="0"/>
                          <w:left w:val="single" w:color="000000" w:sz="4" w:space="0"/>
                          <w:bottom w:val="single" w:color="000000" w:sz="4" w:space="0"/>
                          <w:right w:val="single" w:color="000000" w:sz="4" w:space="0"/>
                        </w:tcBorders>
                      </w:tcPr>
                      <w:p>
                        <w:pPr>
                          <w:pStyle w:val="12"/>
                          <w:spacing w:line="214" w:lineRule="exact"/>
                          <w:ind w:left="574"/>
                          <w:jc w:val="left"/>
                          <w:rPr>
                            <w:rFonts w:hint="eastAsia" w:ascii="微软雅黑" w:eastAsia="微软雅黑"/>
                            <w:b/>
                            <w:sz w:val="15"/>
                          </w:rPr>
                        </w:pPr>
                        <w:r>
                          <w:rPr>
                            <w:rFonts w:hint="eastAsia" w:ascii="微软雅黑" w:eastAsia="微软雅黑"/>
                            <w:b/>
                            <w:color w:val="000007"/>
                            <w:sz w:val="15"/>
                          </w:rPr>
                          <w:t>验收时间</w:t>
                        </w:r>
                      </w:p>
                    </w:tc>
                    <w:tc>
                      <w:tcPr>
                        <w:tcW w:w="2446" w:type="dxa"/>
                        <w:gridSpan w:val="4"/>
                        <w:tcBorders>
                          <w:top w:val="single" w:color="000000" w:sz="4" w:space="0"/>
                          <w:left w:val="single" w:color="000000" w:sz="4" w:space="0"/>
                          <w:bottom w:val="single" w:color="000000" w:sz="4" w:space="0"/>
                        </w:tcBorders>
                      </w:tcPr>
                      <w:p>
                        <w:pPr>
                          <w:pStyle w:val="12"/>
                          <w:spacing w:before="42" w:line="172" w:lineRule="exact"/>
                          <w:ind w:left="780"/>
                          <w:jc w:val="left"/>
                          <w:rPr>
                            <w:sz w:val="15"/>
                          </w:rPr>
                        </w:pPr>
                        <w:r>
                          <w:rPr>
                            <w:color w:val="000007"/>
                            <w:w w:val="120"/>
                            <w:sz w:val="15"/>
                          </w:rPr>
                          <w:t xml:space="preserve">2019 年 </w:t>
                        </w:r>
                        <w:r>
                          <w:rPr>
                            <w:rFonts w:hint="eastAsia" w:eastAsia="宋体"/>
                            <w:color w:val="000007"/>
                            <w:w w:val="120"/>
                            <w:sz w:val="15"/>
                            <w:lang w:val="en-US" w:eastAsia="zh-CN"/>
                          </w:rPr>
                          <w:t>8</w:t>
                        </w:r>
                        <w:r>
                          <w:rPr>
                            <w:color w:val="000007"/>
                            <w:w w:val="120"/>
                            <w:sz w:val="15"/>
                          </w:rPr>
                          <w:t xml:space="preserve"> 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2" w:hRule="atLeast"/>
                    </w:trPr>
                    <w:tc>
                      <w:tcPr>
                        <w:tcW w:w="600" w:type="dxa"/>
                        <w:gridSpan w:val="2"/>
                        <w:vMerge w:val="restart"/>
                        <w:tcBorders>
                          <w:top w:val="single" w:color="000000" w:sz="4" w:space="0"/>
                          <w:right w:val="single" w:color="000000" w:sz="4" w:space="0"/>
                        </w:tcBorders>
                      </w:tcPr>
                      <w:p>
                        <w:pPr>
                          <w:pStyle w:val="12"/>
                          <w:jc w:val="left"/>
                          <w:rPr>
                            <w:rFonts w:ascii="Arial"/>
                            <w:sz w:val="14"/>
                          </w:rPr>
                        </w:pPr>
                      </w:p>
                      <w:p>
                        <w:pPr>
                          <w:pStyle w:val="12"/>
                          <w:jc w:val="left"/>
                          <w:rPr>
                            <w:rFonts w:ascii="Arial"/>
                            <w:sz w:val="14"/>
                          </w:rPr>
                        </w:pPr>
                      </w:p>
                      <w:p>
                        <w:pPr>
                          <w:pStyle w:val="12"/>
                          <w:jc w:val="left"/>
                          <w:rPr>
                            <w:rFonts w:ascii="Arial"/>
                            <w:sz w:val="14"/>
                          </w:rPr>
                        </w:pPr>
                      </w:p>
                      <w:p>
                        <w:pPr>
                          <w:pStyle w:val="12"/>
                          <w:jc w:val="left"/>
                          <w:rPr>
                            <w:rFonts w:ascii="Arial"/>
                            <w:sz w:val="14"/>
                          </w:rPr>
                        </w:pPr>
                      </w:p>
                      <w:p>
                        <w:pPr>
                          <w:pStyle w:val="12"/>
                          <w:spacing w:before="8"/>
                          <w:jc w:val="left"/>
                          <w:rPr>
                            <w:rFonts w:ascii="Arial"/>
                            <w:sz w:val="13"/>
                          </w:rPr>
                        </w:pPr>
                      </w:p>
                      <w:p>
                        <w:pPr>
                          <w:pStyle w:val="12"/>
                          <w:spacing w:before="1" w:line="170" w:lineRule="auto"/>
                          <w:ind w:left="116" w:right="103"/>
                          <w:jc w:val="both"/>
                          <w:rPr>
                            <w:rFonts w:hint="eastAsia" w:ascii="Microsoft JhengHei" w:eastAsia="Microsoft JhengHei"/>
                            <w:b/>
                            <w:sz w:val="15"/>
                          </w:rPr>
                        </w:pPr>
                        <w:r>
                          <w:rPr>
                            <w:rFonts w:hint="eastAsia" w:ascii="Microsoft JhengHei" w:eastAsia="Microsoft JhengHei"/>
                            <w:b/>
                            <w:color w:val="000007"/>
                            <w:spacing w:val="2"/>
                            <w:sz w:val="15"/>
                          </w:rPr>
                          <w:t>污 染物 排放 达标 与总 量</w:t>
                        </w:r>
                        <w:r>
                          <w:rPr>
                            <w:rFonts w:hint="eastAsia" w:ascii="Microsoft JhengHei" w:eastAsia="Microsoft JhengHei"/>
                            <w:b/>
                            <w:color w:val="000007"/>
                            <w:sz w:val="15"/>
                          </w:rPr>
                          <w:t>控 制</w:t>
                        </w:r>
                      </w:p>
                      <w:p>
                        <w:pPr>
                          <w:pStyle w:val="12"/>
                          <w:spacing w:before="8" w:line="170" w:lineRule="auto"/>
                          <w:ind w:left="116" w:right="96"/>
                          <w:jc w:val="both"/>
                          <w:rPr>
                            <w:rFonts w:hint="eastAsia" w:ascii="Microsoft JhengHei" w:eastAsia="Microsoft JhengHei"/>
                            <w:b/>
                            <w:sz w:val="15"/>
                          </w:rPr>
                        </w:pPr>
                        <w:r>
                          <w:rPr>
                            <w:rFonts w:hint="eastAsia" w:ascii="Microsoft JhengHei" w:eastAsia="Microsoft JhengHei"/>
                            <w:b/>
                            <w:color w:val="000007"/>
                            <w:sz w:val="15"/>
                          </w:rPr>
                          <w:t>（</w:t>
                        </w:r>
                        <w:r>
                          <w:rPr>
                            <w:rFonts w:hint="eastAsia" w:ascii="Microsoft JhengHei" w:eastAsia="Microsoft JhengHei"/>
                            <w:b/>
                            <w:color w:val="000007"/>
                            <w:spacing w:val="7"/>
                            <w:sz w:val="15"/>
                          </w:rPr>
                          <w:t xml:space="preserve"> 工业 建</w:t>
                        </w:r>
                        <w:r>
                          <w:rPr>
                            <w:rFonts w:hint="eastAsia" w:ascii="Microsoft JhengHei" w:eastAsia="Microsoft JhengHei"/>
                            <w:b/>
                            <w:color w:val="000007"/>
                            <w:spacing w:val="10"/>
                            <w:sz w:val="15"/>
                          </w:rPr>
                          <w:t>设 项</w:t>
                        </w:r>
                        <w:r>
                          <w:rPr>
                            <w:rFonts w:hint="eastAsia" w:ascii="Microsoft JhengHei" w:eastAsia="Microsoft JhengHei"/>
                            <w:b/>
                            <w:color w:val="000007"/>
                            <w:spacing w:val="11"/>
                            <w:sz w:val="15"/>
                          </w:rPr>
                          <w:t>目 详</w:t>
                        </w:r>
                        <w:r>
                          <w:rPr>
                            <w:rFonts w:hint="eastAsia" w:ascii="Microsoft JhengHei" w:eastAsia="Microsoft JhengHei"/>
                            <w:b/>
                            <w:color w:val="000007"/>
                            <w:spacing w:val="6"/>
                            <w:sz w:val="15"/>
                          </w:rPr>
                          <w:t xml:space="preserve">填 </w:t>
                        </w:r>
                        <w:r>
                          <w:rPr>
                            <w:rFonts w:hint="eastAsia" w:ascii="Microsoft JhengHei" w:eastAsia="Microsoft JhengHei"/>
                            <w:b/>
                            <w:color w:val="000007"/>
                            <w:sz w:val="15"/>
                          </w:rPr>
                          <w:t>）</w:t>
                        </w:r>
                      </w:p>
                    </w:tc>
                    <w:tc>
                      <w:tcPr>
                        <w:tcW w:w="1795" w:type="dxa"/>
                        <w:gridSpan w:val="2"/>
                        <w:tcBorders>
                          <w:top w:val="single" w:color="000000" w:sz="4" w:space="0"/>
                          <w:left w:val="single" w:color="000000" w:sz="4" w:space="0"/>
                          <w:bottom w:val="single" w:color="000000" w:sz="4" w:space="0"/>
                          <w:right w:val="single" w:color="000000" w:sz="4" w:space="0"/>
                        </w:tcBorders>
                      </w:tcPr>
                      <w:p>
                        <w:pPr>
                          <w:pStyle w:val="12"/>
                          <w:spacing w:before="91"/>
                          <w:ind w:left="662" w:right="632"/>
                          <w:rPr>
                            <w:rFonts w:hint="eastAsia" w:ascii="微软雅黑" w:eastAsia="微软雅黑"/>
                            <w:b/>
                            <w:sz w:val="15"/>
                          </w:rPr>
                        </w:pPr>
                        <w:r>
                          <w:rPr>
                            <w:rFonts w:hint="eastAsia" w:ascii="微软雅黑" w:eastAsia="微软雅黑"/>
                            <w:b/>
                            <w:color w:val="000007"/>
                            <w:sz w:val="15"/>
                          </w:rPr>
                          <w:t>污染物</w:t>
                        </w:r>
                      </w:p>
                    </w:tc>
                    <w:tc>
                      <w:tcPr>
                        <w:tcW w:w="828" w:type="dxa"/>
                        <w:tcBorders>
                          <w:top w:val="single" w:color="000000" w:sz="4" w:space="0"/>
                          <w:left w:val="single" w:color="000000" w:sz="4" w:space="0"/>
                          <w:bottom w:val="single" w:color="000000" w:sz="4" w:space="0"/>
                          <w:right w:val="single" w:color="000000" w:sz="4" w:space="0"/>
                        </w:tcBorders>
                      </w:tcPr>
                      <w:p>
                        <w:pPr>
                          <w:pStyle w:val="12"/>
                          <w:spacing w:before="8" w:line="240" w:lineRule="exact"/>
                          <w:ind w:left="189" w:right="115" w:firstLine="12"/>
                          <w:jc w:val="left"/>
                          <w:rPr>
                            <w:rFonts w:ascii="Times New Roman" w:eastAsia="Times New Roman"/>
                            <w:b/>
                            <w:sz w:val="15"/>
                          </w:rPr>
                        </w:pPr>
                        <w:r>
                          <w:rPr>
                            <w:rFonts w:hint="eastAsia" w:ascii="微软雅黑" w:eastAsia="微软雅黑"/>
                            <w:b/>
                            <w:color w:val="000007"/>
                            <w:sz w:val="15"/>
                          </w:rPr>
                          <w:t>原有排放量</w:t>
                        </w:r>
                        <w:r>
                          <w:rPr>
                            <w:rFonts w:ascii="Times New Roman" w:eastAsia="Times New Roman"/>
                            <w:b/>
                            <w:color w:val="000007"/>
                            <w:sz w:val="15"/>
                          </w:rPr>
                          <w:t>(1)</w:t>
                        </w:r>
                      </w:p>
                    </w:tc>
                    <w:tc>
                      <w:tcPr>
                        <w:tcW w:w="1380" w:type="dxa"/>
                        <w:tcBorders>
                          <w:top w:val="single" w:color="000000" w:sz="4" w:space="0"/>
                          <w:left w:val="single" w:color="000000" w:sz="4" w:space="0"/>
                          <w:bottom w:val="single" w:color="000000" w:sz="4" w:space="0"/>
                          <w:right w:val="single" w:color="000000" w:sz="4" w:space="0"/>
                        </w:tcBorders>
                      </w:tcPr>
                      <w:p>
                        <w:pPr>
                          <w:pStyle w:val="12"/>
                          <w:spacing w:before="8" w:line="240" w:lineRule="exact"/>
                          <w:ind w:left="467" w:right="65" w:hanging="365"/>
                          <w:jc w:val="left"/>
                          <w:rPr>
                            <w:rFonts w:ascii="Times New Roman" w:eastAsia="Times New Roman"/>
                            <w:b/>
                            <w:sz w:val="15"/>
                          </w:rPr>
                        </w:pPr>
                        <w:r>
                          <w:rPr>
                            <w:rFonts w:hint="eastAsia" w:ascii="微软雅黑" w:eastAsia="微软雅黑"/>
                            <w:b/>
                            <w:color w:val="000007"/>
                            <w:sz w:val="15"/>
                          </w:rPr>
                          <w:t>本期工程实际排放浓度</w:t>
                        </w:r>
                        <w:r>
                          <w:rPr>
                            <w:rFonts w:ascii="Times New Roman" w:eastAsia="Times New Roman"/>
                            <w:b/>
                            <w:color w:val="000007"/>
                            <w:sz w:val="15"/>
                          </w:rPr>
                          <w:t>(2)</w:t>
                        </w:r>
                      </w:p>
                    </w:tc>
                    <w:tc>
                      <w:tcPr>
                        <w:tcW w:w="1097" w:type="dxa"/>
                        <w:tcBorders>
                          <w:top w:val="single" w:color="000000" w:sz="4" w:space="0"/>
                          <w:left w:val="single" w:color="000000" w:sz="4" w:space="0"/>
                          <w:bottom w:val="single" w:color="000000" w:sz="4" w:space="0"/>
                          <w:right w:val="single" w:color="000000" w:sz="4" w:space="0"/>
                        </w:tcBorders>
                      </w:tcPr>
                      <w:p>
                        <w:pPr>
                          <w:pStyle w:val="12"/>
                          <w:spacing w:before="8" w:line="240" w:lineRule="exact"/>
                          <w:ind w:left="172" w:right="74" w:hanging="63"/>
                          <w:jc w:val="left"/>
                          <w:rPr>
                            <w:rFonts w:ascii="Times New Roman" w:eastAsia="Times New Roman"/>
                            <w:b/>
                            <w:sz w:val="15"/>
                          </w:rPr>
                        </w:pPr>
                        <w:r>
                          <w:rPr>
                            <w:rFonts w:hint="eastAsia" w:ascii="微软雅黑" w:eastAsia="微软雅黑"/>
                            <w:b/>
                            <w:color w:val="000007"/>
                            <w:sz w:val="15"/>
                          </w:rPr>
                          <w:t>本期工程允许排放浓度</w:t>
                        </w:r>
                        <w:r>
                          <w:rPr>
                            <w:rFonts w:ascii="Times New Roman" w:eastAsia="Times New Roman"/>
                            <w:b/>
                            <w:color w:val="000007"/>
                            <w:sz w:val="15"/>
                          </w:rPr>
                          <w:t>(3)</w:t>
                        </w:r>
                      </w:p>
                    </w:tc>
                    <w:tc>
                      <w:tcPr>
                        <w:tcW w:w="991" w:type="dxa"/>
                        <w:tcBorders>
                          <w:top w:val="single" w:color="000000" w:sz="4" w:space="0"/>
                          <w:left w:val="single" w:color="000000" w:sz="4" w:space="0"/>
                          <w:bottom w:val="single" w:color="000000" w:sz="4" w:space="0"/>
                          <w:right w:val="single" w:color="000000" w:sz="4" w:space="0"/>
                        </w:tcBorders>
                      </w:tcPr>
                      <w:p>
                        <w:pPr>
                          <w:pStyle w:val="12"/>
                          <w:spacing w:before="8" w:line="240" w:lineRule="exact"/>
                          <w:ind w:left="272" w:right="98" w:hanging="142"/>
                          <w:jc w:val="left"/>
                          <w:rPr>
                            <w:rFonts w:ascii="Times New Roman" w:eastAsia="Times New Roman"/>
                            <w:b/>
                            <w:sz w:val="15"/>
                          </w:rPr>
                        </w:pPr>
                        <w:r>
                          <w:rPr>
                            <w:rFonts w:hint="eastAsia" w:ascii="微软雅黑" w:eastAsia="微软雅黑"/>
                            <w:b/>
                            <w:color w:val="000007"/>
                            <w:sz w:val="15"/>
                          </w:rPr>
                          <w:t>本期工程产生量</w:t>
                        </w:r>
                        <w:r>
                          <w:rPr>
                            <w:rFonts w:ascii="Times New Roman" w:eastAsia="Times New Roman"/>
                            <w:b/>
                            <w:color w:val="000007"/>
                            <w:sz w:val="15"/>
                          </w:rPr>
                          <w:t>(4)</w:t>
                        </w:r>
                      </w:p>
                    </w:tc>
                    <w:tc>
                      <w:tcPr>
                        <w:tcW w:w="1099" w:type="dxa"/>
                        <w:gridSpan w:val="2"/>
                        <w:tcBorders>
                          <w:top w:val="single" w:color="000000" w:sz="4" w:space="0"/>
                          <w:left w:val="single" w:color="000000" w:sz="4" w:space="0"/>
                          <w:bottom w:val="single" w:color="000000" w:sz="4" w:space="0"/>
                          <w:right w:val="single" w:color="000000" w:sz="4" w:space="0"/>
                        </w:tcBorders>
                      </w:tcPr>
                      <w:p>
                        <w:pPr>
                          <w:pStyle w:val="12"/>
                          <w:spacing w:before="8" w:line="240" w:lineRule="exact"/>
                          <w:ind w:left="253" w:right="74" w:hanging="142"/>
                          <w:jc w:val="left"/>
                          <w:rPr>
                            <w:rFonts w:ascii="Times New Roman" w:eastAsia="Times New Roman"/>
                            <w:b/>
                            <w:sz w:val="15"/>
                          </w:rPr>
                        </w:pPr>
                        <w:r>
                          <w:rPr>
                            <w:rFonts w:hint="eastAsia" w:ascii="微软雅黑" w:eastAsia="微软雅黑"/>
                            <w:b/>
                            <w:color w:val="000007"/>
                            <w:sz w:val="15"/>
                          </w:rPr>
                          <w:t>本期工程自身削减量</w:t>
                        </w:r>
                        <w:r>
                          <w:rPr>
                            <w:rFonts w:ascii="Times New Roman" w:eastAsia="Times New Roman"/>
                            <w:b/>
                            <w:color w:val="000007"/>
                            <w:sz w:val="15"/>
                          </w:rPr>
                          <w:t>(5)</w:t>
                        </w:r>
                      </w:p>
                    </w:tc>
                    <w:tc>
                      <w:tcPr>
                        <w:tcW w:w="967" w:type="dxa"/>
                        <w:tcBorders>
                          <w:top w:val="single" w:color="000000" w:sz="4" w:space="0"/>
                          <w:left w:val="single" w:color="000000" w:sz="4" w:space="0"/>
                          <w:bottom w:val="single" w:color="000000" w:sz="4" w:space="0"/>
                          <w:right w:val="single" w:color="000000" w:sz="4" w:space="0"/>
                        </w:tcBorders>
                      </w:tcPr>
                      <w:p>
                        <w:pPr>
                          <w:pStyle w:val="12"/>
                          <w:spacing w:before="8" w:line="240" w:lineRule="exact"/>
                          <w:ind w:left="110" w:right="36" w:firstLine="12"/>
                          <w:jc w:val="left"/>
                          <w:rPr>
                            <w:rFonts w:ascii="Times New Roman" w:eastAsia="Times New Roman"/>
                            <w:b/>
                            <w:sz w:val="15"/>
                          </w:rPr>
                        </w:pPr>
                        <w:r>
                          <w:rPr>
                            <w:rFonts w:hint="eastAsia" w:ascii="微软雅黑" w:eastAsia="微软雅黑"/>
                            <w:b/>
                            <w:color w:val="000007"/>
                            <w:sz w:val="15"/>
                          </w:rPr>
                          <w:t>本期工程实际排放量</w:t>
                        </w:r>
                        <w:r>
                          <w:rPr>
                            <w:rFonts w:ascii="Times New Roman" w:eastAsia="Times New Roman"/>
                            <w:b/>
                            <w:color w:val="000007"/>
                            <w:sz w:val="15"/>
                          </w:rPr>
                          <w:t>(6)</w:t>
                        </w:r>
                      </w:p>
                    </w:tc>
                    <w:tc>
                      <w:tcPr>
                        <w:tcW w:w="1133" w:type="dxa"/>
                        <w:tcBorders>
                          <w:top w:val="single" w:color="000000" w:sz="4" w:space="0"/>
                          <w:left w:val="single" w:color="000000" w:sz="4" w:space="0"/>
                          <w:bottom w:val="single" w:color="000000" w:sz="4" w:space="0"/>
                          <w:right w:val="single" w:color="000000" w:sz="4" w:space="0"/>
                        </w:tcBorders>
                      </w:tcPr>
                      <w:p>
                        <w:pPr>
                          <w:pStyle w:val="12"/>
                          <w:spacing w:before="8" w:line="240" w:lineRule="exact"/>
                          <w:ind w:left="194" w:right="88" w:hanging="63"/>
                          <w:jc w:val="left"/>
                          <w:rPr>
                            <w:rFonts w:ascii="Times New Roman" w:eastAsia="Times New Roman"/>
                            <w:b/>
                            <w:sz w:val="15"/>
                          </w:rPr>
                        </w:pPr>
                        <w:r>
                          <w:rPr>
                            <w:rFonts w:hint="eastAsia" w:ascii="微软雅黑" w:eastAsia="微软雅黑"/>
                            <w:b/>
                            <w:color w:val="000007"/>
                            <w:sz w:val="15"/>
                          </w:rPr>
                          <w:t>本期工程核定排放总量</w:t>
                        </w:r>
                        <w:r>
                          <w:rPr>
                            <w:rFonts w:ascii="Times New Roman" w:eastAsia="Times New Roman"/>
                            <w:b/>
                            <w:color w:val="000007"/>
                            <w:sz w:val="15"/>
                          </w:rPr>
                          <w:t>(7)</w:t>
                        </w:r>
                      </w:p>
                    </w:tc>
                    <w:tc>
                      <w:tcPr>
                        <w:tcW w:w="1900" w:type="dxa"/>
                        <w:gridSpan w:val="2"/>
                        <w:tcBorders>
                          <w:top w:val="single" w:color="000000" w:sz="4" w:space="0"/>
                          <w:left w:val="single" w:color="000000" w:sz="4" w:space="0"/>
                          <w:bottom w:val="single" w:color="000000" w:sz="4" w:space="0"/>
                          <w:right w:val="single" w:color="000000" w:sz="4" w:space="0"/>
                        </w:tcBorders>
                      </w:tcPr>
                      <w:p>
                        <w:pPr>
                          <w:pStyle w:val="12"/>
                          <w:spacing w:before="8" w:line="240" w:lineRule="exact"/>
                          <w:ind w:left="801" w:right="95" w:hanging="660"/>
                          <w:jc w:val="left"/>
                          <w:rPr>
                            <w:rFonts w:ascii="Times New Roman" w:hAnsi="Times New Roman" w:eastAsia="Times New Roman"/>
                            <w:b/>
                            <w:sz w:val="15"/>
                          </w:rPr>
                        </w:pPr>
                        <w:r>
                          <w:rPr>
                            <w:rFonts w:hint="eastAsia" w:ascii="微软雅黑" w:hAnsi="微软雅黑" w:eastAsia="微软雅黑"/>
                            <w:b/>
                            <w:color w:val="000007"/>
                            <w:w w:val="95"/>
                            <w:sz w:val="15"/>
                          </w:rPr>
                          <w:t>本期工程</w:t>
                        </w:r>
                        <w:r>
                          <w:rPr>
                            <w:rFonts w:ascii="Times New Roman" w:hAnsi="Times New Roman" w:eastAsia="Times New Roman"/>
                            <w:b/>
                            <w:color w:val="000007"/>
                            <w:w w:val="95"/>
                            <w:sz w:val="15"/>
                          </w:rPr>
                          <w:t>“</w:t>
                        </w:r>
                        <w:r>
                          <w:rPr>
                            <w:rFonts w:hint="eastAsia" w:ascii="微软雅黑" w:hAnsi="微软雅黑" w:eastAsia="微软雅黑"/>
                            <w:b/>
                            <w:color w:val="000007"/>
                            <w:w w:val="95"/>
                            <w:sz w:val="15"/>
                          </w:rPr>
                          <w:t>以新带老</w:t>
                        </w:r>
                        <w:r>
                          <w:rPr>
                            <w:rFonts w:ascii="Times New Roman" w:hAnsi="Times New Roman" w:eastAsia="Times New Roman"/>
                            <w:b/>
                            <w:color w:val="000007"/>
                            <w:w w:val="95"/>
                            <w:sz w:val="15"/>
                          </w:rPr>
                          <w:t>”</w:t>
                        </w:r>
                        <w:r>
                          <w:rPr>
                            <w:rFonts w:hint="eastAsia" w:ascii="微软雅黑" w:hAnsi="微软雅黑" w:eastAsia="微软雅黑"/>
                            <w:b/>
                            <w:color w:val="000007"/>
                            <w:w w:val="95"/>
                            <w:sz w:val="15"/>
                          </w:rPr>
                          <w:t>削减</w:t>
                        </w:r>
                        <w:r>
                          <w:rPr>
                            <w:rFonts w:hint="eastAsia" w:ascii="微软雅黑" w:hAnsi="微软雅黑" w:eastAsia="微软雅黑"/>
                            <w:b/>
                            <w:color w:val="000007"/>
                            <w:sz w:val="15"/>
                          </w:rPr>
                          <w:t>量</w:t>
                        </w:r>
                        <w:r>
                          <w:rPr>
                            <w:rFonts w:ascii="Times New Roman" w:hAnsi="Times New Roman" w:eastAsia="Times New Roman"/>
                            <w:b/>
                            <w:color w:val="000007"/>
                            <w:sz w:val="15"/>
                          </w:rPr>
                          <w:t>(8)</w:t>
                        </w:r>
                      </w:p>
                    </w:tc>
                    <w:tc>
                      <w:tcPr>
                        <w:tcW w:w="1013" w:type="dxa"/>
                        <w:tcBorders>
                          <w:top w:val="single" w:color="000000" w:sz="4" w:space="0"/>
                          <w:left w:val="single" w:color="000000" w:sz="4" w:space="0"/>
                          <w:bottom w:val="single" w:color="000000" w:sz="4" w:space="0"/>
                          <w:right w:val="single" w:color="000000" w:sz="4" w:space="0"/>
                        </w:tcBorders>
                      </w:tcPr>
                      <w:p>
                        <w:pPr>
                          <w:pStyle w:val="12"/>
                          <w:spacing w:before="8" w:line="240" w:lineRule="exact"/>
                          <w:ind w:left="283" w:right="30" w:hanging="214"/>
                          <w:jc w:val="left"/>
                          <w:rPr>
                            <w:rFonts w:ascii="Times New Roman" w:eastAsia="Times New Roman"/>
                            <w:b/>
                            <w:sz w:val="15"/>
                          </w:rPr>
                        </w:pPr>
                        <w:r>
                          <w:rPr>
                            <w:rFonts w:hint="eastAsia" w:ascii="微软雅黑" w:eastAsia="微软雅黑"/>
                            <w:b/>
                            <w:color w:val="000007"/>
                            <w:sz w:val="15"/>
                          </w:rPr>
                          <w:t>全厂实际排放总量</w:t>
                        </w:r>
                        <w:r>
                          <w:rPr>
                            <w:rFonts w:ascii="Times New Roman" w:eastAsia="Times New Roman"/>
                            <w:b/>
                            <w:color w:val="000007"/>
                            <w:sz w:val="15"/>
                          </w:rPr>
                          <w:t>(9)</w:t>
                        </w:r>
                      </w:p>
                    </w:tc>
                    <w:tc>
                      <w:tcPr>
                        <w:tcW w:w="1176" w:type="dxa"/>
                        <w:gridSpan w:val="2"/>
                        <w:tcBorders>
                          <w:top w:val="single" w:color="000000" w:sz="4" w:space="0"/>
                          <w:left w:val="single" w:color="000000" w:sz="4" w:space="0"/>
                          <w:bottom w:val="single" w:color="000000" w:sz="4" w:space="0"/>
                          <w:right w:val="single" w:color="000000" w:sz="4" w:space="0"/>
                        </w:tcBorders>
                      </w:tcPr>
                      <w:p>
                        <w:pPr>
                          <w:pStyle w:val="12"/>
                          <w:spacing w:before="2" w:line="264" w:lineRule="exact"/>
                          <w:ind w:left="134" w:right="92"/>
                          <w:rPr>
                            <w:rFonts w:hint="eastAsia" w:ascii="微软雅黑" w:eastAsia="微软雅黑"/>
                            <w:b/>
                            <w:sz w:val="15"/>
                          </w:rPr>
                        </w:pPr>
                        <w:r>
                          <w:rPr>
                            <w:rFonts w:hint="eastAsia" w:ascii="微软雅黑" w:eastAsia="微软雅黑"/>
                            <w:b/>
                            <w:color w:val="000007"/>
                            <w:sz w:val="15"/>
                          </w:rPr>
                          <w:t>全厂核定排放</w:t>
                        </w:r>
                      </w:p>
                      <w:p>
                        <w:pPr>
                          <w:pStyle w:val="12"/>
                          <w:spacing w:line="217" w:lineRule="exact"/>
                          <w:ind w:left="133" w:right="92"/>
                          <w:rPr>
                            <w:rFonts w:ascii="Times New Roman" w:eastAsia="Times New Roman"/>
                            <w:b/>
                            <w:sz w:val="15"/>
                          </w:rPr>
                        </w:pPr>
                        <w:r>
                          <w:rPr>
                            <w:rFonts w:hint="eastAsia" w:ascii="微软雅黑" w:eastAsia="微软雅黑"/>
                            <w:b/>
                            <w:color w:val="000007"/>
                            <w:sz w:val="15"/>
                          </w:rPr>
                          <w:t>总量</w:t>
                        </w:r>
                        <w:r>
                          <w:rPr>
                            <w:rFonts w:ascii="Times New Roman" w:eastAsia="Times New Roman"/>
                            <w:b/>
                            <w:color w:val="000007"/>
                            <w:sz w:val="15"/>
                          </w:rPr>
                          <w:t>(10)</w:t>
                        </w:r>
                      </w:p>
                    </w:tc>
                    <w:tc>
                      <w:tcPr>
                        <w:tcW w:w="1103" w:type="dxa"/>
                        <w:gridSpan w:val="2"/>
                        <w:tcBorders>
                          <w:top w:val="single" w:color="000000" w:sz="4" w:space="0"/>
                          <w:left w:val="single" w:color="000000" w:sz="4" w:space="0"/>
                          <w:bottom w:val="single" w:color="000000" w:sz="4" w:space="0"/>
                          <w:right w:val="single" w:color="000000" w:sz="4" w:space="0"/>
                        </w:tcBorders>
                      </w:tcPr>
                      <w:p>
                        <w:pPr>
                          <w:pStyle w:val="12"/>
                          <w:spacing w:before="8" w:line="240" w:lineRule="exact"/>
                          <w:ind w:left="216" w:right="75" w:hanging="101"/>
                          <w:jc w:val="left"/>
                          <w:rPr>
                            <w:rFonts w:ascii="Times New Roman" w:eastAsia="Times New Roman"/>
                            <w:b/>
                            <w:sz w:val="15"/>
                          </w:rPr>
                        </w:pPr>
                        <w:r>
                          <w:rPr>
                            <w:rFonts w:hint="eastAsia" w:ascii="微软雅黑" w:eastAsia="微软雅黑"/>
                            <w:b/>
                            <w:color w:val="000007"/>
                            <w:sz w:val="15"/>
                          </w:rPr>
                          <w:t>区域平衡替代削减量</w:t>
                        </w:r>
                        <w:r>
                          <w:rPr>
                            <w:rFonts w:ascii="Times New Roman" w:eastAsia="Times New Roman"/>
                            <w:b/>
                            <w:color w:val="000007"/>
                            <w:sz w:val="15"/>
                          </w:rPr>
                          <w:t>(11)</w:t>
                        </w:r>
                      </w:p>
                    </w:tc>
                    <w:tc>
                      <w:tcPr>
                        <w:tcW w:w="791" w:type="dxa"/>
                        <w:tcBorders>
                          <w:top w:val="single" w:color="000000" w:sz="4" w:space="0"/>
                          <w:left w:val="single" w:color="000000" w:sz="4" w:space="0"/>
                          <w:bottom w:val="single" w:color="000000" w:sz="4" w:space="0"/>
                        </w:tcBorders>
                      </w:tcPr>
                      <w:p>
                        <w:pPr>
                          <w:pStyle w:val="12"/>
                          <w:spacing w:before="8" w:line="240" w:lineRule="exact"/>
                          <w:ind w:left="212" w:right="64" w:hanging="104"/>
                          <w:jc w:val="left"/>
                          <w:rPr>
                            <w:rFonts w:ascii="Times New Roman" w:eastAsia="Times New Roman"/>
                            <w:b/>
                            <w:sz w:val="15"/>
                          </w:rPr>
                        </w:pPr>
                        <w:r>
                          <w:rPr>
                            <w:rFonts w:hint="eastAsia" w:ascii="微软雅黑" w:eastAsia="微软雅黑"/>
                            <w:b/>
                            <w:color w:val="000007"/>
                            <w:sz w:val="15"/>
                          </w:rPr>
                          <w:t>排放增减量</w:t>
                        </w:r>
                        <w:r>
                          <w:rPr>
                            <w:rFonts w:ascii="Times New Roman" w:eastAsia="Times New Roman"/>
                            <w:b/>
                            <w:color w:val="000007"/>
                            <w:sz w:val="15"/>
                          </w:rPr>
                          <w:t>(12)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8" w:hRule="atLeast"/>
                    </w:trPr>
                    <w:tc>
                      <w:tcPr>
                        <w:tcW w:w="600" w:type="dxa"/>
                        <w:gridSpan w:val="2"/>
                        <w:vMerge w:val="continue"/>
                        <w:tcBorders>
                          <w:top w:val="nil"/>
                          <w:right w:val="single" w:color="000000" w:sz="4" w:space="0"/>
                        </w:tcBorders>
                      </w:tcPr>
                      <w:p>
                        <w:pPr>
                          <w:rPr>
                            <w:sz w:val="2"/>
                            <w:szCs w:val="2"/>
                          </w:rPr>
                        </w:pPr>
                      </w:p>
                    </w:tc>
                    <w:tc>
                      <w:tcPr>
                        <w:tcW w:w="1795" w:type="dxa"/>
                        <w:gridSpan w:val="2"/>
                        <w:tcBorders>
                          <w:top w:val="single" w:color="000000" w:sz="4" w:space="0"/>
                          <w:left w:val="single" w:color="000000" w:sz="4" w:space="0"/>
                          <w:bottom w:val="single" w:color="000000" w:sz="4" w:space="0"/>
                          <w:right w:val="single" w:color="000000" w:sz="4" w:space="0"/>
                        </w:tcBorders>
                      </w:tcPr>
                      <w:p>
                        <w:pPr>
                          <w:pStyle w:val="12"/>
                          <w:spacing w:line="228" w:lineRule="exact"/>
                          <w:ind w:left="662" w:right="622"/>
                          <w:rPr>
                            <w:rFonts w:hint="eastAsia" w:ascii="微软雅黑" w:eastAsia="微软雅黑"/>
                            <w:b/>
                            <w:sz w:val="15"/>
                          </w:rPr>
                        </w:pPr>
                        <w:r>
                          <w:rPr>
                            <w:rFonts w:hint="eastAsia" w:ascii="微软雅黑" w:eastAsia="微软雅黑"/>
                            <w:b/>
                            <w:color w:val="000007"/>
                            <w:sz w:val="15"/>
                          </w:rPr>
                          <w:t>废水</w:t>
                        </w:r>
                      </w:p>
                    </w:tc>
                    <w:tc>
                      <w:tcPr>
                        <w:tcW w:w="828"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380"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97"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991"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99"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967"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33"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900"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13"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76"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03"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791" w:type="dxa"/>
                        <w:tcBorders>
                          <w:top w:val="single" w:color="000000" w:sz="4" w:space="0"/>
                          <w:left w:val="single" w:color="000000" w:sz="4" w:space="0"/>
                          <w:bottom w:val="single" w:color="000000" w:sz="4" w:space="0"/>
                        </w:tcBorders>
                      </w:tcPr>
                      <w:p>
                        <w:pPr>
                          <w:pStyle w:val="12"/>
                          <w:jc w:val="left"/>
                          <w:rPr>
                            <w:rFonts w:ascii="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6" w:hRule="atLeast"/>
                    </w:trPr>
                    <w:tc>
                      <w:tcPr>
                        <w:tcW w:w="600" w:type="dxa"/>
                        <w:gridSpan w:val="2"/>
                        <w:vMerge w:val="continue"/>
                        <w:tcBorders>
                          <w:top w:val="nil"/>
                          <w:right w:val="single" w:color="000000" w:sz="4" w:space="0"/>
                        </w:tcBorders>
                      </w:tcPr>
                      <w:p>
                        <w:pPr>
                          <w:rPr>
                            <w:sz w:val="2"/>
                            <w:szCs w:val="2"/>
                          </w:rPr>
                        </w:pPr>
                      </w:p>
                    </w:tc>
                    <w:tc>
                      <w:tcPr>
                        <w:tcW w:w="1795" w:type="dxa"/>
                        <w:gridSpan w:val="2"/>
                        <w:tcBorders>
                          <w:top w:val="single" w:color="000000" w:sz="4" w:space="0"/>
                          <w:left w:val="single" w:color="000000" w:sz="4" w:space="0"/>
                          <w:bottom w:val="single" w:color="000000" w:sz="4" w:space="0"/>
                          <w:right w:val="single" w:color="000000" w:sz="4" w:space="0"/>
                        </w:tcBorders>
                      </w:tcPr>
                      <w:p>
                        <w:pPr>
                          <w:pStyle w:val="12"/>
                          <w:spacing w:line="226" w:lineRule="exact"/>
                          <w:ind w:left="534"/>
                          <w:jc w:val="left"/>
                          <w:rPr>
                            <w:rFonts w:hint="eastAsia" w:ascii="微软雅黑" w:eastAsia="微软雅黑"/>
                            <w:b/>
                            <w:sz w:val="15"/>
                          </w:rPr>
                        </w:pPr>
                        <w:r>
                          <w:rPr>
                            <w:rFonts w:hint="eastAsia" w:ascii="微软雅黑" w:eastAsia="微软雅黑"/>
                            <w:b/>
                            <w:color w:val="000007"/>
                            <w:sz w:val="15"/>
                          </w:rPr>
                          <w:t>化学需氧量</w:t>
                        </w:r>
                      </w:p>
                    </w:tc>
                    <w:tc>
                      <w:tcPr>
                        <w:tcW w:w="828"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380"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97"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991"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99"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967"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33"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900"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13"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76"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03"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791" w:type="dxa"/>
                        <w:tcBorders>
                          <w:top w:val="single" w:color="000000" w:sz="4" w:space="0"/>
                          <w:left w:val="single" w:color="000000" w:sz="4" w:space="0"/>
                          <w:bottom w:val="single" w:color="000000" w:sz="4" w:space="0"/>
                        </w:tcBorders>
                      </w:tcPr>
                      <w:p>
                        <w:pPr>
                          <w:pStyle w:val="12"/>
                          <w:jc w:val="left"/>
                          <w:rPr>
                            <w:rFonts w:ascii="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7" w:hRule="atLeast"/>
                    </w:trPr>
                    <w:tc>
                      <w:tcPr>
                        <w:tcW w:w="600" w:type="dxa"/>
                        <w:gridSpan w:val="2"/>
                        <w:vMerge w:val="continue"/>
                        <w:tcBorders>
                          <w:top w:val="nil"/>
                          <w:right w:val="single" w:color="000000" w:sz="4" w:space="0"/>
                        </w:tcBorders>
                      </w:tcPr>
                      <w:p>
                        <w:pPr>
                          <w:rPr>
                            <w:sz w:val="2"/>
                            <w:szCs w:val="2"/>
                          </w:rPr>
                        </w:pPr>
                      </w:p>
                    </w:tc>
                    <w:tc>
                      <w:tcPr>
                        <w:tcW w:w="1795" w:type="dxa"/>
                        <w:gridSpan w:val="2"/>
                        <w:tcBorders>
                          <w:top w:val="single" w:color="000000" w:sz="4" w:space="0"/>
                          <w:left w:val="single" w:color="000000" w:sz="4" w:space="0"/>
                          <w:bottom w:val="single" w:color="000000" w:sz="4" w:space="0"/>
                          <w:right w:val="single" w:color="000000" w:sz="4" w:space="0"/>
                        </w:tcBorders>
                      </w:tcPr>
                      <w:p>
                        <w:pPr>
                          <w:pStyle w:val="12"/>
                          <w:spacing w:line="228" w:lineRule="exact"/>
                          <w:ind w:left="662" w:right="622"/>
                          <w:rPr>
                            <w:rFonts w:hint="eastAsia" w:ascii="微软雅黑" w:eastAsia="微软雅黑"/>
                            <w:b/>
                            <w:sz w:val="15"/>
                          </w:rPr>
                        </w:pPr>
                        <w:r>
                          <w:rPr>
                            <w:rFonts w:hint="eastAsia" w:ascii="微软雅黑" w:eastAsia="微软雅黑"/>
                            <w:b/>
                            <w:color w:val="000007"/>
                            <w:sz w:val="15"/>
                          </w:rPr>
                          <w:t>氨氮</w:t>
                        </w:r>
                      </w:p>
                    </w:tc>
                    <w:tc>
                      <w:tcPr>
                        <w:tcW w:w="828"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380"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97"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991"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99"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967"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33"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900"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13"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76"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03"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791" w:type="dxa"/>
                        <w:tcBorders>
                          <w:top w:val="single" w:color="000000" w:sz="4" w:space="0"/>
                          <w:left w:val="single" w:color="000000" w:sz="4" w:space="0"/>
                          <w:bottom w:val="single" w:color="000000" w:sz="4" w:space="0"/>
                        </w:tcBorders>
                      </w:tcPr>
                      <w:p>
                        <w:pPr>
                          <w:pStyle w:val="12"/>
                          <w:jc w:val="left"/>
                          <w:rPr>
                            <w:rFonts w:ascii="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6" w:hRule="atLeast"/>
                    </w:trPr>
                    <w:tc>
                      <w:tcPr>
                        <w:tcW w:w="600" w:type="dxa"/>
                        <w:gridSpan w:val="2"/>
                        <w:vMerge w:val="continue"/>
                        <w:tcBorders>
                          <w:top w:val="nil"/>
                          <w:right w:val="single" w:color="000000" w:sz="4" w:space="0"/>
                        </w:tcBorders>
                      </w:tcPr>
                      <w:p>
                        <w:pPr>
                          <w:rPr>
                            <w:sz w:val="2"/>
                            <w:szCs w:val="2"/>
                          </w:rPr>
                        </w:pPr>
                      </w:p>
                    </w:tc>
                    <w:tc>
                      <w:tcPr>
                        <w:tcW w:w="1795" w:type="dxa"/>
                        <w:gridSpan w:val="2"/>
                        <w:tcBorders>
                          <w:top w:val="single" w:color="000000" w:sz="4" w:space="0"/>
                          <w:left w:val="single" w:color="000000" w:sz="4" w:space="0"/>
                          <w:bottom w:val="single" w:color="000000" w:sz="4" w:space="0"/>
                          <w:right w:val="single" w:color="000000" w:sz="4" w:space="0"/>
                        </w:tcBorders>
                      </w:tcPr>
                      <w:p>
                        <w:pPr>
                          <w:pStyle w:val="12"/>
                          <w:spacing w:line="226" w:lineRule="exact"/>
                          <w:ind w:left="662" w:right="632"/>
                          <w:rPr>
                            <w:rFonts w:hint="eastAsia" w:ascii="微软雅黑" w:eastAsia="微软雅黑"/>
                            <w:b/>
                            <w:sz w:val="15"/>
                          </w:rPr>
                        </w:pPr>
                        <w:r>
                          <w:rPr>
                            <w:rFonts w:hint="eastAsia" w:ascii="微软雅黑" w:eastAsia="微软雅黑"/>
                            <w:b/>
                            <w:color w:val="000007"/>
                            <w:sz w:val="15"/>
                          </w:rPr>
                          <w:t>石油类</w:t>
                        </w:r>
                      </w:p>
                    </w:tc>
                    <w:tc>
                      <w:tcPr>
                        <w:tcW w:w="828"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380"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97"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991"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99"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967"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33"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900"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13"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76"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03"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791" w:type="dxa"/>
                        <w:tcBorders>
                          <w:top w:val="single" w:color="000000" w:sz="4" w:space="0"/>
                          <w:left w:val="single" w:color="000000" w:sz="4" w:space="0"/>
                          <w:bottom w:val="single" w:color="000000" w:sz="4" w:space="0"/>
                        </w:tcBorders>
                      </w:tcPr>
                      <w:p>
                        <w:pPr>
                          <w:pStyle w:val="12"/>
                          <w:jc w:val="left"/>
                          <w:rPr>
                            <w:rFonts w:ascii="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6" w:hRule="atLeast"/>
                    </w:trPr>
                    <w:tc>
                      <w:tcPr>
                        <w:tcW w:w="600" w:type="dxa"/>
                        <w:gridSpan w:val="2"/>
                        <w:vMerge w:val="continue"/>
                        <w:tcBorders>
                          <w:top w:val="nil"/>
                          <w:right w:val="single" w:color="000000" w:sz="4" w:space="0"/>
                        </w:tcBorders>
                      </w:tcPr>
                      <w:p>
                        <w:pPr>
                          <w:rPr>
                            <w:sz w:val="2"/>
                            <w:szCs w:val="2"/>
                          </w:rPr>
                        </w:pPr>
                      </w:p>
                    </w:tc>
                    <w:tc>
                      <w:tcPr>
                        <w:tcW w:w="1795" w:type="dxa"/>
                        <w:gridSpan w:val="2"/>
                        <w:tcBorders>
                          <w:top w:val="single" w:color="000000" w:sz="4" w:space="0"/>
                          <w:left w:val="single" w:color="000000" w:sz="4" w:space="0"/>
                          <w:bottom w:val="single" w:color="000000" w:sz="4" w:space="0"/>
                          <w:right w:val="single" w:color="000000" w:sz="4" w:space="0"/>
                        </w:tcBorders>
                      </w:tcPr>
                      <w:p>
                        <w:pPr>
                          <w:pStyle w:val="12"/>
                          <w:spacing w:line="226" w:lineRule="exact"/>
                          <w:ind w:left="662" w:right="622"/>
                          <w:rPr>
                            <w:rFonts w:hint="eastAsia" w:ascii="微软雅黑" w:eastAsia="微软雅黑"/>
                            <w:b/>
                            <w:sz w:val="15"/>
                          </w:rPr>
                        </w:pPr>
                        <w:r>
                          <w:rPr>
                            <w:rFonts w:hint="eastAsia" w:ascii="微软雅黑" w:eastAsia="微软雅黑"/>
                            <w:b/>
                            <w:color w:val="000007"/>
                            <w:sz w:val="15"/>
                          </w:rPr>
                          <w:t>废气</w:t>
                        </w:r>
                      </w:p>
                    </w:tc>
                    <w:tc>
                      <w:tcPr>
                        <w:tcW w:w="828"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380"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97"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991"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99"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967"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33"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900"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13"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76"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03"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791" w:type="dxa"/>
                        <w:tcBorders>
                          <w:top w:val="single" w:color="000000" w:sz="4" w:space="0"/>
                          <w:left w:val="single" w:color="000000" w:sz="4" w:space="0"/>
                          <w:bottom w:val="single" w:color="000000" w:sz="4" w:space="0"/>
                        </w:tcBorders>
                      </w:tcPr>
                      <w:p>
                        <w:pPr>
                          <w:pStyle w:val="12"/>
                          <w:jc w:val="left"/>
                          <w:rPr>
                            <w:rFonts w:ascii="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7" w:hRule="atLeast"/>
                    </w:trPr>
                    <w:tc>
                      <w:tcPr>
                        <w:tcW w:w="600" w:type="dxa"/>
                        <w:gridSpan w:val="2"/>
                        <w:vMerge w:val="continue"/>
                        <w:tcBorders>
                          <w:top w:val="nil"/>
                          <w:right w:val="single" w:color="000000" w:sz="4" w:space="0"/>
                        </w:tcBorders>
                      </w:tcPr>
                      <w:p>
                        <w:pPr>
                          <w:rPr>
                            <w:sz w:val="2"/>
                            <w:szCs w:val="2"/>
                          </w:rPr>
                        </w:pPr>
                      </w:p>
                    </w:tc>
                    <w:tc>
                      <w:tcPr>
                        <w:tcW w:w="1795" w:type="dxa"/>
                        <w:gridSpan w:val="2"/>
                        <w:tcBorders>
                          <w:top w:val="single" w:color="000000" w:sz="4" w:space="0"/>
                          <w:left w:val="single" w:color="000000" w:sz="4" w:space="0"/>
                          <w:bottom w:val="single" w:color="000000" w:sz="4" w:space="0"/>
                          <w:right w:val="single" w:color="000000" w:sz="4" w:space="0"/>
                        </w:tcBorders>
                      </w:tcPr>
                      <w:p>
                        <w:pPr>
                          <w:pStyle w:val="12"/>
                          <w:spacing w:line="228" w:lineRule="exact"/>
                          <w:ind w:left="608"/>
                          <w:jc w:val="left"/>
                          <w:rPr>
                            <w:rFonts w:hint="eastAsia" w:ascii="微软雅黑" w:eastAsia="微软雅黑"/>
                            <w:b/>
                            <w:sz w:val="15"/>
                          </w:rPr>
                        </w:pPr>
                        <w:r>
                          <w:rPr>
                            <w:rFonts w:hint="eastAsia" w:ascii="微软雅黑" w:eastAsia="微软雅黑"/>
                            <w:b/>
                            <w:color w:val="000007"/>
                            <w:sz w:val="15"/>
                          </w:rPr>
                          <w:t>二氧化硫</w:t>
                        </w:r>
                      </w:p>
                    </w:tc>
                    <w:tc>
                      <w:tcPr>
                        <w:tcW w:w="828"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380"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97"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991"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99"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967"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33"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900"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13"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76"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03"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791" w:type="dxa"/>
                        <w:tcBorders>
                          <w:top w:val="single" w:color="000000" w:sz="4" w:space="0"/>
                          <w:left w:val="single" w:color="000000" w:sz="4" w:space="0"/>
                          <w:bottom w:val="single" w:color="000000" w:sz="4" w:space="0"/>
                        </w:tcBorders>
                      </w:tcPr>
                      <w:p>
                        <w:pPr>
                          <w:pStyle w:val="12"/>
                          <w:jc w:val="left"/>
                          <w:rPr>
                            <w:rFonts w:ascii="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6" w:hRule="atLeast"/>
                    </w:trPr>
                    <w:tc>
                      <w:tcPr>
                        <w:tcW w:w="600" w:type="dxa"/>
                        <w:gridSpan w:val="2"/>
                        <w:vMerge w:val="continue"/>
                        <w:tcBorders>
                          <w:top w:val="nil"/>
                          <w:right w:val="single" w:color="000000" w:sz="4" w:space="0"/>
                        </w:tcBorders>
                      </w:tcPr>
                      <w:p>
                        <w:pPr>
                          <w:rPr>
                            <w:sz w:val="2"/>
                            <w:szCs w:val="2"/>
                          </w:rPr>
                        </w:pPr>
                      </w:p>
                    </w:tc>
                    <w:tc>
                      <w:tcPr>
                        <w:tcW w:w="1795" w:type="dxa"/>
                        <w:gridSpan w:val="2"/>
                        <w:tcBorders>
                          <w:top w:val="single" w:color="000000" w:sz="4" w:space="0"/>
                          <w:left w:val="single" w:color="000000" w:sz="4" w:space="0"/>
                          <w:bottom w:val="single" w:color="000000" w:sz="4" w:space="0"/>
                          <w:right w:val="single" w:color="000000" w:sz="4" w:space="0"/>
                        </w:tcBorders>
                      </w:tcPr>
                      <w:p>
                        <w:pPr>
                          <w:pStyle w:val="12"/>
                          <w:spacing w:line="226" w:lineRule="exact"/>
                          <w:ind w:left="662" w:right="622"/>
                          <w:rPr>
                            <w:rFonts w:hint="eastAsia" w:ascii="微软雅黑" w:eastAsia="微软雅黑"/>
                            <w:b/>
                            <w:sz w:val="15"/>
                          </w:rPr>
                        </w:pPr>
                        <w:r>
                          <w:rPr>
                            <w:rFonts w:hint="eastAsia" w:ascii="微软雅黑" w:eastAsia="微软雅黑"/>
                            <w:b/>
                            <w:color w:val="000007"/>
                            <w:sz w:val="15"/>
                          </w:rPr>
                          <w:t>烟尘</w:t>
                        </w:r>
                      </w:p>
                    </w:tc>
                    <w:tc>
                      <w:tcPr>
                        <w:tcW w:w="828"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380"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97"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991"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99"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967"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33"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900"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13"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76"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03"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791" w:type="dxa"/>
                        <w:tcBorders>
                          <w:top w:val="single" w:color="000000" w:sz="4" w:space="0"/>
                          <w:left w:val="single" w:color="000000" w:sz="4" w:space="0"/>
                          <w:bottom w:val="single" w:color="000000" w:sz="4" w:space="0"/>
                        </w:tcBorders>
                      </w:tcPr>
                      <w:p>
                        <w:pPr>
                          <w:pStyle w:val="12"/>
                          <w:jc w:val="left"/>
                          <w:rPr>
                            <w:rFonts w:ascii="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6" w:hRule="atLeast"/>
                    </w:trPr>
                    <w:tc>
                      <w:tcPr>
                        <w:tcW w:w="600" w:type="dxa"/>
                        <w:gridSpan w:val="2"/>
                        <w:vMerge w:val="continue"/>
                        <w:tcBorders>
                          <w:top w:val="nil"/>
                          <w:right w:val="single" w:color="000000" w:sz="4" w:space="0"/>
                        </w:tcBorders>
                      </w:tcPr>
                      <w:p>
                        <w:pPr>
                          <w:rPr>
                            <w:sz w:val="2"/>
                            <w:szCs w:val="2"/>
                          </w:rPr>
                        </w:pPr>
                      </w:p>
                    </w:tc>
                    <w:tc>
                      <w:tcPr>
                        <w:tcW w:w="1795" w:type="dxa"/>
                        <w:gridSpan w:val="2"/>
                        <w:tcBorders>
                          <w:top w:val="single" w:color="000000" w:sz="4" w:space="0"/>
                          <w:left w:val="single" w:color="000000" w:sz="4" w:space="0"/>
                          <w:bottom w:val="single" w:color="000000" w:sz="4" w:space="0"/>
                          <w:right w:val="single" w:color="000000" w:sz="4" w:space="0"/>
                        </w:tcBorders>
                      </w:tcPr>
                      <w:p>
                        <w:pPr>
                          <w:pStyle w:val="12"/>
                          <w:spacing w:line="226" w:lineRule="exact"/>
                          <w:ind w:left="608"/>
                          <w:jc w:val="left"/>
                          <w:rPr>
                            <w:rFonts w:hint="eastAsia" w:ascii="微软雅黑" w:eastAsia="微软雅黑"/>
                            <w:b/>
                            <w:sz w:val="15"/>
                          </w:rPr>
                        </w:pPr>
                        <w:r>
                          <w:rPr>
                            <w:rFonts w:hint="eastAsia" w:ascii="微软雅黑" w:eastAsia="微软雅黑"/>
                            <w:b/>
                            <w:color w:val="000007"/>
                            <w:sz w:val="15"/>
                          </w:rPr>
                          <w:t>工业粉尘</w:t>
                        </w:r>
                      </w:p>
                    </w:tc>
                    <w:tc>
                      <w:tcPr>
                        <w:tcW w:w="828"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380"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97"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991"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99"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967"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33"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900"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13"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76"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03"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791" w:type="dxa"/>
                        <w:tcBorders>
                          <w:top w:val="single" w:color="000000" w:sz="4" w:space="0"/>
                          <w:left w:val="single" w:color="000000" w:sz="4" w:space="0"/>
                          <w:bottom w:val="single" w:color="000000" w:sz="4" w:space="0"/>
                        </w:tcBorders>
                      </w:tcPr>
                      <w:p>
                        <w:pPr>
                          <w:pStyle w:val="12"/>
                          <w:jc w:val="left"/>
                          <w:rPr>
                            <w:rFonts w:ascii="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7" w:hRule="atLeast"/>
                    </w:trPr>
                    <w:tc>
                      <w:tcPr>
                        <w:tcW w:w="600" w:type="dxa"/>
                        <w:gridSpan w:val="2"/>
                        <w:vMerge w:val="continue"/>
                        <w:tcBorders>
                          <w:top w:val="nil"/>
                          <w:right w:val="single" w:color="000000" w:sz="4" w:space="0"/>
                        </w:tcBorders>
                      </w:tcPr>
                      <w:p>
                        <w:pPr>
                          <w:rPr>
                            <w:sz w:val="2"/>
                            <w:szCs w:val="2"/>
                          </w:rPr>
                        </w:pPr>
                      </w:p>
                    </w:tc>
                    <w:tc>
                      <w:tcPr>
                        <w:tcW w:w="1795" w:type="dxa"/>
                        <w:gridSpan w:val="2"/>
                        <w:tcBorders>
                          <w:top w:val="single" w:color="000000" w:sz="4" w:space="0"/>
                          <w:left w:val="single" w:color="000000" w:sz="4" w:space="0"/>
                          <w:bottom w:val="single" w:color="000000" w:sz="4" w:space="0"/>
                          <w:right w:val="single" w:color="000000" w:sz="4" w:space="0"/>
                        </w:tcBorders>
                      </w:tcPr>
                      <w:p>
                        <w:pPr>
                          <w:pStyle w:val="12"/>
                          <w:spacing w:line="228" w:lineRule="exact"/>
                          <w:ind w:left="608"/>
                          <w:jc w:val="left"/>
                          <w:rPr>
                            <w:rFonts w:hint="eastAsia" w:ascii="微软雅黑" w:eastAsia="微软雅黑"/>
                            <w:b/>
                            <w:sz w:val="15"/>
                          </w:rPr>
                        </w:pPr>
                        <w:r>
                          <w:rPr>
                            <w:rFonts w:hint="eastAsia" w:ascii="微软雅黑" w:eastAsia="微软雅黑"/>
                            <w:b/>
                            <w:color w:val="000007"/>
                            <w:sz w:val="15"/>
                          </w:rPr>
                          <w:t>氮氧化物</w:t>
                        </w:r>
                      </w:p>
                    </w:tc>
                    <w:tc>
                      <w:tcPr>
                        <w:tcW w:w="828"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380"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97"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991"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99"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967"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33"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900"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13"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76"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03"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791" w:type="dxa"/>
                        <w:tcBorders>
                          <w:top w:val="single" w:color="000000" w:sz="4" w:space="0"/>
                          <w:left w:val="single" w:color="000000" w:sz="4" w:space="0"/>
                          <w:bottom w:val="single" w:color="000000" w:sz="4" w:space="0"/>
                        </w:tcBorders>
                      </w:tcPr>
                      <w:p>
                        <w:pPr>
                          <w:pStyle w:val="12"/>
                          <w:jc w:val="left"/>
                          <w:rPr>
                            <w:rFonts w:ascii="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6" w:hRule="atLeast"/>
                    </w:trPr>
                    <w:tc>
                      <w:tcPr>
                        <w:tcW w:w="600" w:type="dxa"/>
                        <w:gridSpan w:val="2"/>
                        <w:vMerge w:val="continue"/>
                        <w:tcBorders>
                          <w:top w:val="nil"/>
                          <w:right w:val="single" w:color="000000" w:sz="4" w:space="0"/>
                        </w:tcBorders>
                      </w:tcPr>
                      <w:p>
                        <w:pPr>
                          <w:rPr>
                            <w:sz w:val="2"/>
                            <w:szCs w:val="2"/>
                          </w:rPr>
                        </w:pPr>
                      </w:p>
                    </w:tc>
                    <w:tc>
                      <w:tcPr>
                        <w:tcW w:w="1795" w:type="dxa"/>
                        <w:gridSpan w:val="2"/>
                        <w:tcBorders>
                          <w:top w:val="single" w:color="000000" w:sz="4" w:space="0"/>
                          <w:left w:val="single" w:color="000000" w:sz="4" w:space="0"/>
                          <w:bottom w:val="single" w:color="000000" w:sz="4" w:space="0"/>
                          <w:right w:val="single" w:color="000000" w:sz="4" w:space="0"/>
                        </w:tcBorders>
                      </w:tcPr>
                      <w:p>
                        <w:pPr>
                          <w:pStyle w:val="12"/>
                          <w:spacing w:line="226" w:lineRule="exact"/>
                          <w:ind w:left="460"/>
                          <w:jc w:val="left"/>
                          <w:rPr>
                            <w:rFonts w:hint="eastAsia" w:ascii="微软雅黑" w:eastAsia="微软雅黑"/>
                            <w:b/>
                            <w:sz w:val="15"/>
                          </w:rPr>
                        </w:pPr>
                        <w:r>
                          <w:rPr>
                            <w:rFonts w:hint="eastAsia" w:ascii="微软雅黑" w:eastAsia="微软雅黑"/>
                            <w:b/>
                            <w:color w:val="000007"/>
                            <w:sz w:val="15"/>
                          </w:rPr>
                          <w:t>工业固体废物</w:t>
                        </w:r>
                      </w:p>
                    </w:tc>
                    <w:tc>
                      <w:tcPr>
                        <w:tcW w:w="828"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380"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97"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991"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99"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967"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33"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900"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13"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76"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03"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791" w:type="dxa"/>
                        <w:tcBorders>
                          <w:top w:val="single" w:color="000000" w:sz="4" w:space="0"/>
                          <w:left w:val="single" w:color="000000" w:sz="4" w:space="0"/>
                          <w:bottom w:val="single" w:color="000000" w:sz="4" w:space="0"/>
                        </w:tcBorders>
                      </w:tcPr>
                      <w:p>
                        <w:pPr>
                          <w:pStyle w:val="12"/>
                          <w:jc w:val="left"/>
                          <w:rPr>
                            <w:rFonts w:ascii="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5" w:hRule="atLeast"/>
                    </w:trPr>
                    <w:tc>
                      <w:tcPr>
                        <w:tcW w:w="600" w:type="dxa"/>
                        <w:gridSpan w:val="2"/>
                        <w:vMerge w:val="continue"/>
                        <w:tcBorders>
                          <w:top w:val="nil"/>
                          <w:right w:val="single" w:color="000000" w:sz="4" w:space="0"/>
                        </w:tcBorders>
                      </w:tcPr>
                      <w:p>
                        <w:pPr>
                          <w:rPr>
                            <w:sz w:val="2"/>
                            <w:szCs w:val="2"/>
                          </w:rPr>
                        </w:pPr>
                      </w:p>
                    </w:tc>
                    <w:tc>
                      <w:tcPr>
                        <w:tcW w:w="1212" w:type="dxa"/>
                        <w:vMerge w:val="restart"/>
                        <w:tcBorders>
                          <w:top w:val="single" w:color="000000" w:sz="4" w:space="0"/>
                          <w:left w:val="single" w:color="000000" w:sz="4" w:space="0"/>
                          <w:right w:val="single" w:color="000000" w:sz="4" w:space="0"/>
                        </w:tcBorders>
                      </w:tcPr>
                      <w:p>
                        <w:pPr>
                          <w:pStyle w:val="12"/>
                          <w:spacing w:before="27" w:line="213" w:lineRule="auto"/>
                          <w:ind w:left="167" w:right="60" w:hanging="77"/>
                          <w:jc w:val="left"/>
                          <w:rPr>
                            <w:rFonts w:hint="eastAsia" w:ascii="微软雅黑" w:eastAsia="微软雅黑"/>
                            <w:b/>
                            <w:sz w:val="15"/>
                          </w:rPr>
                        </w:pPr>
                        <w:r>
                          <w:rPr>
                            <w:rFonts w:hint="eastAsia" w:ascii="微软雅黑" w:eastAsia="微软雅黑"/>
                            <w:b/>
                            <w:color w:val="000007"/>
                            <w:sz w:val="15"/>
                          </w:rPr>
                          <w:t>与项目有关的其他特征污染物</w:t>
                        </w:r>
                      </w:p>
                    </w:tc>
                    <w:tc>
                      <w:tcPr>
                        <w:tcW w:w="583"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828"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380"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97"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991"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99"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967"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33"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900"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013" w:type="dxa"/>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76"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1103" w:type="dxa"/>
                        <w:gridSpan w:val="2"/>
                        <w:tcBorders>
                          <w:top w:val="single" w:color="000000" w:sz="4" w:space="0"/>
                          <w:left w:val="single" w:color="000000" w:sz="4" w:space="0"/>
                          <w:bottom w:val="single" w:color="000000" w:sz="4" w:space="0"/>
                          <w:right w:val="single" w:color="000000" w:sz="4" w:space="0"/>
                        </w:tcBorders>
                      </w:tcPr>
                      <w:p>
                        <w:pPr>
                          <w:pStyle w:val="12"/>
                          <w:jc w:val="left"/>
                          <w:rPr>
                            <w:rFonts w:ascii="Times New Roman"/>
                            <w:sz w:val="14"/>
                          </w:rPr>
                        </w:pPr>
                      </w:p>
                    </w:tc>
                    <w:tc>
                      <w:tcPr>
                        <w:tcW w:w="791" w:type="dxa"/>
                        <w:tcBorders>
                          <w:top w:val="single" w:color="000000" w:sz="4" w:space="0"/>
                          <w:left w:val="single" w:color="000000" w:sz="4" w:space="0"/>
                          <w:bottom w:val="single" w:color="000000" w:sz="4" w:space="0"/>
                        </w:tcBorders>
                      </w:tcPr>
                      <w:p>
                        <w:pPr>
                          <w:pStyle w:val="12"/>
                          <w:jc w:val="left"/>
                          <w:rPr>
                            <w:rFonts w:ascii="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2" w:hRule="atLeast"/>
                    </w:trPr>
                    <w:tc>
                      <w:tcPr>
                        <w:tcW w:w="600" w:type="dxa"/>
                        <w:gridSpan w:val="2"/>
                        <w:vMerge w:val="continue"/>
                        <w:tcBorders>
                          <w:top w:val="nil"/>
                          <w:right w:val="single" w:color="000000" w:sz="4" w:space="0"/>
                        </w:tcBorders>
                      </w:tcPr>
                      <w:p>
                        <w:pPr>
                          <w:rPr>
                            <w:sz w:val="2"/>
                            <w:szCs w:val="2"/>
                          </w:rPr>
                        </w:pPr>
                      </w:p>
                    </w:tc>
                    <w:tc>
                      <w:tcPr>
                        <w:tcW w:w="1212" w:type="dxa"/>
                        <w:vMerge w:val="continue"/>
                        <w:tcBorders>
                          <w:top w:val="nil"/>
                          <w:left w:val="single" w:color="000000" w:sz="4" w:space="0"/>
                          <w:right w:val="single" w:color="000000" w:sz="4" w:space="0"/>
                        </w:tcBorders>
                      </w:tcPr>
                      <w:p>
                        <w:pPr>
                          <w:rPr>
                            <w:sz w:val="2"/>
                            <w:szCs w:val="2"/>
                          </w:rPr>
                        </w:pPr>
                      </w:p>
                    </w:tc>
                    <w:tc>
                      <w:tcPr>
                        <w:tcW w:w="583" w:type="dxa"/>
                        <w:tcBorders>
                          <w:top w:val="single" w:color="000000" w:sz="4" w:space="0"/>
                          <w:left w:val="single" w:color="000000" w:sz="4" w:space="0"/>
                          <w:right w:val="single" w:color="000000" w:sz="4" w:space="0"/>
                        </w:tcBorders>
                      </w:tcPr>
                      <w:p>
                        <w:pPr>
                          <w:pStyle w:val="12"/>
                          <w:jc w:val="left"/>
                          <w:rPr>
                            <w:rFonts w:ascii="Times New Roman"/>
                            <w:sz w:val="14"/>
                          </w:rPr>
                        </w:pPr>
                      </w:p>
                    </w:tc>
                    <w:tc>
                      <w:tcPr>
                        <w:tcW w:w="828" w:type="dxa"/>
                        <w:tcBorders>
                          <w:top w:val="single" w:color="000000" w:sz="4" w:space="0"/>
                          <w:left w:val="single" w:color="000000" w:sz="4" w:space="0"/>
                          <w:right w:val="single" w:color="000000" w:sz="4" w:space="0"/>
                        </w:tcBorders>
                      </w:tcPr>
                      <w:p>
                        <w:pPr>
                          <w:pStyle w:val="12"/>
                          <w:jc w:val="left"/>
                          <w:rPr>
                            <w:rFonts w:ascii="Times New Roman"/>
                            <w:sz w:val="14"/>
                          </w:rPr>
                        </w:pPr>
                      </w:p>
                    </w:tc>
                    <w:tc>
                      <w:tcPr>
                        <w:tcW w:w="1380" w:type="dxa"/>
                        <w:tcBorders>
                          <w:top w:val="single" w:color="000000" w:sz="4" w:space="0"/>
                          <w:left w:val="single" w:color="000000" w:sz="4" w:space="0"/>
                          <w:right w:val="single" w:color="000000" w:sz="4" w:space="0"/>
                        </w:tcBorders>
                      </w:tcPr>
                      <w:p>
                        <w:pPr>
                          <w:pStyle w:val="12"/>
                          <w:jc w:val="left"/>
                          <w:rPr>
                            <w:rFonts w:ascii="Times New Roman"/>
                            <w:sz w:val="14"/>
                          </w:rPr>
                        </w:pPr>
                      </w:p>
                    </w:tc>
                    <w:tc>
                      <w:tcPr>
                        <w:tcW w:w="1097" w:type="dxa"/>
                        <w:tcBorders>
                          <w:top w:val="single" w:color="000000" w:sz="4" w:space="0"/>
                          <w:left w:val="single" w:color="000000" w:sz="4" w:space="0"/>
                          <w:right w:val="single" w:color="000000" w:sz="4" w:space="0"/>
                        </w:tcBorders>
                      </w:tcPr>
                      <w:p>
                        <w:pPr>
                          <w:pStyle w:val="12"/>
                          <w:jc w:val="left"/>
                          <w:rPr>
                            <w:rFonts w:ascii="Times New Roman"/>
                            <w:sz w:val="14"/>
                          </w:rPr>
                        </w:pPr>
                      </w:p>
                    </w:tc>
                    <w:tc>
                      <w:tcPr>
                        <w:tcW w:w="991" w:type="dxa"/>
                        <w:tcBorders>
                          <w:top w:val="single" w:color="000000" w:sz="4" w:space="0"/>
                          <w:left w:val="single" w:color="000000" w:sz="4" w:space="0"/>
                          <w:right w:val="single" w:color="000000" w:sz="4" w:space="0"/>
                        </w:tcBorders>
                      </w:tcPr>
                      <w:p>
                        <w:pPr>
                          <w:pStyle w:val="12"/>
                          <w:jc w:val="left"/>
                          <w:rPr>
                            <w:rFonts w:ascii="Times New Roman"/>
                            <w:sz w:val="14"/>
                          </w:rPr>
                        </w:pPr>
                      </w:p>
                    </w:tc>
                    <w:tc>
                      <w:tcPr>
                        <w:tcW w:w="1099" w:type="dxa"/>
                        <w:gridSpan w:val="2"/>
                        <w:tcBorders>
                          <w:top w:val="single" w:color="000000" w:sz="4" w:space="0"/>
                          <w:left w:val="single" w:color="000000" w:sz="4" w:space="0"/>
                          <w:right w:val="single" w:color="000000" w:sz="4" w:space="0"/>
                        </w:tcBorders>
                      </w:tcPr>
                      <w:p>
                        <w:pPr>
                          <w:pStyle w:val="12"/>
                          <w:jc w:val="left"/>
                          <w:rPr>
                            <w:rFonts w:ascii="Times New Roman"/>
                            <w:sz w:val="14"/>
                          </w:rPr>
                        </w:pPr>
                      </w:p>
                    </w:tc>
                    <w:tc>
                      <w:tcPr>
                        <w:tcW w:w="967" w:type="dxa"/>
                        <w:tcBorders>
                          <w:top w:val="single" w:color="000000" w:sz="4" w:space="0"/>
                          <w:left w:val="single" w:color="000000" w:sz="4" w:space="0"/>
                          <w:right w:val="single" w:color="000000" w:sz="4" w:space="0"/>
                        </w:tcBorders>
                      </w:tcPr>
                      <w:p>
                        <w:pPr>
                          <w:pStyle w:val="12"/>
                          <w:jc w:val="left"/>
                          <w:rPr>
                            <w:rFonts w:ascii="Times New Roman"/>
                            <w:sz w:val="14"/>
                          </w:rPr>
                        </w:pPr>
                      </w:p>
                    </w:tc>
                    <w:tc>
                      <w:tcPr>
                        <w:tcW w:w="1133" w:type="dxa"/>
                        <w:tcBorders>
                          <w:top w:val="single" w:color="000000" w:sz="4" w:space="0"/>
                          <w:left w:val="single" w:color="000000" w:sz="4" w:space="0"/>
                          <w:right w:val="single" w:color="000000" w:sz="4" w:space="0"/>
                        </w:tcBorders>
                      </w:tcPr>
                      <w:p>
                        <w:pPr>
                          <w:pStyle w:val="12"/>
                          <w:jc w:val="left"/>
                          <w:rPr>
                            <w:rFonts w:ascii="Times New Roman"/>
                            <w:sz w:val="14"/>
                          </w:rPr>
                        </w:pPr>
                      </w:p>
                    </w:tc>
                    <w:tc>
                      <w:tcPr>
                        <w:tcW w:w="1900" w:type="dxa"/>
                        <w:gridSpan w:val="2"/>
                        <w:tcBorders>
                          <w:top w:val="single" w:color="000000" w:sz="4" w:space="0"/>
                          <w:left w:val="single" w:color="000000" w:sz="4" w:space="0"/>
                          <w:right w:val="single" w:color="000000" w:sz="4" w:space="0"/>
                        </w:tcBorders>
                      </w:tcPr>
                      <w:p>
                        <w:pPr>
                          <w:pStyle w:val="12"/>
                          <w:jc w:val="left"/>
                          <w:rPr>
                            <w:rFonts w:ascii="Times New Roman"/>
                            <w:sz w:val="14"/>
                          </w:rPr>
                        </w:pPr>
                      </w:p>
                    </w:tc>
                    <w:tc>
                      <w:tcPr>
                        <w:tcW w:w="1013" w:type="dxa"/>
                        <w:tcBorders>
                          <w:top w:val="single" w:color="000000" w:sz="4" w:space="0"/>
                          <w:left w:val="single" w:color="000000" w:sz="4" w:space="0"/>
                          <w:right w:val="single" w:color="000000" w:sz="4" w:space="0"/>
                        </w:tcBorders>
                      </w:tcPr>
                      <w:p>
                        <w:pPr>
                          <w:pStyle w:val="12"/>
                          <w:jc w:val="left"/>
                          <w:rPr>
                            <w:rFonts w:ascii="Times New Roman"/>
                            <w:sz w:val="14"/>
                          </w:rPr>
                        </w:pPr>
                      </w:p>
                    </w:tc>
                    <w:tc>
                      <w:tcPr>
                        <w:tcW w:w="1176" w:type="dxa"/>
                        <w:gridSpan w:val="2"/>
                        <w:tcBorders>
                          <w:top w:val="single" w:color="000000" w:sz="4" w:space="0"/>
                          <w:left w:val="single" w:color="000000" w:sz="4" w:space="0"/>
                          <w:right w:val="single" w:color="000000" w:sz="4" w:space="0"/>
                        </w:tcBorders>
                      </w:tcPr>
                      <w:p>
                        <w:pPr>
                          <w:pStyle w:val="12"/>
                          <w:jc w:val="left"/>
                          <w:rPr>
                            <w:rFonts w:ascii="Times New Roman"/>
                            <w:sz w:val="14"/>
                          </w:rPr>
                        </w:pPr>
                      </w:p>
                    </w:tc>
                    <w:tc>
                      <w:tcPr>
                        <w:tcW w:w="1103" w:type="dxa"/>
                        <w:gridSpan w:val="2"/>
                        <w:tcBorders>
                          <w:top w:val="single" w:color="000000" w:sz="4" w:space="0"/>
                          <w:left w:val="single" w:color="000000" w:sz="4" w:space="0"/>
                          <w:right w:val="single" w:color="000000" w:sz="4" w:space="0"/>
                        </w:tcBorders>
                      </w:tcPr>
                      <w:p>
                        <w:pPr>
                          <w:pStyle w:val="12"/>
                          <w:jc w:val="left"/>
                          <w:rPr>
                            <w:rFonts w:ascii="Times New Roman"/>
                            <w:sz w:val="14"/>
                          </w:rPr>
                        </w:pPr>
                      </w:p>
                    </w:tc>
                    <w:tc>
                      <w:tcPr>
                        <w:tcW w:w="791" w:type="dxa"/>
                        <w:tcBorders>
                          <w:top w:val="single" w:color="000000" w:sz="4" w:space="0"/>
                          <w:left w:val="single" w:color="000000" w:sz="4" w:space="0"/>
                        </w:tcBorders>
                      </w:tcPr>
                      <w:p>
                        <w:pPr>
                          <w:pStyle w:val="12"/>
                          <w:jc w:val="left"/>
                          <w:rPr>
                            <w:rFonts w:ascii="Times New Roman"/>
                            <w:sz w:val="14"/>
                          </w:rPr>
                        </w:pPr>
                      </w:p>
                    </w:tc>
                  </w:tr>
                </w:tbl>
                <w:p>
                  <w:pPr>
                    <w:pStyle w:val="5"/>
                  </w:pPr>
                </w:p>
              </w:txbxContent>
            </v:textbox>
          </v:shape>
        </w:pict>
      </w:r>
      <w:r>
        <w:rPr>
          <w:rFonts w:hint="eastAsia" w:ascii="微软雅黑" w:eastAsia="微软雅黑"/>
          <w:b/>
          <w:color w:val="000007"/>
          <w:sz w:val="21"/>
        </w:rPr>
        <w:t>填表单位（盖章）：菏泽市定陶区元兴食品有限公司</w:t>
      </w:r>
      <w:r>
        <w:rPr>
          <w:rFonts w:hint="eastAsia" w:ascii="微软雅黑" w:eastAsia="微软雅黑"/>
          <w:b/>
          <w:color w:val="000007"/>
          <w:sz w:val="21"/>
        </w:rPr>
        <w:tab/>
      </w:r>
      <w:r>
        <w:rPr>
          <w:rFonts w:hint="eastAsia" w:ascii="微软雅黑" w:eastAsia="微软雅黑"/>
          <w:b/>
          <w:color w:val="000007"/>
          <w:spacing w:val="-3"/>
          <w:sz w:val="21"/>
        </w:rPr>
        <w:t>填</w:t>
      </w:r>
      <w:r>
        <w:rPr>
          <w:rFonts w:hint="eastAsia" w:ascii="微软雅黑" w:eastAsia="微软雅黑"/>
          <w:b/>
          <w:color w:val="000007"/>
          <w:sz w:val="21"/>
        </w:rPr>
        <w:t>表人（签字）：</w:t>
      </w:r>
      <w:r>
        <w:rPr>
          <w:rFonts w:hint="eastAsia" w:ascii="微软雅黑" w:eastAsia="微软雅黑"/>
          <w:b/>
          <w:color w:val="000007"/>
          <w:sz w:val="21"/>
        </w:rPr>
        <w:tab/>
      </w:r>
      <w:r>
        <w:rPr>
          <w:rFonts w:hint="eastAsia" w:ascii="微软雅黑" w:eastAsia="微软雅黑"/>
          <w:b/>
          <w:color w:val="000007"/>
          <w:spacing w:val="-3"/>
          <w:sz w:val="21"/>
        </w:rPr>
        <w:t>项</w:t>
      </w:r>
      <w:r>
        <w:rPr>
          <w:rFonts w:hint="eastAsia" w:ascii="微软雅黑" w:eastAsia="微软雅黑"/>
          <w:b/>
          <w:color w:val="000007"/>
          <w:sz w:val="21"/>
        </w:rPr>
        <w:t>目</w:t>
      </w:r>
      <w:r>
        <w:rPr>
          <w:rFonts w:hint="eastAsia" w:ascii="微软雅黑" w:eastAsia="微软雅黑"/>
          <w:b/>
          <w:color w:val="000007"/>
          <w:spacing w:val="-3"/>
          <w:sz w:val="21"/>
        </w:rPr>
        <w:t>经</w:t>
      </w:r>
      <w:r>
        <w:rPr>
          <w:rFonts w:hint="eastAsia" w:ascii="微软雅黑" w:eastAsia="微软雅黑"/>
          <w:b/>
          <w:color w:val="000007"/>
          <w:sz w:val="21"/>
        </w:rPr>
        <w:t>办人（签字）：</w:t>
      </w:r>
    </w:p>
    <w:p>
      <w:pPr>
        <w:pStyle w:val="5"/>
        <w:rPr>
          <w:rFonts w:ascii="微软雅黑"/>
          <w:b/>
          <w:sz w:val="20"/>
        </w:rPr>
      </w:pPr>
    </w:p>
    <w:p>
      <w:pPr>
        <w:pStyle w:val="5"/>
        <w:rPr>
          <w:rFonts w:ascii="微软雅黑"/>
          <w:b/>
          <w:sz w:val="20"/>
        </w:rPr>
      </w:pPr>
    </w:p>
    <w:p>
      <w:pPr>
        <w:pStyle w:val="5"/>
        <w:rPr>
          <w:rFonts w:ascii="微软雅黑"/>
          <w:b/>
          <w:sz w:val="20"/>
        </w:rPr>
      </w:pPr>
    </w:p>
    <w:p>
      <w:pPr>
        <w:pStyle w:val="5"/>
        <w:rPr>
          <w:rFonts w:ascii="微软雅黑"/>
          <w:b/>
          <w:sz w:val="20"/>
        </w:rPr>
      </w:pPr>
    </w:p>
    <w:p>
      <w:pPr>
        <w:pStyle w:val="5"/>
        <w:rPr>
          <w:rFonts w:ascii="微软雅黑"/>
          <w:b/>
          <w:sz w:val="20"/>
        </w:rPr>
      </w:pPr>
    </w:p>
    <w:p>
      <w:pPr>
        <w:pStyle w:val="5"/>
        <w:rPr>
          <w:rFonts w:ascii="微软雅黑"/>
          <w:b/>
          <w:sz w:val="20"/>
        </w:rPr>
      </w:pPr>
    </w:p>
    <w:p>
      <w:pPr>
        <w:pStyle w:val="5"/>
        <w:rPr>
          <w:rFonts w:ascii="微软雅黑"/>
          <w:b/>
          <w:sz w:val="20"/>
        </w:rPr>
      </w:pPr>
    </w:p>
    <w:p>
      <w:pPr>
        <w:pStyle w:val="5"/>
        <w:rPr>
          <w:rFonts w:ascii="微软雅黑"/>
          <w:b/>
          <w:sz w:val="20"/>
        </w:rPr>
      </w:pPr>
    </w:p>
    <w:p>
      <w:pPr>
        <w:pStyle w:val="5"/>
        <w:rPr>
          <w:rFonts w:ascii="微软雅黑"/>
          <w:b/>
          <w:sz w:val="20"/>
        </w:rPr>
      </w:pPr>
    </w:p>
    <w:p>
      <w:pPr>
        <w:pStyle w:val="5"/>
        <w:rPr>
          <w:rFonts w:ascii="微软雅黑"/>
          <w:b/>
          <w:sz w:val="20"/>
        </w:rPr>
      </w:pPr>
    </w:p>
    <w:p>
      <w:pPr>
        <w:pStyle w:val="5"/>
        <w:rPr>
          <w:rFonts w:ascii="微软雅黑"/>
          <w:b/>
          <w:sz w:val="20"/>
        </w:rPr>
      </w:pPr>
    </w:p>
    <w:p>
      <w:pPr>
        <w:pStyle w:val="5"/>
        <w:rPr>
          <w:rFonts w:ascii="微软雅黑"/>
          <w:b/>
          <w:sz w:val="20"/>
        </w:rPr>
      </w:pPr>
    </w:p>
    <w:p>
      <w:pPr>
        <w:pStyle w:val="5"/>
        <w:rPr>
          <w:rFonts w:ascii="微软雅黑"/>
          <w:b/>
          <w:sz w:val="20"/>
        </w:rPr>
      </w:pPr>
    </w:p>
    <w:p>
      <w:pPr>
        <w:pStyle w:val="5"/>
        <w:rPr>
          <w:rFonts w:ascii="微软雅黑"/>
          <w:b/>
          <w:sz w:val="20"/>
        </w:rPr>
      </w:pPr>
    </w:p>
    <w:p>
      <w:pPr>
        <w:pStyle w:val="5"/>
        <w:rPr>
          <w:rFonts w:ascii="微软雅黑"/>
          <w:b/>
          <w:sz w:val="20"/>
        </w:rPr>
      </w:pPr>
    </w:p>
    <w:p>
      <w:pPr>
        <w:pStyle w:val="5"/>
        <w:rPr>
          <w:rFonts w:ascii="微软雅黑"/>
          <w:b/>
          <w:sz w:val="20"/>
        </w:rPr>
      </w:pPr>
    </w:p>
    <w:p>
      <w:pPr>
        <w:pStyle w:val="5"/>
        <w:rPr>
          <w:rFonts w:ascii="微软雅黑"/>
          <w:b/>
          <w:sz w:val="20"/>
        </w:rPr>
      </w:pPr>
    </w:p>
    <w:p>
      <w:pPr>
        <w:pStyle w:val="5"/>
        <w:rPr>
          <w:rFonts w:ascii="微软雅黑"/>
          <w:b/>
          <w:sz w:val="20"/>
        </w:rPr>
      </w:pPr>
    </w:p>
    <w:p>
      <w:pPr>
        <w:pStyle w:val="5"/>
        <w:rPr>
          <w:rFonts w:ascii="微软雅黑"/>
          <w:b/>
          <w:sz w:val="20"/>
        </w:rPr>
      </w:pPr>
    </w:p>
    <w:p>
      <w:pPr>
        <w:pStyle w:val="5"/>
        <w:rPr>
          <w:rFonts w:ascii="微软雅黑"/>
          <w:b/>
          <w:sz w:val="20"/>
        </w:rPr>
      </w:pPr>
    </w:p>
    <w:p>
      <w:pPr>
        <w:pStyle w:val="5"/>
        <w:spacing w:before="8"/>
        <w:rPr>
          <w:rFonts w:ascii="微软雅黑"/>
          <w:b/>
          <w:sz w:val="10"/>
        </w:rPr>
      </w:pPr>
    </w:p>
    <w:p>
      <w:pPr>
        <w:spacing w:before="1" w:line="254" w:lineRule="auto"/>
        <w:ind w:left="1060" w:right="1272" w:firstLine="0"/>
        <w:jc w:val="left"/>
        <w:rPr>
          <w:rFonts w:hint="eastAsia" w:ascii="微软雅黑" w:hAnsi="微软雅黑" w:eastAsia="微软雅黑"/>
          <w:b/>
          <w:color w:val="000007"/>
          <w:sz w:val="15"/>
        </w:rPr>
      </w:pPr>
    </w:p>
    <w:p>
      <w:pPr>
        <w:spacing w:before="1" w:line="254" w:lineRule="auto"/>
        <w:ind w:left="1060" w:right="1272" w:firstLine="0"/>
        <w:jc w:val="left"/>
        <w:rPr>
          <w:rFonts w:hint="eastAsia" w:ascii="微软雅黑" w:hAnsi="微软雅黑" w:eastAsia="微软雅黑"/>
          <w:b/>
          <w:color w:val="000007"/>
          <w:sz w:val="15"/>
        </w:rPr>
      </w:pPr>
    </w:p>
    <w:p>
      <w:pPr>
        <w:spacing w:before="1" w:line="254" w:lineRule="auto"/>
        <w:ind w:left="1060" w:right="1272" w:firstLine="0"/>
        <w:jc w:val="left"/>
        <w:rPr>
          <w:rFonts w:hint="eastAsia" w:ascii="微软雅黑" w:hAnsi="微软雅黑" w:eastAsia="微软雅黑"/>
          <w:b/>
          <w:color w:val="000007"/>
          <w:sz w:val="15"/>
        </w:rPr>
      </w:pPr>
    </w:p>
    <w:p>
      <w:pPr>
        <w:spacing w:before="1" w:line="254" w:lineRule="auto"/>
        <w:ind w:left="1060" w:right="1272" w:firstLine="0"/>
        <w:jc w:val="left"/>
        <w:rPr>
          <w:sz w:val="15"/>
        </w:rPr>
      </w:pPr>
      <w:r>
        <w:rPr>
          <w:rFonts w:hint="eastAsia" w:ascii="微软雅黑" w:hAnsi="微软雅黑" w:eastAsia="微软雅黑"/>
          <w:b/>
          <w:color w:val="000007"/>
          <w:sz w:val="15"/>
        </w:rPr>
        <w:t>注</w:t>
      </w:r>
      <w:r>
        <w:rPr>
          <w:color w:val="000007"/>
          <w:sz w:val="15"/>
        </w:rPr>
        <w:t>：</w:t>
      </w:r>
      <w:r>
        <w:rPr>
          <w:rFonts w:ascii="Tahoma" w:hAnsi="Tahoma" w:eastAsia="Tahoma"/>
          <w:color w:val="000007"/>
          <w:sz w:val="15"/>
        </w:rPr>
        <w:t>1</w:t>
      </w:r>
      <w:r>
        <w:rPr>
          <w:color w:val="000007"/>
          <w:spacing w:val="-10"/>
          <w:sz w:val="15"/>
        </w:rPr>
        <w:t>、排放增减量</w:t>
      </w:r>
      <w:r>
        <w:rPr>
          <w:color w:val="000007"/>
          <w:spacing w:val="-9"/>
          <w:sz w:val="15"/>
        </w:rPr>
        <w:t>：（</w:t>
      </w:r>
      <w:r>
        <w:rPr>
          <w:rFonts w:ascii="Tahoma" w:hAnsi="Tahoma" w:eastAsia="Tahoma"/>
          <w:color w:val="000007"/>
          <w:spacing w:val="-9"/>
          <w:sz w:val="15"/>
        </w:rPr>
        <w:t>+</w:t>
      </w:r>
      <w:r>
        <w:rPr>
          <w:color w:val="000007"/>
          <w:spacing w:val="-9"/>
          <w:sz w:val="15"/>
        </w:rPr>
        <w:t>）</w:t>
      </w:r>
      <w:r>
        <w:rPr>
          <w:color w:val="000007"/>
          <w:spacing w:val="-10"/>
          <w:sz w:val="15"/>
        </w:rPr>
        <w:t>表示增加</w:t>
      </w:r>
      <w:r>
        <w:rPr>
          <w:color w:val="000007"/>
          <w:spacing w:val="-9"/>
          <w:sz w:val="15"/>
        </w:rPr>
        <w:t>，（</w:t>
      </w:r>
      <w:r>
        <w:rPr>
          <w:rFonts w:ascii="Tahoma" w:hAnsi="Tahoma" w:eastAsia="Tahoma"/>
          <w:color w:val="000007"/>
          <w:spacing w:val="-9"/>
          <w:sz w:val="15"/>
        </w:rPr>
        <w:t>-</w:t>
      </w:r>
      <w:r>
        <w:rPr>
          <w:color w:val="000007"/>
          <w:spacing w:val="-9"/>
          <w:sz w:val="15"/>
        </w:rPr>
        <w:t>）</w:t>
      </w:r>
      <w:r>
        <w:rPr>
          <w:color w:val="000007"/>
          <w:spacing w:val="-10"/>
          <w:sz w:val="15"/>
        </w:rPr>
        <w:t>表示减少。</w:t>
      </w:r>
      <w:r>
        <w:rPr>
          <w:rFonts w:ascii="Tahoma" w:hAnsi="Tahoma" w:eastAsia="Tahoma"/>
          <w:color w:val="000007"/>
          <w:spacing w:val="-5"/>
          <w:sz w:val="15"/>
        </w:rPr>
        <w:t>2</w:t>
      </w:r>
      <w:r>
        <w:rPr>
          <w:color w:val="000007"/>
          <w:spacing w:val="-10"/>
          <w:sz w:val="15"/>
        </w:rPr>
        <w:t>、</w:t>
      </w:r>
      <w:r>
        <w:rPr>
          <w:rFonts w:ascii="Tahoma" w:hAnsi="Tahoma" w:eastAsia="Tahoma"/>
          <w:color w:val="000007"/>
          <w:spacing w:val="-6"/>
          <w:sz w:val="15"/>
        </w:rPr>
        <w:t>(12)=(6)-(8)-(11)</w:t>
      </w:r>
      <w:r>
        <w:rPr>
          <w:color w:val="000007"/>
          <w:spacing w:val="-6"/>
          <w:sz w:val="15"/>
        </w:rPr>
        <w:t>，（</w:t>
      </w:r>
      <w:r>
        <w:rPr>
          <w:rFonts w:ascii="Tahoma" w:hAnsi="Tahoma" w:eastAsia="Tahoma"/>
          <w:color w:val="000007"/>
          <w:spacing w:val="-6"/>
          <w:sz w:val="15"/>
        </w:rPr>
        <w:t>9</w:t>
      </w:r>
      <w:r>
        <w:rPr>
          <w:color w:val="000007"/>
          <w:spacing w:val="-6"/>
          <w:sz w:val="15"/>
        </w:rPr>
        <w:t>）</w:t>
      </w:r>
      <w:r>
        <w:rPr>
          <w:rFonts w:ascii="Tahoma" w:hAnsi="Tahoma" w:eastAsia="Tahoma"/>
          <w:color w:val="000007"/>
          <w:spacing w:val="-9"/>
          <w:sz w:val="15"/>
        </w:rPr>
        <w:t>= (</w:t>
      </w:r>
      <w:r>
        <w:rPr>
          <w:rFonts w:ascii="Tahoma" w:hAnsi="Tahoma" w:eastAsia="Tahoma"/>
          <w:color w:val="000007"/>
          <w:spacing w:val="-5"/>
          <w:sz w:val="15"/>
        </w:rPr>
        <w:t>4)-(5)-(8</w:t>
      </w:r>
      <w:r>
        <w:rPr>
          <w:rFonts w:ascii="Tahoma" w:hAnsi="Tahoma" w:eastAsia="Tahoma"/>
          <w:color w:val="000007"/>
          <w:spacing w:val="-6"/>
          <w:sz w:val="15"/>
        </w:rPr>
        <w:t>)- (</w:t>
      </w:r>
      <w:r>
        <w:rPr>
          <w:rFonts w:ascii="Tahoma" w:hAnsi="Tahoma" w:eastAsia="Tahoma"/>
          <w:color w:val="000007"/>
          <w:sz w:val="15"/>
        </w:rPr>
        <w:t>11</w:t>
      </w:r>
      <w:r>
        <w:rPr>
          <w:rFonts w:ascii="Tahoma" w:hAnsi="Tahoma" w:eastAsia="Tahoma"/>
          <w:color w:val="000007"/>
          <w:spacing w:val="-7"/>
          <w:sz w:val="15"/>
        </w:rPr>
        <w:t>) +</w:t>
      </w:r>
      <w:r>
        <w:rPr>
          <w:color w:val="000007"/>
          <w:spacing w:val="-5"/>
          <w:sz w:val="15"/>
        </w:rPr>
        <w:t>（</w:t>
      </w:r>
      <w:r>
        <w:rPr>
          <w:rFonts w:ascii="Tahoma" w:hAnsi="Tahoma" w:eastAsia="Tahoma"/>
          <w:color w:val="000007"/>
          <w:spacing w:val="-5"/>
          <w:sz w:val="15"/>
        </w:rPr>
        <w:t>1</w:t>
      </w:r>
      <w:r>
        <w:rPr>
          <w:color w:val="000007"/>
          <w:spacing w:val="-5"/>
          <w:sz w:val="15"/>
        </w:rPr>
        <w:t>）</w:t>
      </w:r>
      <w:r>
        <w:rPr>
          <w:color w:val="000007"/>
          <w:spacing w:val="-10"/>
          <w:sz w:val="15"/>
        </w:rPr>
        <w:t>。</w:t>
      </w:r>
      <w:r>
        <w:rPr>
          <w:rFonts w:ascii="Tahoma" w:hAnsi="Tahoma" w:eastAsia="Tahoma"/>
          <w:color w:val="000007"/>
          <w:spacing w:val="-5"/>
          <w:sz w:val="15"/>
        </w:rPr>
        <w:t>3</w:t>
      </w:r>
      <w:r>
        <w:rPr>
          <w:color w:val="000007"/>
          <w:spacing w:val="-10"/>
          <w:sz w:val="15"/>
        </w:rPr>
        <w:t>、计量单位：废水排放量</w:t>
      </w:r>
      <w:r>
        <w:rPr>
          <w:rFonts w:ascii="Tahoma" w:hAnsi="Tahoma" w:eastAsia="Tahoma"/>
          <w:color w:val="000007"/>
          <w:spacing w:val="-7"/>
          <w:sz w:val="15"/>
        </w:rPr>
        <w:t>——</w:t>
      </w:r>
      <w:r>
        <w:rPr>
          <w:color w:val="000007"/>
          <w:spacing w:val="-8"/>
          <w:sz w:val="15"/>
        </w:rPr>
        <w:t>万吨</w:t>
      </w:r>
      <w:r>
        <w:rPr>
          <w:rFonts w:ascii="Tahoma" w:hAnsi="Tahoma" w:eastAsia="Tahoma"/>
          <w:color w:val="000007"/>
          <w:spacing w:val="-5"/>
          <w:sz w:val="15"/>
        </w:rPr>
        <w:t>/</w:t>
      </w:r>
      <w:r>
        <w:rPr>
          <w:color w:val="000007"/>
          <w:spacing w:val="-10"/>
          <w:sz w:val="15"/>
        </w:rPr>
        <w:t>年；废气排放量</w:t>
      </w:r>
      <w:r>
        <w:rPr>
          <w:rFonts w:ascii="Tahoma" w:hAnsi="Tahoma" w:eastAsia="Tahoma"/>
          <w:color w:val="000007"/>
          <w:spacing w:val="-6"/>
          <w:sz w:val="15"/>
        </w:rPr>
        <w:t>——</w:t>
      </w:r>
      <w:r>
        <w:rPr>
          <w:color w:val="000007"/>
          <w:spacing w:val="-10"/>
          <w:sz w:val="15"/>
        </w:rPr>
        <w:t>万标立方米</w:t>
      </w:r>
      <w:r>
        <w:rPr>
          <w:rFonts w:ascii="Tahoma" w:hAnsi="Tahoma" w:eastAsia="Tahoma"/>
          <w:color w:val="000007"/>
          <w:spacing w:val="-5"/>
          <w:sz w:val="15"/>
        </w:rPr>
        <w:t>/</w:t>
      </w:r>
      <w:r>
        <w:rPr>
          <w:color w:val="000007"/>
          <w:spacing w:val="-10"/>
          <w:sz w:val="15"/>
        </w:rPr>
        <w:t>年；工业固体废物排放量</w:t>
      </w:r>
      <w:r>
        <w:rPr>
          <w:rFonts w:ascii="Tahoma" w:hAnsi="Tahoma" w:eastAsia="Tahoma"/>
          <w:color w:val="000007"/>
          <w:sz w:val="15"/>
        </w:rPr>
        <w:t>——</w:t>
      </w:r>
      <w:r>
        <w:rPr>
          <w:color w:val="000007"/>
          <w:sz w:val="15"/>
        </w:rPr>
        <w:t>万吨</w:t>
      </w:r>
      <w:r>
        <w:rPr>
          <w:rFonts w:ascii="Tahoma" w:hAnsi="Tahoma" w:eastAsia="Tahoma"/>
          <w:color w:val="000007"/>
          <w:sz w:val="15"/>
        </w:rPr>
        <w:t>/</w:t>
      </w:r>
      <w:r>
        <w:rPr>
          <w:color w:val="000007"/>
          <w:sz w:val="15"/>
        </w:rPr>
        <w:t xml:space="preserve">年； </w:t>
      </w:r>
      <w:r>
        <w:rPr>
          <w:color w:val="000007"/>
          <w:spacing w:val="-3"/>
          <w:sz w:val="15"/>
        </w:rPr>
        <w:t>水污染物排放浓度</w:t>
      </w:r>
      <w:r>
        <w:rPr>
          <w:rFonts w:ascii="Tahoma" w:hAnsi="Tahoma" w:eastAsia="Tahoma"/>
          <w:color w:val="000007"/>
          <w:spacing w:val="-3"/>
          <w:sz w:val="15"/>
        </w:rPr>
        <w:t>——</w:t>
      </w:r>
      <w:r>
        <w:rPr>
          <w:color w:val="000007"/>
          <w:sz w:val="15"/>
        </w:rPr>
        <w:t>毫克</w:t>
      </w:r>
      <w:r>
        <w:rPr>
          <w:rFonts w:ascii="Tahoma" w:hAnsi="Tahoma" w:eastAsia="Tahoma"/>
          <w:color w:val="000007"/>
          <w:sz w:val="15"/>
        </w:rPr>
        <w:t>/</w:t>
      </w:r>
      <w:r>
        <w:rPr>
          <w:color w:val="000007"/>
          <w:sz w:val="15"/>
        </w:rPr>
        <w:t>升</w:t>
      </w:r>
    </w:p>
    <w:p>
      <w:pPr>
        <w:pStyle w:val="5"/>
        <w:spacing w:before="13"/>
        <w:rPr>
          <w:sz w:val="20"/>
        </w:rPr>
      </w:pPr>
    </w:p>
    <w:p>
      <w:pPr>
        <w:spacing w:before="1"/>
        <w:ind w:left="5921" w:right="5600" w:firstLine="0"/>
        <w:jc w:val="center"/>
        <w:rPr>
          <w:rFonts w:ascii="Arial"/>
          <w:sz w:val="18"/>
        </w:rPr>
      </w:pPr>
      <w:r>
        <w:rPr>
          <w:rFonts w:ascii="Arial"/>
          <w:color w:val="000007"/>
          <w:w w:val="105"/>
          <w:sz w:val="18"/>
        </w:rPr>
        <w:t>36</w:t>
      </w:r>
    </w:p>
    <w:p>
      <w:pPr>
        <w:spacing w:after="0"/>
        <w:jc w:val="center"/>
        <w:rPr>
          <w:rFonts w:ascii="Arial"/>
          <w:sz w:val="18"/>
        </w:rPr>
        <w:sectPr>
          <w:headerReference r:id="rId10" w:type="default"/>
          <w:footerReference r:id="rId11" w:type="default"/>
          <w:pgSz w:w="16840" w:h="11910" w:orient="landscape"/>
          <w:pgMar w:top="1060" w:right="340" w:bottom="280" w:left="380" w:header="0" w:footer="0" w:gutter="0"/>
        </w:sectPr>
      </w:pPr>
    </w:p>
    <w:p>
      <w:pPr>
        <w:spacing w:before="0" w:line="554" w:lineRule="exact"/>
        <w:ind w:left="700" w:right="0" w:firstLine="0"/>
        <w:jc w:val="left"/>
        <w:rPr>
          <w:rFonts w:hint="eastAsia" w:ascii="微软雅黑" w:eastAsia="微软雅黑"/>
          <w:b/>
          <w:sz w:val="32"/>
        </w:rPr>
      </w:pPr>
      <w:r>
        <w:pict>
          <v:shape id="_x0000_s1179" o:spid="_x0000_s1179" o:spt="202" type="#_x0000_t202" style="position:absolute;left:0pt;margin-left:383.25pt;margin-top:305.9pt;height:11.05pt;width:44.05pt;mso-position-horizontal-relative:page;mso-position-vertical-relative:page;z-index:-260143104;mso-width-relative:page;mso-height-relative:page;" filled="f" stroked="f" coordsize="21600,21600">
            <v:path/>
            <v:fill on="f" focussize="0,0"/>
            <v:stroke on="f" joinstyle="miter"/>
            <v:imagedata o:title=""/>
            <o:lock v:ext="edit"/>
            <v:textbox inset="0mm,0mm,0mm,0mm">
              <w:txbxContent>
                <w:p>
                  <w:pPr>
                    <w:spacing w:before="0" w:line="221" w:lineRule="exact"/>
                    <w:ind w:left="0" w:right="0" w:firstLine="0"/>
                    <w:jc w:val="left"/>
                    <w:rPr>
                      <w:sz w:val="22"/>
                    </w:rPr>
                  </w:pPr>
                  <w:r>
                    <w:rPr>
                      <w:sz w:val="22"/>
                    </w:rPr>
                    <w:t>项目位置</w:t>
                  </w:r>
                </w:p>
              </w:txbxContent>
            </v:textbox>
          </v:shape>
        </w:pict>
      </w:r>
      <w:r>
        <w:rPr>
          <w:rFonts w:hint="eastAsia" w:ascii="微软雅黑" w:eastAsia="微软雅黑"/>
          <w:b/>
          <w:sz w:val="32"/>
        </w:rPr>
        <w:t>附图</w:t>
      </w:r>
      <w:r>
        <w:rPr>
          <w:rFonts w:ascii="Arial" w:eastAsia="Arial"/>
          <w:b/>
          <w:sz w:val="32"/>
        </w:rPr>
        <w:t>1</w:t>
      </w:r>
      <w:r>
        <w:rPr>
          <w:rFonts w:hint="eastAsia" w:ascii="微软雅黑" w:eastAsia="微软雅黑"/>
          <w:b/>
          <w:sz w:val="32"/>
        </w:rPr>
        <w:t>：项目地理位置图</w:t>
      </w:r>
    </w:p>
    <w:p>
      <w:pPr>
        <w:pStyle w:val="5"/>
        <w:rPr>
          <w:rFonts w:ascii="微软雅黑"/>
          <w:b/>
          <w:sz w:val="20"/>
        </w:rPr>
      </w:pPr>
    </w:p>
    <w:p>
      <w:pPr>
        <w:pStyle w:val="5"/>
        <w:spacing w:before="11"/>
        <w:rPr>
          <w:rFonts w:ascii="微软雅黑"/>
          <w:b/>
          <w:sz w:val="21"/>
        </w:rPr>
      </w:pPr>
      <w:r>
        <w:pict>
          <v:group id="_x0000_s1180" o:spid="_x0000_s1180" o:spt="203" style="position:absolute;left:0pt;margin-left:66.55pt;margin-top:21.85pt;height:383.05pt;width:683.3pt;mso-position-horizontal-relative:page;mso-wrap-distance-bottom:0pt;mso-wrap-distance-top:0pt;z-index:-251581440;mso-width-relative:page;mso-height-relative:page;" coordorigin="1332,437" coordsize="13666,7661">
            <o:lock v:ext="edit"/>
            <v:shape id="_x0000_s1181" o:spid="_x0000_s1181" o:spt="75" type="#_x0000_t75" style="position:absolute;left:7156;top:3895;height:1037;width:1900;" filled="f" stroked="f" coordsize="21600,21600">
              <v:path/>
              <v:fill on="f" focussize="0,0"/>
              <v:stroke on="f"/>
              <v:imagedata r:id="rId61" o:title=""/>
              <o:lock v:ext="edit" aspectratio="t"/>
            </v:shape>
            <v:shape id="_x0000_s1182" o:spid="_x0000_s1182" o:spt="75" type="#_x0000_t75" style="position:absolute;left:1332;top:437;height:7661;width:13666;" filled="f" stroked="f" coordsize="21600,21600">
              <v:path/>
              <v:fill on="f" focussize="0,0"/>
              <v:stroke on="f"/>
              <v:imagedata r:id="rId62" o:title=""/>
              <o:lock v:ext="edit" aspectratio="t"/>
            </v:shape>
            <w10:wrap type="topAndBottom"/>
          </v:group>
        </w:pict>
      </w:r>
    </w:p>
    <w:p>
      <w:pPr>
        <w:spacing w:after="0"/>
        <w:rPr>
          <w:rFonts w:ascii="微软雅黑"/>
          <w:sz w:val="21"/>
        </w:rPr>
        <w:sectPr>
          <w:headerReference r:id="rId12" w:type="default"/>
          <w:footerReference r:id="rId13" w:type="default"/>
          <w:pgSz w:w="16840" w:h="11910" w:orient="landscape"/>
          <w:pgMar w:top="1020" w:right="340" w:bottom="280" w:left="380" w:header="0" w:footer="0" w:gutter="0"/>
        </w:sectPr>
      </w:pPr>
    </w:p>
    <w:p>
      <w:pPr>
        <w:pStyle w:val="5"/>
        <w:rPr>
          <w:rFonts w:ascii="微软雅黑"/>
          <w:b/>
          <w:sz w:val="20"/>
        </w:rPr>
      </w:pPr>
    </w:p>
    <w:p>
      <w:pPr>
        <w:pStyle w:val="5"/>
        <w:rPr>
          <w:rFonts w:ascii="微软雅黑"/>
          <w:b/>
          <w:sz w:val="20"/>
        </w:rPr>
      </w:pPr>
    </w:p>
    <w:p>
      <w:pPr>
        <w:pStyle w:val="5"/>
        <w:rPr>
          <w:rFonts w:ascii="微软雅黑"/>
          <w:b/>
          <w:sz w:val="20"/>
        </w:rPr>
      </w:pPr>
    </w:p>
    <w:p>
      <w:pPr>
        <w:pStyle w:val="5"/>
        <w:rPr>
          <w:rFonts w:ascii="微软雅黑"/>
          <w:b/>
          <w:sz w:val="20"/>
        </w:rPr>
      </w:pPr>
    </w:p>
    <w:p>
      <w:pPr>
        <w:pStyle w:val="5"/>
        <w:rPr>
          <w:rFonts w:ascii="微软雅黑"/>
          <w:b/>
          <w:sz w:val="20"/>
        </w:rPr>
      </w:pPr>
    </w:p>
    <w:p>
      <w:pPr>
        <w:pStyle w:val="5"/>
        <w:rPr>
          <w:rFonts w:ascii="微软雅黑"/>
          <w:b/>
          <w:sz w:val="20"/>
        </w:rPr>
      </w:pPr>
    </w:p>
    <w:p>
      <w:pPr>
        <w:pStyle w:val="5"/>
        <w:rPr>
          <w:rFonts w:ascii="微软雅黑"/>
          <w:b/>
          <w:sz w:val="20"/>
        </w:rPr>
      </w:pPr>
    </w:p>
    <w:p>
      <w:pPr>
        <w:pStyle w:val="5"/>
        <w:rPr>
          <w:rFonts w:ascii="微软雅黑"/>
          <w:b/>
          <w:sz w:val="20"/>
        </w:rPr>
      </w:pPr>
    </w:p>
    <w:p>
      <w:pPr>
        <w:pStyle w:val="5"/>
        <w:rPr>
          <w:rFonts w:ascii="微软雅黑"/>
          <w:b/>
          <w:sz w:val="20"/>
        </w:rPr>
      </w:pPr>
    </w:p>
    <w:p>
      <w:pPr>
        <w:pStyle w:val="5"/>
        <w:spacing w:before="7"/>
        <w:rPr>
          <w:rFonts w:ascii="微软雅黑"/>
          <w:b/>
          <w:sz w:val="11"/>
        </w:rPr>
      </w:pPr>
    </w:p>
    <w:p>
      <w:pPr>
        <w:spacing w:before="0" w:line="587" w:lineRule="exact"/>
        <w:ind w:left="5921" w:right="5723" w:firstLine="0"/>
        <w:jc w:val="center"/>
        <w:rPr>
          <w:rFonts w:hint="eastAsia" w:ascii="微软雅黑" w:eastAsia="微软雅黑"/>
          <w:b/>
          <w:sz w:val="36"/>
        </w:rPr>
      </w:pPr>
      <w:r>
        <w:pict>
          <v:group id="_x0000_s1183" o:spid="_x0000_s1183" o:spt="203" style="position:absolute;left:0pt;margin-left:53.4pt;margin-top:-141.85pt;height:399.4pt;width:730.6pt;mso-position-horizontal-relative:page;z-index:-260142080;mso-width-relative:page;mso-height-relative:page;" coordorigin="1068,-2838" coordsize="14612,7988">
            <o:lock v:ext="edit"/>
            <v:shape id="_x0000_s1184" o:spid="_x0000_s1184" o:spt="75" type="#_x0000_t75" style="position:absolute;left:1068;top:-2838;height:7988;width:14612;" filled="f" stroked="f" coordsize="21600,21600">
              <v:path/>
              <v:fill on="f" focussize="0,0"/>
              <v:stroke on="f"/>
              <v:imagedata r:id="rId63" o:title=""/>
              <o:lock v:ext="edit" aspectratio="t"/>
            </v:shape>
            <v:shape id="_x0000_s1185" o:spid="_x0000_s1185" style="position:absolute;left:7406;top:440;height:342;width:466;" fillcolor="#FF0000" filled="t" stroked="f" coordorigin="7406,440" coordsize="466,342" path="m7866,782l7412,782,7410,782,7408,781,7406,779,7406,776,7406,446,7406,444,7408,442,7410,441,7412,440,7866,440,7868,441,7870,442,7872,444,7872,446,7418,446,7412,452,7418,452,7418,770,7412,770,7418,776,7872,776,7872,779,7870,781,7868,782,7866,782xm7418,452l7412,452,7418,446,7418,452xm7860,452l7418,452,7418,446,7860,446,7860,452xm7860,776l7860,446,7866,452,7872,452,7872,770,7866,770,7860,776xm7872,452l7866,452,7860,446,7872,446,7872,452xm7418,776l7412,770,7418,770,7418,776xm7860,776l7418,776,7418,770,7860,770,7860,776xm7872,776l7860,776,7866,770,7872,770,7872,776xe">
              <v:path arrowok="t"/>
              <v:fill on="t" focussize="0,0"/>
              <v:stroke on="f"/>
              <v:imagedata o:title=""/>
              <o:lock v:ext="edit"/>
            </v:shape>
          </v:group>
        </w:pict>
      </w:r>
      <w:r>
        <w:rPr>
          <w:rFonts w:hint="eastAsia" w:ascii="微软雅黑" w:eastAsia="微软雅黑"/>
          <w:b/>
          <w:color w:val="FF0000"/>
          <w:sz w:val="36"/>
        </w:rPr>
        <w:t>本项目</w:t>
      </w:r>
    </w:p>
    <w:p>
      <w:pPr>
        <w:spacing w:after="0" w:line="587" w:lineRule="exact"/>
        <w:jc w:val="center"/>
        <w:rPr>
          <w:rFonts w:hint="eastAsia" w:ascii="微软雅黑" w:eastAsia="微软雅黑"/>
          <w:sz w:val="36"/>
        </w:rPr>
        <w:sectPr>
          <w:headerReference r:id="rId14" w:type="default"/>
          <w:footerReference r:id="rId15" w:type="default"/>
          <w:pgSz w:w="16840" w:h="11910" w:orient="landscape"/>
          <w:pgMar w:top="1540" w:right="340" w:bottom="280" w:left="380" w:header="1180" w:footer="0" w:gutter="0"/>
        </w:sectPr>
      </w:pPr>
    </w:p>
    <w:p>
      <w:pPr>
        <w:pStyle w:val="5"/>
        <w:spacing w:before="4"/>
        <w:rPr>
          <w:rFonts w:ascii="Times New Roman"/>
          <w:sz w:val="17"/>
        </w:rPr>
      </w:pPr>
      <w:r>
        <w:pict>
          <v:shape id="_x0000_s1186" o:spid="_x0000_s1186" o:spt="202" type="#_x0000_t202" style="position:absolute;left:0pt;margin-left:409.05pt;margin-top:192.4pt;height:14.05pt;width:42.05pt;mso-position-horizontal-relative:page;mso-position-vertical-relative:page;z-index:-260141056;mso-width-relative:page;mso-height-relative:page;" filled="f" stroked="f" coordsize="21600,21600">
            <v:path/>
            <v:fill on="f" focussize="0,0"/>
            <v:stroke on="f" joinstyle="miter"/>
            <v:imagedata o:title=""/>
            <o:lock v:ext="edit"/>
            <v:textbox inset="0mm,0mm,0mm,0mm">
              <w:txbxContent>
                <w:p>
                  <w:pPr>
                    <w:spacing w:before="0" w:line="281" w:lineRule="exact"/>
                    <w:ind w:left="0" w:right="0" w:firstLine="0"/>
                    <w:jc w:val="left"/>
                    <w:rPr>
                      <w:rFonts w:hint="eastAsia" w:ascii="微软雅黑" w:eastAsia="微软雅黑"/>
                      <w:b/>
                      <w:sz w:val="28"/>
                    </w:rPr>
                  </w:pPr>
                  <w:r>
                    <w:rPr>
                      <w:rFonts w:hint="eastAsia" w:ascii="微软雅黑" w:eastAsia="微软雅黑"/>
                      <w:b/>
                      <w:sz w:val="28"/>
                    </w:rPr>
                    <w:t>产车间</w:t>
                  </w:r>
                </w:p>
              </w:txbxContent>
            </v:textbox>
          </v:shape>
        </w:pict>
      </w:r>
      <w:r>
        <w:pict>
          <v:shape id="_x0000_s1187" o:spid="_x0000_s1187" o:spt="202" type="#_x0000_t202" style="position:absolute;left:0pt;margin-left:395pt;margin-top:162.9pt;height:43.6pt;width:78.85pt;mso-position-horizontal-relative:page;mso-position-vertical-relative:page;z-index:-260140032;mso-width-relative:page;mso-height-relative:page;" filled="f" stroked="f" coordsize="21600,21600">
            <v:path/>
            <v:fill on="f" focussize="0,0"/>
            <v:stroke on="f" joinstyle="miter"/>
            <v:imagedata o:title=""/>
            <o:lock v:ext="edit"/>
            <v:textbox inset="0mm,0mm,0mm,0mm">
              <w:txbxContent>
                <w:p>
                  <w:pPr>
                    <w:spacing w:before="0" w:line="379" w:lineRule="exact"/>
                    <w:ind w:left="455" w:right="0" w:firstLine="0"/>
                    <w:jc w:val="left"/>
                    <w:rPr>
                      <w:rFonts w:hint="eastAsia" w:ascii="微软雅黑" w:eastAsia="微软雅黑"/>
                      <w:b/>
                      <w:sz w:val="28"/>
                    </w:rPr>
                  </w:pPr>
                  <w:r>
                    <w:rPr>
                      <w:rFonts w:hint="eastAsia" w:ascii="微软雅黑" w:eastAsia="微软雅黑"/>
                      <w:b/>
                      <w:sz w:val="28"/>
                    </w:rPr>
                    <w:t>生产车间</w:t>
                  </w:r>
                </w:p>
                <w:p>
                  <w:pPr>
                    <w:spacing w:before="74" w:line="418" w:lineRule="exact"/>
                    <w:ind w:left="0" w:right="0" w:firstLine="0"/>
                    <w:jc w:val="left"/>
                    <w:rPr>
                      <w:rFonts w:hint="eastAsia" w:ascii="微软雅黑" w:eastAsia="微软雅黑"/>
                      <w:b/>
                      <w:sz w:val="28"/>
                    </w:rPr>
                  </w:pPr>
                  <w:r>
                    <w:rPr>
                      <w:rFonts w:hint="eastAsia" w:ascii="微软雅黑" w:eastAsia="微软雅黑"/>
                      <w:b/>
                      <w:w w:val="100"/>
                      <w:sz w:val="28"/>
                    </w:rPr>
                    <w:t>生</w:t>
                  </w:r>
                </w:p>
              </w:txbxContent>
            </v:textbox>
          </v:shape>
        </w:pict>
      </w:r>
      <w:r>
        <w:pict>
          <v:shape id="_x0000_s1188" o:spid="_x0000_s1188" o:spt="202" type="#_x0000_t202" style="position:absolute;left:0pt;margin-left:415.65pt;margin-top:162.9pt;height:14.05pt;width:56.05pt;mso-position-horizontal-relative:page;mso-position-vertical-relative:page;z-index:-260139008;mso-width-relative:page;mso-height-relative:page;" filled="f" stroked="f" coordsize="21600,21600">
            <v:path/>
            <v:fill on="f" focussize="0,0"/>
            <v:stroke on="f" joinstyle="miter"/>
            <v:imagedata o:title=""/>
            <o:lock v:ext="edit"/>
            <v:textbox inset="0mm,0mm,0mm,0mm">
              <w:txbxContent>
                <w:p>
                  <w:pPr>
                    <w:spacing w:before="0" w:line="281" w:lineRule="exact"/>
                    <w:ind w:left="0" w:right="0" w:firstLine="0"/>
                    <w:jc w:val="left"/>
                    <w:rPr>
                      <w:rFonts w:hint="eastAsia" w:ascii="微软雅黑" w:eastAsia="微软雅黑"/>
                      <w:b/>
                      <w:sz w:val="28"/>
                    </w:rPr>
                  </w:pPr>
                  <w:r>
                    <w:rPr>
                      <w:rFonts w:hint="eastAsia" w:ascii="微软雅黑" w:eastAsia="微软雅黑"/>
                      <w:b/>
                      <w:sz w:val="28"/>
                    </w:rPr>
                    <w:t>生产车间</w:t>
                  </w:r>
                </w:p>
              </w:txbxContent>
            </v:textbox>
          </v:shape>
        </w:pict>
      </w:r>
      <w:r>
        <w:pict>
          <v:group id="_x0000_s1189" o:spid="_x0000_s1189" o:spt="203" style="position:absolute;left:0pt;margin-left:88.9pt;margin-top:111.65pt;height:369.8pt;width:636.95pt;mso-position-horizontal-relative:page;mso-position-vertical-relative:page;z-index:251745280;mso-width-relative:page;mso-height-relative:page;" coordorigin="1779,2234" coordsize="12739,7396">
            <o:lock v:ext="edit"/>
            <v:shape id="_x0000_s1190" o:spid="_x0000_s1190" style="position:absolute;left:7239;top:2233;height:3282;width:2445;" fillcolor="#000000" filled="t" stroked="f" coordorigin="7239,2234" coordsize="2445,3282" path="m9662,5516l7262,5516,7258,5515,7253,5514,7249,5512,7246,5509,7243,5506,7241,5502,7240,5497,7239,5493,7239,2256,7240,2252,7241,2247,7243,2244,7246,2240,7249,2237,7253,2235,7258,2234,7262,2234,9662,2234,9666,2234,9671,2235,9674,2237,9678,2240,9681,2244,9683,2247,9684,2252,9684,2256,7284,2256,7262,2279,7284,2279,7284,5471,7262,5471,7284,5493,9684,5493,9684,5497,9683,5502,9681,5506,9678,5509,9674,5512,9671,5514,9666,5515,9662,5516xm7284,2279l7262,2279,7284,2256,7284,2279xm9639,2279l7284,2279,7284,2256,9639,2256,9639,2279xm9639,5493l9639,2256,9662,2279,9684,2279,9684,5471,9662,5471,9639,5493xm9684,2279l9662,2279,9639,2256,9684,2256,9684,2279xm7284,5493l7262,5471,7284,5471,7284,5493xm9639,5493l7284,5493,7284,5471,9639,5471,9639,5493xm9684,5493l9639,5493,9662,5471,9684,5471,9684,5493xe">
              <v:path arrowok="t"/>
              <v:fill on="t" focussize="0,0"/>
              <v:stroke on="f"/>
              <v:imagedata o:title=""/>
              <o:lock v:ext="edit"/>
            </v:shape>
            <v:shape id="_x0000_s1191" o:spid="_x0000_s1191" style="position:absolute;left:8067;top:2256;height:2668;width:1646;" fillcolor="#000000" filled="t" stroked="f" coordorigin="8067,2256" coordsize="1646,2668" path="m9713,2272l9698,2257,9683,2257,9683,2287,9683,4894,8150,4894,8150,4779,9666,4779,9669,4779,9681,4764,9681,4749,9681,2287,9683,2287,9683,2257,9671,2257,9669,2256,9666,2256,9651,2256,9651,2287,9651,4749,8150,4749,8150,2287,9651,2287,9651,2256,8120,2256,8120,2286,8120,4749,8097,4749,8097,2286,8120,2286,8120,2256,8082,2256,8079,2256,8067,2271,8067,4764,8082,4779,8120,4779,8120,4909,8135,4924,9698,4924,9713,4909,9713,4894,9713,2287,9713,2272e">
              <v:path arrowok="t"/>
              <v:fill on="t" focussize="0,0"/>
              <v:stroke on="f"/>
              <v:imagedata o:title=""/>
              <o:lock v:ext="edit"/>
            </v:shape>
            <v:shape id="_x0000_s1192" o:spid="_x0000_s1192" o:spt="75" type="#_x0000_t75" style="position:absolute;left:1779;top:2254;height:7375;width:12739;" filled="f" stroked="f" coordsize="21600,21600">
              <v:path/>
              <v:fill on="f" focussize="0,0"/>
              <v:stroke on="f"/>
              <v:imagedata r:id="rId64" o:title=""/>
              <o:lock v:ext="edit" aspectratio="t"/>
            </v:shape>
            <v:shape id="_x0000_s1193" o:spid="_x0000_s1193" o:spt="202" type="#_x0000_t202" style="position:absolute;left:10032;top:2689;height:281;width:582;" filled="f" stroked="f" coordsize="21600,21600">
              <v:path/>
              <v:fill on="f" focussize="0,0"/>
              <v:stroke on="f" joinstyle="miter"/>
              <v:imagedata o:title=""/>
              <o:lock v:ext="edit"/>
              <v:textbox inset="0mm,0mm,0mm,0mm">
                <w:txbxContent>
                  <w:p>
                    <w:pPr>
                      <w:spacing w:before="0" w:line="281" w:lineRule="exact"/>
                      <w:ind w:left="0" w:right="0" w:firstLine="0"/>
                      <w:jc w:val="left"/>
                      <w:rPr>
                        <w:rFonts w:hint="eastAsia" w:ascii="微软雅黑" w:eastAsia="微软雅黑"/>
                        <w:b/>
                        <w:sz w:val="28"/>
                      </w:rPr>
                    </w:pPr>
                    <w:r>
                      <w:rPr>
                        <w:rFonts w:hint="eastAsia" w:ascii="微软雅黑" w:eastAsia="微软雅黑"/>
                        <w:b/>
                        <w:sz w:val="28"/>
                      </w:rPr>
                      <w:t>冷库</w:t>
                    </w:r>
                  </w:p>
                </w:txbxContent>
              </v:textbox>
            </v:shape>
            <v:shape id="_x0000_s1194" o:spid="_x0000_s1194" o:spt="202" type="#_x0000_t202" style="position:absolute;left:13420;top:2696;height:281;width:863;" filled="f" stroked="f" coordsize="21600,21600">
              <v:path/>
              <v:fill on="f" focussize="0,0"/>
              <v:stroke on="f" joinstyle="miter"/>
              <v:imagedata o:title=""/>
              <o:lock v:ext="edit"/>
              <v:textbox inset="0mm,0mm,0mm,0mm">
                <w:txbxContent>
                  <w:p>
                    <w:pPr>
                      <w:spacing w:before="0" w:line="281" w:lineRule="exact"/>
                      <w:ind w:left="0" w:right="0" w:firstLine="0"/>
                      <w:jc w:val="left"/>
                      <w:rPr>
                        <w:rFonts w:hint="eastAsia" w:ascii="微软雅黑" w:eastAsia="微软雅黑"/>
                        <w:b/>
                        <w:sz w:val="28"/>
                      </w:rPr>
                    </w:pPr>
                    <w:r>
                      <w:rPr>
                        <w:rFonts w:hint="eastAsia" w:ascii="微软雅黑" w:eastAsia="微软雅黑"/>
                        <w:b/>
                        <w:sz w:val="28"/>
                      </w:rPr>
                      <w:t>污水池</w:t>
                    </w:r>
                  </w:p>
                </w:txbxContent>
              </v:textbox>
            </v:shape>
            <v:shape id="_x0000_s1195" o:spid="_x0000_s1195" o:spt="202" type="#_x0000_t202" style="position:absolute;left:13564;top:5223;height:646;width:582;" filled="f" stroked="f" coordsize="21600,21600">
              <v:path/>
              <v:fill on="f" focussize="0,0"/>
              <v:stroke on="f" joinstyle="miter"/>
              <v:imagedata o:title=""/>
              <o:lock v:ext="edit"/>
              <v:textbox inset="0mm,0mm,0mm,0mm">
                <w:txbxContent>
                  <w:p>
                    <w:pPr>
                      <w:spacing w:before="0" w:line="303" w:lineRule="exact"/>
                      <w:ind w:left="0" w:right="0" w:firstLine="0"/>
                      <w:jc w:val="left"/>
                      <w:rPr>
                        <w:rFonts w:hint="eastAsia" w:ascii="微软雅黑" w:eastAsia="微软雅黑"/>
                        <w:b/>
                        <w:sz w:val="28"/>
                      </w:rPr>
                    </w:pPr>
                    <w:r>
                      <w:rPr>
                        <w:rFonts w:hint="eastAsia" w:ascii="微软雅黑" w:eastAsia="微软雅黑"/>
                        <w:b/>
                        <w:spacing w:val="-1"/>
                        <w:sz w:val="28"/>
                      </w:rPr>
                      <w:t>事故</w:t>
                    </w:r>
                  </w:p>
                  <w:p>
                    <w:pPr>
                      <w:spacing w:before="0" w:line="343" w:lineRule="exact"/>
                      <w:ind w:left="0" w:right="0" w:firstLine="0"/>
                      <w:jc w:val="left"/>
                      <w:rPr>
                        <w:rFonts w:hint="eastAsia" w:ascii="微软雅黑" w:eastAsia="微软雅黑"/>
                        <w:b/>
                        <w:sz w:val="28"/>
                      </w:rPr>
                    </w:pPr>
                    <w:r>
                      <w:rPr>
                        <w:rFonts w:hint="eastAsia" w:ascii="微软雅黑" w:eastAsia="微软雅黑"/>
                        <w:b/>
                        <w:spacing w:val="-1"/>
                        <w:sz w:val="28"/>
                      </w:rPr>
                      <w:t>水池</w:t>
                    </w:r>
                  </w:p>
                </w:txbxContent>
              </v:textbox>
            </v:shape>
            <v:shape id="_x0000_s1196" o:spid="_x0000_s1196" o:spt="202" type="#_x0000_t202" style="position:absolute;left:5145;top:6428;height:240;width:1460;" filled="f" stroked="f" coordsize="21600,21600">
              <v:path/>
              <v:fill on="f" focussize="0,0"/>
              <v:stroke on="f" joinstyle="miter"/>
              <v:imagedata o:title=""/>
              <o:lock v:ext="edit"/>
              <v:textbox inset="0mm,0mm,0mm,0mm">
                <w:txbxContent>
                  <w:p>
                    <w:pPr>
                      <w:spacing w:before="0" w:line="240" w:lineRule="exact"/>
                      <w:ind w:left="0" w:right="0" w:firstLine="0"/>
                      <w:jc w:val="left"/>
                      <w:rPr>
                        <w:rFonts w:hint="eastAsia" w:ascii="微软雅黑" w:eastAsia="微软雅黑"/>
                        <w:b/>
                        <w:sz w:val="24"/>
                      </w:rPr>
                    </w:pPr>
                    <w:r>
                      <w:rPr>
                        <w:rFonts w:hint="eastAsia" w:ascii="微软雅黑" w:eastAsia="微软雅黑"/>
                        <w:b/>
                        <w:sz w:val="24"/>
                      </w:rPr>
                      <w:t>地下水监控井</w:t>
                    </w:r>
                  </w:p>
                </w:txbxContent>
              </v:textbox>
            </v:shape>
          </v:group>
        </w:pict>
      </w:r>
      <w:r>
        <w:pict>
          <v:shape id="_x0000_s1197" o:spid="_x0000_s1197" o:spt="202" type="#_x0000_t202" style="position:absolute;left:0pt;margin-left:100.35pt;margin-top:172.05pt;height:44.15pt;width:16.05pt;mso-position-horizontal-relative:page;mso-position-vertical-relative:page;z-index:251746304;mso-width-relative:page;mso-height-relative:page;" filled="f" stroked="f" coordsize="21600,21600">
            <v:path/>
            <v:fill on="f" focussize="0,0"/>
            <v:stroke on="f" joinstyle="miter"/>
            <v:imagedata o:title=""/>
            <o:lock v:ext="edit"/>
            <v:textbox inset="0mm,0mm,0mm,0mm" style="layout-flow:vertical-ideographic;">
              <w:txbxContent>
                <w:p>
                  <w:pPr>
                    <w:spacing w:before="0" w:line="144" w:lineRule="auto"/>
                    <w:ind w:left="20" w:right="0" w:firstLine="0"/>
                    <w:jc w:val="left"/>
                    <w:rPr>
                      <w:rFonts w:hint="eastAsia" w:ascii="微软雅黑" w:eastAsia="微软雅黑"/>
                      <w:b/>
                      <w:sz w:val="28"/>
                    </w:rPr>
                  </w:pPr>
                  <w:r>
                    <w:rPr>
                      <w:rFonts w:hint="eastAsia" w:ascii="微软雅黑" w:eastAsia="微软雅黑"/>
                      <w:b/>
                      <w:w w:val="100"/>
                      <w:sz w:val="28"/>
                    </w:rPr>
                    <w:t>办公室</w:t>
                  </w:r>
                </w:p>
              </w:txbxContent>
            </v:textbox>
          </v:shape>
        </w:pict>
      </w:r>
      <w:r>
        <w:pict>
          <v:shape id="_x0000_s1198" o:spid="_x0000_s1198" o:spt="202" type="#_x0000_t202" style="position:absolute;left:0pt;margin-left:95.2pt;margin-top:348pt;height:26pt;width:14pt;mso-position-horizontal-relative:page;mso-position-vertical-relative:page;z-index:251747328;mso-width-relative:page;mso-height-relative:page;" filled="f" stroked="f" coordsize="21600,21600">
            <v:path/>
            <v:fill on="f" focussize="0,0"/>
            <v:stroke on="f" joinstyle="miter"/>
            <v:imagedata o:title=""/>
            <o:lock v:ext="edit"/>
            <v:textbox inset="0mm,0mm,0mm,0mm" style="layout-flow:vertical-ideographic;">
              <w:txbxContent>
                <w:p>
                  <w:pPr>
                    <w:spacing w:before="0" w:line="144" w:lineRule="auto"/>
                    <w:ind w:left="20" w:right="0" w:firstLine="0"/>
                    <w:jc w:val="left"/>
                    <w:rPr>
                      <w:rFonts w:hint="eastAsia" w:ascii="微软雅黑" w:eastAsia="微软雅黑"/>
                      <w:b/>
                      <w:sz w:val="24"/>
                    </w:rPr>
                  </w:pPr>
                  <w:r>
                    <w:rPr>
                      <w:rFonts w:hint="eastAsia" w:ascii="微软雅黑" w:eastAsia="微软雅黑"/>
                      <w:b/>
                      <w:sz w:val="24"/>
                    </w:rPr>
                    <w:t>大门</w:t>
                  </w:r>
                </w:p>
              </w:txbxContent>
            </v:textbox>
          </v:shape>
        </w:pict>
      </w:r>
    </w:p>
    <w:p>
      <w:pPr>
        <w:spacing w:after="0"/>
        <w:rPr>
          <w:rFonts w:ascii="Times New Roman"/>
          <w:sz w:val="17"/>
        </w:rPr>
        <w:sectPr>
          <w:headerReference r:id="rId16" w:type="default"/>
          <w:footerReference r:id="rId17" w:type="default"/>
          <w:pgSz w:w="16840" w:h="11910" w:orient="landscape"/>
          <w:pgMar w:top="1540" w:right="340" w:bottom="280" w:left="380" w:header="1180" w:footer="0" w:gutter="0"/>
        </w:sectPr>
      </w:pPr>
    </w:p>
    <w:p>
      <w:pPr>
        <w:spacing w:before="0" w:line="506" w:lineRule="exact"/>
        <w:ind w:left="599" w:right="0" w:firstLine="0"/>
        <w:jc w:val="left"/>
        <w:rPr>
          <w:rFonts w:hint="eastAsia" w:ascii="微软雅黑" w:eastAsia="微软雅黑"/>
          <w:b/>
          <w:sz w:val="32"/>
        </w:rPr>
      </w:pPr>
      <w:r>
        <w:drawing>
          <wp:anchor distT="0" distB="0" distL="0" distR="0" simplePos="0" relativeHeight="1024" behindDoc="0" locked="0" layoutInCell="1" allowOverlap="1">
            <wp:simplePos x="0" y="0"/>
            <wp:positionH relativeFrom="page">
              <wp:posOffset>507365</wp:posOffset>
            </wp:positionH>
            <wp:positionV relativeFrom="paragraph">
              <wp:posOffset>398145</wp:posOffset>
            </wp:positionV>
            <wp:extent cx="6436995" cy="8763635"/>
            <wp:effectExtent l="0" t="0" r="0" b="0"/>
            <wp:wrapTopAndBottom/>
            <wp:docPr id="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1.jpeg"/>
                    <pic:cNvPicPr>
                      <a:picLocks noChangeAspect="1"/>
                    </pic:cNvPicPr>
                  </pic:nvPicPr>
                  <pic:blipFill>
                    <a:blip r:embed="rId65" cstate="print"/>
                    <a:stretch>
                      <a:fillRect/>
                    </a:stretch>
                  </pic:blipFill>
                  <pic:spPr>
                    <a:xfrm>
                      <a:off x="0" y="0"/>
                      <a:ext cx="6436768" cy="8763381"/>
                    </a:xfrm>
                    <a:prstGeom prst="rect">
                      <a:avLst/>
                    </a:prstGeom>
                  </pic:spPr>
                </pic:pic>
              </a:graphicData>
            </a:graphic>
          </wp:anchor>
        </w:drawing>
      </w:r>
      <w:r>
        <w:rPr>
          <w:rFonts w:hint="eastAsia" w:ascii="微软雅黑" w:eastAsia="微软雅黑"/>
          <w:b/>
          <w:sz w:val="32"/>
        </w:rPr>
        <w:t>附件</w:t>
      </w:r>
      <w:r>
        <w:rPr>
          <w:rFonts w:ascii="Times New Roman" w:eastAsia="Times New Roman"/>
          <w:b/>
          <w:sz w:val="32"/>
        </w:rPr>
        <w:t>1</w:t>
      </w:r>
      <w:r>
        <w:rPr>
          <w:rFonts w:hint="eastAsia" w:ascii="微软雅黑" w:eastAsia="微软雅黑"/>
          <w:b/>
          <w:sz w:val="32"/>
        </w:rPr>
        <w:t>：环评批复</w:t>
      </w:r>
    </w:p>
    <w:p>
      <w:pPr>
        <w:spacing w:after="0" w:line="506" w:lineRule="exact"/>
        <w:jc w:val="left"/>
        <w:rPr>
          <w:rFonts w:hint="eastAsia" w:ascii="微软雅黑" w:eastAsia="微软雅黑"/>
          <w:sz w:val="32"/>
        </w:rPr>
        <w:sectPr>
          <w:headerReference r:id="rId18" w:type="default"/>
          <w:footerReference r:id="rId19" w:type="default"/>
          <w:pgSz w:w="11910" w:h="16840"/>
          <w:pgMar w:top="980" w:right="180" w:bottom="280" w:left="680" w:header="0" w:footer="0" w:gutter="0"/>
        </w:sectPr>
      </w:pPr>
    </w:p>
    <w:p>
      <w:pPr>
        <w:pStyle w:val="5"/>
        <w:ind w:left="119"/>
        <w:rPr>
          <w:rFonts w:ascii="微软雅黑"/>
          <w:sz w:val="20"/>
        </w:rPr>
      </w:pPr>
      <w:r>
        <w:rPr>
          <w:rFonts w:ascii="微软雅黑"/>
          <w:sz w:val="20"/>
        </w:rPr>
        <w:drawing>
          <wp:inline distT="0" distB="0" distL="0" distR="0">
            <wp:extent cx="6083935" cy="8599805"/>
            <wp:effectExtent l="0" t="0" r="0" b="0"/>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2.jpeg"/>
                    <pic:cNvPicPr>
                      <a:picLocks noChangeAspect="1"/>
                    </pic:cNvPicPr>
                  </pic:nvPicPr>
                  <pic:blipFill>
                    <a:blip r:embed="rId66" cstate="print"/>
                    <a:stretch>
                      <a:fillRect/>
                    </a:stretch>
                  </pic:blipFill>
                  <pic:spPr>
                    <a:xfrm>
                      <a:off x="0" y="0"/>
                      <a:ext cx="6084512" cy="8599932"/>
                    </a:xfrm>
                    <a:prstGeom prst="rect">
                      <a:avLst/>
                    </a:prstGeom>
                  </pic:spPr>
                </pic:pic>
              </a:graphicData>
            </a:graphic>
          </wp:inline>
        </w:drawing>
      </w:r>
    </w:p>
    <w:p>
      <w:pPr>
        <w:spacing w:after="0"/>
        <w:rPr>
          <w:rFonts w:ascii="微软雅黑"/>
          <w:sz w:val="20"/>
        </w:rPr>
        <w:sectPr>
          <w:headerReference r:id="rId20" w:type="default"/>
          <w:footerReference r:id="rId21" w:type="default"/>
          <w:pgSz w:w="11910" w:h="16840"/>
          <w:pgMar w:top="1080" w:right="180" w:bottom="280" w:left="680" w:header="0" w:footer="0" w:gutter="0"/>
        </w:sectPr>
      </w:pPr>
    </w:p>
    <w:p>
      <w:pPr>
        <w:spacing w:before="0" w:line="511" w:lineRule="exact"/>
        <w:ind w:left="119" w:right="0" w:firstLine="0"/>
        <w:jc w:val="left"/>
        <w:rPr>
          <w:rFonts w:hint="eastAsia" w:ascii="微软雅黑" w:eastAsia="微软雅黑"/>
          <w:b/>
          <w:sz w:val="32"/>
        </w:rPr>
      </w:pPr>
      <w:r>
        <w:drawing>
          <wp:anchor distT="0" distB="0" distL="0" distR="0" simplePos="0" relativeHeight="251749376" behindDoc="0" locked="0" layoutInCell="1" allowOverlap="1">
            <wp:simplePos x="0" y="0"/>
            <wp:positionH relativeFrom="page">
              <wp:posOffset>507365</wp:posOffset>
            </wp:positionH>
            <wp:positionV relativeFrom="paragraph">
              <wp:posOffset>300990</wp:posOffset>
            </wp:positionV>
            <wp:extent cx="5943600" cy="8153400"/>
            <wp:effectExtent l="0" t="0" r="0" b="0"/>
            <wp:wrapNone/>
            <wp:docPr id="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3.jpeg"/>
                    <pic:cNvPicPr>
                      <a:picLocks noChangeAspect="1"/>
                    </pic:cNvPicPr>
                  </pic:nvPicPr>
                  <pic:blipFill>
                    <a:blip r:embed="rId67" cstate="print"/>
                    <a:stretch>
                      <a:fillRect/>
                    </a:stretch>
                  </pic:blipFill>
                  <pic:spPr>
                    <a:xfrm>
                      <a:off x="0" y="0"/>
                      <a:ext cx="5943600" cy="8153400"/>
                    </a:xfrm>
                    <a:prstGeom prst="rect">
                      <a:avLst/>
                    </a:prstGeom>
                  </pic:spPr>
                </pic:pic>
              </a:graphicData>
            </a:graphic>
          </wp:anchor>
        </w:drawing>
      </w:r>
      <w:r>
        <w:rPr>
          <w:rFonts w:hint="eastAsia" w:ascii="微软雅黑" w:eastAsia="微软雅黑"/>
          <w:b/>
          <w:sz w:val="32"/>
        </w:rPr>
        <w:t>附件</w:t>
      </w:r>
      <w:r>
        <w:rPr>
          <w:rFonts w:ascii="Times New Roman" w:eastAsia="Times New Roman"/>
          <w:b/>
          <w:sz w:val="32"/>
        </w:rPr>
        <w:t>2</w:t>
      </w:r>
      <w:r>
        <w:rPr>
          <w:rFonts w:hint="eastAsia" w:ascii="微软雅黑" w:eastAsia="微软雅黑"/>
          <w:b/>
          <w:sz w:val="32"/>
        </w:rPr>
        <w:t>：检测报告</w:t>
      </w:r>
    </w:p>
    <w:p>
      <w:pPr>
        <w:spacing w:after="0" w:line="511" w:lineRule="exact"/>
        <w:jc w:val="left"/>
        <w:rPr>
          <w:rFonts w:hint="eastAsia" w:ascii="微软雅黑" w:eastAsia="微软雅黑"/>
          <w:sz w:val="32"/>
        </w:rPr>
        <w:sectPr>
          <w:headerReference r:id="rId22" w:type="default"/>
          <w:footerReference r:id="rId23" w:type="default"/>
          <w:pgSz w:w="11910" w:h="16840"/>
          <w:pgMar w:top="1520" w:right="180" w:bottom="280" w:left="680" w:header="0" w:footer="0" w:gutter="0"/>
        </w:sectPr>
      </w:pPr>
    </w:p>
    <w:p>
      <w:pPr>
        <w:pStyle w:val="5"/>
        <w:ind w:left="119"/>
        <w:rPr>
          <w:rFonts w:ascii="微软雅黑"/>
          <w:sz w:val="20"/>
        </w:rPr>
      </w:pPr>
      <w:r>
        <w:rPr>
          <w:rFonts w:ascii="微软雅黑"/>
          <w:sz w:val="20"/>
        </w:rPr>
        <w:drawing>
          <wp:inline distT="0" distB="0" distL="0" distR="0">
            <wp:extent cx="5981700" cy="8229600"/>
            <wp:effectExtent l="0" t="0" r="0" b="0"/>
            <wp:docPr id="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4.jpeg"/>
                    <pic:cNvPicPr>
                      <a:picLocks noChangeAspect="1"/>
                    </pic:cNvPicPr>
                  </pic:nvPicPr>
                  <pic:blipFill>
                    <a:blip r:embed="rId68" cstate="print"/>
                    <a:stretch>
                      <a:fillRect/>
                    </a:stretch>
                  </pic:blipFill>
                  <pic:spPr>
                    <a:xfrm>
                      <a:off x="0" y="0"/>
                      <a:ext cx="5981700" cy="8229600"/>
                    </a:xfrm>
                    <a:prstGeom prst="rect">
                      <a:avLst/>
                    </a:prstGeom>
                  </pic:spPr>
                </pic:pic>
              </a:graphicData>
            </a:graphic>
          </wp:inline>
        </w:drawing>
      </w:r>
    </w:p>
    <w:p>
      <w:pPr>
        <w:spacing w:after="0"/>
        <w:rPr>
          <w:rFonts w:ascii="微软雅黑"/>
          <w:sz w:val="20"/>
        </w:rPr>
        <w:sectPr>
          <w:headerReference r:id="rId24" w:type="default"/>
          <w:footerReference r:id="rId25" w:type="default"/>
          <w:pgSz w:w="11910" w:h="16840"/>
          <w:pgMar w:top="760" w:right="180" w:bottom="280" w:left="680" w:header="0" w:footer="0" w:gutter="0"/>
        </w:sectPr>
      </w:pPr>
    </w:p>
    <w:p>
      <w:pPr>
        <w:pStyle w:val="5"/>
        <w:ind w:left="119"/>
        <w:rPr>
          <w:rFonts w:ascii="微软雅黑"/>
          <w:sz w:val="20"/>
        </w:rPr>
      </w:pPr>
      <w:r>
        <w:rPr>
          <w:rFonts w:ascii="微软雅黑"/>
          <w:sz w:val="20"/>
        </w:rPr>
        <w:drawing>
          <wp:inline distT="0" distB="0" distL="0" distR="0">
            <wp:extent cx="6845935" cy="9452610"/>
            <wp:effectExtent l="0" t="0" r="0" b="0"/>
            <wp:docPr id="1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5.jpeg"/>
                    <pic:cNvPicPr>
                      <a:picLocks noChangeAspect="1"/>
                    </pic:cNvPicPr>
                  </pic:nvPicPr>
                  <pic:blipFill>
                    <a:blip r:embed="rId69" cstate="print"/>
                    <a:stretch>
                      <a:fillRect/>
                    </a:stretch>
                  </pic:blipFill>
                  <pic:spPr>
                    <a:xfrm>
                      <a:off x="0" y="0"/>
                      <a:ext cx="6846542" cy="9453086"/>
                    </a:xfrm>
                    <a:prstGeom prst="rect">
                      <a:avLst/>
                    </a:prstGeom>
                  </pic:spPr>
                </pic:pic>
              </a:graphicData>
            </a:graphic>
          </wp:inline>
        </w:drawing>
      </w:r>
    </w:p>
    <w:p>
      <w:pPr>
        <w:spacing w:after="0"/>
        <w:rPr>
          <w:rFonts w:ascii="微软雅黑"/>
          <w:sz w:val="20"/>
        </w:rPr>
        <w:sectPr>
          <w:headerReference r:id="rId26" w:type="default"/>
          <w:footerReference r:id="rId27" w:type="default"/>
          <w:pgSz w:w="11910" w:h="16840"/>
          <w:pgMar w:top="1180" w:right="180" w:bottom="280" w:left="680" w:header="0" w:footer="0" w:gutter="0"/>
        </w:sectPr>
      </w:pPr>
    </w:p>
    <w:p>
      <w:pPr>
        <w:pStyle w:val="5"/>
        <w:ind w:left="119"/>
        <w:rPr>
          <w:rFonts w:ascii="微软雅黑"/>
          <w:sz w:val="20"/>
        </w:rPr>
      </w:pPr>
      <w:r>
        <w:rPr>
          <w:rFonts w:ascii="微软雅黑"/>
          <w:sz w:val="20"/>
        </w:rPr>
        <w:drawing>
          <wp:inline distT="0" distB="0" distL="0" distR="0">
            <wp:extent cx="5989955" cy="8181975"/>
            <wp:effectExtent l="0" t="0" r="0" b="0"/>
            <wp:docPr id="1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6.jpeg"/>
                    <pic:cNvPicPr>
                      <a:picLocks noChangeAspect="1"/>
                    </pic:cNvPicPr>
                  </pic:nvPicPr>
                  <pic:blipFill>
                    <a:blip r:embed="rId70" cstate="print"/>
                    <a:stretch>
                      <a:fillRect/>
                    </a:stretch>
                  </pic:blipFill>
                  <pic:spPr>
                    <a:xfrm>
                      <a:off x="0" y="0"/>
                      <a:ext cx="5990565" cy="8181975"/>
                    </a:xfrm>
                    <a:prstGeom prst="rect">
                      <a:avLst/>
                    </a:prstGeom>
                  </pic:spPr>
                </pic:pic>
              </a:graphicData>
            </a:graphic>
          </wp:inline>
        </w:drawing>
      </w:r>
    </w:p>
    <w:p>
      <w:pPr>
        <w:spacing w:after="0"/>
        <w:rPr>
          <w:rFonts w:ascii="微软雅黑"/>
          <w:sz w:val="20"/>
        </w:rPr>
        <w:sectPr>
          <w:headerReference r:id="rId28" w:type="default"/>
          <w:footerReference r:id="rId29" w:type="default"/>
          <w:pgSz w:w="11910" w:h="16840"/>
          <w:pgMar w:top="1180" w:right="180" w:bottom="280" w:left="680" w:header="0" w:footer="0" w:gutter="0"/>
        </w:sectPr>
      </w:pPr>
    </w:p>
    <w:p>
      <w:pPr>
        <w:pStyle w:val="5"/>
        <w:ind w:left="119"/>
        <w:rPr>
          <w:rFonts w:ascii="微软雅黑"/>
          <w:sz w:val="20"/>
        </w:rPr>
      </w:pPr>
      <w:r>
        <w:rPr>
          <w:rFonts w:ascii="微软雅黑"/>
          <w:sz w:val="20"/>
        </w:rPr>
        <w:drawing>
          <wp:inline distT="0" distB="0" distL="0" distR="0">
            <wp:extent cx="5943600" cy="8429625"/>
            <wp:effectExtent l="0" t="0" r="0" b="0"/>
            <wp:docPr id="1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7.jpeg"/>
                    <pic:cNvPicPr>
                      <a:picLocks noChangeAspect="1"/>
                    </pic:cNvPicPr>
                  </pic:nvPicPr>
                  <pic:blipFill>
                    <a:blip r:embed="rId71" cstate="print"/>
                    <a:stretch>
                      <a:fillRect/>
                    </a:stretch>
                  </pic:blipFill>
                  <pic:spPr>
                    <a:xfrm>
                      <a:off x="0" y="0"/>
                      <a:ext cx="5943868" cy="8429625"/>
                    </a:xfrm>
                    <a:prstGeom prst="rect">
                      <a:avLst/>
                    </a:prstGeom>
                  </pic:spPr>
                </pic:pic>
              </a:graphicData>
            </a:graphic>
          </wp:inline>
        </w:drawing>
      </w:r>
    </w:p>
    <w:p>
      <w:pPr>
        <w:spacing w:after="0"/>
        <w:rPr>
          <w:rFonts w:ascii="微软雅黑"/>
          <w:sz w:val="20"/>
        </w:rPr>
        <w:sectPr>
          <w:headerReference r:id="rId30" w:type="default"/>
          <w:footerReference r:id="rId31" w:type="default"/>
          <w:pgSz w:w="11910" w:h="16840"/>
          <w:pgMar w:top="1180" w:right="180" w:bottom="280" w:left="680" w:header="0" w:footer="0" w:gutter="0"/>
        </w:sectPr>
      </w:pPr>
    </w:p>
    <w:p>
      <w:pPr>
        <w:pStyle w:val="5"/>
        <w:ind w:left="119"/>
        <w:rPr>
          <w:rFonts w:ascii="微软雅黑"/>
          <w:sz w:val="20"/>
        </w:rPr>
      </w:pPr>
      <w:r>
        <w:rPr>
          <w:rFonts w:ascii="微软雅黑"/>
          <w:sz w:val="20"/>
        </w:rPr>
        <w:drawing>
          <wp:inline distT="0" distB="0" distL="0" distR="0">
            <wp:extent cx="5951855" cy="8448675"/>
            <wp:effectExtent l="0" t="0" r="0" b="0"/>
            <wp:docPr id="1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8.jpeg"/>
                    <pic:cNvPicPr>
                      <a:picLocks noChangeAspect="1"/>
                    </pic:cNvPicPr>
                  </pic:nvPicPr>
                  <pic:blipFill>
                    <a:blip r:embed="rId72" cstate="print"/>
                    <a:stretch>
                      <a:fillRect/>
                    </a:stretch>
                  </pic:blipFill>
                  <pic:spPr>
                    <a:xfrm>
                      <a:off x="0" y="0"/>
                      <a:ext cx="5952475" cy="8448675"/>
                    </a:xfrm>
                    <a:prstGeom prst="rect">
                      <a:avLst/>
                    </a:prstGeom>
                  </pic:spPr>
                </pic:pic>
              </a:graphicData>
            </a:graphic>
          </wp:inline>
        </w:drawing>
      </w:r>
    </w:p>
    <w:p>
      <w:pPr>
        <w:spacing w:after="0"/>
        <w:rPr>
          <w:rFonts w:ascii="微软雅黑"/>
          <w:sz w:val="20"/>
        </w:rPr>
        <w:sectPr>
          <w:headerReference r:id="rId32" w:type="default"/>
          <w:footerReference r:id="rId33" w:type="default"/>
          <w:pgSz w:w="11910" w:h="16840"/>
          <w:pgMar w:top="1180" w:right="180" w:bottom="280" w:left="680" w:header="0" w:footer="0" w:gutter="0"/>
        </w:sectPr>
      </w:pPr>
    </w:p>
    <w:p>
      <w:pPr>
        <w:pStyle w:val="5"/>
        <w:ind w:left="119"/>
        <w:rPr>
          <w:rFonts w:ascii="微软雅黑"/>
          <w:sz w:val="20"/>
        </w:rPr>
      </w:pPr>
      <w:r>
        <w:rPr>
          <w:rFonts w:ascii="微软雅黑"/>
          <w:sz w:val="20"/>
        </w:rPr>
        <w:drawing>
          <wp:inline distT="0" distB="0" distL="0" distR="0">
            <wp:extent cx="5971540" cy="8439150"/>
            <wp:effectExtent l="0" t="0" r="0" b="0"/>
            <wp:docPr id="1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jpeg"/>
                    <pic:cNvPicPr>
                      <a:picLocks noChangeAspect="1"/>
                    </pic:cNvPicPr>
                  </pic:nvPicPr>
                  <pic:blipFill>
                    <a:blip r:embed="rId73" cstate="print"/>
                    <a:stretch>
                      <a:fillRect/>
                    </a:stretch>
                  </pic:blipFill>
                  <pic:spPr>
                    <a:xfrm>
                      <a:off x="0" y="0"/>
                      <a:ext cx="5972016" cy="8439150"/>
                    </a:xfrm>
                    <a:prstGeom prst="rect">
                      <a:avLst/>
                    </a:prstGeom>
                  </pic:spPr>
                </pic:pic>
              </a:graphicData>
            </a:graphic>
          </wp:inline>
        </w:drawing>
      </w:r>
    </w:p>
    <w:p>
      <w:pPr>
        <w:spacing w:after="0"/>
        <w:rPr>
          <w:rFonts w:ascii="微软雅黑"/>
          <w:sz w:val="20"/>
        </w:rPr>
        <w:sectPr>
          <w:headerReference r:id="rId34" w:type="default"/>
          <w:footerReference r:id="rId35" w:type="default"/>
          <w:pgSz w:w="11910" w:h="16840"/>
          <w:pgMar w:top="1180" w:right="180" w:bottom="280" w:left="680" w:header="0" w:footer="0" w:gutter="0"/>
        </w:sectPr>
      </w:pPr>
    </w:p>
    <w:p>
      <w:pPr>
        <w:pStyle w:val="5"/>
        <w:rPr>
          <w:rFonts w:ascii="Times New Roman"/>
          <w:sz w:val="20"/>
        </w:rPr>
      </w:pPr>
    </w:p>
    <w:p>
      <w:pPr>
        <w:pStyle w:val="5"/>
        <w:spacing w:before="1"/>
        <w:rPr>
          <w:rFonts w:ascii="Times New Roman"/>
          <w:sz w:val="14"/>
        </w:rPr>
      </w:pPr>
    </w:p>
    <w:p>
      <w:pPr>
        <w:pStyle w:val="5"/>
        <w:ind w:left="119"/>
        <w:rPr>
          <w:rFonts w:ascii="Times New Roman"/>
          <w:sz w:val="20"/>
        </w:rPr>
      </w:pPr>
      <w:r>
        <w:rPr>
          <w:rFonts w:ascii="Times New Roman"/>
          <w:sz w:val="20"/>
        </w:rPr>
        <w:drawing>
          <wp:inline distT="0" distB="0" distL="0" distR="0">
            <wp:extent cx="6377940" cy="8928735"/>
            <wp:effectExtent l="0" t="0" r="0" b="0"/>
            <wp:docPr id="2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0.jpeg"/>
                    <pic:cNvPicPr>
                      <a:picLocks noChangeAspect="1"/>
                    </pic:cNvPicPr>
                  </pic:nvPicPr>
                  <pic:blipFill>
                    <a:blip r:embed="rId74" cstate="print"/>
                    <a:stretch>
                      <a:fillRect/>
                    </a:stretch>
                  </pic:blipFill>
                  <pic:spPr>
                    <a:xfrm>
                      <a:off x="0" y="0"/>
                      <a:ext cx="6377940" cy="8929116"/>
                    </a:xfrm>
                    <a:prstGeom prst="rect">
                      <a:avLst/>
                    </a:prstGeom>
                  </pic:spPr>
                </pic:pic>
              </a:graphicData>
            </a:graphic>
          </wp:inline>
        </w:drawing>
      </w:r>
    </w:p>
    <w:p>
      <w:pPr>
        <w:spacing w:after="0"/>
        <w:rPr>
          <w:rFonts w:ascii="Times New Roman"/>
          <w:sz w:val="20"/>
        </w:rPr>
        <w:sectPr>
          <w:headerReference r:id="rId36" w:type="default"/>
          <w:footerReference r:id="rId37" w:type="default"/>
          <w:pgSz w:w="11910" w:h="16840"/>
          <w:pgMar w:top="1600" w:right="180" w:bottom="280" w:left="680" w:header="0" w:footer="0" w:gutter="0"/>
        </w:sectPr>
      </w:pPr>
    </w:p>
    <w:p>
      <w:pPr>
        <w:pStyle w:val="5"/>
        <w:rPr>
          <w:rFonts w:ascii="Times New Roman"/>
          <w:sz w:val="20"/>
        </w:rPr>
      </w:pPr>
    </w:p>
    <w:p>
      <w:pPr>
        <w:pStyle w:val="5"/>
        <w:spacing w:before="3"/>
        <w:rPr>
          <w:rFonts w:ascii="Times New Roman"/>
          <w:sz w:val="19"/>
        </w:rPr>
      </w:pPr>
    </w:p>
    <w:p>
      <w:pPr>
        <w:pStyle w:val="5"/>
        <w:ind w:left="707"/>
        <w:rPr>
          <w:rFonts w:ascii="Times New Roman"/>
          <w:sz w:val="20"/>
        </w:rPr>
      </w:pPr>
      <w:r>
        <w:rPr>
          <w:rFonts w:ascii="Times New Roman"/>
          <w:sz w:val="20"/>
        </w:rPr>
        <w:drawing>
          <wp:inline distT="0" distB="0" distL="0" distR="0">
            <wp:extent cx="5655945" cy="8423910"/>
            <wp:effectExtent l="0" t="0" r="0" b="0"/>
            <wp:docPr id="2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1.jpeg"/>
                    <pic:cNvPicPr>
                      <a:picLocks noChangeAspect="1"/>
                    </pic:cNvPicPr>
                  </pic:nvPicPr>
                  <pic:blipFill>
                    <a:blip r:embed="rId75" cstate="print"/>
                    <a:stretch>
                      <a:fillRect/>
                    </a:stretch>
                  </pic:blipFill>
                  <pic:spPr>
                    <a:xfrm>
                      <a:off x="0" y="0"/>
                      <a:ext cx="5656461" cy="8423910"/>
                    </a:xfrm>
                    <a:prstGeom prst="rect">
                      <a:avLst/>
                    </a:prstGeom>
                  </pic:spPr>
                </pic:pic>
              </a:graphicData>
            </a:graphic>
          </wp:inline>
        </w:drawing>
      </w:r>
    </w:p>
    <w:p>
      <w:pPr>
        <w:spacing w:after="0"/>
        <w:rPr>
          <w:rFonts w:ascii="Times New Roman"/>
          <w:sz w:val="20"/>
        </w:rPr>
        <w:sectPr>
          <w:headerReference r:id="rId38" w:type="default"/>
          <w:footerReference r:id="rId39" w:type="default"/>
          <w:pgSz w:w="11910" w:h="16840"/>
          <w:pgMar w:top="1600" w:right="180" w:bottom="280" w:left="680" w:header="0" w:footer="0" w:gutter="0"/>
        </w:sectPr>
      </w:pPr>
    </w:p>
    <w:p>
      <w:pPr>
        <w:pStyle w:val="5"/>
        <w:ind w:left="119"/>
        <w:rPr>
          <w:rFonts w:ascii="Times New Roman"/>
          <w:sz w:val="20"/>
        </w:rPr>
      </w:pPr>
      <w:r>
        <w:rPr>
          <w:rFonts w:ascii="Times New Roman"/>
          <w:sz w:val="20"/>
        </w:rPr>
        <w:drawing>
          <wp:inline distT="0" distB="0" distL="0" distR="0">
            <wp:extent cx="6171565" cy="9241155"/>
            <wp:effectExtent l="0" t="0" r="0" b="0"/>
            <wp:docPr id="2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2.jpeg"/>
                    <pic:cNvPicPr>
                      <a:picLocks noChangeAspect="1"/>
                    </pic:cNvPicPr>
                  </pic:nvPicPr>
                  <pic:blipFill>
                    <a:blip r:embed="rId76" cstate="print"/>
                    <a:stretch>
                      <a:fillRect/>
                    </a:stretch>
                  </pic:blipFill>
                  <pic:spPr>
                    <a:xfrm>
                      <a:off x="0" y="0"/>
                      <a:ext cx="6171782" cy="9241155"/>
                    </a:xfrm>
                    <a:prstGeom prst="rect">
                      <a:avLst/>
                    </a:prstGeom>
                  </pic:spPr>
                </pic:pic>
              </a:graphicData>
            </a:graphic>
          </wp:inline>
        </w:drawing>
      </w:r>
    </w:p>
    <w:p>
      <w:pPr>
        <w:spacing w:after="0"/>
        <w:rPr>
          <w:rFonts w:ascii="Times New Roman"/>
          <w:sz w:val="20"/>
        </w:rPr>
        <w:sectPr>
          <w:headerReference r:id="rId40" w:type="default"/>
          <w:footerReference r:id="rId41" w:type="default"/>
          <w:pgSz w:w="11910" w:h="16840"/>
          <w:pgMar w:top="1180" w:right="180" w:bottom="280" w:left="680" w:header="0" w:footer="0" w:gutter="0"/>
        </w:sectPr>
      </w:pPr>
    </w:p>
    <w:p>
      <w:pPr>
        <w:pStyle w:val="5"/>
        <w:ind w:left="119"/>
        <w:rPr>
          <w:rFonts w:ascii="Times New Roman"/>
          <w:sz w:val="20"/>
        </w:rPr>
      </w:pPr>
      <w:r>
        <w:rPr>
          <w:rFonts w:ascii="Times New Roman"/>
          <w:sz w:val="20"/>
        </w:rPr>
        <w:drawing>
          <wp:inline distT="0" distB="0" distL="0" distR="0">
            <wp:extent cx="6686550" cy="10079355"/>
            <wp:effectExtent l="0" t="0" r="0" b="0"/>
            <wp:docPr id="2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3.jpeg"/>
                    <pic:cNvPicPr>
                      <a:picLocks noChangeAspect="1"/>
                    </pic:cNvPicPr>
                  </pic:nvPicPr>
                  <pic:blipFill>
                    <a:blip r:embed="rId77" cstate="print"/>
                    <a:stretch>
                      <a:fillRect/>
                    </a:stretch>
                  </pic:blipFill>
                  <pic:spPr>
                    <a:xfrm>
                      <a:off x="0" y="0"/>
                      <a:ext cx="6687047" cy="10079355"/>
                    </a:xfrm>
                    <a:prstGeom prst="rect">
                      <a:avLst/>
                    </a:prstGeom>
                  </pic:spPr>
                </pic:pic>
              </a:graphicData>
            </a:graphic>
          </wp:inline>
        </w:drawing>
      </w:r>
    </w:p>
    <w:p>
      <w:pPr>
        <w:spacing w:after="0"/>
        <w:rPr>
          <w:rFonts w:ascii="Times New Roman"/>
          <w:sz w:val="20"/>
        </w:rPr>
        <w:sectPr>
          <w:headerReference r:id="rId42" w:type="default"/>
          <w:footerReference r:id="rId43" w:type="default"/>
          <w:pgSz w:w="11910" w:h="16840"/>
          <w:pgMar w:top="360" w:right="180" w:bottom="0" w:left="680" w:header="0" w:footer="0" w:gutter="0"/>
        </w:sectPr>
      </w:pPr>
    </w:p>
    <w:p>
      <w:pPr>
        <w:pStyle w:val="5"/>
        <w:ind w:left="452"/>
        <w:rPr>
          <w:rFonts w:ascii="Times New Roman"/>
          <w:sz w:val="20"/>
        </w:rPr>
      </w:pPr>
      <w:r>
        <w:rPr>
          <w:rFonts w:ascii="Times New Roman"/>
          <w:sz w:val="20"/>
        </w:rPr>
        <w:drawing>
          <wp:inline distT="0" distB="0" distL="0" distR="0">
            <wp:extent cx="5759450" cy="8641080"/>
            <wp:effectExtent l="0" t="0" r="0" b="0"/>
            <wp:docPr id="2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4.jpeg"/>
                    <pic:cNvPicPr>
                      <a:picLocks noChangeAspect="1"/>
                    </pic:cNvPicPr>
                  </pic:nvPicPr>
                  <pic:blipFill>
                    <a:blip r:embed="rId78" cstate="print"/>
                    <a:stretch>
                      <a:fillRect/>
                    </a:stretch>
                  </pic:blipFill>
                  <pic:spPr>
                    <a:xfrm>
                      <a:off x="0" y="0"/>
                      <a:ext cx="5759706" cy="8641080"/>
                    </a:xfrm>
                    <a:prstGeom prst="rect">
                      <a:avLst/>
                    </a:prstGeom>
                  </pic:spPr>
                </pic:pic>
              </a:graphicData>
            </a:graphic>
          </wp:inline>
        </w:drawing>
      </w:r>
    </w:p>
    <w:p>
      <w:pPr>
        <w:spacing w:after="0"/>
        <w:rPr>
          <w:rFonts w:ascii="Times New Roman"/>
          <w:sz w:val="20"/>
        </w:rPr>
        <w:sectPr>
          <w:headerReference r:id="rId44" w:type="default"/>
          <w:footerReference r:id="rId45" w:type="default"/>
          <w:pgSz w:w="11910" w:h="16840"/>
          <w:pgMar w:top="1240" w:right="180" w:bottom="280" w:left="680" w:header="0" w:footer="0" w:gutter="0"/>
        </w:sectPr>
      </w:pPr>
    </w:p>
    <w:p>
      <w:pPr>
        <w:pStyle w:val="5"/>
        <w:ind w:left="119"/>
        <w:rPr>
          <w:rFonts w:ascii="Times New Roman"/>
          <w:sz w:val="20"/>
        </w:rPr>
      </w:pPr>
      <w:r>
        <w:rPr>
          <w:rFonts w:ascii="Times New Roman"/>
          <w:sz w:val="20"/>
        </w:rPr>
        <w:drawing>
          <wp:inline distT="0" distB="0" distL="0" distR="0">
            <wp:extent cx="6484620" cy="9465945"/>
            <wp:effectExtent l="0" t="0" r="0" b="0"/>
            <wp:docPr id="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5.jpeg"/>
                    <pic:cNvPicPr>
                      <a:picLocks noChangeAspect="1"/>
                    </pic:cNvPicPr>
                  </pic:nvPicPr>
                  <pic:blipFill>
                    <a:blip r:embed="rId79" cstate="print"/>
                    <a:stretch>
                      <a:fillRect/>
                    </a:stretch>
                  </pic:blipFill>
                  <pic:spPr>
                    <a:xfrm>
                      <a:off x="0" y="0"/>
                      <a:ext cx="6484912" cy="9466516"/>
                    </a:xfrm>
                    <a:prstGeom prst="rect">
                      <a:avLst/>
                    </a:prstGeom>
                  </pic:spPr>
                </pic:pic>
              </a:graphicData>
            </a:graphic>
          </wp:inline>
        </w:drawing>
      </w:r>
    </w:p>
    <w:p>
      <w:pPr>
        <w:spacing w:after="0"/>
        <w:rPr>
          <w:rFonts w:ascii="Times New Roman"/>
          <w:sz w:val="20"/>
        </w:rPr>
        <w:sectPr>
          <w:headerReference r:id="rId46" w:type="default"/>
          <w:footerReference r:id="rId47" w:type="default"/>
          <w:pgSz w:w="11910" w:h="16840"/>
          <w:pgMar w:top="360" w:right="180" w:bottom="280" w:left="680" w:header="0" w:footer="0" w:gutter="0"/>
        </w:sectPr>
      </w:pPr>
    </w:p>
    <w:p>
      <w:pPr>
        <w:pStyle w:val="5"/>
        <w:ind w:left="267"/>
        <w:rPr>
          <w:rFonts w:ascii="Times New Roman"/>
          <w:sz w:val="20"/>
        </w:rPr>
      </w:pPr>
      <w:r>
        <w:rPr>
          <w:rFonts w:ascii="Times New Roman"/>
          <w:sz w:val="20"/>
        </w:rPr>
        <w:drawing>
          <wp:inline distT="0" distB="0" distL="0" distR="0">
            <wp:extent cx="6181725" cy="9371330"/>
            <wp:effectExtent l="0" t="0" r="0" b="0"/>
            <wp:docPr id="3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6.jpeg"/>
                    <pic:cNvPicPr>
                      <a:picLocks noChangeAspect="1"/>
                    </pic:cNvPicPr>
                  </pic:nvPicPr>
                  <pic:blipFill>
                    <a:blip r:embed="rId80" cstate="print"/>
                    <a:stretch>
                      <a:fillRect/>
                    </a:stretch>
                  </pic:blipFill>
                  <pic:spPr>
                    <a:xfrm>
                      <a:off x="0" y="0"/>
                      <a:ext cx="6182001" cy="9371933"/>
                    </a:xfrm>
                    <a:prstGeom prst="rect">
                      <a:avLst/>
                    </a:prstGeom>
                  </pic:spPr>
                </pic:pic>
              </a:graphicData>
            </a:graphic>
          </wp:inline>
        </w:drawing>
      </w:r>
    </w:p>
    <w:p>
      <w:pPr>
        <w:spacing w:after="0"/>
        <w:rPr>
          <w:rFonts w:ascii="Times New Roman"/>
          <w:sz w:val="20"/>
        </w:rPr>
        <w:sectPr>
          <w:headerReference r:id="rId48" w:type="default"/>
          <w:footerReference r:id="rId49" w:type="default"/>
          <w:pgSz w:w="11910" w:h="16840"/>
          <w:pgMar w:top="360" w:right="180" w:bottom="280" w:left="680" w:header="0" w:footer="0" w:gutter="0"/>
        </w:sectPr>
      </w:pPr>
    </w:p>
    <w:p>
      <w:pPr>
        <w:pStyle w:val="5"/>
        <w:ind w:left="119"/>
        <w:rPr>
          <w:rFonts w:ascii="Times New Roman"/>
          <w:sz w:val="20"/>
        </w:rPr>
      </w:pPr>
      <w:r>
        <w:rPr>
          <w:rFonts w:ascii="Times New Roman"/>
          <w:sz w:val="20"/>
        </w:rPr>
        <w:drawing>
          <wp:inline distT="0" distB="0" distL="0" distR="0">
            <wp:extent cx="6108065" cy="8961120"/>
            <wp:effectExtent l="0" t="0" r="0" b="0"/>
            <wp:docPr id="3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7.jpeg"/>
                    <pic:cNvPicPr>
                      <a:picLocks noChangeAspect="1"/>
                    </pic:cNvPicPr>
                  </pic:nvPicPr>
                  <pic:blipFill>
                    <a:blip r:embed="rId81" cstate="print"/>
                    <a:stretch>
                      <a:fillRect/>
                    </a:stretch>
                  </pic:blipFill>
                  <pic:spPr>
                    <a:xfrm>
                      <a:off x="0" y="0"/>
                      <a:ext cx="6108167" cy="8961120"/>
                    </a:xfrm>
                    <a:prstGeom prst="rect">
                      <a:avLst/>
                    </a:prstGeom>
                  </pic:spPr>
                </pic:pic>
              </a:graphicData>
            </a:graphic>
          </wp:inline>
        </w:drawing>
      </w:r>
    </w:p>
    <w:p>
      <w:pPr>
        <w:spacing w:after="0"/>
        <w:rPr>
          <w:rFonts w:ascii="Times New Roman"/>
          <w:sz w:val="20"/>
        </w:rPr>
        <w:sectPr>
          <w:headerReference r:id="rId50" w:type="default"/>
          <w:footerReference r:id="rId51" w:type="default"/>
          <w:pgSz w:w="11910" w:h="16840"/>
          <w:pgMar w:top="1380" w:right="180" w:bottom="280" w:left="680" w:header="0" w:footer="0" w:gutter="0"/>
        </w:sectPr>
      </w:pPr>
    </w:p>
    <w:p>
      <w:pPr>
        <w:pStyle w:val="5"/>
        <w:ind w:left="280"/>
        <w:rPr>
          <w:rFonts w:ascii="Times New Roman"/>
          <w:sz w:val="20"/>
        </w:rPr>
      </w:pPr>
      <w:r>
        <w:rPr>
          <w:rFonts w:ascii="Times New Roman"/>
          <w:sz w:val="20"/>
        </w:rPr>
        <w:drawing>
          <wp:inline distT="0" distB="0" distL="0" distR="0">
            <wp:extent cx="6171565" cy="8915400"/>
            <wp:effectExtent l="0" t="0" r="0" b="0"/>
            <wp:docPr id="3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8.jpeg"/>
                    <pic:cNvPicPr>
                      <a:picLocks noChangeAspect="1"/>
                    </pic:cNvPicPr>
                  </pic:nvPicPr>
                  <pic:blipFill>
                    <a:blip r:embed="rId82" cstate="print"/>
                    <a:stretch>
                      <a:fillRect/>
                    </a:stretch>
                  </pic:blipFill>
                  <pic:spPr>
                    <a:xfrm>
                      <a:off x="0" y="0"/>
                      <a:ext cx="6171619" cy="8915400"/>
                    </a:xfrm>
                    <a:prstGeom prst="rect">
                      <a:avLst/>
                    </a:prstGeom>
                  </pic:spPr>
                </pic:pic>
              </a:graphicData>
            </a:graphic>
          </wp:inline>
        </w:drawing>
      </w:r>
    </w:p>
    <w:sectPr>
      <w:headerReference r:id="rId52" w:type="default"/>
      <w:footerReference r:id="rId53" w:type="default"/>
      <w:pgSz w:w="11910" w:h="16840"/>
      <w:pgMar w:top="840" w:right="180" w:bottom="280" w:left="68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Microsoft JhengHei">
    <w:panose1 w:val="020B0604030504040204"/>
    <w:charset w:val="88"/>
    <w:family w:val="swiss"/>
    <w:pitch w:val="default"/>
    <w:sig w:usb0="00000087" w:usb1="28AF4000" w:usb2="00000016" w:usb3="00000000" w:csb0="00100009" w:csb1="00000000"/>
  </w:font>
  <w:font w:name="Meiryo UI">
    <w:panose1 w:val="020B0604030504040204"/>
    <w:charset w:val="80"/>
    <w:family w:val="swiss"/>
    <w:pitch w:val="default"/>
    <w:sig w:usb0="E10102FF" w:usb1="EAC7FFFF" w:usb2="00010012" w:usb3="00000000" w:csb0="6002009F" w:csb1="DFD7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1" o:spid="_x0000_s2051" o:spt="202" type="#_x0000_t202" style="position:absolute;left:0pt;margin-left:304.85pt;margin-top:769.9pt;height:12.45pt;width:4.85pt;mso-position-horizontal-relative:page;mso-position-vertical-relative:page;z-index:-260218880;mso-width-relative:page;mso-height-relative:page;" filled="f" stroked="f" coordsize="21600,21600">
          <v:path/>
          <v:fill on="f" focussize="0,0"/>
          <v:stroke on="f" joinstyle="miter"/>
          <v:imagedata o:title=""/>
          <o:lock v:ext="edit"/>
          <v:textbox inset="0mm,0mm,0mm,0mm">
            <w:txbxContent>
              <w:p>
                <w:pPr>
                  <w:spacing w:before="21"/>
                  <w:ind w:left="20" w:right="0" w:firstLine="0"/>
                  <w:jc w:val="left"/>
                  <w:rPr>
                    <w:rFonts w:ascii="Arial"/>
                    <w:sz w:val="18"/>
                  </w:rPr>
                </w:pPr>
                <w:r>
                  <w:rPr>
                    <w:rFonts w:ascii="Arial"/>
                    <w:color w:val="1E1E1E"/>
                    <w:w w:val="112"/>
                    <w:sz w:val="18"/>
                  </w:rPr>
                  <w:t>I</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3" o:spid="_x0000_s2053" o:spt="202" type="#_x0000_t202" style="position:absolute;left:0pt;margin-left:300.35pt;margin-top:771pt;height:11pt;width:8.5pt;mso-position-horizontal-relative:page;mso-position-vertical-relative:page;z-index:-260216832;mso-width-relative:page;mso-height-relative:page;" filled="f" stroked="f" coordsize="21600,21600">
          <v:path/>
          <v:fill on="f" focussize="0,0"/>
          <v:stroke on="f" joinstyle="miter"/>
          <v:imagedata o:title=""/>
          <o:lock v:ext="edit"/>
          <v:textbox inset="0mm,0mm,0mm,0mm">
            <w:txbxContent>
              <w:p>
                <w:pPr>
                  <w:spacing w:before="0" w:line="220" w:lineRule="exact"/>
                  <w:ind w:left="40" w:right="0" w:firstLine="0"/>
                  <w:jc w:val="left"/>
                  <w:rPr>
                    <w:sz w:val="18"/>
                  </w:rPr>
                </w:pPr>
                <w:r>
                  <w:fldChar w:fldCharType="begin"/>
                </w:r>
                <w:r>
                  <w:rPr>
                    <w:color w:val="1E1E1E"/>
                    <w:w w:val="106"/>
                    <w:sz w:val="18"/>
                  </w:rPr>
                  <w:instrText xml:space="preserve"> PAGE </w:instrText>
                </w:r>
                <w:r>
                  <w:fldChar w:fldCharType="separate"/>
                </w:r>
                <w:r>
                  <w:t>1</w:t>
                </w:r>
                <w:r>
                  <w:fldChar w:fldCharType="end"/>
                </w:r>
              </w:p>
            </w:txbxContent>
          </v:textbox>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4" o:spid="_x0000_s2054" o:spt="202" type="#_x0000_t202" style="position:absolute;left:0pt;margin-left:300.35pt;margin-top:771pt;height:11pt;width:13pt;mso-position-horizontal-relative:page;mso-position-vertical-relative:page;z-index:-260215808;mso-width-relative:page;mso-height-relative:page;" filled="f" stroked="f" coordsize="21600,21600">
          <v:path/>
          <v:fill on="f" focussize="0,0"/>
          <v:stroke on="f" joinstyle="miter"/>
          <v:imagedata o:title=""/>
          <o:lock v:ext="edit"/>
          <v:textbox inset="0mm,0mm,0mm,0mm">
            <w:txbxContent>
              <w:p>
                <w:pPr>
                  <w:spacing w:before="0" w:line="220" w:lineRule="exact"/>
                  <w:ind w:left="40" w:right="0" w:firstLine="0"/>
                  <w:jc w:val="left"/>
                  <w:rPr>
                    <w:sz w:val="18"/>
                  </w:rPr>
                </w:pPr>
                <w:r>
                  <w:fldChar w:fldCharType="begin"/>
                </w:r>
                <w:r>
                  <w:rPr>
                    <w:color w:val="1E1E1E"/>
                    <w:w w:val="105"/>
                    <w:sz w:val="18"/>
                  </w:rPr>
                  <w:instrText xml:space="preserve"> PAGE </w:instrText>
                </w:r>
                <w:r>
                  <w:fldChar w:fldCharType="separate"/>
                </w:r>
                <w:r>
                  <w:t>10</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19"/>
      </w:rPr>
    </w:pPr>
    <w:r>
      <w:pict>
        <v:shape id="_x0000_s2055" o:spid="_x0000_s2055" o:spt="202" type="#_x0000_t202" style="position:absolute;left:0pt;margin-left:300.35pt;margin-top:771pt;height:11pt;width:13pt;mso-position-horizontal-relative:page;mso-position-vertical-relative:page;z-index:-260214784;mso-width-relative:page;mso-height-relative:page;" filled="f" stroked="f" coordsize="21600,21600">
          <v:path/>
          <v:fill on="f" focussize="0,0"/>
          <v:stroke on="f" joinstyle="miter"/>
          <v:imagedata o:title=""/>
          <o:lock v:ext="edit"/>
          <v:textbox inset="0mm,0mm,0mm,0mm">
            <w:txbxContent>
              <w:p>
                <w:pPr>
                  <w:spacing w:before="0" w:line="220" w:lineRule="exact"/>
                  <w:ind w:left="40" w:right="0" w:firstLine="0"/>
                  <w:jc w:val="left"/>
                  <w:rPr>
                    <w:sz w:val="18"/>
                  </w:rPr>
                </w:pPr>
                <w:r>
                  <w:fldChar w:fldCharType="begin"/>
                </w:r>
                <w:r>
                  <w:rPr>
                    <w:color w:val="1E1E1E"/>
                    <w:w w:val="105"/>
                    <w:sz w:val="18"/>
                  </w:rPr>
                  <w:instrText xml:space="preserve"> PAGE </w:instrText>
                </w:r>
                <w:r>
                  <w:fldChar w:fldCharType="separate"/>
                </w:r>
                <w:r>
                  <w:t>29</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6" o:spid="_x0000_s2056" o:spt="202" type="#_x0000_t202" style="position:absolute;left:0pt;margin-left:300.35pt;margin-top:771pt;height:11pt;width:13pt;mso-position-horizontal-relative:page;mso-position-vertical-relative:page;z-index:-260213760;mso-width-relative:page;mso-height-relative:page;" filled="f" stroked="f" coordsize="21600,21600">
          <v:path/>
          <v:fill on="f" focussize="0,0"/>
          <v:stroke on="f" joinstyle="miter"/>
          <v:imagedata o:title=""/>
          <o:lock v:ext="edit"/>
          <v:textbox inset="0mm,0mm,0mm,0mm">
            <w:txbxContent>
              <w:p>
                <w:pPr>
                  <w:spacing w:before="0" w:line="220" w:lineRule="exact"/>
                  <w:ind w:left="40" w:right="0" w:firstLine="0"/>
                  <w:jc w:val="left"/>
                  <w:rPr>
                    <w:sz w:val="18"/>
                  </w:rPr>
                </w:pPr>
                <w:r>
                  <w:fldChar w:fldCharType="begin"/>
                </w:r>
                <w:r>
                  <w:rPr>
                    <w:color w:val="1E1E1E"/>
                    <w:w w:val="105"/>
                    <w:sz w:val="18"/>
                  </w:rPr>
                  <w:instrText xml:space="preserve"> PAGE </w:instrText>
                </w:r>
                <w:r>
                  <w:fldChar w:fldCharType="separate"/>
                </w:r>
                <w:r>
                  <w:t>30</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line id="_x0000_s2049" o:spid="_x0000_s2049" o:spt="20" style="position:absolute;left:0pt;margin-left:88.55pt;margin-top:55.5pt;height:0pt;width:418.2pt;mso-position-horizontal-relative:page;mso-position-vertical-relative:page;z-index:-260220928;mso-width-relative:page;mso-height-relative:page;" stroked="t" coordsize="21600,21600">
          <v:path arrowok="t"/>
          <v:fill focussize="0,0"/>
          <v:stroke weight="0.72pt" color="#000000"/>
          <v:imagedata o:title=""/>
          <o:lock v:ext="edit"/>
        </v:line>
      </w:pict>
    </w:r>
    <w:r>
      <w:pict>
        <v:shape id="_x0000_s2050" o:spid="_x0000_s2050" o:spt="202" type="#_x0000_t202" style="position:absolute;left:0pt;margin-left:124.85pt;margin-top:43.65pt;height:11pt;width:348.6pt;mso-position-horizontal-relative:page;mso-position-vertical-relative:page;z-index:-26021990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color w:val="1E1E1E"/>
                    <w:sz w:val="18"/>
                  </w:rPr>
                  <w:t>菏泽市定陶区元兴食品有限公司年加工鸡肉串200吨建设项目竣工环境保护验收监测报告</w:t>
                </w:r>
              </w:p>
            </w:txbxContent>
          </v:textbox>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2" o:spid="_x0000_s2052" o:spt="202" type="#_x0000_t202" style="position:absolute;left:0pt;margin-left:87.55pt;margin-top:44.65pt;height:12pt;width:420.2pt;mso-position-horizontal-relative:page;mso-position-vertical-relative:page;z-index:-260217856;mso-width-relative:page;mso-height-relative:page;" filled="f" stroked="f" coordsize="21600,21600">
          <v:path/>
          <v:fill on="f" focussize="0,0"/>
          <v:stroke on="f" joinstyle="miter"/>
          <v:imagedata o:title=""/>
          <o:lock v:ext="edit"/>
          <v:textbox inset="0mm,0mm,0mm,0mm">
            <w:txbxContent>
              <w:p>
                <w:pPr>
                  <w:tabs>
                    <w:tab w:val="left" w:pos="828"/>
                    <w:tab w:val="left" w:pos="8383"/>
                  </w:tabs>
                  <w:spacing w:before="0" w:line="239" w:lineRule="exact"/>
                  <w:ind w:left="20" w:right="0" w:firstLine="0"/>
                  <w:jc w:val="left"/>
                  <w:rPr>
                    <w:sz w:val="18"/>
                  </w:rPr>
                </w:pPr>
                <w:r>
                  <w:rPr>
                    <w:rFonts w:ascii="Times New Roman" w:eastAsia="Times New Roman"/>
                    <w:color w:val="1E1E1E"/>
                    <w:sz w:val="18"/>
                    <w:u w:val="single" w:color="000000"/>
                  </w:rPr>
                  <w:t xml:space="preserve"> </w:t>
                </w:r>
                <w:r>
                  <w:rPr>
                    <w:rFonts w:ascii="Times New Roman" w:eastAsia="Times New Roman"/>
                    <w:color w:val="1E1E1E"/>
                    <w:sz w:val="18"/>
                    <w:u w:val="single" w:color="000000"/>
                  </w:rPr>
                  <w:tab/>
                </w:r>
                <w:r>
                  <w:rPr>
                    <w:color w:val="1E1E1E"/>
                    <w:sz w:val="18"/>
                    <w:u w:val="single" w:color="000000"/>
                  </w:rPr>
                  <w:t>菏泽市定陶区元兴食品有限公司年加工鸡肉串200吨建设项目竣工环境保护验收监测报告</w:t>
                </w:r>
                <w:r>
                  <w:rPr>
                    <w:color w:val="1E1E1E"/>
                    <w:sz w:val="18"/>
                    <w:u w:val="single" w:color="000000"/>
                  </w:rPr>
                  <w:tab/>
                </w:r>
              </w:p>
            </w:txbxContent>
          </v:textbox>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7" o:spid="_x0000_s2057" o:spt="202" type="#_x0000_t202" style="position:absolute;left:0pt;margin-left:49pt;margin-top:57.95pt;height:20.5pt;width:171.45pt;mso-position-horizontal-relative:page;mso-position-vertical-relative:page;z-index:-260212736;mso-width-relative:page;mso-height-relative:page;" filled="f" stroked="f" coordsize="21600,21600">
          <v:path/>
          <v:fill on="f" focussize="0,0"/>
          <v:stroke on="f" joinstyle="miter"/>
          <v:imagedata o:title=""/>
          <o:lock v:ext="edit"/>
          <v:textbox inset="0mm,0mm,0mm,0mm">
            <w:txbxContent>
              <w:p>
                <w:pPr>
                  <w:spacing w:before="0" w:line="409" w:lineRule="exact"/>
                  <w:ind w:left="20" w:right="0" w:firstLine="0"/>
                  <w:jc w:val="left"/>
                  <w:rPr>
                    <w:rFonts w:hint="eastAsia" w:ascii="微软雅黑" w:eastAsia="微软雅黑"/>
                    <w:b/>
                    <w:sz w:val="32"/>
                  </w:rPr>
                </w:pPr>
                <w:r>
                  <w:rPr>
                    <w:rFonts w:hint="eastAsia" w:ascii="微软雅黑" w:eastAsia="微软雅黑"/>
                    <w:b/>
                    <w:sz w:val="32"/>
                  </w:rPr>
                  <w:t>附图</w:t>
                </w:r>
                <w:r>
                  <w:rPr>
                    <w:rFonts w:ascii="Arial" w:eastAsia="Arial"/>
                    <w:b/>
                    <w:sz w:val="32"/>
                  </w:rPr>
                  <w:t>2</w:t>
                </w:r>
                <w:r>
                  <w:rPr>
                    <w:rFonts w:hint="eastAsia" w:ascii="微软雅黑" w:eastAsia="微软雅黑"/>
                    <w:b/>
                    <w:sz w:val="32"/>
                  </w:rPr>
                  <w:t>：项目区域位置图</w:t>
                </w:r>
              </w:p>
            </w:txbxContent>
          </v:textbox>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8" o:spid="_x0000_s2058" o:spt="202" type="#_x0000_t202" style="position:absolute;left:0pt;margin-left:56.95pt;margin-top:57.95pt;height:20.5pt;width:171.55pt;mso-position-horizontal-relative:page;mso-position-vertical-relative:page;z-index:-260211712;mso-width-relative:page;mso-height-relative:page;" filled="f" stroked="f" coordsize="21600,21600">
          <v:path/>
          <v:fill on="f" focussize="0,0"/>
          <v:stroke on="f" joinstyle="miter"/>
          <v:imagedata o:title=""/>
          <o:lock v:ext="edit"/>
          <v:textbox inset="0mm,0mm,0mm,0mm">
            <w:txbxContent>
              <w:p>
                <w:pPr>
                  <w:spacing w:before="0" w:line="409" w:lineRule="exact"/>
                  <w:ind w:left="20" w:right="0" w:firstLine="0"/>
                  <w:jc w:val="left"/>
                  <w:rPr>
                    <w:rFonts w:hint="eastAsia" w:ascii="微软雅黑" w:eastAsia="微软雅黑"/>
                    <w:b/>
                    <w:sz w:val="32"/>
                  </w:rPr>
                </w:pPr>
                <w:r>
                  <w:rPr>
                    <w:rFonts w:hint="eastAsia" w:ascii="微软雅黑" w:eastAsia="微软雅黑"/>
                    <w:b/>
                    <w:sz w:val="32"/>
                  </w:rPr>
                  <w:t>附图</w:t>
                </w:r>
                <w:r>
                  <w:rPr>
                    <w:rFonts w:ascii="Arial" w:eastAsia="Arial"/>
                    <w:b/>
                    <w:sz w:val="32"/>
                  </w:rPr>
                  <w:t>3</w:t>
                </w:r>
                <w:r>
                  <w:rPr>
                    <w:rFonts w:hint="eastAsia" w:ascii="微软雅黑" w:eastAsia="微软雅黑"/>
                    <w:b/>
                    <w:sz w:val="32"/>
                  </w:rPr>
                  <w:t>：项目平面布置图</w:t>
                </w:r>
              </w:p>
            </w:txbxContent>
          </v:textbox>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10"/>
      <w:numFmt w:val="decimal"/>
      <w:lvlText w:val="%1"/>
      <w:lvlJc w:val="left"/>
      <w:pPr>
        <w:ind w:left="1800" w:hanging="420"/>
        <w:jc w:val="left"/>
      </w:pPr>
      <w:rPr>
        <w:rFonts w:hint="default"/>
        <w:lang w:val="zh-CN" w:eastAsia="zh-CN" w:bidi="zh-CN"/>
      </w:rPr>
    </w:lvl>
    <w:lvl w:ilvl="1" w:tentative="0">
      <w:start w:val="1"/>
      <w:numFmt w:val="decimal"/>
      <w:lvlText w:val="%1.%2"/>
      <w:lvlJc w:val="left"/>
      <w:pPr>
        <w:ind w:left="1800" w:hanging="420"/>
        <w:jc w:val="left"/>
      </w:pPr>
      <w:rPr>
        <w:rFonts w:hint="default" w:ascii="Times New Roman" w:hAnsi="Times New Roman" w:eastAsia="Times New Roman" w:cs="Times New Roman"/>
        <w:color w:val="000007"/>
        <w:spacing w:val="-1"/>
        <w:w w:val="100"/>
        <w:sz w:val="22"/>
        <w:szCs w:val="22"/>
        <w:lang w:val="zh-CN" w:eastAsia="zh-CN" w:bidi="zh-CN"/>
      </w:rPr>
    </w:lvl>
    <w:lvl w:ilvl="2" w:tentative="0">
      <w:start w:val="0"/>
      <w:numFmt w:val="bullet"/>
      <w:lvlText w:val="•"/>
      <w:lvlJc w:val="left"/>
      <w:pPr>
        <w:ind w:left="3570" w:hanging="420"/>
      </w:pPr>
      <w:rPr>
        <w:rFonts w:hint="default"/>
        <w:lang w:val="zh-CN" w:eastAsia="zh-CN" w:bidi="zh-CN"/>
      </w:rPr>
    </w:lvl>
    <w:lvl w:ilvl="3" w:tentative="0">
      <w:start w:val="0"/>
      <w:numFmt w:val="bullet"/>
      <w:lvlText w:val="•"/>
      <w:lvlJc w:val="left"/>
      <w:pPr>
        <w:ind w:left="4455" w:hanging="420"/>
      </w:pPr>
      <w:rPr>
        <w:rFonts w:hint="default"/>
        <w:lang w:val="zh-CN" w:eastAsia="zh-CN" w:bidi="zh-CN"/>
      </w:rPr>
    </w:lvl>
    <w:lvl w:ilvl="4" w:tentative="0">
      <w:start w:val="0"/>
      <w:numFmt w:val="bullet"/>
      <w:lvlText w:val="•"/>
      <w:lvlJc w:val="left"/>
      <w:pPr>
        <w:ind w:left="5340" w:hanging="420"/>
      </w:pPr>
      <w:rPr>
        <w:rFonts w:hint="default"/>
        <w:lang w:val="zh-CN" w:eastAsia="zh-CN" w:bidi="zh-CN"/>
      </w:rPr>
    </w:lvl>
    <w:lvl w:ilvl="5" w:tentative="0">
      <w:start w:val="0"/>
      <w:numFmt w:val="bullet"/>
      <w:lvlText w:val="•"/>
      <w:lvlJc w:val="left"/>
      <w:pPr>
        <w:ind w:left="6225" w:hanging="420"/>
      </w:pPr>
      <w:rPr>
        <w:rFonts w:hint="default"/>
        <w:lang w:val="zh-CN" w:eastAsia="zh-CN" w:bidi="zh-CN"/>
      </w:rPr>
    </w:lvl>
    <w:lvl w:ilvl="6" w:tentative="0">
      <w:start w:val="0"/>
      <w:numFmt w:val="bullet"/>
      <w:lvlText w:val="•"/>
      <w:lvlJc w:val="left"/>
      <w:pPr>
        <w:ind w:left="7110" w:hanging="420"/>
      </w:pPr>
      <w:rPr>
        <w:rFonts w:hint="default"/>
        <w:lang w:val="zh-CN" w:eastAsia="zh-CN" w:bidi="zh-CN"/>
      </w:rPr>
    </w:lvl>
    <w:lvl w:ilvl="7" w:tentative="0">
      <w:start w:val="0"/>
      <w:numFmt w:val="bullet"/>
      <w:lvlText w:val="•"/>
      <w:lvlJc w:val="left"/>
      <w:pPr>
        <w:ind w:left="7995" w:hanging="420"/>
      </w:pPr>
      <w:rPr>
        <w:rFonts w:hint="default"/>
        <w:lang w:val="zh-CN" w:eastAsia="zh-CN" w:bidi="zh-CN"/>
      </w:rPr>
    </w:lvl>
    <w:lvl w:ilvl="8" w:tentative="0">
      <w:start w:val="0"/>
      <w:numFmt w:val="bullet"/>
      <w:lvlText w:val="•"/>
      <w:lvlJc w:val="left"/>
      <w:pPr>
        <w:ind w:left="8880" w:hanging="420"/>
      </w:pPr>
      <w:rPr>
        <w:rFonts w:hint="default"/>
        <w:lang w:val="zh-CN" w:eastAsia="zh-CN" w:bidi="zh-CN"/>
      </w:rPr>
    </w:lvl>
  </w:abstractNum>
  <w:abstractNum w:abstractNumId="1">
    <w:nsid w:val="9C8AC8EF"/>
    <w:multiLevelType w:val="multilevel"/>
    <w:tmpl w:val="9C8AC8EF"/>
    <w:lvl w:ilvl="0" w:tentative="0">
      <w:start w:val="6"/>
      <w:numFmt w:val="decimal"/>
      <w:lvlText w:val="%1"/>
      <w:lvlJc w:val="left"/>
      <w:pPr>
        <w:ind w:left="1425" w:hanging="526"/>
        <w:jc w:val="left"/>
      </w:pPr>
      <w:rPr>
        <w:rFonts w:hint="default"/>
        <w:lang w:val="zh-CN" w:eastAsia="zh-CN" w:bidi="zh-CN"/>
      </w:rPr>
    </w:lvl>
    <w:lvl w:ilvl="1" w:tentative="0">
      <w:start w:val="1"/>
      <w:numFmt w:val="decimal"/>
      <w:lvlText w:val="%1.%2"/>
      <w:lvlJc w:val="left"/>
      <w:pPr>
        <w:ind w:left="1425" w:hanging="526"/>
        <w:jc w:val="left"/>
      </w:pPr>
      <w:rPr>
        <w:rFonts w:hint="default" w:ascii="Times New Roman" w:hAnsi="Times New Roman" w:eastAsia="Times New Roman" w:cs="Times New Roman"/>
        <w:b/>
        <w:bCs/>
        <w:color w:val="000007"/>
        <w:spacing w:val="-1"/>
        <w:w w:val="98"/>
        <w:sz w:val="30"/>
        <w:szCs w:val="30"/>
        <w:lang w:val="zh-CN" w:eastAsia="zh-CN" w:bidi="zh-CN"/>
      </w:rPr>
    </w:lvl>
    <w:lvl w:ilvl="2" w:tentative="0">
      <w:start w:val="1"/>
      <w:numFmt w:val="decimal"/>
      <w:lvlText w:val="%1.%2.%3"/>
      <w:lvlJc w:val="left"/>
      <w:pPr>
        <w:ind w:left="1500" w:hanging="600"/>
        <w:jc w:val="left"/>
      </w:pPr>
      <w:rPr>
        <w:rFonts w:hint="default" w:ascii="Times New Roman" w:hAnsi="Times New Roman" w:eastAsia="Times New Roman" w:cs="Times New Roman"/>
        <w:b/>
        <w:bCs/>
        <w:color w:val="000007"/>
        <w:spacing w:val="-1"/>
        <w:w w:val="98"/>
        <w:sz w:val="24"/>
        <w:szCs w:val="24"/>
        <w:lang w:val="zh-CN" w:eastAsia="zh-CN" w:bidi="zh-CN"/>
      </w:rPr>
    </w:lvl>
    <w:lvl w:ilvl="3" w:tentative="0">
      <w:start w:val="0"/>
      <w:numFmt w:val="bullet"/>
      <w:lvlText w:val="•"/>
      <w:lvlJc w:val="left"/>
      <w:pPr>
        <w:ind w:left="3533" w:hanging="600"/>
      </w:pPr>
      <w:rPr>
        <w:rFonts w:hint="default"/>
        <w:lang w:val="zh-CN" w:eastAsia="zh-CN" w:bidi="zh-CN"/>
      </w:rPr>
    </w:lvl>
    <w:lvl w:ilvl="4" w:tentative="0">
      <w:start w:val="0"/>
      <w:numFmt w:val="bullet"/>
      <w:lvlText w:val="•"/>
      <w:lvlJc w:val="left"/>
      <w:pPr>
        <w:ind w:left="4550" w:hanging="600"/>
      </w:pPr>
      <w:rPr>
        <w:rFonts w:hint="default"/>
        <w:lang w:val="zh-CN" w:eastAsia="zh-CN" w:bidi="zh-CN"/>
      </w:rPr>
    </w:lvl>
    <w:lvl w:ilvl="5" w:tentative="0">
      <w:start w:val="0"/>
      <w:numFmt w:val="bullet"/>
      <w:lvlText w:val="•"/>
      <w:lvlJc w:val="left"/>
      <w:pPr>
        <w:ind w:left="5566" w:hanging="600"/>
      </w:pPr>
      <w:rPr>
        <w:rFonts w:hint="default"/>
        <w:lang w:val="zh-CN" w:eastAsia="zh-CN" w:bidi="zh-CN"/>
      </w:rPr>
    </w:lvl>
    <w:lvl w:ilvl="6" w:tentative="0">
      <w:start w:val="0"/>
      <w:numFmt w:val="bullet"/>
      <w:lvlText w:val="•"/>
      <w:lvlJc w:val="left"/>
      <w:pPr>
        <w:ind w:left="6583" w:hanging="600"/>
      </w:pPr>
      <w:rPr>
        <w:rFonts w:hint="default"/>
        <w:lang w:val="zh-CN" w:eastAsia="zh-CN" w:bidi="zh-CN"/>
      </w:rPr>
    </w:lvl>
    <w:lvl w:ilvl="7" w:tentative="0">
      <w:start w:val="0"/>
      <w:numFmt w:val="bullet"/>
      <w:lvlText w:val="•"/>
      <w:lvlJc w:val="left"/>
      <w:pPr>
        <w:ind w:left="7600" w:hanging="600"/>
      </w:pPr>
      <w:rPr>
        <w:rFonts w:hint="default"/>
        <w:lang w:val="zh-CN" w:eastAsia="zh-CN" w:bidi="zh-CN"/>
      </w:rPr>
    </w:lvl>
    <w:lvl w:ilvl="8" w:tentative="0">
      <w:start w:val="0"/>
      <w:numFmt w:val="bullet"/>
      <w:lvlText w:val="•"/>
      <w:lvlJc w:val="left"/>
      <w:pPr>
        <w:ind w:left="8616" w:hanging="600"/>
      </w:pPr>
      <w:rPr>
        <w:rFonts w:hint="default"/>
        <w:lang w:val="zh-CN" w:eastAsia="zh-CN" w:bidi="zh-CN"/>
      </w:rPr>
    </w:lvl>
  </w:abstractNum>
  <w:abstractNum w:abstractNumId="2">
    <w:nsid w:val="B0F1ACD9"/>
    <w:multiLevelType w:val="multilevel"/>
    <w:tmpl w:val="B0F1ACD9"/>
    <w:lvl w:ilvl="0" w:tentative="0">
      <w:start w:val="9"/>
      <w:numFmt w:val="decimal"/>
      <w:lvlText w:val="%1"/>
      <w:lvlJc w:val="left"/>
      <w:pPr>
        <w:ind w:left="1425" w:hanging="526"/>
        <w:jc w:val="left"/>
      </w:pPr>
      <w:rPr>
        <w:rFonts w:hint="default"/>
        <w:lang w:val="zh-CN" w:eastAsia="zh-CN" w:bidi="zh-CN"/>
      </w:rPr>
    </w:lvl>
    <w:lvl w:ilvl="1" w:tentative="0">
      <w:start w:val="3"/>
      <w:numFmt w:val="decimal"/>
      <w:lvlText w:val="%1.%2"/>
      <w:lvlJc w:val="left"/>
      <w:pPr>
        <w:ind w:left="1425" w:hanging="526"/>
        <w:jc w:val="left"/>
      </w:pPr>
      <w:rPr>
        <w:rFonts w:hint="default" w:ascii="Times New Roman" w:hAnsi="Times New Roman" w:eastAsia="Times New Roman" w:cs="Times New Roman"/>
        <w:b/>
        <w:bCs/>
        <w:color w:val="000007"/>
        <w:spacing w:val="0"/>
        <w:w w:val="98"/>
        <w:sz w:val="30"/>
        <w:szCs w:val="30"/>
        <w:lang w:val="zh-CN" w:eastAsia="zh-CN" w:bidi="zh-CN"/>
      </w:rPr>
    </w:lvl>
    <w:lvl w:ilvl="2" w:tentative="0">
      <w:start w:val="0"/>
      <w:numFmt w:val="bullet"/>
      <w:lvlText w:val="•"/>
      <w:lvlJc w:val="left"/>
      <w:pPr>
        <w:ind w:left="3266" w:hanging="526"/>
      </w:pPr>
      <w:rPr>
        <w:rFonts w:hint="default"/>
        <w:lang w:val="zh-CN" w:eastAsia="zh-CN" w:bidi="zh-CN"/>
      </w:rPr>
    </w:lvl>
    <w:lvl w:ilvl="3" w:tentative="0">
      <w:start w:val="0"/>
      <w:numFmt w:val="bullet"/>
      <w:lvlText w:val="•"/>
      <w:lvlJc w:val="left"/>
      <w:pPr>
        <w:ind w:left="4189" w:hanging="526"/>
      </w:pPr>
      <w:rPr>
        <w:rFonts w:hint="default"/>
        <w:lang w:val="zh-CN" w:eastAsia="zh-CN" w:bidi="zh-CN"/>
      </w:rPr>
    </w:lvl>
    <w:lvl w:ilvl="4" w:tentative="0">
      <w:start w:val="0"/>
      <w:numFmt w:val="bullet"/>
      <w:lvlText w:val="•"/>
      <w:lvlJc w:val="left"/>
      <w:pPr>
        <w:ind w:left="5112" w:hanging="526"/>
      </w:pPr>
      <w:rPr>
        <w:rFonts w:hint="default"/>
        <w:lang w:val="zh-CN" w:eastAsia="zh-CN" w:bidi="zh-CN"/>
      </w:rPr>
    </w:lvl>
    <w:lvl w:ilvl="5" w:tentative="0">
      <w:start w:val="0"/>
      <w:numFmt w:val="bullet"/>
      <w:lvlText w:val="•"/>
      <w:lvlJc w:val="left"/>
      <w:pPr>
        <w:ind w:left="6035" w:hanging="526"/>
      </w:pPr>
      <w:rPr>
        <w:rFonts w:hint="default"/>
        <w:lang w:val="zh-CN" w:eastAsia="zh-CN" w:bidi="zh-CN"/>
      </w:rPr>
    </w:lvl>
    <w:lvl w:ilvl="6" w:tentative="0">
      <w:start w:val="0"/>
      <w:numFmt w:val="bullet"/>
      <w:lvlText w:val="•"/>
      <w:lvlJc w:val="left"/>
      <w:pPr>
        <w:ind w:left="6958" w:hanging="526"/>
      </w:pPr>
      <w:rPr>
        <w:rFonts w:hint="default"/>
        <w:lang w:val="zh-CN" w:eastAsia="zh-CN" w:bidi="zh-CN"/>
      </w:rPr>
    </w:lvl>
    <w:lvl w:ilvl="7" w:tentative="0">
      <w:start w:val="0"/>
      <w:numFmt w:val="bullet"/>
      <w:lvlText w:val="•"/>
      <w:lvlJc w:val="left"/>
      <w:pPr>
        <w:ind w:left="7881" w:hanging="526"/>
      </w:pPr>
      <w:rPr>
        <w:rFonts w:hint="default"/>
        <w:lang w:val="zh-CN" w:eastAsia="zh-CN" w:bidi="zh-CN"/>
      </w:rPr>
    </w:lvl>
    <w:lvl w:ilvl="8" w:tentative="0">
      <w:start w:val="0"/>
      <w:numFmt w:val="bullet"/>
      <w:lvlText w:val="•"/>
      <w:lvlJc w:val="left"/>
      <w:pPr>
        <w:ind w:left="8804" w:hanging="526"/>
      </w:pPr>
      <w:rPr>
        <w:rFonts w:hint="default"/>
        <w:lang w:val="zh-CN" w:eastAsia="zh-CN" w:bidi="zh-CN"/>
      </w:rPr>
    </w:lvl>
  </w:abstractNum>
  <w:abstractNum w:abstractNumId="3">
    <w:nsid w:val="B5E306ED"/>
    <w:multiLevelType w:val="multilevel"/>
    <w:tmpl w:val="B5E306ED"/>
    <w:lvl w:ilvl="0" w:tentative="0">
      <w:start w:val="5"/>
      <w:numFmt w:val="decimal"/>
      <w:lvlText w:val="%1"/>
      <w:lvlJc w:val="left"/>
      <w:pPr>
        <w:ind w:left="1706" w:hanging="360"/>
        <w:jc w:val="left"/>
      </w:pPr>
      <w:rPr>
        <w:rFonts w:hint="default"/>
        <w:lang w:val="zh-CN" w:eastAsia="zh-CN" w:bidi="zh-CN"/>
      </w:rPr>
    </w:lvl>
    <w:lvl w:ilvl="1" w:tentative="0">
      <w:start w:val="1"/>
      <w:numFmt w:val="decimal"/>
      <w:lvlText w:val="%1.%2"/>
      <w:lvlJc w:val="left"/>
      <w:pPr>
        <w:ind w:left="1706" w:hanging="360"/>
        <w:jc w:val="left"/>
      </w:pPr>
      <w:rPr>
        <w:rFonts w:hint="default" w:ascii="Times New Roman" w:hAnsi="Times New Roman" w:eastAsia="Times New Roman" w:cs="Times New Roman"/>
        <w:color w:val="000007"/>
        <w:w w:val="100"/>
        <w:sz w:val="24"/>
        <w:szCs w:val="24"/>
        <w:lang w:val="zh-CN" w:eastAsia="zh-CN" w:bidi="zh-CN"/>
      </w:rPr>
    </w:lvl>
    <w:lvl w:ilvl="2" w:tentative="0">
      <w:start w:val="0"/>
      <w:numFmt w:val="bullet"/>
      <w:lvlText w:val="•"/>
      <w:lvlJc w:val="left"/>
      <w:pPr>
        <w:ind w:left="3490" w:hanging="360"/>
      </w:pPr>
      <w:rPr>
        <w:rFonts w:hint="default"/>
        <w:lang w:val="zh-CN" w:eastAsia="zh-CN" w:bidi="zh-CN"/>
      </w:rPr>
    </w:lvl>
    <w:lvl w:ilvl="3" w:tentative="0">
      <w:start w:val="0"/>
      <w:numFmt w:val="bullet"/>
      <w:lvlText w:val="•"/>
      <w:lvlJc w:val="left"/>
      <w:pPr>
        <w:ind w:left="4385" w:hanging="360"/>
      </w:pPr>
      <w:rPr>
        <w:rFonts w:hint="default"/>
        <w:lang w:val="zh-CN" w:eastAsia="zh-CN" w:bidi="zh-CN"/>
      </w:rPr>
    </w:lvl>
    <w:lvl w:ilvl="4" w:tentative="0">
      <w:start w:val="0"/>
      <w:numFmt w:val="bullet"/>
      <w:lvlText w:val="•"/>
      <w:lvlJc w:val="left"/>
      <w:pPr>
        <w:ind w:left="5280" w:hanging="360"/>
      </w:pPr>
      <w:rPr>
        <w:rFonts w:hint="default"/>
        <w:lang w:val="zh-CN" w:eastAsia="zh-CN" w:bidi="zh-CN"/>
      </w:rPr>
    </w:lvl>
    <w:lvl w:ilvl="5" w:tentative="0">
      <w:start w:val="0"/>
      <w:numFmt w:val="bullet"/>
      <w:lvlText w:val="•"/>
      <w:lvlJc w:val="left"/>
      <w:pPr>
        <w:ind w:left="6175" w:hanging="360"/>
      </w:pPr>
      <w:rPr>
        <w:rFonts w:hint="default"/>
        <w:lang w:val="zh-CN" w:eastAsia="zh-CN" w:bidi="zh-CN"/>
      </w:rPr>
    </w:lvl>
    <w:lvl w:ilvl="6" w:tentative="0">
      <w:start w:val="0"/>
      <w:numFmt w:val="bullet"/>
      <w:lvlText w:val="•"/>
      <w:lvlJc w:val="left"/>
      <w:pPr>
        <w:ind w:left="7070" w:hanging="360"/>
      </w:pPr>
      <w:rPr>
        <w:rFonts w:hint="default"/>
        <w:lang w:val="zh-CN" w:eastAsia="zh-CN" w:bidi="zh-CN"/>
      </w:rPr>
    </w:lvl>
    <w:lvl w:ilvl="7" w:tentative="0">
      <w:start w:val="0"/>
      <w:numFmt w:val="bullet"/>
      <w:lvlText w:val="•"/>
      <w:lvlJc w:val="left"/>
      <w:pPr>
        <w:ind w:left="7965" w:hanging="360"/>
      </w:pPr>
      <w:rPr>
        <w:rFonts w:hint="default"/>
        <w:lang w:val="zh-CN" w:eastAsia="zh-CN" w:bidi="zh-CN"/>
      </w:rPr>
    </w:lvl>
    <w:lvl w:ilvl="8" w:tentative="0">
      <w:start w:val="0"/>
      <w:numFmt w:val="bullet"/>
      <w:lvlText w:val="•"/>
      <w:lvlJc w:val="left"/>
      <w:pPr>
        <w:ind w:left="8860" w:hanging="360"/>
      </w:pPr>
      <w:rPr>
        <w:rFonts w:hint="default"/>
        <w:lang w:val="zh-CN" w:eastAsia="zh-CN" w:bidi="zh-CN"/>
      </w:rPr>
    </w:lvl>
  </w:abstractNum>
  <w:abstractNum w:abstractNumId="4">
    <w:nsid w:val="BE923771"/>
    <w:multiLevelType w:val="multilevel"/>
    <w:tmpl w:val="BE923771"/>
    <w:lvl w:ilvl="0" w:tentative="0">
      <w:start w:val="1"/>
      <w:numFmt w:val="decimal"/>
      <w:lvlText w:val="（%1）"/>
      <w:lvlJc w:val="left"/>
      <w:pPr>
        <w:ind w:left="900" w:hanging="600"/>
        <w:jc w:val="left"/>
      </w:pPr>
      <w:rPr>
        <w:rFonts w:hint="default" w:ascii="PMingLiU" w:hAnsi="PMingLiU" w:eastAsia="PMingLiU" w:cs="PMingLiU"/>
        <w:color w:val="000007"/>
        <w:spacing w:val="-15"/>
        <w:w w:val="100"/>
        <w:sz w:val="22"/>
        <w:szCs w:val="22"/>
        <w:lang w:val="zh-CN" w:eastAsia="zh-CN" w:bidi="zh-CN"/>
      </w:rPr>
    </w:lvl>
    <w:lvl w:ilvl="1" w:tentative="0">
      <w:start w:val="0"/>
      <w:numFmt w:val="bullet"/>
      <w:lvlText w:val="•"/>
      <w:lvlJc w:val="left"/>
      <w:pPr>
        <w:ind w:left="1875" w:hanging="600"/>
      </w:pPr>
      <w:rPr>
        <w:rFonts w:hint="default"/>
        <w:lang w:val="zh-CN" w:eastAsia="zh-CN" w:bidi="zh-CN"/>
      </w:rPr>
    </w:lvl>
    <w:lvl w:ilvl="2" w:tentative="0">
      <w:start w:val="0"/>
      <w:numFmt w:val="bullet"/>
      <w:lvlText w:val="•"/>
      <w:lvlJc w:val="left"/>
      <w:pPr>
        <w:ind w:left="2850" w:hanging="600"/>
      </w:pPr>
      <w:rPr>
        <w:rFonts w:hint="default"/>
        <w:lang w:val="zh-CN" w:eastAsia="zh-CN" w:bidi="zh-CN"/>
      </w:rPr>
    </w:lvl>
    <w:lvl w:ilvl="3" w:tentative="0">
      <w:start w:val="0"/>
      <w:numFmt w:val="bullet"/>
      <w:lvlText w:val="•"/>
      <w:lvlJc w:val="left"/>
      <w:pPr>
        <w:ind w:left="3825" w:hanging="600"/>
      </w:pPr>
      <w:rPr>
        <w:rFonts w:hint="default"/>
        <w:lang w:val="zh-CN" w:eastAsia="zh-CN" w:bidi="zh-CN"/>
      </w:rPr>
    </w:lvl>
    <w:lvl w:ilvl="4" w:tentative="0">
      <w:start w:val="0"/>
      <w:numFmt w:val="bullet"/>
      <w:lvlText w:val="•"/>
      <w:lvlJc w:val="left"/>
      <w:pPr>
        <w:ind w:left="4800" w:hanging="600"/>
      </w:pPr>
      <w:rPr>
        <w:rFonts w:hint="default"/>
        <w:lang w:val="zh-CN" w:eastAsia="zh-CN" w:bidi="zh-CN"/>
      </w:rPr>
    </w:lvl>
    <w:lvl w:ilvl="5" w:tentative="0">
      <w:start w:val="0"/>
      <w:numFmt w:val="bullet"/>
      <w:lvlText w:val="•"/>
      <w:lvlJc w:val="left"/>
      <w:pPr>
        <w:ind w:left="5775" w:hanging="600"/>
      </w:pPr>
      <w:rPr>
        <w:rFonts w:hint="default"/>
        <w:lang w:val="zh-CN" w:eastAsia="zh-CN" w:bidi="zh-CN"/>
      </w:rPr>
    </w:lvl>
    <w:lvl w:ilvl="6" w:tentative="0">
      <w:start w:val="0"/>
      <w:numFmt w:val="bullet"/>
      <w:lvlText w:val="•"/>
      <w:lvlJc w:val="left"/>
      <w:pPr>
        <w:ind w:left="6750" w:hanging="600"/>
      </w:pPr>
      <w:rPr>
        <w:rFonts w:hint="default"/>
        <w:lang w:val="zh-CN" w:eastAsia="zh-CN" w:bidi="zh-CN"/>
      </w:rPr>
    </w:lvl>
    <w:lvl w:ilvl="7" w:tentative="0">
      <w:start w:val="0"/>
      <w:numFmt w:val="bullet"/>
      <w:lvlText w:val="•"/>
      <w:lvlJc w:val="left"/>
      <w:pPr>
        <w:ind w:left="7725" w:hanging="600"/>
      </w:pPr>
      <w:rPr>
        <w:rFonts w:hint="default"/>
        <w:lang w:val="zh-CN" w:eastAsia="zh-CN" w:bidi="zh-CN"/>
      </w:rPr>
    </w:lvl>
    <w:lvl w:ilvl="8" w:tentative="0">
      <w:start w:val="0"/>
      <w:numFmt w:val="bullet"/>
      <w:lvlText w:val="•"/>
      <w:lvlJc w:val="left"/>
      <w:pPr>
        <w:ind w:left="8700" w:hanging="600"/>
      </w:pPr>
      <w:rPr>
        <w:rFonts w:hint="default"/>
        <w:lang w:val="zh-CN" w:eastAsia="zh-CN" w:bidi="zh-CN"/>
      </w:rPr>
    </w:lvl>
  </w:abstractNum>
  <w:abstractNum w:abstractNumId="5">
    <w:nsid w:val="BF205925"/>
    <w:multiLevelType w:val="multilevel"/>
    <w:tmpl w:val="BF205925"/>
    <w:lvl w:ilvl="0" w:tentative="0">
      <w:start w:val="4"/>
      <w:numFmt w:val="decimal"/>
      <w:lvlText w:val="%1"/>
      <w:lvlJc w:val="left"/>
      <w:pPr>
        <w:ind w:left="1728" w:hanging="360"/>
        <w:jc w:val="left"/>
      </w:pPr>
      <w:rPr>
        <w:rFonts w:hint="default"/>
        <w:lang w:val="zh-CN" w:eastAsia="zh-CN" w:bidi="zh-CN"/>
      </w:rPr>
    </w:lvl>
    <w:lvl w:ilvl="1" w:tentative="0">
      <w:start w:val="1"/>
      <w:numFmt w:val="decimal"/>
      <w:lvlText w:val="%1.%2"/>
      <w:lvlJc w:val="left"/>
      <w:pPr>
        <w:ind w:left="1728" w:hanging="360"/>
        <w:jc w:val="left"/>
      </w:pPr>
      <w:rPr>
        <w:rFonts w:hint="default" w:ascii="Times New Roman" w:hAnsi="Times New Roman" w:eastAsia="Times New Roman" w:cs="Times New Roman"/>
        <w:color w:val="000007"/>
        <w:w w:val="100"/>
        <w:sz w:val="24"/>
        <w:szCs w:val="24"/>
        <w:lang w:val="zh-CN" w:eastAsia="zh-CN" w:bidi="zh-CN"/>
      </w:rPr>
    </w:lvl>
    <w:lvl w:ilvl="2" w:tentative="0">
      <w:start w:val="0"/>
      <w:numFmt w:val="bullet"/>
      <w:lvlText w:val="•"/>
      <w:lvlJc w:val="left"/>
      <w:pPr>
        <w:ind w:left="3506" w:hanging="360"/>
      </w:pPr>
      <w:rPr>
        <w:rFonts w:hint="default"/>
        <w:lang w:val="zh-CN" w:eastAsia="zh-CN" w:bidi="zh-CN"/>
      </w:rPr>
    </w:lvl>
    <w:lvl w:ilvl="3" w:tentative="0">
      <w:start w:val="0"/>
      <w:numFmt w:val="bullet"/>
      <w:lvlText w:val="•"/>
      <w:lvlJc w:val="left"/>
      <w:pPr>
        <w:ind w:left="4399" w:hanging="360"/>
      </w:pPr>
      <w:rPr>
        <w:rFonts w:hint="default"/>
        <w:lang w:val="zh-CN" w:eastAsia="zh-CN" w:bidi="zh-CN"/>
      </w:rPr>
    </w:lvl>
    <w:lvl w:ilvl="4" w:tentative="0">
      <w:start w:val="0"/>
      <w:numFmt w:val="bullet"/>
      <w:lvlText w:val="•"/>
      <w:lvlJc w:val="left"/>
      <w:pPr>
        <w:ind w:left="5292" w:hanging="360"/>
      </w:pPr>
      <w:rPr>
        <w:rFonts w:hint="default"/>
        <w:lang w:val="zh-CN" w:eastAsia="zh-CN" w:bidi="zh-CN"/>
      </w:rPr>
    </w:lvl>
    <w:lvl w:ilvl="5" w:tentative="0">
      <w:start w:val="0"/>
      <w:numFmt w:val="bullet"/>
      <w:lvlText w:val="•"/>
      <w:lvlJc w:val="left"/>
      <w:pPr>
        <w:ind w:left="6185" w:hanging="360"/>
      </w:pPr>
      <w:rPr>
        <w:rFonts w:hint="default"/>
        <w:lang w:val="zh-CN" w:eastAsia="zh-CN" w:bidi="zh-CN"/>
      </w:rPr>
    </w:lvl>
    <w:lvl w:ilvl="6" w:tentative="0">
      <w:start w:val="0"/>
      <w:numFmt w:val="bullet"/>
      <w:lvlText w:val="•"/>
      <w:lvlJc w:val="left"/>
      <w:pPr>
        <w:ind w:left="7078" w:hanging="360"/>
      </w:pPr>
      <w:rPr>
        <w:rFonts w:hint="default"/>
        <w:lang w:val="zh-CN" w:eastAsia="zh-CN" w:bidi="zh-CN"/>
      </w:rPr>
    </w:lvl>
    <w:lvl w:ilvl="7" w:tentative="0">
      <w:start w:val="0"/>
      <w:numFmt w:val="bullet"/>
      <w:lvlText w:val="•"/>
      <w:lvlJc w:val="left"/>
      <w:pPr>
        <w:ind w:left="7971" w:hanging="360"/>
      </w:pPr>
      <w:rPr>
        <w:rFonts w:hint="default"/>
        <w:lang w:val="zh-CN" w:eastAsia="zh-CN" w:bidi="zh-CN"/>
      </w:rPr>
    </w:lvl>
    <w:lvl w:ilvl="8" w:tentative="0">
      <w:start w:val="0"/>
      <w:numFmt w:val="bullet"/>
      <w:lvlText w:val="•"/>
      <w:lvlJc w:val="left"/>
      <w:pPr>
        <w:ind w:left="8864" w:hanging="360"/>
      </w:pPr>
      <w:rPr>
        <w:rFonts w:hint="default"/>
        <w:lang w:val="zh-CN" w:eastAsia="zh-CN" w:bidi="zh-CN"/>
      </w:rPr>
    </w:lvl>
  </w:abstractNum>
  <w:abstractNum w:abstractNumId="6">
    <w:nsid w:val="C8879AEF"/>
    <w:multiLevelType w:val="multilevel"/>
    <w:tmpl w:val="C8879AEF"/>
    <w:lvl w:ilvl="0" w:tentative="0">
      <w:start w:val="5"/>
      <w:numFmt w:val="decimal"/>
      <w:lvlText w:val="（%1）"/>
      <w:lvlJc w:val="left"/>
      <w:pPr>
        <w:ind w:left="1930" w:hanging="551"/>
        <w:jc w:val="left"/>
      </w:pPr>
      <w:rPr>
        <w:rFonts w:hint="default"/>
        <w:spacing w:val="-121"/>
        <w:w w:val="100"/>
        <w:lang w:val="zh-CN" w:eastAsia="zh-CN" w:bidi="zh-CN"/>
      </w:rPr>
    </w:lvl>
    <w:lvl w:ilvl="1" w:tentative="0">
      <w:start w:val="0"/>
      <w:numFmt w:val="bullet"/>
      <w:lvlText w:val="•"/>
      <w:lvlJc w:val="left"/>
      <w:pPr>
        <w:ind w:left="2811" w:hanging="551"/>
      </w:pPr>
      <w:rPr>
        <w:rFonts w:hint="default"/>
        <w:lang w:val="zh-CN" w:eastAsia="zh-CN" w:bidi="zh-CN"/>
      </w:rPr>
    </w:lvl>
    <w:lvl w:ilvl="2" w:tentative="0">
      <w:start w:val="0"/>
      <w:numFmt w:val="bullet"/>
      <w:lvlText w:val="•"/>
      <w:lvlJc w:val="left"/>
      <w:pPr>
        <w:ind w:left="3682" w:hanging="551"/>
      </w:pPr>
      <w:rPr>
        <w:rFonts w:hint="default"/>
        <w:lang w:val="zh-CN" w:eastAsia="zh-CN" w:bidi="zh-CN"/>
      </w:rPr>
    </w:lvl>
    <w:lvl w:ilvl="3" w:tentative="0">
      <w:start w:val="0"/>
      <w:numFmt w:val="bullet"/>
      <w:lvlText w:val="•"/>
      <w:lvlJc w:val="left"/>
      <w:pPr>
        <w:ind w:left="4553" w:hanging="551"/>
      </w:pPr>
      <w:rPr>
        <w:rFonts w:hint="default"/>
        <w:lang w:val="zh-CN" w:eastAsia="zh-CN" w:bidi="zh-CN"/>
      </w:rPr>
    </w:lvl>
    <w:lvl w:ilvl="4" w:tentative="0">
      <w:start w:val="0"/>
      <w:numFmt w:val="bullet"/>
      <w:lvlText w:val="•"/>
      <w:lvlJc w:val="left"/>
      <w:pPr>
        <w:ind w:left="5424" w:hanging="551"/>
      </w:pPr>
      <w:rPr>
        <w:rFonts w:hint="default"/>
        <w:lang w:val="zh-CN" w:eastAsia="zh-CN" w:bidi="zh-CN"/>
      </w:rPr>
    </w:lvl>
    <w:lvl w:ilvl="5" w:tentative="0">
      <w:start w:val="0"/>
      <w:numFmt w:val="bullet"/>
      <w:lvlText w:val="•"/>
      <w:lvlJc w:val="left"/>
      <w:pPr>
        <w:ind w:left="6295" w:hanging="551"/>
      </w:pPr>
      <w:rPr>
        <w:rFonts w:hint="default"/>
        <w:lang w:val="zh-CN" w:eastAsia="zh-CN" w:bidi="zh-CN"/>
      </w:rPr>
    </w:lvl>
    <w:lvl w:ilvl="6" w:tentative="0">
      <w:start w:val="0"/>
      <w:numFmt w:val="bullet"/>
      <w:lvlText w:val="•"/>
      <w:lvlJc w:val="left"/>
      <w:pPr>
        <w:ind w:left="7166" w:hanging="551"/>
      </w:pPr>
      <w:rPr>
        <w:rFonts w:hint="default"/>
        <w:lang w:val="zh-CN" w:eastAsia="zh-CN" w:bidi="zh-CN"/>
      </w:rPr>
    </w:lvl>
    <w:lvl w:ilvl="7" w:tentative="0">
      <w:start w:val="0"/>
      <w:numFmt w:val="bullet"/>
      <w:lvlText w:val="•"/>
      <w:lvlJc w:val="left"/>
      <w:pPr>
        <w:ind w:left="8037" w:hanging="551"/>
      </w:pPr>
      <w:rPr>
        <w:rFonts w:hint="default"/>
        <w:lang w:val="zh-CN" w:eastAsia="zh-CN" w:bidi="zh-CN"/>
      </w:rPr>
    </w:lvl>
    <w:lvl w:ilvl="8" w:tentative="0">
      <w:start w:val="0"/>
      <w:numFmt w:val="bullet"/>
      <w:lvlText w:val="•"/>
      <w:lvlJc w:val="left"/>
      <w:pPr>
        <w:ind w:left="8908" w:hanging="551"/>
      </w:pPr>
      <w:rPr>
        <w:rFonts w:hint="default"/>
        <w:lang w:val="zh-CN" w:eastAsia="zh-CN" w:bidi="zh-CN"/>
      </w:rPr>
    </w:lvl>
  </w:abstractNum>
  <w:abstractNum w:abstractNumId="7">
    <w:nsid w:val="CF092B84"/>
    <w:multiLevelType w:val="multilevel"/>
    <w:tmpl w:val="CF092B84"/>
    <w:lvl w:ilvl="0" w:tentative="0">
      <w:start w:val="2"/>
      <w:numFmt w:val="decimal"/>
      <w:lvlText w:val="%1"/>
      <w:lvlJc w:val="left"/>
      <w:pPr>
        <w:ind w:left="1728" w:hanging="360"/>
        <w:jc w:val="left"/>
      </w:pPr>
      <w:rPr>
        <w:rFonts w:hint="default"/>
        <w:lang w:val="zh-CN" w:eastAsia="zh-CN" w:bidi="zh-CN"/>
      </w:rPr>
    </w:lvl>
    <w:lvl w:ilvl="1" w:tentative="0">
      <w:start w:val="1"/>
      <w:numFmt w:val="decimal"/>
      <w:lvlText w:val="%1.%2"/>
      <w:lvlJc w:val="left"/>
      <w:pPr>
        <w:ind w:left="1728" w:hanging="360"/>
        <w:jc w:val="left"/>
      </w:pPr>
      <w:rPr>
        <w:rFonts w:hint="default" w:ascii="Times New Roman" w:hAnsi="Times New Roman" w:eastAsia="Times New Roman" w:cs="Times New Roman"/>
        <w:color w:val="000007"/>
        <w:w w:val="100"/>
        <w:sz w:val="24"/>
        <w:szCs w:val="24"/>
        <w:lang w:val="zh-CN" w:eastAsia="zh-CN" w:bidi="zh-CN"/>
      </w:rPr>
    </w:lvl>
    <w:lvl w:ilvl="2" w:tentative="0">
      <w:start w:val="0"/>
      <w:numFmt w:val="bullet"/>
      <w:lvlText w:val="•"/>
      <w:lvlJc w:val="left"/>
      <w:pPr>
        <w:ind w:left="3506" w:hanging="360"/>
      </w:pPr>
      <w:rPr>
        <w:rFonts w:hint="default"/>
        <w:lang w:val="zh-CN" w:eastAsia="zh-CN" w:bidi="zh-CN"/>
      </w:rPr>
    </w:lvl>
    <w:lvl w:ilvl="3" w:tentative="0">
      <w:start w:val="0"/>
      <w:numFmt w:val="bullet"/>
      <w:lvlText w:val="•"/>
      <w:lvlJc w:val="left"/>
      <w:pPr>
        <w:ind w:left="4399" w:hanging="360"/>
      </w:pPr>
      <w:rPr>
        <w:rFonts w:hint="default"/>
        <w:lang w:val="zh-CN" w:eastAsia="zh-CN" w:bidi="zh-CN"/>
      </w:rPr>
    </w:lvl>
    <w:lvl w:ilvl="4" w:tentative="0">
      <w:start w:val="0"/>
      <w:numFmt w:val="bullet"/>
      <w:lvlText w:val="•"/>
      <w:lvlJc w:val="left"/>
      <w:pPr>
        <w:ind w:left="5292" w:hanging="360"/>
      </w:pPr>
      <w:rPr>
        <w:rFonts w:hint="default"/>
        <w:lang w:val="zh-CN" w:eastAsia="zh-CN" w:bidi="zh-CN"/>
      </w:rPr>
    </w:lvl>
    <w:lvl w:ilvl="5" w:tentative="0">
      <w:start w:val="0"/>
      <w:numFmt w:val="bullet"/>
      <w:lvlText w:val="•"/>
      <w:lvlJc w:val="left"/>
      <w:pPr>
        <w:ind w:left="6185" w:hanging="360"/>
      </w:pPr>
      <w:rPr>
        <w:rFonts w:hint="default"/>
        <w:lang w:val="zh-CN" w:eastAsia="zh-CN" w:bidi="zh-CN"/>
      </w:rPr>
    </w:lvl>
    <w:lvl w:ilvl="6" w:tentative="0">
      <w:start w:val="0"/>
      <w:numFmt w:val="bullet"/>
      <w:lvlText w:val="•"/>
      <w:lvlJc w:val="left"/>
      <w:pPr>
        <w:ind w:left="7078" w:hanging="360"/>
      </w:pPr>
      <w:rPr>
        <w:rFonts w:hint="default"/>
        <w:lang w:val="zh-CN" w:eastAsia="zh-CN" w:bidi="zh-CN"/>
      </w:rPr>
    </w:lvl>
    <w:lvl w:ilvl="7" w:tentative="0">
      <w:start w:val="0"/>
      <w:numFmt w:val="bullet"/>
      <w:lvlText w:val="•"/>
      <w:lvlJc w:val="left"/>
      <w:pPr>
        <w:ind w:left="7971" w:hanging="360"/>
      </w:pPr>
      <w:rPr>
        <w:rFonts w:hint="default"/>
        <w:lang w:val="zh-CN" w:eastAsia="zh-CN" w:bidi="zh-CN"/>
      </w:rPr>
    </w:lvl>
    <w:lvl w:ilvl="8" w:tentative="0">
      <w:start w:val="0"/>
      <w:numFmt w:val="bullet"/>
      <w:lvlText w:val="•"/>
      <w:lvlJc w:val="left"/>
      <w:pPr>
        <w:ind w:left="8864" w:hanging="360"/>
      </w:pPr>
      <w:rPr>
        <w:rFonts w:hint="default"/>
        <w:lang w:val="zh-CN" w:eastAsia="zh-CN" w:bidi="zh-CN"/>
      </w:rPr>
    </w:lvl>
  </w:abstractNum>
  <w:abstractNum w:abstractNumId="8">
    <w:nsid w:val="D7F9FE59"/>
    <w:multiLevelType w:val="multilevel"/>
    <w:tmpl w:val="D7F9FE59"/>
    <w:lvl w:ilvl="0" w:tentative="0">
      <w:start w:val="5"/>
      <w:numFmt w:val="decimal"/>
      <w:lvlText w:val="%1"/>
      <w:lvlJc w:val="left"/>
      <w:pPr>
        <w:ind w:left="1351" w:hanging="452"/>
        <w:jc w:val="left"/>
      </w:pPr>
      <w:rPr>
        <w:rFonts w:hint="default"/>
        <w:lang w:val="zh-CN" w:eastAsia="zh-CN" w:bidi="zh-CN"/>
      </w:rPr>
    </w:lvl>
    <w:lvl w:ilvl="1" w:tentative="0">
      <w:start w:val="1"/>
      <w:numFmt w:val="decimal"/>
      <w:lvlText w:val="%1.%2"/>
      <w:lvlJc w:val="left"/>
      <w:pPr>
        <w:ind w:left="1351" w:hanging="452"/>
        <w:jc w:val="left"/>
      </w:pPr>
      <w:rPr>
        <w:rFonts w:hint="default" w:ascii="Times New Roman" w:hAnsi="Times New Roman" w:eastAsia="Times New Roman" w:cs="Times New Roman"/>
        <w:b/>
        <w:bCs/>
        <w:color w:val="000007"/>
        <w:spacing w:val="0"/>
        <w:w w:val="98"/>
        <w:sz w:val="30"/>
        <w:szCs w:val="30"/>
        <w:lang w:val="zh-CN" w:eastAsia="zh-CN" w:bidi="zh-CN"/>
      </w:rPr>
    </w:lvl>
    <w:lvl w:ilvl="2" w:tentative="0">
      <w:start w:val="0"/>
      <w:numFmt w:val="bullet"/>
      <w:lvlText w:val="•"/>
      <w:lvlJc w:val="left"/>
      <w:pPr>
        <w:ind w:left="3218" w:hanging="452"/>
      </w:pPr>
      <w:rPr>
        <w:rFonts w:hint="default"/>
        <w:lang w:val="zh-CN" w:eastAsia="zh-CN" w:bidi="zh-CN"/>
      </w:rPr>
    </w:lvl>
    <w:lvl w:ilvl="3" w:tentative="0">
      <w:start w:val="0"/>
      <w:numFmt w:val="bullet"/>
      <w:lvlText w:val="•"/>
      <w:lvlJc w:val="left"/>
      <w:pPr>
        <w:ind w:left="4147" w:hanging="452"/>
      </w:pPr>
      <w:rPr>
        <w:rFonts w:hint="default"/>
        <w:lang w:val="zh-CN" w:eastAsia="zh-CN" w:bidi="zh-CN"/>
      </w:rPr>
    </w:lvl>
    <w:lvl w:ilvl="4" w:tentative="0">
      <w:start w:val="0"/>
      <w:numFmt w:val="bullet"/>
      <w:lvlText w:val="•"/>
      <w:lvlJc w:val="left"/>
      <w:pPr>
        <w:ind w:left="5076" w:hanging="452"/>
      </w:pPr>
      <w:rPr>
        <w:rFonts w:hint="default"/>
        <w:lang w:val="zh-CN" w:eastAsia="zh-CN" w:bidi="zh-CN"/>
      </w:rPr>
    </w:lvl>
    <w:lvl w:ilvl="5" w:tentative="0">
      <w:start w:val="0"/>
      <w:numFmt w:val="bullet"/>
      <w:lvlText w:val="•"/>
      <w:lvlJc w:val="left"/>
      <w:pPr>
        <w:ind w:left="6005" w:hanging="452"/>
      </w:pPr>
      <w:rPr>
        <w:rFonts w:hint="default"/>
        <w:lang w:val="zh-CN" w:eastAsia="zh-CN" w:bidi="zh-CN"/>
      </w:rPr>
    </w:lvl>
    <w:lvl w:ilvl="6" w:tentative="0">
      <w:start w:val="0"/>
      <w:numFmt w:val="bullet"/>
      <w:lvlText w:val="•"/>
      <w:lvlJc w:val="left"/>
      <w:pPr>
        <w:ind w:left="6934" w:hanging="452"/>
      </w:pPr>
      <w:rPr>
        <w:rFonts w:hint="default"/>
        <w:lang w:val="zh-CN" w:eastAsia="zh-CN" w:bidi="zh-CN"/>
      </w:rPr>
    </w:lvl>
    <w:lvl w:ilvl="7" w:tentative="0">
      <w:start w:val="0"/>
      <w:numFmt w:val="bullet"/>
      <w:lvlText w:val="•"/>
      <w:lvlJc w:val="left"/>
      <w:pPr>
        <w:ind w:left="7863" w:hanging="452"/>
      </w:pPr>
      <w:rPr>
        <w:rFonts w:hint="default"/>
        <w:lang w:val="zh-CN" w:eastAsia="zh-CN" w:bidi="zh-CN"/>
      </w:rPr>
    </w:lvl>
    <w:lvl w:ilvl="8" w:tentative="0">
      <w:start w:val="0"/>
      <w:numFmt w:val="bullet"/>
      <w:lvlText w:val="•"/>
      <w:lvlJc w:val="left"/>
      <w:pPr>
        <w:ind w:left="8792" w:hanging="452"/>
      </w:pPr>
      <w:rPr>
        <w:rFonts w:hint="default"/>
        <w:lang w:val="zh-CN" w:eastAsia="zh-CN" w:bidi="zh-CN"/>
      </w:rPr>
    </w:lvl>
  </w:abstractNum>
  <w:abstractNum w:abstractNumId="9">
    <w:nsid w:val="DCBA6B53"/>
    <w:multiLevelType w:val="multilevel"/>
    <w:tmpl w:val="DCBA6B53"/>
    <w:lvl w:ilvl="0" w:tentative="0">
      <w:start w:val="4"/>
      <w:numFmt w:val="decimal"/>
      <w:lvlText w:val="%1"/>
      <w:lvlJc w:val="left"/>
      <w:pPr>
        <w:ind w:left="1351" w:hanging="452"/>
        <w:jc w:val="left"/>
      </w:pPr>
      <w:rPr>
        <w:rFonts w:hint="default"/>
        <w:lang w:val="zh-CN" w:eastAsia="zh-CN" w:bidi="zh-CN"/>
      </w:rPr>
    </w:lvl>
    <w:lvl w:ilvl="1" w:tentative="0">
      <w:start w:val="1"/>
      <w:numFmt w:val="decimal"/>
      <w:lvlText w:val="%1.%2"/>
      <w:lvlJc w:val="left"/>
      <w:pPr>
        <w:ind w:left="1351" w:hanging="452"/>
        <w:jc w:val="left"/>
      </w:pPr>
      <w:rPr>
        <w:rFonts w:hint="default" w:ascii="Times New Roman" w:hAnsi="Times New Roman" w:eastAsia="Times New Roman" w:cs="Times New Roman"/>
        <w:b/>
        <w:bCs/>
        <w:color w:val="000007"/>
        <w:spacing w:val="0"/>
        <w:w w:val="98"/>
        <w:sz w:val="30"/>
        <w:szCs w:val="30"/>
        <w:lang w:val="zh-CN" w:eastAsia="zh-CN" w:bidi="zh-CN"/>
      </w:rPr>
    </w:lvl>
    <w:lvl w:ilvl="2" w:tentative="0">
      <w:start w:val="1"/>
      <w:numFmt w:val="decimal"/>
      <w:lvlText w:val="%1.%2.%3"/>
      <w:lvlJc w:val="left"/>
      <w:pPr>
        <w:ind w:left="1440" w:hanging="540"/>
        <w:jc w:val="left"/>
      </w:pPr>
      <w:rPr>
        <w:rFonts w:hint="default" w:ascii="Times New Roman" w:hAnsi="Times New Roman" w:eastAsia="Times New Roman" w:cs="Times New Roman"/>
        <w:b/>
        <w:bCs/>
        <w:color w:val="000007"/>
        <w:spacing w:val="0"/>
        <w:w w:val="98"/>
        <w:sz w:val="24"/>
        <w:szCs w:val="24"/>
        <w:lang w:val="zh-CN" w:eastAsia="zh-CN" w:bidi="zh-CN"/>
      </w:rPr>
    </w:lvl>
    <w:lvl w:ilvl="3" w:tentative="0">
      <w:start w:val="0"/>
      <w:numFmt w:val="bullet"/>
      <w:lvlText w:val="•"/>
      <w:lvlJc w:val="left"/>
      <w:pPr>
        <w:ind w:left="3486" w:hanging="540"/>
      </w:pPr>
      <w:rPr>
        <w:rFonts w:hint="default"/>
        <w:lang w:val="zh-CN" w:eastAsia="zh-CN" w:bidi="zh-CN"/>
      </w:rPr>
    </w:lvl>
    <w:lvl w:ilvl="4" w:tentative="0">
      <w:start w:val="0"/>
      <w:numFmt w:val="bullet"/>
      <w:lvlText w:val="•"/>
      <w:lvlJc w:val="left"/>
      <w:pPr>
        <w:ind w:left="4510" w:hanging="540"/>
      </w:pPr>
      <w:rPr>
        <w:rFonts w:hint="default"/>
        <w:lang w:val="zh-CN" w:eastAsia="zh-CN" w:bidi="zh-CN"/>
      </w:rPr>
    </w:lvl>
    <w:lvl w:ilvl="5" w:tentative="0">
      <w:start w:val="0"/>
      <w:numFmt w:val="bullet"/>
      <w:lvlText w:val="•"/>
      <w:lvlJc w:val="left"/>
      <w:pPr>
        <w:ind w:left="5533" w:hanging="540"/>
      </w:pPr>
      <w:rPr>
        <w:rFonts w:hint="default"/>
        <w:lang w:val="zh-CN" w:eastAsia="zh-CN" w:bidi="zh-CN"/>
      </w:rPr>
    </w:lvl>
    <w:lvl w:ilvl="6" w:tentative="0">
      <w:start w:val="0"/>
      <w:numFmt w:val="bullet"/>
      <w:lvlText w:val="•"/>
      <w:lvlJc w:val="left"/>
      <w:pPr>
        <w:ind w:left="6556" w:hanging="540"/>
      </w:pPr>
      <w:rPr>
        <w:rFonts w:hint="default"/>
        <w:lang w:val="zh-CN" w:eastAsia="zh-CN" w:bidi="zh-CN"/>
      </w:rPr>
    </w:lvl>
    <w:lvl w:ilvl="7" w:tentative="0">
      <w:start w:val="0"/>
      <w:numFmt w:val="bullet"/>
      <w:lvlText w:val="•"/>
      <w:lvlJc w:val="left"/>
      <w:pPr>
        <w:ind w:left="7580" w:hanging="540"/>
      </w:pPr>
      <w:rPr>
        <w:rFonts w:hint="default"/>
        <w:lang w:val="zh-CN" w:eastAsia="zh-CN" w:bidi="zh-CN"/>
      </w:rPr>
    </w:lvl>
    <w:lvl w:ilvl="8" w:tentative="0">
      <w:start w:val="0"/>
      <w:numFmt w:val="bullet"/>
      <w:lvlText w:val="•"/>
      <w:lvlJc w:val="left"/>
      <w:pPr>
        <w:ind w:left="8603" w:hanging="540"/>
      </w:pPr>
      <w:rPr>
        <w:rFonts w:hint="default"/>
        <w:lang w:val="zh-CN" w:eastAsia="zh-CN" w:bidi="zh-CN"/>
      </w:rPr>
    </w:lvl>
  </w:abstractNum>
  <w:abstractNum w:abstractNumId="10">
    <w:nsid w:val="F4B5D9F5"/>
    <w:multiLevelType w:val="multilevel"/>
    <w:tmpl w:val="F4B5D9F5"/>
    <w:lvl w:ilvl="0" w:tentative="0">
      <w:start w:val="1"/>
      <w:numFmt w:val="decimal"/>
      <w:lvlText w:val="（%1）"/>
      <w:lvlJc w:val="left"/>
      <w:pPr>
        <w:ind w:left="1380" w:hanging="585"/>
        <w:jc w:val="left"/>
      </w:pPr>
      <w:rPr>
        <w:rFonts w:hint="default" w:ascii="PMingLiU" w:hAnsi="PMingLiU" w:eastAsia="PMingLiU" w:cs="PMingLiU"/>
        <w:color w:val="000007"/>
        <w:spacing w:val="-10"/>
        <w:w w:val="100"/>
        <w:sz w:val="22"/>
        <w:szCs w:val="22"/>
        <w:lang w:val="zh-CN" w:eastAsia="zh-CN" w:bidi="zh-CN"/>
      </w:rPr>
    </w:lvl>
    <w:lvl w:ilvl="1" w:tentative="0">
      <w:start w:val="0"/>
      <w:numFmt w:val="bullet"/>
      <w:lvlText w:val="•"/>
      <w:lvlJc w:val="left"/>
      <w:pPr>
        <w:ind w:left="2307" w:hanging="585"/>
      </w:pPr>
      <w:rPr>
        <w:rFonts w:hint="default"/>
        <w:lang w:val="zh-CN" w:eastAsia="zh-CN" w:bidi="zh-CN"/>
      </w:rPr>
    </w:lvl>
    <w:lvl w:ilvl="2" w:tentative="0">
      <w:start w:val="0"/>
      <w:numFmt w:val="bullet"/>
      <w:lvlText w:val="•"/>
      <w:lvlJc w:val="left"/>
      <w:pPr>
        <w:ind w:left="3234" w:hanging="585"/>
      </w:pPr>
      <w:rPr>
        <w:rFonts w:hint="default"/>
        <w:lang w:val="zh-CN" w:eastAsia="zh-CN" w:bidi="zh-CN"/>
      </w:rPr>
    </w:lvl>
    <w:lvl w:ilvl="3" w:tentative="0">
      <w:start w:val="0"/>
      <w:numFmt w:val="bullet"/>
      <w:lvlText w:val="•"/>
      <w:lvlJc w:val="left"/>
      <w:pPr>
        <w:ind w:left="4161" w:hanging="585"/>
      </w:pPr>
      <w:rPr>
        <w:rFonts w:hint="default"/>
        <w:lang w:val="zh-CN" w:eastAsia="zh-CN" w:bidi="zh-CN"/>
      </w:rPr>
    </w:lvl>
    <w:lvl w:ilvl="4" w:tentative="0">
      <w:start w:val="0"/>
      <w:numFmt w:val="bullet"/>
      <w:lvlText w:val="•"/>
      <w:lvlJc w:val="left"/>
      <w:pPr>
        <w:ind w:left="5088" w:hanging="585"/>
      </w:pPr>
      <w:rPr>
        <w:rFonts w:hint="default"/>
        <w:lang w:val="zh-CN" w:eastAsia="zh-CN" w:bidi="zh-CN"/>
      </w:rPr>
    </w:lvl>
    <w:lvl w:ilvl="5" w:tentative="0">
      <w:start w:val="0"/>
      <w:numFmt w:val="bullet"/>
      <w:lvlText w:val="•"/>
      <w:lvlJc w:val="left"/>
      <w:pPr>
        <w:ind w:left="6015" w:hanging="585"/>
      </w:pPr>
      <w:rPr>
        <w:rFonts w:hint="default"/>
        <w:lang w:val="zh-CN" w:eastAsia="zh-CN" w:bidi="zh-CN"/>
      </w:rPr>
    </w:lvl>
    <w:lvl w:ilvl="6" w:tentative="0">
      <w:start w:val="0"/>
      <w:numFmt w:val="bullet"/>
      <w:lvlText w:val="•"/>
      <w:lvlJc w:val="left"/>
      <w:pPr>
        <w:ind w:left="6942" w:hanging="585"/>
      </w:pPr>
      <w:rPr>
        <w:rFonts w:hint="default"/>
        <w:lang w:val="zh-CN" w:eastAsia="zh-CN" w:bidi="zh-CN"/>
      </w:rPr>
    </w:lvl>
    <w:lvl w:ilvl="7" w:tentative="0">
      <w:start w:val="0"/>
      <w:numFmt w:val="bullet"/>
      <w:lvlText w:val="•"/>
      <w:lvlJc w:val="left"/>
      <w:pPr>
        <w:ind w:left="7869" w:hanging="585"/>
      </w:pPr>
      <w:rPr>
        <w:rFonts w:hint="default"/>
        <w:lang w:val="zh-CN" w:eastAsia="zh-CN" w:bidi="zh-CN"/>
      </w:rPr>
    </w:lvl>
    <w:lvl w:ilvl="8" w:tentative="0">
      <w:start w:val="0"/>
      <w:numFmt w:val="bullet"/>
      <w:lvlText w:val="•"/>
      <w:lvlJc w:val="left"/>
      <w:pPr>
        <w:ind w:left="8796" w:hanging="585"/>
      </w:pPr>
      <w:rPr>
        <w:rFonts w:hint="default"/>
        <w:lang w:val="zh-CN" w:eastAsia="zh-CN" w:bidi="zh-CN"/>
      </w:rPr>
    </w:lvl>
  </w:abstractNum>
  <w:abstractNum w:abstractNumId="11">
    <w:nsid w:val="0053208E"/>
    <w:multiLevelType w:val="multilevel"/>
    <w:tmpl w:val="0053208E"/>
    <w:lvl w:ilvl="0" w:tentative="0">
      <w:start w:val="1"/>
      <w:numFmt w:val="decimal"/>
      <w:lvlText w:val="%1"/>
      <w:lvlJc w:val="left"/>
      <w:pPr>
        <w:ind w:left="1728" w:hanging="360"/>
        <w:jc w:val="left"/>
      </w:pPr>
      <w:rPr>
        <w:rFonts w:hint="default"/>
        <w:lang w:val="zh-CN" w:eastAsia="zh-CN" w:bidi="zh-CN"/>
      </w:rPr>
    </w:lvl>
    <w:lvl w:ilvl="1" w:tentative="0">
      <w:start w:val="1"/>
      <w:numFmt w:val="decimal"/>
      <w:lvlText w:val="%1.%2"/>
      <w:lvlJc w:val="left"/>
      <w:pPr>
        <w:ind w:left="1728" w:hanging="360"/>
        <w:jc w:val="left"/>
      </w:pPr>
      <w:rPr>
        <w:rFonts w:hint="default" w:ascii="Times New Roman" w:hAnsi="Times New Roman" w:eastAsia="Times New Roman" w:cs="Times New Roman"/>
        <w:color w:val="000007"/>
        <w:w w:val="100"/>
        <w:sz w:val="24"/>
        <w:szCs w:val="24"/>
        <w:lang w:val="zh-CN" w:eastAsia="zh-CN" w:bidi="zh-CN"/>
      </w:rPr>
    </w:lvl>
    <w:lvl w:ilvl="2" w:tentative="0">
      <w:start w:val="0"/>
      <w:numFmt w:val="bullet"/>
      <w:lvlText w:val="•"/>
      <w:lvlJc w:val="left"/>
      <w:pPr>
        <w:ind w:left="3506" w:hanging="360"/>
      </w:pPr>
      <w:rPr>
        <w:rFonts w:hint="default"/>
        <w:lang w:val="zh-CN" w:eastAsia="zh-CN" w:bidi="zh-CN"/>
      </w:rPr>
    </w:lvl>
    <w:lvl w:ilvl="3" w:tentative="0">
      <w:start w:val="0"/>
      <w:numFmt w:val="bullet"/>
      <w:lvlText w:val="•"/>
      <w:lvlJc w:val="left"/>
      <w:pPr>
        <w:ind w:left="4399" w:hanging="360"/>
      </w:pPr>
      <w:rPr>
        <w:rFonts w:hint="default"/>
        <w:lang w:val="zh-CN" w:eastAsia="zh-CN" w:bidi="zh-CN"/>
      </w:rPr>
    </w:lvl>
    <w:lvl w:ilvl="4" w:tentative="0">
      <w:start w:val="0"/>
      <w:numFmt w:val="bullet"/>
      <w:lvlText w:val="•"/>
      <w:lvlJc w:val="left"/>
      <w:pPr>
        <w:ind w:left="5292" w:hanging="360"/>
      </w:pPr>
      <w:rPr>
        <w:rFonts w:hint="default"/>
        <w:lang w:val="zh-CN" w:eastAsia="zh-CN" w:bidi="zh-CN"/>
      </w:rPr>
    </w:lvl>
    <w:lvl w:ilvl="5" w:tentative="0">
      <w:start w:val="0"/>
      <w:numFmt w:val="bullet"/>
      <w:lvlText w:val="•"/>
      <w:lvlJc w:val="left"/>
      <w:pPr>
        <w:ind w:left="6185" w:hanging="360"/>
      </w:pPr>
      <w:rPr>
        <w:rFonts w:hint="default"/>
        <w:lang w:val="zh-CN" w:eastAsia="zh-CN" w:bidi="zh-CN"/>
      </w:rPr>
    </w:lvl>
    <w:lvl w:ilvl="6" w:tentative="0">
      <w:start w:val="0"/>
      <w:numFmt w:val="bullet"/>
      <w:lvlText w:val="•"/>
      <w:lvlJc w:val="left"/>
      <w:pPr>
        <w:ind w:left="7078" w:hanging="360"/>
      </w:pPr>
      <w:rPr>
        <w:rFonts w:hint="default"/>
        <w:lang w:val="zh-CN" w:eastAsia="zh-CN" w:bidi="zh-CN"/>
      </w:rPr>
    </w:lvl>
    <w:lvl w:ilvl="7" w:tentative="0">
      <w:start w:val="0"/>
      <w:numFmt w:val="bullet"/>
      <w:lvlText w:val="•"/>
      <w:lvlJc w:val="left"/>
      <w:pPr>
        <w:ind w:left="7971" w:hanging="360"/>
      </w:pPr>
      <w:rPr>
        <w:rFonts w:hint="default"/>
        <w:lang w:val="zh-CN" w:eastAsia="zh-CN" w:bidi="zh-CN"/>
      </w:rPr>
    </w:lvl>
    <w:lvl w:ilvl="8" w:tentative="0">
      <w:start w:val="0"/>
      <w:numFmt w:val="bullet"/>
      <w:lvlText w:val="•"/>
      <w:lvlJc w:val="left"/>
      <w:pPr>
        <w:ind w:left="8864" w:hanging="360"/>
      </w:pPr>
      <w:rPr>
        <w:rFonts w:hint="default"/>
        <w:lang w:val="zh-CN" w:eastAsia="zh-CN" w:bidi="zh-CN"/>
      </w:rPr>
    </w:lvl>
  </w:abstractNum>
  <w:abstractNum w:abstractNumId="12">
    <w:nsid w:val="0248C179"/>
    <w:multiLevelType w:val="multilevel"/>
    <w:tmpl w:val="0248C179"/>
    <w:lvl w:ilvl="0" w:tentative="0">
      <w:start w:val="9"/>
      <w:numFmt w:val="decimal"/>
      <w:lvlText w:val="%1"/>
      <w:lvlJc w:val="left"/>
      <w:pPr>
        <w:ind w:left="1706" w:hanging="360"/>
        <w:jc w:val="left"/>
      </w:pPr>
      <w:rPr>
        <w:rFonts w:hint="default"/>
        <w:lang w:val="zh-CN" w:eastAsia="zh-CN" w:bidi="zh-CN"/>
      </w:rPr>
    </w:lvl>
    <w:lvl w:ilvl="1" w:tentative="0">
      <w:start w:val="1"/>
      <w:numFmt w:val="decimal"/>
      <w:lvlText w:val="%1.%2"/>
      <w:lvlJc w:val="left"/>
      <w:pPr>
        <w:ind w:left="1706" w:hanging="360"/>
        <w:jc w:val="left"/>
      </w:pPr>
      <w:rPr>
        <w:rFonts w:hint="default" w:ascii="Times New Roman" w:hAnsi="Times New Roman" w:eastAsia="Times New Roman" w:cs="Times New Roman"/>
        <w:color w:val="000007"/>
        <w:w w:val="100"/>
        <w:sz w:val="24"/>
        <w:szCs w:val="24"/>
        <w:lang w:val="zh-CN" w:eastAsia="zh-CN" w:bidi="zh-CN"/>
      </w:rPr>
    </w:lvl>
    <w:lvl w:ilvl="2" w:tentative="0">
      <w:start w:val="0"/>
      <w:numFmt w:val="bullet"/>
      <w:lvlText w:val="•"/>
      <w:lvlJc w:val="left"/>
      <w:pPr>
        <w:ind w:left="3490" w:hanging="360"/>
      </w:pPr>
      <w:rPr>
        <w:rFonts w:hint="default"/>
        <w:lang w:val="zh-CN" w:eastAsia="zh-CN" w:bidi="zh-CN"/>
      </w:rPr>
    </w:lvl>
    <w:lvl w:ilvl="3" w:tentative="0">
      <w:start w:val="0"/>
      <w:numFmt w:val="bullet"/>
      <w:lvlText w:val="•"/>
      <w:lvlJc w:val="left"/>
      <w:pPr>
        <w:ind w:left="4385" w:hanging="360"/>
      </w:pPr>
      <w:rPr>
        <w:rFonts w:hint="default"/>
        <w:lang w:val="zh-CN" w:eastAsia="zh-CN" w:bidi="zh-CN"/>
      </w:rPr>
    </w:lvl>
    <w:lvl w:ilvl="4" w:tentative="0">
      <w:start w:val="0"/>
      <w:numFmt w:val="bullet"/>
      <w:lvlText w:val="•"/>
      <w:lvlJc w:val="left"/>
      <w:pPr>
        <w:ind w:left="5280" w:hanging="360"/>
      </w:pPr>
      <w:rPr>
        <w:rFonts w:hint="default"/>
        <w:lang w:val="zh-CN" w:eastAsia="zh-CN" w:bidi="zh-CN"/>
      </w:rPr>
    </w:lvl>
    <w:lvl w:ilvl="5" w:tentative="0">
      <w:start w:val="0"/>
      <w:numFmt w:val="bullet"/>
      <w:lvlText w:val="•"/>
      <w:lvlJc w:val="left"/>
      <w:pPr>
        <w:ind w:left="6175" w:hanging="360"/>
      </w:pPr>
      <w:rPr>
        <w:rFonts w:hint="default"/>
        <w:lang w:val="zh-CN" w:eastAsia="zh-CN" w:bidi="zh-CN"/>
      </w:rPr>
    </w:lvl>
    <w:lvl w:ilvl="6" w:tentative="0">
      <w:start w:val="0"/>
      <w:numFmt w:val="bullet"/>
      <w:lvlText w:val="•"/>
      <w:lvlJc w:val="left"/>
      <w:pPr>
        <w:ind w:left="7070" w:hanging="360"/>
      </w:pPr>
      <w:rPr>
        <w:rFonts w:hint="default"/>
        <w:lang w:val="zh-CN" w:eastAsia="zh-CN" w:bidi="zh-CN"/>
      </w:rPr>
    </w:lvl>
    <w:lvl w:ilvl="7" w:tentative="0">
      <w:start w:val="0"/>
      <w:numFmt w:val="bullet"/>
      <w:lvlText w:val="•"/>
      <w:lvlJc w:val="left"/>
      <w:pPr>
        <w:ind w:left="7965" w:hanging="360"/>
      </w:pPr>
      <w:rPr>
        <w:rFonts w:hint="default"/>
        <w:lang w:val="zh-CN" w:eastAsia="zh-CN" w:bidi="zh-CN"/>
      </w:rPr>
    </w:lvl>
    <w:lvl w:ilvl="8" w:tentative="0">
      <w:start w:val="0"/>
      <w:numFmt w:val="bullet"/>
      <w:lvlText w:val="•"/>
      <w:lvlJc w:val="left"/>
      <w:pPr>
        <w:ind w:left="8860" w:hanging="360"/>
      </w:pPr>
      <w:rPr>
        <w:rFonts w:hint="default"/>
        <w:lang w:val="zh-CN" w:eastAsia="zh-CN" w:bidi="zh-CN"/>
      </w:rPr>
    </w:lvl>
  </w:abstractNum>
  <w:abstractNum w:abstractNumId="13">
    <w:nsid w:val="03D62ECE"/>
    <w:multiLevelType w:val="multilevel"/>
    <w:tmpl w:val="03D62ECE"/>
    <w:lvl w:ilvl="0" w:tentative="0">
      <w:start w:val="6"/>
      <w:numFmt w:val="decimal"/>
      <w:lvlText w:val="%1"/>
      <w:lvlJc w:val="left"/>
      <w:pPr>
        <w:ind w:left="1766" w:hanging="420"/>
        <w:jc w:val="left"/>
      </w:pPr>
      <w:rPr>
        <w:rFonts w:hint="default"/>
        <w:lang w:val="zh-CN" w:eastAsia="zh-CN" w:bidi="zh-CN"/>
      </w:rPr>
    </w:lvl>
    <w:lvl w:ilvl="1" w:tentative="0">
      <w:start w:val="1"/>
      <w:numFmt w:val="decimal"/>
      <w:lvlText w:val="%1.%2"/>
      <w:lvlJc w:val="left"/>
      <w:pPr>
        <w:ind w:left="1766" w:hanging="420"/>
        <w:jc w:val="left"/>
      </w:pPr>
      <w:rPr>
        <w:rFonts w:hint="default" w:ascii="Times New Roman" w:hAnsi="Times New Roman" w:eastAsia="Times New Roman" w:cs="Times New Roman"/>
        <w:color w:val="000007"/>
        <w:w w:val="100"/>
        <w:sz w:val="24"/>
        <w:szCs w:val="24"/>
        <w:lang w:val="zh-CN" w:eastAsia="zh-CN" w:bidi="zh-CN"/>
      </w:rPr>
    </w:lvl>
    <w:lvl w:ilvl="2" w:tentative="0">
      <w:start w:val="0"/>
      <w:numFmt w:val="bullet"/>
      <w:lvlText w:val="•"/>
      <w:lvlJc w:val="left"/>
      <w:pPr>
        <w:ind w:left="3538" w:hanging="420"/>
      </w:pPr>
      <w:rPr>
        <w:rFonts w:hint="default"/>
        <w:lang w:val="zh-CN" w:eastAsia="zh-CN" w:bidi="zh-CN"/>
      </w:rPr>
    </w:lvl>
    <w:lvl w:ilvl="3" w:tentative="0">
      <w:start w:val="0"/>
      <w:numFmt w:val="bullet"/>
      <w:lvlText w:val="•"/>
      <w:lvlJc w:val="left"/>
      <w:pPr>
        <w:ind w:left="4427" w:hanging="420"/>
      </w:pPr>
      <w:rPr>
        <w:rFonts w:hint="default"/>
        <w:lang w:val="zh-CN" w:eastAsia="zh-CN" w:bidi="zh-CN"/>
      </w:rPr>
    </w:lvl>
    <w:lvl w:ilvl="4" w:tentative="0">
      <w:start w:val="0"/>
      <w:numFmt w:val="bullet"/>
      <w:lvlText w:val="•"/>
      <w:lvlJc w:val="left"/>
      <w:pPr>
        <w:ind w:left="5316" w:hanging="420"/>
      </w:pPr>
      <w:rPr>
        <w:rFonts w:hint="default"/>
        <w:lang w:val="zh-CN" w:eastAsia="zh-CN" w:bidi="zh-CN"/>
      </w:rPr>
    </w:lvl>
    <w:lvl w:ilvl="5" w:tentative="0">
      <w:start w:val="0"/>
      <w:numFmt w:val="bullet"/>
      <w:lvlText w:val="•"/>
      <w:lvlJc w:val="left"/>
      <w:pPr>
        <w:ind w:left="6205" w:hanging="420"/>
      </w:pPr>
      <w:rPr>
        <w:rFonts w:hint="default"/>
        <w:lang w:val="zh-CN" w:eastAsia="zh-CN" w:bidi="zh-CN"/>
      </w:rPr>
    </w:lvl>
    <w:lvl w:ilvl="6" w:tentative="0">
      <w:start w:val="0"/>
      <w:numFmt w:val="bullet"/>
      <w:lvlText w:val="•"/>
      <w:lvlJc w:val="left"/>
      <w:pPr>
        <w:ind w:left="7094" w:hanging="420"/>
      </w:pPr>
      <w:rPr>
        <w:rFonts w:hint="default"/>
        <w:lang w:val="zh-CN" w:eastAsia="zh-CN" w:bidi="zh-CN"/>
      </w:rPr>
    </w:lvl>
    <w:lvl w:ilvl="7" w:tentative="0">
      <w:start w:val="0"/>
      <w:numFmt w:val="bullet"/>
      <w:lvlText w:val="•"/>
      <w:lvlJc w:val="left"/>
      <w:pPr>
        <w:ind w:left="7983" w:hanging="420"/>
      </w:pPr>
      <w:rPr>
        <w:rFonts w:hint="default"/>
        <w:lang w:val="zh-CN" w:eastAsia="zh-CN" w:bidi="zh-CN"/>
      </w:rPr>
    </w:lvl>
    <w:lvl w:ilvl="8" w:tentative="0">
      <w:start w:val="0"/>
      <w:numFmt w:val="bullet"/>
      <w:lvlText w:val="•"/>
      <w:lvlJc w:val="left"/>
      <w:pPr>
        <w:ind w:left="8872" w:hanging="420"/>
      </w:pPr>
      <w:rPr>
        <w:rFonts w:hint="default"/>
        <w:lang w:val="zh-CN" w:eastAsia="zh-CN" w:bidi="zh-CN"/>
      </w:rPr>
    </w:lvl>
  </w:abstractNum>
  <w:abstractNum w:abstractNumId="14">
    <w:nsid w:val="2470EC97"/>
    <w:multiLevelType w:val="multilevel"/>
    <w:tmpl w:val="2470EC97"/>
    <w:lvl w:ilvl="0" w:tentative="0">
      <w:start w:val="3"/>
      <w:numFmt w:val="decimal"/>
      <w:lvlText w:val="%1"/>
      <w:lvlJc w:val="left"/>
      <w:pPr>
        <w:ind w:left="1351" w:hanging="452"/>
        <w:jc w:val="left"/>
      </w:pPr>
      <w:rPr>
        <w:rFonts w:hint="default"/>
        <w:lang w:val="zh-CN" w:eastAsia="zh-CN" w:bidi="zh-CN"/>
      </w:rPr>
    </w:lvl>
    <w:lvl w:ilvl="1" w:tentative="0">
      <w:start w:val="1"/>
      <w:numFmt w:val="decimal"/>
      <w:lvlText w:val="%1.%2"/>
      <w:lvlJc w:val="left"/>
      <w:pPr>
        <w:ind w:left="1351" w:hanging="452"/>
        <w:jc w:val="left"/>
      </w:pPr>
      <w:rPr>
        <w:rFonts w:hint="default" w:ascii="Times New Roman" w:hAnsi="Times New Roman" w:eastAsia="Times New Roman" w:cs="Times New Roman"/>
        <w:b/>
        <w:bCs/>
        <w:color w:val="000007"/>
        <w:spacing w:val="-1"/>
        <w:w w:val="98"/>
        <w:sz w:val="30"/>
        <w:szCs w:val="30"/>
        <w:lang w:val="zh-CN" w:eastAsia="zh-CN" w:bidi="zh-CN"/>
      </w:rPr>
    </w:lvl>
    <w:lvl w:ilvl="2" w:tentative="0">
      <w:start w:val="1"/>
      <w:numFmt w:val="decimal"/>
      <w:lvlText w:val="（%3）"/>
      <w:lvlJc w:val="left"/>
      <w:pPr>
        <w:ind w:left="2100" w:hanging="600"/>
        <w:jc w:val="left"/>
      </w:pPr>
      <w:rPr>
        <w:rFonts w:hint="default"/>
        <w:spacing w:val="-3"/>
        <w:w w:val="100"/>
        <w:lang w:val="zh-CN" w:eastAsia="zh-CN" w:bidi="zh-CN"/>
      </w:rPr>
    </w:lvl>
    <w:lvl w:ilvl="3" w:tentative="0">
      <w:start w:val="0"/>
      <w:numFmt w:val="bullet"/>
      <w:lvlText w:val="•"/>
      <w:lvlJc w:val="left"/>
      <w:pPr>
        <w:ind w:left="4000" w:hanging="600"/>
      </w:pPr>
      <w:rPr>
        <w:rFonts w:hint="default"/>
        <w:lang w:val="zh-CN" w:eastAsia="zh-CN" w:bidi="zh-CN"/>
      </w:rPr>
    </w:lvl>
    <w:lvl w:ilvl="4" w:tentative="0">
      <w:start w:val="0"/>
      <w:numFmt w:val="bullet"/>
      <w:lvlText w:val="•"/>
      <w:lvlJc w:val="left"/>
      <w:pPr>
        <w:ind w:left="4950" w:hanging="600"/>
      </w:pPr>
      <w:rPr>
        <w:rFonts w:hint="default"/>
        <w:lang w:val="zh-CN" w:eastAsia="zh-CN" w:bidi="zh-CN"/>
      </w:rPr>
    </w:lvl>
    <w:lvl w:ilvl="5" w:tentative="0">
      <w:start w:val="0"/>
      <w:numFmt w:val="bullet"/>
      <w:lvlText w:val="•"/>
      <w:lvlJc w:val="left"/>
      <w:pPr>
        <w:ind w:left="5900" w:hanging="600"/>
      </w:pPr>
      <w:rPr>
        <w:rFonts w:hint="default"/>
        <w:lang w:val="zh-CN" w:eastAsia="zh-CN" w:bidi="zh-CN"/>
      </w:rPr>
    </w:lvl>
    <w:lvl w:ilvl="6" w:tentative="0">
      <w:start w:val="0"/>
      <w:numFmt w:val="bullet"/>
      <w:lvlText w:val="•"/>
      <w:lvlJc w:val="left"/>
      <w:pPr>
        <w:ind w:left="6850" w:hanging="600"/>
      </w:pPr>
      <w:rPr>
        <w:rFonts w:hint="default"/>
        <w:lang w:val="zh-CN" w:eastAsia="zh-CN" w:bidi="zh-CN"/>
      </w:rPr>
    </w:lvl>
    <w:lvl w:ilvl="7" w:tentative="0">
      <w:start w:val="0"/>
      <w:numFmt w:val="bullet"/>
      <w:lvlText w:val="•"/>
      <w:lvlJc w:val="left"/>
      <w:pPr>
        <w:ind w:left="7800" w:hanging="600"/>
      </w:pPr>
      <w:rPr>
        <w:rFonts w:hint="default"/>
        <w:lang w:val="zh-CN" w:eastAsia="zh-CN" w:bidi="zh-CN"/>
      </w:rPr>
    </w:lvl>
    <w:lvl w:ilvl="8" w:tentative="0">
      <w:start w:val="0"/>
      <w:numFmt w:val="bullet"/>
      <w:lvlText w:val="•"/>
      <w:lvlJc w:val="left"/>
      <w:pPr>
        <w:ind w:left="8750" w:hanging="600"/>
      </w:pPr>
      <w:rPr>
        <w:rFonts w:hint="default"/>
        <w:lang w:val="zh-CN" w:eastAsia="zh-CN" w:bidi="zh-CN"/>
      </w:rPr>
    </w:lvl>
  </w:abstractNum>
  <w:abstractNum w:abstractNumId="15">
    <w:nsid w:val="25B654F3"/>
    <w:multiLevelType w:val="multilevel"/>
    <w:tmpl w:val="25B654F3"/>
    <w:lvl w:ilvl="0" w:tentative="0">
      <w:start w:val="7"/>
      <w:numFmt w:val="decimal"/>
      <w:lvlText w:val="%1"/>
      <w:lvlJc w:val="left"/>
      <w:pPr>
        <w:ind w:left="1800" w:hanging="420"/>
        <w:jc w:val="left"/>
      </w:pPr>
      <w:rPr>
        <w:rFonts w:hint="default"/>
        <w:lang w:val="zh-CN" w:eastAsia="zh-CN" w:bidi="zh-CN"/>
      </w:rPr>
    </w:lvl>
    <w:lvl w:ilvl="1" w:tentative="0">
      <w:start w:val="1"/>
      <w:numFmt w:val="decimal"/>
      <w:lvlText w:val="%1.%2"/>
      <w:lvlJc w:val="left"/>
      <w:pPr>
        <w:ind w:left="1800" w:hanging="420"/>
        <w:jc w:val="left"/>
      </w:pPr>
      <w:rPr>
        <w:rFonts w:hint="default" w:ascii="Times New Roman" w:hAnsi="Times New Roman" w:eastAsia="Times New Roman" w:cs="Times New Roman"/>
        <w:color w:val="000007"/>
        <w:w w:val="100"/>
        <w:sz w:val="24"/>
        <w:szCs w:val="24"/>
        <w:lang w:val="zh-CN" w:eastAsia="zh-CN" w:bidi="zh-CN"/>
      </w:rPr>
    </w:lvl>
    <w:lvl w:ilvl="2" w:tentative="0">
      <w:start w:val="0"/>
      <w:numFmt w:val="bullet"/>
      <w:lvlText w:val="•"/>
      <w:lvlJc w:val="left"/>
      <w:pPr>
        <w:ind w:left="3570" w:hanging="420"/>
      </w:pPr>
      <w:rPr>
        <w:rFonts w:hint="default"/>
        <w:lang w:val="zh-CN" w:eastAsia="zh-CN" w:bidi="zh-CN"/>
      </w:rPr>
    </w:lvl>
    <w:lvl w:ilvl="3" w:tentative="0">
      <w:start w:val="0"/>
      <w:numFmt w:val="bullet"/>
      <w:lvlText w:val="•"/>
      <w:lvlJc w:val="left"/>
      <w:pPr>
        <w:ind w:left="4455" w:hanging="420"/>
      </w:pPr>
      <w:rPr>
        <w:rFonts w:hint="default"/>
        <w:lang w:val="zh-CN" w:eastAsia="zh-CN" w:bidi="zh-CN"/>
      </w:rPr>
    </w:lvl>
    <w:lvl w:ilvl="4" w:tentative="0">
      <w:start w:val="0"/>
      <w:numFmt w:val="bullet"/>
      <w:lvlText w:val="•"/>
      <w:lvlJc w:val="left"/>
      <w:pPr>
        <w:ind w:left="5340" w:hanging="420"/>
      </w:pPr>
      <w:rPr>
        <w:rFonts w:hint="default"/>
        <w:lang w:val="zh-CN" w:eastAsia="zh-CN" w:bidi="zh-CN"/>
      </w:rPr>
    </w:lvl>
    <w:lvl w:ilvl="5" w:tentative="0">
      <w:start w:val="0"/>
      <w:numFmt w:val="bullet"/>
      <w:lvlText w:val="•"/>
      <w:lvlJc w:val="left"/>
      <w:pPr>
        <w:ind w:left="6225" w:hanging="420"/>
      </w:pPr>
      <w:rPr>
        <w:rFonts w:hint="default"/>
        <w:lang w:val="zh-CN" w:eastAsia="zh-CN" w:bidi="zh-CN"/>
      </w:rPr>
    </w:lvl>
    <w:lvl w:ilvl="6" w:tentative="0">
      <w:start w:val="0"/>
      <w:numFmt w:val="bullet"/>
      <w:lvlText w:val="•"/>
      <w:lvlJc w:val="left"/>
      <w:pPr>
        <w:ind w:left="7110" w:hanging="420"/>
      </w:pPr>
      <w:rPr>
        <w:rFonts w:hint="default"/>
        <w:lang w:val="zh-CN" w:eastAsia="zh-CN" w:bidi="zh-CN"/>
      </w:rPr>
    </w:lvl>
    <w:lvl w:ilvl="7" w:tentative="0">
      <w:start w:val="0"/>
      <w:numFmt w:val="bullet"/>
      <w:lvlText w:val="•"/>
      <w:lvlJc w:val="left"/>
      <w:pPr>
        <w:ind w:left="7995" w:hanging="420"/>
      </w:pPr>
      <w:rPr>
        <w:rFonts w:hint="default"/>
        <w:lang w:val="zh-CN" w:eastAsia="zh-CN" w:bidi="zh-CN"/>
      </w:rPr>
    </w:lvl>
    <w:lvl w:ilvl="8" w:tentative="0">
      <w:start w:val="0"/>
      <w:numFmt w:val="bullet"/>
      <w:lvlText w:val="•"/>
      <w:lvlJc w:val="left"/>
      <w:pPr>
        <w:ind w:left="8880" w:hanging="420"/>
      </w:pPr>
      <w:rPr>
        <w:rFonts w:hint="default"/>
        <w:lang w:val="zh-CN" w:eastAsia="zh-CN" w:bidi="zh-CN"/>
      </w:rPr>
    </w:lvl>
  </w:abstractNum>
  <w:abstractNum w:abstractNumId="16">
    <w:nsid w:val="2A8F537B"/>
    <w:multiLevelType w:val="multilevel"/>
    <w:tmpl w:val="2A8F537B"/>
    <w:lvl w:ilvl="0" w:tentative="0">
      <w:start w:val="1"/>
      <w:numFmt w:val="decimal"/>
      <w:lvlText w:val="%1"/>
      <w:lvlJc w:val="left"/>
      <w:pPr>
        <w:ind w:left="1351" w:hanging="452"/>
        <w:jc w:val="left"/>
      </w:pPr>
      <w:rPr>
        <w:rFonts w:hint="default"/>
        <w:lang w:val="zh-CN" w:eastAsia="zh-CN" w:bidi="zh-CN"/>
      </w:rPr>
    </w:lvl>
    <w:lvl w:ilvl="1" w:tentative="0">
      <w:start w:val="1"/>
      <w:numFmt w:val="decimal"/>
      <w:lvlText w:val="%1.%2"/>
      <w:lvlJc w:val="left"/>
      <w:pPr>
        <w:ind w:left="1351" w:hanging="452"/>
        <w:jc w:val="left"/>
      </w:pPr>
      <w:rPr>
        <w:rFonts w:hint="default" w:ascii="Times New Roman" w:hAnsi="Times New Roman" w:eastAsia="Times New Roman" w:cs="Times New Roman"/>
        <w:b/>
        <w:bCs/>
        <w:color w:val="000007"/>
        <w:spacing w:val="-19"/>
        <w:w w:val="98"/>
        <w:sz w:val="30"/>
        <w:szCs w:val="30"/>
        <w:lang w:val="zh-CN" w:eastAsia="zh-CN" w:bidi="zh-CN"/>
      </w:rPr>
    </w:lvl>
    <w:lvl w:ilvl="2" w:tentative="0">
      <w:start w:val="1"/>
      <w:numFmt w:val="decimal"/>
      <w:lvlText w:val="（%3）"/>
      <w:lvlJc w:val="left"/>
      <w:pPr>
        <w:ind w:left="1984" w:hanging="605"/>
        <w:jc w:val="left"/>
      </w:pPr>
      <w:rPr>
        <w:rFonts w:hint="default" w:ascii="PMingLiU" w:hAnsi="PMingLiU" w:eastAsia="PMingLiU" w:cs="PMingLiU"/>
        <w:color w:val="000007"/>
        <w:spacing w:val="-3"/>
        <w:w w:val="100"/>
        <w:sz w:val="22"/>
        <w:szCs w:val="22"/>
        <w:lang w:val="zh-CN" w:eastAsia="zh-CN" w:bidi="zh-CN"/>
      </w:rPr>
    </w:lvl>
    <w:lvl w:ilvl="3" w:tentative="0">
      <w:start w:val="0"/>
      <w:numFmt w:val="bullet"/>
      <w:lvlText w:val="•"/>
      <w:lvlJc w:val="left"/>
      <w:pPr>
        <w:ind w:left="2235" w:hanging="605"/>
      </w:pPr>
      <w:rPr>
        <w:rFonts w:hint="default"/>
        <w:lang w:val="zh-CN" w:eastAsia="zh-CN" w:bidi="zh-CN"/>
      </w:rPr>
    </w:lvl>
    <w:lvl w:ilvl="4" w:tentative="0">
      <w:start w:val="0"/>
      <w:numFmt w:val="bullet"/>
      <w:lvlText w:val="•"/>
      <w:lvlJc w:val="left"/>
      <w:pPr>
        <w:ind w:left="2363" w:hanging="605"/>
      </w:pPr>
      <w:rPr>
        <w:rFonts w:hint="default"/>
        <w:lang w:val="zh-CN" w:eastAsia="zh-CN" w:bidi="zh-CN"/>
      </w:rPr>
    </w:lvl>
    <w:lvl w:ilvl="5" w:tentative="0">
      <w:start w:val="0"/>
      <w:numFmt w:val="bullet"/>
      <w:lvlText w:val="•"/>
      <w:lvlJc w:val="left"/>
      <w:pPr>
        <w:ind w:left="2491" w:hanging="605"/>
      </w:pPr>
      <w:rPr>
        <w:rFonts w:hint="default"/>
        <w:lang w:val="zh-CN" w:eastAsia="zh-CN" w:bidi="zh-CN"/>
      </w:rPr>
    </w:lvl>
    <w:lvl w:ilvl="6" w:tentative="0">
      <w:start w:val="0"/>
      <w:numFmt w:val="bullet"/>
      <w:lvlText w:val="•"/>
      <w:lvlJc w:val="left"/>
      <w:pPr>
        <w:ind w:left="2619" w:hanging="605"/>
      </w:pPr>
      <w:rPr>
        <w:rFonts w:hint="default"/>
        <w:lang w:val="zh-CN" w:eastAsia="zh-CN" w:bidi="zh-CN"/>
      </w:rPr>
    </w:lvl>
    <w:lvl w:ilvl="7" w:tentative="0">
      <w:start w:val="0"/>
      <w:numFmt w:val="bullet"/>
      <w:lvlText w:val="•"/>
      <w:lvlJc w:val="left"/>
      <w:pPr>
        <w:ind w:left="2747" w:hanging="605"/>
      </w:pPr>
      <w:rPr>
        <w:rFonts w:hint="default"/>
        <w:lang w:val="zh-CN" w:eastAsia="zh-CN" w:bidi="zh-CN"/>
      </w:rPr>
    </w:lvl>
    <w:lvl w:ilvl="8" w:tentative="0">
      <w:start w:val="0"/>
      <w:numFmt w:val="bullet"/>
      <w:lvlText w:val="•"/>
      <w:lvlJc w:val="left"/>
      <w:pPr>
        <w:ind w:left="2875" w:hanging="605"/>
      </w:pPr>
      <w:rPr>
        <w:rFonts w:hint="default"/>
        <w:lang w:val="zh-CN" w:eastAsia="zh-CN" w:bidi="zh-CN"/>
      </w:rPr>
    </w:lvl>
  </w:abstractNum>
  <w:abstractNum w:abstractNumId="17">
    <w:nsid w:val="46A08BB8"/>
    <w:multiLevelType w:val="multilevel"/>
    <w:tmpl w:val="46A08BB8"/>
    <w:lvl w:ilvl="0" w:tentative="0">
      <w:start w:val="9"/>
      <w:numFmt w:val="decimal"/>
      <w:lvlText w:val="%1"/>
      <w:lvlJc w:val="left"/>
      <w:pPr>
        <w:ind w:left="1351" w:hanging="452"/>
        <w:jc w:val="left"/>
      </w:pPr>
      <w:rPr>
        <w:rFonts w:hint="default"/>
        <w:lang w:val="zh-CN" w:eastAsia="zh-CN" w:bidi="zh-CN"/>
      </w:rPr>
    </w:lvl>
    <w:lvl w:ilvl="1" w:tentative="0">
      <w:start w:val="1"/>
      <w:numFmt w:val="decimal"/>
      <w:lvlText w:val="%1.%2"/>
      <w:lvlJc w:val="left"/>
      <w:pPr>
        <w:ind w:left="1351" w:hanging="452"/>
        <w:jc w:val="left"/>
      </w:pPr>
      <w:rPr>
        <w:rFonts w:hint="default" w:ascii="Times New Roman" w:hAnsi="Times New Roman" w:eastAsia="Times New Roman" w:cs="Times New Roman"/>
        <w:b/>
        <w:bCs/>
        <w:color w:val="000007"/>
        <w:spacing w:val="0"/>
        <w:w w:val="98"/>
        <w:sz w:val="30"/>
        <w:szCs w:val="30"/>
        <w:lang w:val="zh-CN" w:eastAsia="zh-CN" w:bidi="zh-CN"/>
      </w:rPr>
    </w:lvl>
    <w:lvl w:ilvl="2" w:tentative="0">
      <w:start w:val="0"/>
      <w:numFmt w:val="bullet"/>
      <w:lvlText w:val="•"/>
      <w:lvlJc w:val="left"/>
      <w:pPr>
        <w:ind w:left="3218" w:hanging="452"/>
      </w:pPr>
      <w:rPr>
        <w:rFonts w:hint="default"/>
        <w:lang w:val="zh-CN" w:eastAsia="zh-CN" w:bidi="zh-CN"/>
      </w:rPr>
    </w:lvl>
    <w:lvl w:ilvl="3" w:tentative="0">
      <w:start w:val="0"/>
      <w:numFmt w:val="bullet"/>
      <w:lvlText w:val="•"/>
      <w:lvlJc w:val="left"/>
      <w:pPr>
        <w:ind w:left="4147" w:hanging="452"/>
      </w:pPr>
      <w:rPr>
        <w:rFonts w:hint="default"/>
        <w:lang w:val="zh-CN" w:eastAsia="zh-CN" w:bidi="zh-CN"/>
      </w:rPr>
    </w:lvl>
    <w:lvl w:ilvl="4" w:tentative="0">
      <w:start w:val="0"/>
      <w:numFmt w:val="bullet"/>
      <w:lvlText w:val="•"/>
      <w:lvlJc w:val="left"/>
      <w:pPr>
        <w:ind w:left="5076" w:hanging="452"/>
      </w:pPr>
      <w:rPr>
        <w:rFonts w:hint="default"/>
        <w:lang w:val="zh-CN" w:eastAsia="zh-CN" w:bidi="zh-CN"/>
      </w:rPr>
    </w:lvl>
    <w:lvl w:ilvl="5" w:tentative="0">
      <w:start w:val="0"/>
      <w:numFmt w:val="bullet"/>
      <w:lvlText w:val="•"/>
      <w:lvlJc w:val="left"/>
      <w:pPr>
        <w:ind w:left="6005" w:hanging="452"/>
      </w:pPr>
      <w:rPr>
        <w:rFonts w:hint="default"/>
        <w:lang w:val="zh-CN" w:eastAsia="zh-CN" w:bidi="zh-CN"/>
      </w:rPr>
    </w:lvl>
    <w:lvl w:ilvl="6" w:tentative="0">
      <w:start w:val="0"/>
      <w:numFmt w:val="bullet"/>
      <w:lvlText w:val="•"/>
      <w:lvlJc w:val="left"/>
      <w:pPr>
        <w:ind w:left="6934" w:hanging="452"/>
      </w:pPr>
      <w:rPr>
        <w:rFonts w:hint="default"/>
        <w:lang w:val="zh-CN" w:eastAsia="zh-CN" w:bidi="zh-CN"/>
      </w:rPr>
    </w:lvl>
    <w:lvl w:ilvl="7" w:tentative="0">
      <w:start w:val="0"/>
      <w:numFmt w:val="bullet"/>
      <w:lvlText w:val="•"/>
      <w:lvlJc w:val="left"/>
      <w:pPr>
        <w:ind w:left="7863" w:hanging="452"/>
      </w:pPr>
      <w:rPr>
        <w:rFonts w:hint="default"/>
        <w:lang w:val="zh-CN" w:eastAsia="zh-CN" w:bidi="zh-CN"/>
      </w:rPr>
    </w:lvl>
    <w:lvl w:ilvl="8" w:tentative="0">
      <w:start w:val="0"/>
      <w:numFmt w:val="bullet"/>
      <w:lvlText w:val="•"/>
      <w:lvlJc w:val="left"/>
      <w:pPr>
        <w:ind w:left="8792" w:hanging="452"/>
      </w:pPr>
      <w:rPr>
        <w:rFonts w:hint="default"/>
        <w:lang w:val="zh-CN" w:eastAsia="zh-CN" w:bidi="zh-CN"/>
      </w:rPr>
    </w:lvl>
  </w:abstractNum>
  <w:abstractNum w:abstractNumId="18">
    <w:nsid w:val="4C1BAE26"/>
    <w:multiLevelType w:val="multilevel"/>
    <w:tmpl w:val="4C1BAE26"/>
    <w:lvl w:ilvl="0" w:tentative="0">
      <w:start w:val="7"/>
      <w:numFmt w:val="decimal"/>
      <w:lvlText w:val="%1"/>
      <w:lvlJc w:val="left"/>
      <w:pPr>
        <w:ind w:left="1425" w:hanging="526"/>
        <w:jc w:val="left"/>
      </w:pPr>
      <w:rPr>
        <w:rFonts w:hint="default"/>
        <w:lang w:val="zh-CN" w:eastAsia="zh-CN" w:bidi="zh-CN"/>
      </w:rPr>
    </w:lvl>
    <w:lvl w:ilvl="1" w:tentative="0">
      <w:start w:val="1"/>
      <w:numFmt w:val="decimal"/>
      <w:lvlText w:val="%1.%2"/>
      <w:lvlJc w:val="left"/>
      <w:pPr>
        <w:ind w:left="1425" w:hanging="526"/>
        <w:jc w:val="left"/>
      </w:pPr>
      <w:rPr>
        <w:rFonts w:hint="default" w:ascii="Times New Roman" w:hAnsi="Times New Roman" w:eastAsia="Times New Roman" w:cs="Times New Roman"/>
        <w:b/>
        <w:bCs/>
        <w:color w:val="000007"/>
        <w:spacing w:val="-1"/>
        <w:w w:val="98"/>
        <w:sz w:val="30"/>
        <w:szCs w:val="30"/>
        <w:lang w:val="zh-CN" w:eastAsia="zh-CN" w:bidi="zh-CN"/>
      </w:rPr>
    </w:lvl>
    <w:lvl w:ilvl="2" w:tentative="0">
      <w:start w:val="0"/>
      <w:numFmt w:val="bullet"/>
      <w:lvlText w:val="•"/>
      <w:lvlJc w:val="left"/>
      <w:pPr>
        <w:ind w:left="3266" w:hanging="526"/>
      </w:pPr>
      <w:rPr>
        <w:rFonts w:hint="default"/>
        <w:lang w:val="zh-CN" w:eastAsia="zh-CN" w:bidi="zh-CN"/>
      </w:rPr>
    </w:lvl>
    <w:lvl w:ilvl="3" w:tentative="0">
      <w:start w:val="0"/>
      <w:numFmt w:val="bullet"/>
      <w:lvlText w:val="•"/>
      <w:lvlJc w:val="left"/>
      <w:pPr>
        <w:ind w:left="4189" w:hanging="526"/>
      </w:pPr>
      <w:rPr>
        <w:rFonts w:hint="default"/>
        <w:lang w:val="zh-CN" w:eastAsia="zh-CN" w:bidi="zh-CN"/>
      </w:rPr>
    </w:lvl>
    <w:lvl w:ilvl="4" w:tentative="0">
      <w:start w:val="0"/>
      <w:numFmt w:val="bullet"/>
      <w:lvlText w:val="•"/>
      <w:lvlJc w:val="left"/>
      <w:pPr>
        <w:ind w:left="5112" w:hanging="526"/>
      </w:pPr>
      <w:rPr>
        <w:rFonts w:hint="default"/>
        <w:lang w:val="zh-CN" w:eastAsia="zh-CN" w:bidi="zh-CN"/>
      </w:rPr>
    </w:lvl>
    <w:lvl w:ilvl="5" w:tentative="0">
      <w:start w:val="0"/>
      <w:numFmt w:val="bullet"/>
      <w:lvlText w:val="•"/>
      <w:lvlJc w:val="left"/>
      <w:pPr>
        <w:ind w:left="6035" w:hanging="526"/>
      </w:pPr>
      <w:rPr>
        <w:rFonts w:hint="default"/>
        <w:lang w:val="zh-CN" w:eastAsia="zh-CN" w:bidi="zh-CN"/>
      </w:rPr>
    </w:lvl>
    <w:lvl w:ilvl="6" w:tentative="0">
      <w:start w:val="0"/>
      <w:numFmt w:val="bullet"/>
      <w:lvlText w:val="•"/>
      <w:lvlJc w:val="left"/>
      <w:pPr>
        <w:ind w:left="6958" w:hanging="526"/>
      </w:pPr>
      <w:rPr>
        <w:rFonts w:hint="default"/>
        <w:lang w:val="zh-CN" w:eastAsia="zh-CN" w:bidi="zh-CN"/>
      </w:rPr>
    </w:lvl>
    <w:lvl w:ilvl="7" w:tentative="0">
      <w:start w:val="0"/>
      <w:numFmt w:val="bullet"/>
      <w:lvlText w:val="•"/>
      <w:lvlJc w:val="left"/>
      <w:pPr>
        <w:ind w:left="7881" w:hanging="526"/>
      </w:pPr>
      <w:rPr>
        <w:rFonts w:hint="default"/>
        <w:lang w:val="zh-CN" w:eastAsia="zh-CN" w:bidi="zh-CN"/>
      </w:rPr>
    </w:lvl>
    <w:lvl w:ilvl="8" w:tentative="0">
      <w:start w:val="0"/>
      <w:numFmt w:val="bullet"/>
      <w:lvlText w:val="•"/>
      <w:lvlJc w:val="left"/>
      <w:pPr>
        <w:ind w:left="8804" w:hanging="526"/>
      </w:pPr>
      <w:rPr>
        <w:rFonts w:hint="default"/>
        <w:lang w:val="zh-CN" w:eastAsia="zh-CN" w:bidi="zh-CN"/>
      </w:rPr>
    </w:lvl>
  </w:abstractNum>
  <w:abstractNum w:abstractNumId="19">
    <w:nsid w:val="4D4DC07F"/>
    <w:multiLevelType w:val="multilevel"/>
    <w:tmpl w:val="4D4DC07F"/>
    <w:lvl w:ilvl="0" w:tentative="0">
      <w:start w:val="1"/>
      <w:numFmt w:val="decimal"/>
      <w:lvlText w:val="（%1）"/>
      <w:lvlJc w:val="left"/>
      <w:pPr>
        <w:ind w:left="1969" w:hanging="589"/>
        <w:jc w:val="left"/>
      </w:pPr>
      <w:rPr>
        <w:rFonts w:hint="default" w:ascii="PMingLiU" w:hAnsi="PMingLiU" w:eastAsia="PMingLiU" w:cs="PMingLiU"/>
        <w:color w:val="000007"/>
        <w:spacing w:val="-8"/>
        <w:w w:val="100"/>
        <w:sz w:val="22"/>
        <w:szCs w:val="22"/>
        <w:lang w:val="zh-CN" w:eastAsia="zh-CN" w:bidi="zh-CN"/>
      </w:rPr>
    </w:lvl>
    <w:lvl w:ilvl="1" w:tentative="0">
      <w:start w:val="0"/>
      <w:numFmt w:val="bullet"/>
      <w:lvlText w:val="•"/>
      <w:lvlJc w:val="left"/>
      <w:pPr>
        <w:ind w:left="2829" w:hanging="589"/>
      </w:pPr>
      <w:rPr>
        <w:rFonts w:hint="default"/>
        <w:lang w:val="zh-CN" w:eastAsia="zh-CN" w:bidi="zh-CN"/>
      </w:rPr>
    </w:lvl>
    <w:lvl w:ilvl="2" w:tentative="0">
      <w:start w:val="0"/>
      <w:numFmt w:val="bullet"/>
      <w:lvlText w:val="•"/>
      <w:lvlJc w:val="left"/>
      <w:pPr>
        <w:ind w:left="3698" w:hanging="589"/>
      </w:pPr>
      <w:rPr>
        <w:rFonts w:hint="default"/>
        <w:lang w:val="zh-CN" w:eastAsia="zh-CN" w:bidi="zh-CN"/>
      </w:rPr>
    </w:lvl>
    <w:lvl w:ilvl="3" w:tentative="0">
      <w:start w:val="0"/>
      <w:numFmt w:val="bullet"/>
      <w:lvlText w:val="•"/>
      <w:lvlJc w:val="left"/>
      <w:pPr>
        <w:ind w:left="4567" w:hanging="589"/>
      </w:pPr>
      <w:rPr>
        <w:rFonts w:hint="default"/>
        <w:lang w:val="zh-CN" w:eastAsia="zh-CN" w:bidi="zh-CN"/>
      </w:rPr>
    </w:lvl>
    <w:lvl w:ilvl="4" w:tentative="0">
      <w:start w:val="0"/>
      <w:numFmt w:val="bullet"/>
      <w:lvlText w:val="•"/>
      <w:lvlJc w:val="left"/>
      <w:pPr>
        <w:ind w:left="5436" w:hanging="589"/>
      </w:pPr>
      <w:rPr>
        <w:rFonts w:hint="default"/>
        <w:lang w:val="zh-CN" w:eastAsia="zh-CN" w:bidi="zh-CN"/>
      </w:rPr>
    </w:lvl>
    <w:lvl w:ilvl="5" w:tentative="0">
      <w:start w:val="0"/>
      <w:numFmt w:val="bullet"/>
      <w:lvlText w:val="•"/>
      <w:lvlJc w:val="left"/>
      <w:pPr>
        <w:ind w:left="6305" w:hanging="589"/>
      </w:pPr>
      <w:rPr>
        <w:rFonts w:hint="default"/>
        <w:lang w:val="zh-CN" w:eastAsia="zh-CN" w:bidi="zh-CN"/>
      </w:rPr>
    </w:lvl>
    <w:lvl w:ilvl="6" w:tentative="0">
      <w:start w:val="0"/>
      <w:numFmt w:val="bullet"/>
      <w:lvlText w:val="•"/>
      <w:lvlJc w:val="left"/>
      <w:pPr>
        <w:ind w:left="7174" w:hanging="589"/>
      </w:pPr>
      <w:rPr>
        <w:rFonts w:hint="default"/>
        <w:lang w:val="zh-CN" w:eastAsia="zh-CN" w:bidi="zh-CN"/>
      </w:rPr>
    </w:lvl>
    <w:lvl w:ilvl="7" w:tentative="0">
      <w:start w:val="0"/>
      <w:numFmt w:val="bullet"/>
      <w:lvlText w:val="•"/>
      <w:lvlJc w:val="left"/>
      <w:pPr>
        <w:ind w:left="8043" w:hanging="589"/>
      </w:pPr>
      <w:rPr>
        <w:rFonts w:hint="default"/>
        <w:lang w:val="zh-CN" w:eastAsia="zh-CN" w:bidi="zh-CN"/>
      </w:rPr>
    </w:lvl>
    <w:lvl w:ilvl="8" w:tentative="0">
      <w:start w:val="0"/>
      <w:numFmt w:val="bullet"/>
      <w:lvlText w:val="•"/>
      <w:lvlJc w:val="left"/>
      <w:pPr>
        <w:ind w:left="8912" w:hanging="589"/>
      </w:pPr>
      <w:rPr>
        <w:rFonts w:hint="default"/>
        <w:lang w:val="zh-CN" w:eastAsia="zh-CN" w:bidi="zh-CN"/>
      </w:rPr>
    </w:lvl>
  </w:abstractNum>
  <w:abstractNum w:abstractNumId="20">
    <w:nsid w:val="59ADCABA"/>
    <w:multiLevelType w:val="multilevel"/>
    <w:tmpl w:val="59ADCABA"/>
    <w:lvl w:ilvl="0" w:tentative="0">
      <w:start w:val="3"/>
      <w:numFmt w:val="decimal"/>
      <w:lvlText w:val="%1"/>
      <w:lvlJc w:val="left"/>
      <w:pPr>
        <w:ind w:left="1728" w:hanging="360"/>
        <w:jc w:val="left"/>
      </w:pPr>
      <w:rPr>
        <w:rFonts w:hint="default"/>
        <w:lang w:val="zh-CN" w:eastAsia="zh-CN" w:bidi="zh-CN"/>
      </w:rPr>
    </w:lvl>
    <w:lvl w:ilvl="1" w:tentative="0">
      <w:start w:val="1"/>
      <w:numFmt w:val="decimal"/>
      <w:lvlText w:val="%1.%2"/>
      <w:lvlJc w:val="left"/>
      <w:pPr>
        <w:ind w:left="1728" w:hanging="360"/>
        <w:jc w:val="left"/>
      </w:pPr>
      <w:rPr>
        <w:rFonts w:hint="default" w:ascii="Times New Roman" w:hAnsi="Times New Roman" w:eastAsia="Times New Roman" w:cs="Times New Roman"/>
        <w:color w:val="000007"/>
        <w:w w:val="100"/>
        <w:sz w:val="24"/>
        <w:szCs w:val="24"/>
        <w:lang w:val="zh-CN" w:eastAsia="zh-CN" w:bidi="zh-CN"/>
      </w:rPr>
    </w:lvl>
    <w:lvl w:ilvl="2" w:tentative="0">
      <w:start w:val="0"/>
      <w:numFmt w:val="bullet"/>
      <w:lvlText w:val="•"/>
      <w:lvlJc w:val="left"/>
      <w:pPr>
        <w:ind w:left="3506" w:hanging="360"/>
      </w:pPr>
      <w:rPr>
        <w:rFonts w:hint="default"/>
        <w:lang w:val="zh-CN" w:eastAsia="zh-CN" w:bidi="zh-CN"/>
      </w:rPr>
    </w:lvl>
    <w:lvl w:ilvl="3" w:tentative="0">
      <w:start w:val="0"/>
      <w:numFmt w:val="bullet"/>
      <w:lvlText w:val="•"/>
      <w:lvlJc w:val="left"/>
      <w:pPr>
        <w:ind w:left="4399" w:hanging="360"/>
      </w:pPr>
      <w:rPr>
        <w:rFonts w:hint="default"/>
        <w:lang w:val="zh-CN" w:eastAsia="zh-CN" w:bidi="zh-CN"/>
      </w:rPr>
    </w:lvl>
    <w:lvl w:ilvl="4" w:tentative="0">
      <w:start w:val="0"/>
      <w:numFmt w:val="bullet"/>
      <w:lvlText w:val="•"/>
      <w:lvlJc w:val="left"/>
      <w:pPr>
        <w:ind w:left="5292" w:hanging="360"/>
      </w:pPr>
      <w:rPr>
        <w:rFonts w:hint="default"/>
        <w:lang w:val="zh-CN" w:eastAsia="zh-CN" w:bidi="zh-CN"/>
      </w:rPr>
    </w:lvl>
    <w:lvl w:ilvl="5" w:tentative="0">
      <w:start w:val="0"/>
      <w:numFmt w:val="bullet"/>
      <w:lvlText w:val="•"/>
      <w:lvlJc w:val="left"/>
      <w:pPr>
        <w:ind w:left="6185" w:hanging="360"/>
      </w:pPr>
      <w:rPr>
        <w:rFonts w:hint="default"/>
        <w:lang w:val="zh-CN" w:eastAsia="zh-CN" w:bidi="zh-CN"/>
      </w:rPr>
    </w:lvl>
    <w:lvl w:ilvl="6" w:tentative="0">
      <w:start w:val="0"/>
      <w:numFmt w:val="bullet"/>
      <w:lvlText w:val="•"/>
      <w:lvlJc w:val="left"/>
      <w:pPr>
        <w:ind w:left="7078" w:hanging="360"/>
      </w:pPr>
      <w:rPr>
        <w:rFonts w:hint="default"/>
        <w:lang w:val="zh-CN" w:eastAsia="zh-CN" w:bidi="zh-CN"/>
      </w:rPr>
    </w:lvl>
    <w:lvl w:ilvl="7" w:tentative="0">
      <w:start w:val="0"/>
      <w:numFmt w:val="bullet"/>
      <w:lvlText w:val="•"/>
      <w:lvlJc w:val="left"/>
      <w:pPr>
        <w:ind w:left="7971" w:hanging="360"/>
      </w:pPr>
      <w:rPr>
        <w:rFonts w:hint="default"/>
        <w:lang w:val="zh-CN" w:eastAsia="zh-CN" w:bidi="zh-CN"/>
      </w:rPr>
    </w:lvl>
    <w:lvl w:ilvl="8" w:tentative="0">
      <w:start w:val="0"/>
      <w:numFmt w:val="bullet"/>
      <w:lvlText w:val="•"/>
      <w:lvlJc w:val="left"/>
      <w:pPr>
        <w:ind w:left="8864" w:hanging="360"/>
      </w:pPr>
      <w:rPr>
        <w:rFonts w:hint="default"/>
        <w:lang w:val="zh-CN" w:eastAsia="zh-CN" w:bidi="zh-CN"/>
      </w:rPr>
    </w:lvl>
  </w:abstractNum>
  <w:abstractNum w:abstractNumId="21">
    <w:nsid w:val="5A241D34"/>
    <w:multiLevelType w:val="multilevel"/>
    <w:tmpl w:val="5A241D34"/>
    <w:lvl w:ilvl="0" w:tentative="0">
      <w:start w:val="2"/>
      <w:numFmt w:val="decimal"/>
      <w:lvlText w:val="%1"/>
      <w:lvlJc w:val="left"/>
      <w:pPr>
        <w:ind w:left="1351" w:hanging="452"/>
        <w:jc w:val="left"/>
      </w:pPr>
      <w:rPr>
        <w:rFonts w:hint="default"/>
        <w:lang w:val="zh-CN" w:eastAsia="zh-CN" w:bidi="zh-CN"/>
      </w:rPr>
    </w:lvl>
    <w:lvl w:ilvl="1" w:tentative="0">
      <w:start w:val="1"/>
      <w:numFmt w:val="decimal"/>
      <w:lvlText w:val="%1.%2"/>
      <w:lvlJc w:val="left"/>
      <w:pPr>
        <w:ind w:left="1351" w:hanging="452"/>
        <w:jc w:val="left"/>
      </w:pPr>
      <w:rPr>
        <w:rFonts w:hint="default" w:ascii="Times New Roman" w:hAnsi="Times New Roman" w:eastAsia="Times New Roman" w:cs="Times New Roman"/>
        <w:b/>
        <w:bCs/>
        <w:color w:val="000007"/>
        <w:spacing w:val="-1"/>
        <w:w w:val="98"/>
        <w:sz w:val="30"/>
        <w:szCs w:val="30"/>
        <w:lang w:val="zh-CN" w:eastAsia="zh-CN" w:bidi="zh-CN"/>
      </w:rPr>
    </w:lvl>
    <w:lvl w:ilvl="2" w:tentative="0">
      <w:start w:val="1"/>
      <w:numFmt w:val="decimal"/>
      <w:lvlText w:val="（%3）"/>
      <w:lvlJc w:val="left"/>
      <w:pPr>
        <w:ind w:left="1930" w:hanging="551"/>
        <w:jc w:val="left"/>
      </w:pPr>
      <w:rPr>
        <w:rFonts w:hint="default"/>
        <w:spacing w:val="-121"/>
        <w:w w:val="100"/>
        <w:lang w:val="zh-CN" w:eastAsia="zh-CN" w:bidi="zh-CN"/>
      </w:rPr>
    </w:lvl>
    <w:lvl w:ilvl="3" w:tentative="0">
      <w:start w:val="0"/>
      <w:numFmt w:val="bullet"/>
      <w:lvlText w:val="•"/>
      <w:lvlJc w:val="left"/>
      <w:pPr>
        <w:ind w:left="3875" w:hanging="551"/>
      </w:pPr>
      <w:rPr>
        <w:rFonts w:hint="default"/>
        <w:lang w:val="zh-CN" w:eastAsia="zh-CN" w:bidi="zh-CN"/>
      </w:rPr>
    </w:lvl>
    <w:lvl w:ilvl="4" w:tentative="0">
      <w:start w:val="0"/>
      <w:numFmt w:val="bullet"/>
      <w:lvlText w:val="•"/>
      <w:lvlJc w:val="left"/>
      <w:pPr>
        <w:ind w:left="4843" w:hanging="551"/>
      </w:pPr>
      <w:rPr>
        <w:rFonts w:hint="default"/>
        <w:lang w:val="zh-CN" w:eastAsia="zh-CN" w:bidi="zh-CN"/>
      </w:rPr>
    </w:lvl>
    <w:lvl w:ilvl="5" w:tentative="0">
      <w:start w:val="0"/>
      <w:numFmt w:val="bullet"/>
      <w:lvlText w:val="•"/>
      <w:lvlJc w:val="left"/>
      <w:pPr>
        <w:ind w:left="5811" w:hanging="551"/>
      </w:pPr>
      <w:rPr>
        <w:rFonts w:hint="default"/>
        <w:lang w:val="zh-CN" w:eastAsia="zh-CN" w:bidi="zh-CN"/>
      </w:rPr>
    </w:lvl>
    <w:lvl w:ilvl="6" w:tentative="0">
      <w:start w:val="0"/>
      <w:numFmt w:val="bullet"/>
      <w:lvlText w:val="•"/>
      <w:lvlJc w:val="left"/>
      <w:pPr>
        <w:ind w:left="6778" w:hanging="551"/>
      </w:pPr>
      <w:rPr>
        <w:rFonts w:hint="default"/>
        <w:lang w:val="zh-CN" w:eastAsia="zh-CN" w:bidi="zh-CN"/>
      </w:rPr>
    </w:lvl>
    <w:lvl w:ilvl="7" w:tentative="0">
      <w:start w:val="0"/>
      <w:numFmt w:val="bullet"/>
      <w:lvlText w:val="•"/>
      <w:lvlJc w:val="left"/>
      <w:pPr>
        <w:ind w:left="7746" w:hanging="551"/>
      </w:pPr>
      <w:rPr>
        <w:rFonts w:hint="default"/>
        <w:lang w:val="zh-CN" w:eastAsia="zh-CN" w:bidi="zh-CN"/>
      </w:rPr>
    </w:lvl>
    <w:lvl w:ilvl="8" w:tentative="0">
      <w:start w:val="0"/>
      <w:numFmt w:val="bullet"/>
      <w:lvlText w:val="•"/>
      <w:lvlJc w:val="left"/>
      <w:pPr>
        <w:ind w:left="8714" w:hanging="551"/>
      </w:pPr>
      <w:rPr>
        <w:rFonts w:hint="default"/>
        <w:lang w:val="zh-CN" w:eastAsia="zh-CN" w:bidi="zh-CN"/>
      </w:rPr>
    </w:lvl>
  </w:abstractNum>
  <w:abstractNum w:abstractNumId="22">
    <w:nsid w:val="60382F6E"/>
    <w:multiLevelType w:val="multilevel"/>
    <w:tmpl w:val="60382F6E"/>
    <w:lvl w:ilvl="0" w:tentative="0">
      <w:start w:val="8"/>
      <w:numFmt w:val="decimal"/>
      <w:lvlText w:val="%1"/>
      <w:lvlJc w:val="left"/>
      <w:pPr>
        <w:ind w:left="1425" w:hanging="526"/>
        <w:jc w:val="left"/>
      </w:pPr>
      <w:rPr>
        <w:rFonts w:hint="default"/>
        <w:lang w:val="zh-CN" w:eastAsia="zh-CN" w:bidi="zh-CN"/>
      </w:rPr>
    </w:lvl>
    <w:lvl w:ilvl="1" w:tentative="0">
      <w:start w:val="1"/>
      <w:numFmt w:val="decimal"/>
      <w:lvlText w:val="%1.%2"/>
      <w:lvlJc w:val="left"/>
      <w:pPr>
        <w:ind w:left="1425" w:hanging="526"/>
        <w:jc w:val="left"/>
      </w:pPr>
      <w:rPr>
        <w:rFonts w:hint="default" w:ascii="Times New Roman" w:hAnsi="Times New Roman" w:eastAsia="Times New Roman" w:cs="Times New Roman"/>
        <w:b/>
        <w:bCs/>
        <w:color w:val="000007"/>
        <w:spacing w:val="-1"/>
        <w:w w:val="98"/>
        <w:sz w:val="30"/>
        <w:szCs w:val="30"/>
        <w:lang w:val="zh-CN" w:eastAsia="zh-CN" w:bidi="zh-CN"/>
      </w:rPr>
    </w:lvl>
    <w:lvl w:ilvl="2" w:tentative="0">
      <w:start w:val="1"/>
      <w:numFmt w:val="decimal"/>
      <w:lvlText w:val="（%3）"/>
      <w:lvlJc w:val="left"/>
      <w:pPr>
        <w:ind w:left="1980" w:hanging="600"/>
        <w:jc w:val="left"/>
      </w:pPr>
      <w:rPr>
        <w:rFonts w:hint="default" w:ascii="PMingLiU" w:hAnsi="PMingLiU" w:eastAsia="PMingLiU" w:cs="PMingLiU"/>
        <w:color w:val="000007"/>
        <w:spacing w:val="-3"/>
        <w:w w:val="100"/>
        <w:sz w:val="22"/>
        <w:szCs w:val="22"/>
        <w:lang w:val="zh-CN" w:eastAsia="zh-CN" w:bidi="zh-CN"/>
      </w:rPr>
    </w:lvl>
    <w:lvl w:ilvl="3" w:tentative="0">
      <w:start w:val="0"/>
      <w:numFmt w:val="bullet"/>
      <w:lvlText w:val="•"/>
      <w:lvlJc w:val="left"/>
      <w:pPr>
        <w:ind w:left="3906" w:hanging="600"/>
      </w:pPr>
      <w:rPr>
        <w:rFonts w:hint="default"/>
        <w:lang w:val="zh-CN" w:eastAsia="zh-CN" w:bidi="zh-CN"/>
      </w:rPr>
    </w:lvl>
    <w:lvl w:ilvl="4" w:tentative="0">
      <w:start w:val="0"/>
      <w:numFmt w:val="bullet"/>
      <w:lvlText w:val="•"/>
      <w:lvlJc w:val="left"/>
      <w:pPr>
        <w:ind w:left="4870" w:hanging="600"/>
      </w:pPr>
      <w:rPr>
        <w:rFonts w:hint="default"/>
        <w:lang w:val="zh-CN" w:eastAsia="zh-CN" w:bidi="zh-CN"/>
      </w:rPr>
    </w:lvl>
    <w:lvl w:ilvl="5" w:tentative="0">
      <w:start w:val="0"/>
      <w:numFmt w:val="bullet"/>
      <w:lvlText w:val="•"/>
      <w:lvlJc w:val="left"/>
      <w:pPr>
        <w:ind w:left="5833" w:hanging="600"/>
      </w:pPr>
      <w:rPr>
        <w:rFonts w:hint="default"/>
        <w:lang w:val="zh-CN" w:eastAsia="zh-CN" w:bidi="zh-CN"/>
      </w:rPr>
    </w:lvl>
    <w:lvl w:ilvl="6" w:tentative="0">
      <w:start w:val="0"/>
      <w:numFmt w:val="bullet"/>
      <w:lvlText w:val="•"/>
      <w:lvlJc w:val="left"/>
      <w:pPr>
        <w:ind w:left="6796" w:hanging="600"/>
      </w:pPr>
      <w:rPr>
        <w:rFonts w:hint="default"/>
        <w:lang w:val="zh-CN" w:eastAsia="zh-CN" w:bidi="zh-CN"/>
      </w:rPr>
    </w:lvl>
    <w:lvl w:ilvl="7" w:tentative="0">
      <w:start w:val="0"/>
      <w:numFmt w:val="bullet"/>
      <w:lvlText w:val="•"/>
      <w:lvlJc w:val="left"/>
      <w:pPr>
        <w:ind w:left="7760" w:hanging="600"/>
      </w:pPr>
      <w:rPr>
        <w:rFonts w:hint="default"/>
        <w:lang w:val="zh-CN" w:eastAsia="zh-CN" w:bidi="zh-CN"/>
      </w:rPr>
    </w:lvl>
    <w:lvl w:ilvl="8" w:tentative="0">
      <w:start w:val="0"/>
      <w:numFmt w:val="bullet"/>
      <w:lvlText w:val="•"/>
      <w:lvlJc w:val="left"/>
      <w:pPr>
        <w:ind w:left="8723" w:hanging="600"/>
      </w:pPr>
      <w:rPr>
        <w:rFonts w:hint="default"/>
        <w:lang w:val="zh-CN" w:eastAsia="zh-CN" w:bidi="zh-CN"/>
      </w:rPr>
    </w:lvl>
  </w:abstractNum>
  <w:abstractNum w:abstractNumId="23">
    <w:nsid w:val="72183CF9"/>
    <w:multiLevelType w:val="multilevel"/>
    <w:tmpl w:val="72183CF9"/>
    <w:lvl w:ilvl="0" w:tentative="0">
      <w:start w:val="8"/>
      <w:numFmt w:val="decimal"/>
      <w:lvlText w:val="%1"/>
      <w:lvlJc w:val="left"/>
      <w:pPr>
        <w:ind w:left="1766" w:hanging="420"/>
        <w:jc w:val="left"/>
      </w:pPr>
      <w:rPr>
        <w:rFonts w:hint="default"/>
        <w:lang w:val="zh-CN" w:eastAsia="zh-CN" w:bidi="zh-CN"/>
      </w:rPr>
    </w:lvl>
    <w:lvl w:ilvl="1" w:tentative="0">
      <w:start w:val="1"/>
      <w:numFmt w:val="decimal"/>
      <w:lvlText w:val="%1.%2"/>
      <w:lvlJc w:val="left"/>
      <w:pPr>
        <w:ind w:left="1766" w:hanging="420"/>
        <w:jc w:val="left"/>
      </w:pPr>
      <w:rPr>
        <w:rFonts w:hint="default" w:ascii="Times New Roman" w:hAnsi="Times New Roman" w:eastAsia="Times New Roman" w:cs="Times New Roman"/>
        <w:color w:val="000007"/>
        <w:w w:val="100"/>
        <w:sz w:val="24"/>
        <w:szCs w:val="24"/>
        <w:lang w:val="zh-CN" w:eastAsia="zh-CN" w:bidi="zh-CN"/>
      </w:rPr>
    </w:lvl>
    <w:lvl w:ilvl="2" w:tentative="0">
      <w:start w:val="0"/>
      <w:numFmt w:val="bullet"/>
      <w:lvlText w:val="•"/>
      <w:lvlJc w:val="left"/>
      <w:pPr>
        <w:ind w:left="3538" w:hanging="420"/>
      </w:pPr>
      <w:rPr>
        <w:rFonts w:hint="default"/>
        <w:lang w:val="zh-CN" w:eastAsia="zh-CN" w:bidi="zh-CN"/>
      </w:rPr>
    </w:lvl>
    <w:lvl w:ilvl="3" w:tentative="0">
      <w:start w:val="0"/>
      <w:numFmt w:val="bullet"/>
      <w:lvlText w:val="•"/>
      <w:lvlJc w:val="left"/>
      <w:pPr>
        <w:ind w:left="4427" w:hanging="420"/>
      </w:pPr>
      <w:rPr>
        <w:rFonts w:hint="default"/>
        <w:lang w:val="zh-CN" w:eastAsia="zh-CN" w:bidi="zh-CN"/>
      </w:rPr>
    </w:lvl>
    <w:lvl w:ilvl="4" w:tentative="0">
      <w:start w:val="0"/>
      <w:numFmt w:val="bullet"/>
      <w:lvlText w:val="•"/>
      <w:lvlJc w:val="left"/>
      <w:pPr>
        <w:ind w:left="5316" w:hanging="420"/>
      </w:pPr>
      <w:rPr>
        <w:rFonts w:hint="default"/>
        <w:lang w:val="zh-CN" w:eastAsia="zh-CN" w:bidi="zh-CN"/>
      </w:rPr>
    </w:lvl>
    <w:lvl w:ilvl="5" w:tentative="0">
      <w:start w:val="0"/>
      <w:numFmt w:val="bullet"/>
      <w:lvlText w:val="•"/>
      <w:lvlJc w:val="left"/>
      <w:pPr>
        <w:ind w:left="6205" w:hanging="420"/>
      </w:pPr>
      <w:rPr>
        <w:rFonts w:hint="default"/>
        <w:lang w:val="zh-CN" w:eastAsia="zh-CN" w:bidi="zh-CN"/>
      </w:rPr>
    </w:lvl>
    <w:lvl w:ilvl="6" w:tentative="0">
      <w:start w:val="0"/>
      <w:numFmt w:val="bullet"/>
      <w:lvlText w:val="•"/>
      <w:lvlJc w:val="left"/>
      <w:pPr>
        <w:ind w:left="7094" w:hanging="420"/>
      </w:pPr>
      <w:rPr>
        <w:rFonts w:hint="default"/>
        <w:lang w:val="zh-CN" w:eastAsia="zh-CN" w:bidi="zh-CN"/>
      </w:rPr>
    </w:lvl>
    <w:lvl w:ilvl="7" w:tentative="0">
      <w:start w:val="0"/>
      <w:numFmt w:val="bullet"/>
      <w:lvlText w:val="•"/>
      <w:lvlJc w:val="left"/>
      <w:pPr>
        <w:ind w:left="7983" w:hanging="420"/>
      </w:pPr>
      <w:rPr>
        <w:rFonts w:hint="default"/>
        <w:lang w:val="zh-CN" w:eastAsia="zh-CN" w:bidi="zh-CN"/>
      </w:rPr>
    </w:lvl>
    <w:lvl w:ilvl="8" w:tentative="0">
      <w:start w:val="0"/>
      <w:numFmt w:val="bullet"/>
      <w:lvlText w:val="•"/>
      <w:lvlJc w:val="left"/>
      <w:pPr>
        <w:ind w:left="8872" w:hanging="420"/>
      </w:pPr>
      <w:rPr>
        <w:rFonts w:hint="default"/>
        <w:lang w:val="zh-CN" w:eastAsia="zh-CN" w:bidi="zh-CN"/>
      </w:rPr>
    </w:lvl>
  </w:abstractNum>
  <w:abstractNum w:abstractNumId="24">
    <w:nsid w:val="77ECEA79"/>
    <w:multiLevelType w:val="multilevel"/>
    <w:tmpl w:val="77ECEA79"/>
    <w:lvl w:ilvl="0" w:tentative="0">
      <w:start w:val="10"/>
      <w:numFmt w:val="decimal"/>
      <w:lvlText w:val="%1"/>
      <w:lvlJc w:val="left"/>
      <w:pPr>
        <w:ind w:left="1428" w:hanging="528"/>
        <w:jc w:val="left"/>
      </w:pPr>
      <w:rPr>
        <w:rFonts w:hint="default"/>
        <w:lang w:val="zh-CN" w:eastAsia="zh-CN" w:bidi="zh-CN"/>
      </w:rPr>
    </w:lvl>
    <w:lvl w:ilvl="1" w:tentative="0">
      <w:start w:val="1"/>
      <w:numFmt w:val="decimal"/>
      <w:lvlText w:val="%1.%2"/>
      <w:lvlJc w:val="left"/>
      <w:pPr>
        <w:ind w:left="1428" w:hanging="528"/>
        <w:jc w:val="left"/>
      </w:pPr>
      <w:rPr>
        <w:rFonts w:hint="default" w:ascii="Times New Roman" w:hAnsi="Times New Roman" w:eastAsia="Times New Roman" w:cs="Times New Roman"/>
        <w:b/>
        <w:bCs/>
        <w:color w:val="000007"/>
        <w:spacing w:val="-3"/>
        <w:w w:val="100"/>
        <w:sz w:val="28"/>
        <w:szCs w:val="28"/>
        <w:lang w:val="zh-CN" w:eastAsia="zh-CN" w:bidi="zh-CN"/>
      </w:rPr>
    </w:lvl>
    <w:lvl w:ilvl="2" w:tentative="0">
      <w:start w:val="1"/>
      <w:numFmt w:val="decimal"/>
      <w:lvlText w:val="%1.%2.%3"/>
      <w:lvlJc w:val="left"/>
      <w:pPr>
        <w:ind w:left="1560" w:hanging="660"/>
        <w:jc w:val="left"/>
      </w:pPr>
      <w:rPr>
        <w:rFonts w:hint="default" w:ascii="Times New Roman" w:hAnsi="Times New Roman" w:eastAsia="Times New Roman" w:cs="Times New Roman"/>
        <w:b/>
        <w:bCs/>
        <w:color w:val="000007"/>
        <w:spacing w:val="0"/>
        <w:w w:val="98"/>
        <w:sz w:val="24"/>
        <w:szCs w:val="24"/>
        <w:lang w:val="zh-CN" w:eastAsia="zh-CN" w:bidi="zh-CN"/>
      </w:rPr>
    </w:lvl>
    <w:lvl w:ilvl="3" w:tentative="0">
      <w:start w:val="0"/>
      <w:numFmt w:val="bullet"/>
      <w:lvlText w:val="•"/>
      <w:lvlJc w:val="left"/>
      <w:pPr>
        <w:ind w:left="3580" w:hanging="660"/>
      </w:pPr>
      <w:rPr>
        <w:rFonts w:hint="default"/>
        <w:lang w:val="zh-CN" w:eastAsia="zh-CN" w:bidi="zh-CN"/>
      </w:rPr>
    </w:lvl>
    <w:lvl w:ilvl="4" w:tentative="0">
      <w:start w:val="0"/>
      <w:numFmt w:val="bullet"/>
      <w:lvlText w:val="•"/>
      <w:lvlJc w:val="left"/>
      <w:pPr>
        <w:ind w:left="4590" w:hanging="660"/>
      </w:pPr>
      <w:rPr>
        <w:rFonts w:hint="default"/>
        <w:lang w:val="zh-CN" w:eastAsia="zh-CN" w:bidi="zh-CN"/>
      </w:rPr>
    </w:lvl>
    <w:lvl w:ilvl="5" w:tentative="0">
      <w:start w:val="0"/>
      <w:numFmt w:val="bullet"/>
      <w:lvlText w:val="•"/>
      <w:lvlJc w:val="left"/>
      <w:pPr>
        <w:ind w:left="5600" w:hanging="660"/>
      </w:pPr>
      <w:rPr>
        <w:rFonts w:hint="default"/>
        <w:lang w:val="zh-CN" w:eastAsia="zh-CN" w:bidi="zh-CN"/>
      </w:rPr>
    </w:lvl>
    <w:lvl w:ilvl="6" w:tentative="0">
      <w:start w:val="0"/>
      <w:numFmt w:val="bullet"/>
      <w:lvlText w:val="•"/>
      <w:lvlJc w:val="left"/>
      <w:pPr>
        <w:ind w:left="6610" w:hanging="660"/>
      </w:pPr>
      <w:rPr>
        <w:rFonts w:hint="default"/>
        <w:lang w:val="zh-CN" w:eastAsia="zh-CN" w:bidi="zh-CN"/>
      </w:rPr>
    </w:lvl>
    <w:lvl w:ilvl="7" w:tentative="0">
      <w:start w:val="0"/>
      <w:numFmt w:val="bullet"/>
      <w:lvlText w:val="•"/>
      <w:lvlJc w:val="left"/>
      <w:pPr>
        <w:ind w:left="7620" w:hanging="660"/>
      </w:pPr>
      <w:rPr>
        <w:rFonts w:hint="default"/>
        <w:lang w:val="zh-CN" w:eastAsia="zh-CN" w:bidi="zh-CN"/>
      </w:rPr>
    </w:lvl>
    <w:lvl w:ilvl="8" w:tentative="0">
      <w:start w:val="0"/>
      <w:numFmt w:val="bullet"/>
      <w:lvlText w:val="•"/>
      <w:lvlJc w:val="left"/>
      <w:pPr>
        <w:ind w:left="8630" w:hanging="660"/>
      </w:pPr>
      <w:rPr>
        <w:rFonts w:hint="default"/>
        <w:lang w:val="zh-CN" w:eastAsia="zh-CN" w:bidi="zh-CN"/>
      </w:rPr>
    </w:lvl>
  </w:abstractNum>
  <w:num w:numId="1">
    <w:abstractNumId w:val="11"/>
  </w:num>
  <w:num w:numId="2">
    <w:abstractNumId w:val="7"/>
  </w:num>
  <w:num w:numId="3">
    <w:abstractNumId w:val="20"/>
  </w:num>
  <w:num w:numId="4">
    <w:abstractNumId w:val="5"/>
  </w:num>
  <w:num w:numId="5">
    <w:abstractNumId w:val="3"/>
  </w:num>
  <w:num w:numId="6">
    <w:abstractNumId w:val="13"/>
  </w:num>
  <w:num w:numId="7">
    <w:abstractNumId w:val="15"/>
  </w:num>
  <w:num w:numId="8">
    <w:abstractNumId w:val="23"/>
  </w:num>
  <w:num w:numId="9">
    <w:abstractNumId w:val="12"/>
  </w:num>
  <w:num w:numId="10">
    <w:abstractNumId w:val="0"/>
  </w:num>
  <w:num w:numId="11">
    <w:abstractNumId w:val="16"/>
  </w:num>
  <w:num w:numId="12">
    <w:abstractNumId w:val="21"/>
  </w:num>
  <w:num w:numId="13">
    <w:abstractNumId w:val="6"/>
  </w:num>
  <w:num w:numId="14">
    <w:abstractNumId w:val="19"/>
  </w:num>
  <w:num w:numId="15">
    <w:abstractNumId w:val="10"/>
  </w:num>
  <w:num w:numId="16">
    <w:abstractNumId w:val="14"/>
  </w:num>
  <w:num w:numId="17">
    <w:abstractNumId w:val="9"/>
  </w:num>
  <w:num w:numId="18">
    <w:abstractNumId w:val="8"/>
  </w:num>
  <w:num w:numId="19">
    <w:abstractNumId w:val="1"/>
  </w:num>
  <w:num w:numId="20">
    <w:abstractNumId w:val="18"/>
  </w:num>
  <w:num w:numId="21">
    <w:abstractNumId w:val="22"/>
  </w:num>
  <w:num w:numId="22">
    <w:abstractNumId w:val="17"/>
  </w:num>
  <w:num w:numId="23">
    <w:abstractNumId w:val="2"/>
  </w:num>
  <w:num w:numId="24">
    <w:abstractNumId w:val="24"/>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2"/>
  </w:compat>
  <w:rsids>
    <w:rsidRoot w:val="00000000"/>
    <w:rsid w:val="000D7510"/>
    <w:rsid w:val="01860F10"/>
    <w:rsid w:val="047817A1"/>
    <w:rsid w:val="08822226"/>
    <w:rsid w:val="108D7000"/>
    <w:rsid w:val="190C0E25"/>
    <w:rsid w:val="1CA14658"/>
    <w:rsid w:val="1F1859D7"/>
    <w:rsid w:val="22B731F1"/>
    <w:rsid w:val="2E3B1691"/>
    <w:rsid w:val="343D0537"/>
    <w:rsid w:val="364E2B81"/>
    <w:rsid w:val="36584B7B"/>
    <w:rsid w:val="3C0D4AB9"/>
    <w:rsid w:val="45687D28"/>
    <w:rsid w:val="497666EE"/>
    <w:rsid w:val="4DB3165C"/>
    <w:rsid w:val="4E92129C"/>
    <w:rsid w:val="539B1334"/>
    <w:rsid w:val="5441734A"/>
    <w:rsid w:val="56921680"/>
    <w:rsid w:val="5C0C5426"/>
    <w:rsid w:val="5CAA7292"/>
    <w:rsid w:val="62A32305"/>
    <w:rsid w:val="64A7653A"/>
    <w:rsid w:val="661D3B2B"/>
    <w:rsid w:val="66DD7FF5"/>
    <w:rsid w:val="67303B2D"/>
    <w:rsid w:val="6848371D"/>
    <w:rsid w:val="701B23D0"/>
    <w:rsid w:val="72C65301"/>
    <w:rsid w:val="74AF73BF"/>
    <w:rsid w:val="76476539"/>
    <w:rsid w:val="7B513C8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PMingLiU" w:hAnsi="PMingLiU" w:eastAsia="PMingLiU" w:cs="PMingLiU"/>
      <w:sz w:val="22"/>
      <w:szCs w:val="22"/>
      <w:lang w:val="zh-CN" w:eastAsia="zh-CN" w:bidi="zh-CN"/>
    </w:rPr>
  </w:style>
  <w:style w:type="paragraph" w:styleId="2">
    <w:name w:val="heading 1"/>
    <w:basedOn w:val="1"/>
    <w:next w:val="1"/>
    <w:qFormat/>
    <w:uiPriority w:val="1"/>
    <w:pPr>
      <w:spacing w:line="642" w:lineRule="exact"/>
      <w:jc w:val="center"/>
      <w:outlineLvl w:val="1"/>
    </w:pPr>
    <w:rPr>
      <w:rFonts w:ascii="微软雅黑" w:hAnsi="微软雅黑" w:eastAsia="微软雅黑" w:cs="微软雅黑"/>
      <w:b/>
      <w:bCs/>
      <w:sz w:val="44"/>
      <w:szCs w:val="44"/>
      <w:lang w:val="zh-CN" w:eastAsia="zh-CN" w:bidi="zh-CN"/>
    </w:rPr>
  </w:style>
  <w:style w:type="paragraph" w:styleId="3">
    <w:name w:val="heading 2"/>
    <w:basedOn w:val="1"/>
    <w:next w:val="1"/>
    <w:qFormat/>
    <w:uiPriority w:val="1"/>
    <w:pPr>
      <w:ind w:left="1351" w:hanging="452"/>
      <w:outlineLvl w:val="2"/>
    </w:pPr>
    <w:rPr>
      <w:rFonts w:ascii="微软雅黑" w:hAnsi="微软雅黑" w:eastAsia="微软雅黑" w:cs="微软雅黑"/>
      <w:b/>
      <w:bCs/>
      <w:sz w:val="30"/>
      <w:szCs w:val="30"/>
      <w:lang w:val="zh-CN" w:eastAsia="zh-CN" w:bidi="zh-CN"/>
    </w:rPr>
  </w:style>
  <w:style w:type="paragraph" w:styleId="4">
    <w:name w:val="heading 3"/>
    <w:basedOn w:val="1"/>
    <w:next w:val="1"/>
    <w:qFormat/>
    <w:uiPriority w:val="1"/>
    <w:pPr>
      <w:ind w:left="1440" w:hanging="540"/>
      <w:outlineLvl w:val="3"/>
    </w:pPr>
    <w:rPr>
      <w:rFonts w:ascii="微软雅黑" w:hAnsi="微软雅黑" w:eastAsia="微软雅黑" w:cs="微软雅黑"/>
      <w:b/>
      <w:bCs/>
      <w:sz w:val="24"/>
      <w:szCs w:val="24"/>
      <w:lang w:val="zh-CN" w:eastAsia="zh-CN" w:bidi="zh-CN"/>
    </w:rPr>
  </w:style>
  <w:style w:type="character" w:default="1" w:styleId="9">
    <w:name w:val="Default Paragraph Font"/>
    <w:semiHidden/>
    <w:unhideWhenUsed/>
    <w:uiPriority w:val="1"/>
  </w:style>
  <w:style w:type="table" w:default="1" w:styleId="8">
    <w:name w:val="Normal Table"/>
    <w:semiHidden/>
    <w:uiPriority w:val="0"/>
    <w:tblPr>
      <w:tblCellMar>
        <w:top w:w="0" w:type="dxa"/>
        <w:left w:w="108" w:type="dxa"/>
        <w:bottom w:w="0" w:type="dxa"/>
        <w:right w:w="108" w:type="dxa"/>
      </w:tblCellMar>
    </w:tblPr>
  </w:style>
  <w:style w:type="paragraph" w:styleId="5">
    <w:name w:val="Body Text"/>
    <w:basedOn w:val="1"/>
    <w:qFormat/>
    <w:uiPriority w:val="1"/>
    <w:rPr>
      <w:rFonts w:ascii="PMingLiU" w:hAnsi="PMingLiU" w:eastAsia="PMingLiU" w:cs="PMingLiU"/>
      <w:sz w:val="24"/>
      <w:szCs w:val="24"/>
      <w:lang w:val="zh-CN" w:eastAsia="zh-CN" w:bidi="zh-CN"/>
    </w:rPr>
  </w:style>
  <w:style w:type="paragraph" w:styleId="6">
    <w:name w:val="toc 1"/>
    <w:basedOn w:val="1"/>
    <w:next w:val="1"/>
    <w:qFormat/>
    <w:uiPriority w:val="1"/>
    <w:pPr>
      <w:spacing w:before="101"/>
      <w:ind w:left="864"/>
    </w:pPr>
    <w:rPr>
      <w:rFonts w:ascii="微软雅黑" w:hAnsi="微软雅黑" w:eastAsia="微软雅黑" w:cs="微软雅黑"/>
      <w:b/>
      <w:bCs/>
      <w:sz w:val="28"/>
      <w:szCs w:val="28"/>
      <w:lang w:val="zh-CN" w:eastAsia="zh-CN" w:bidi="zh-CN"/>
    </w:rPr>
  </w:style>
  <w:style w:type="paragraph" w:styleId="7">
    <w:name w:val="toc 2"/>
    <w:basedOn w:val="1"/>
    <w:next w:val="1"/>
    <w:qFormat/>
    <w:uiPriority w:val="1"/>
    <w:pPr>
      <w:spacing w:before="137"/>
      <w:ind w:left="1728" w:hanging="360"/>
    </w:pPr>
    <w:rPr>
      <w:rFonts w:ascii="PMingLiU" w:hAnsi="PMingLiU" w:eastAsia="PMingLiU" w:cs="PMingLiU"/>
      <w:sz w:val="24"/>
      <w:szCs w:val="24"/>
      <w:lang w:val="zh-CN" w:eastAsia="zh-CN" w:bidi="zh-CN"/>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ind w:left="1351" w:hanging="452"/>
    </w:pPr>
    <w:rPr>
      <w:rFonts w:ascii="PMingLiU" w:hAnsi="PMingLiU" w:eastAsia="PMingLiU" w:cs="PMingLiU"/>
      <w:lang w:val="zh-CN" w:eastAsia="zh-CN" w:bidi="zh-CN"/>
    </w:rPr>
  </w:style>
  <w:style w:type="paragraph" w:customStyle="1" w:styleId="12">
    <w:name w:val="Table Paragraph"/>
    <w:basedOn w:val="1"/>
    <w:qFormat/>
    <w:uiPriority w:val="1"/>
    <w:pPr>
      <w:jc w:val="center"/>
    </w:pPr>
    <w:rPr>
      <w:rFonts w:ascii="PMingLiU" w:hAnsi="PMingLiU" w:eastAsia="PMingLiU" w:cs="PMingLiU"/>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28.jpeg"/><Relationship Id="rId81" Type="http://schemas.openxmlformats.org/officeDocument/2006/relationships/image" Target="media/image27.jpeg"/><Relationship Id="rId80" Type="http://schemas.openxmlformats.org/officeDocument/2006/relationships/image" Target="media/image26.jpeg"/><Relationship Id="rId8" Type="http://schemas.openxmlformats.org/officeDocument/2006/relationships/footer" Target="footer4.xml"/><Relationship Id="rId79" Type="http://schemas.openxmlformats.org/officeDocument/2006/relationships/image" Target="media/image25.jpeg"/><Relationship Id="rId78" Type="http://schemas.openxmlformats.org/officeDocument/2006/relationships/image" Target="media/image24.jpeg"/><Relationship Id="rId77" Type="http://schemas.openxmlformats.org/officeDocument/2006/relationships/image" Target="media/image23.jpeg"/><Relationship Id="rId76" Type="http://schemas.openxmlformats.org/officeDocument/2006/relationships/image" Target="media/image22.jpeg"/><Relationship Id="rId75" Type="http://schemas.openxmlformats.org/officeDocument/2006/relationships/image" Target="media/image21.jpeg"/><Relationship Id="rId74" Type="http://schemas.openxmlformats.org/officeDocument/2006/relationships/image" Target="media/image20.jpeg"/><Relationship Id="rId73" Type="http://schemas.openxmlformats.org/officeDocument/2006/relationships/image" Target="media/image19.jpeg"/><Relationship Id="rId72" Type="http://schemas.openxmlformats.org/officeDocument/2006/relationships/image" Target="media/image18.jpeg"/><Relationship Id="rId71" Type="http://schemas.openxmlformats.org/officeDocument/2006/relationships/image" Target="media/image17.jpeg"/><Relationship Id="rId70" Type="http://schemas.openxmlformats.org/officeDocument/2006/relationships/image" Target="media/image16.jpeg"/><Relationship Id="rId7" Type="http://schemas.openxmlformats.org/officeDocument/2006/relationships/footer" Target="footer3.xml"/><Relationship Id="rId69" Type="http://schemas.openxmlformats.org/officeDocument/2006/relationships/image" Target="media/image15.jpeg"/><Relationship Id="rId68" Type="http://schemas.openxmlformats.org/officeDocument/2006/relationships/image" Target="media/image14.jpeg"/><Relationship Id="rId67" Type="http://schemas.openxmlformats.org/officeDocument/2006/relationships/image" Target="media/image13.jpeg"/><Relationship Id="rId66" Type="http://schemas.openxmlformats.org/officeDocument/2006/relationships/image" Target="media/image12.jpeg"/><Relationship Id="rId65" Type="http://schemas.openxmlformats.org/officeDocument/2006/relationships/image" Target="media/image11.jpeg"/><Relationship Id="rId64" Type="http://schemas.openxmlformats.org/officeDocument/2006/relationships/image" Target="media/image10.png"/><Relationship Id="rId63" Type="http://schemas.openxmlformats.org/officeDocument/2006/relationships/image" Target="media/image9.jpeg"/><Relationship Id="rId62" Type="http://schemas.openxmlformats.org/officeDocument/2006/relationships/image" Target="media/image8.jpeg"/><Relationship Id="rId61" Type="http://schemas.openxmlformats.org/officeDocument/2006/relationships/image" Target="media/image7.png"/><Relationship Id="rId60" Type="http://schemas.openxmlformats.org/officeDocument/2006/relationships/image" Target="media/image6.png"/><Relationship Id="rId6" Type="http://schemas.openxmlformats.org/officeDocument/2006/relationships/footer" Target="footer2.xml"/><Relationship Id="rId59" Type="http://schemas.openxmlformats.org/officeDocument/2006/relationships/image" Target="media/image5.png"/><Relationship Id="rId58" Type="http://schemas.openxmlformats.org/officeDocument/2006/relationships/image" Target="media/image4.png"/><Relationship Id="rId57" Type="http://schemas.openxmlformats.org/officeDocument/2006/relationships/image" Target="media/image3.png"/><Relationship Id="rId56" Type="http://schemas.openxmlformats.org/officeDocument/2006/relationships/image" Target="media/image2.png"/><Relationship Id="rId55" Type="http://schemas.openxmlformats.org/officeDocument/2006/relationships/image" Target="media/image1.jpeg"/><Relationship Id="rId54" Type="http://schemas.openxmlformats.org/officeDocument/2006/relationships/theme" Target="theme/theme1.xml"/><Relationship Id="rId53" Type="http://schemas.openxmlformats.org/officeDocument/2006/relationships/footer" Target="footer27.xml"/><Relationship Id="rId52" Type="http://schemas.openxmlformats.org/officeDocument/2006/relationships/header" Target="header24.xml"/><Relationship Id="rId51" Type="http://schemas.openxmlformats.org/officeDocument/2006/relationships/footer" Target="footer26.xml"/><Relationship Id="rId50" Type="http://schemas.openxmlformats.org/officeDocument/2006/relationships/header" Target="header23.xml"/><Relationship Id="rId5" Type="http://schemas.openxmlformats.org/officeDocument/2006/relationships/header" Target="header2.xml"/><Relationship Id="rId49" Type="http://schemas.openxmlformats.org/officeDocument/2006/relationships/footer" Target="footer25.xml"/><Relationship Id="rId48" Type="http://schemas.openxmlformats.org/officeDocument/2006/relationships/header" Target="header22.xml"/><Relationship Id="rId47" Type="http://schemas.openxmlformats.org/officeDocument/2006/relationships/footer" Target="footer24.xml"/><Relationship Id="rId46" Type="http://schemas.openxmlformats.org/officeDocument/2006/relationships/header" Target="header21.xml"/><Relationship Id="rId45" Type="http://schemas.openxmlformats.org/officeDocument/2006/relationships/footer" Target="footer23.xml"/><Relationship Id="rId44" Type="http://schemas.openxmlformats.org/officeDocument/2006/relationships/header" Target="header20.xml"/><Relationship Id="rId43" Type="http://schemas.openxmlformats.org/officeDocument/2006/relationships/footer" Target="footer22.xml"/><Relationship Id="rId42" Type="http://schemas.openxmlformats.org/officeDocument/2006/relationships/header" Target="header19.xml"/><Relationship Id="rId41" Type="http://schemas.openxmlformats.org/officeDocument/2006/relationships/footer" Target="footer21.xml"/><Relationship Id="rId40" Type="http://schemas.openxmlformats.org/officeDocument/2006/relationships/header" Target="header18.xml"/><Relationship Id="rId4" Type="http://schemas.openxmlformats.org/officeDocument/2006/relationships/footer" Target="footer1.xml"/><Relationship Id="rId39" Type="http://schemas.openxmlformats.org/officeDocument/2006/relationships/footer" Target="footer20.xml"/><Relationship Id="rId38" Type="http://schemas.openxmlformats.org/officeDocument/2006/relationships/header" Target="header17.xml"/><Relationship Id="rId37" Type="http://schemas.openxmlformats.org/officeDocument/2006/relationships/footer" Target="footer19.xml"/><Relationship Id="rId36" Type="http://schemas.openxmlformats.org/officeDocument/2006/relationships/header" Target="header16.xml"/><Relationship Id="rId35" Type="http://schemas.openxmlformats.org/officeDocument/2006/relationships/footer" Target="footer18.xml"/><Relationship Id="rId34" Type="http://schemas.openxmlformats.org/officeDocument/2006/relationships/header" Target="header15.xml"/><Relationship Id="rId33" Type="http://schemas.openxmlformats.org/officeDocument/2006/relationships/footer" Target="footer17.xml"/><Relationship Id="rId32" Type="http://schemas.openxmlformats.org/officeDocument/2006/relationships/header" Target="header14.xml"/><Relationship Id="rId31" Type="http://schemas.openxmlformats.org/officeDocument/2006/relationships/footer" Target="footer16.xml"/><Relationship Id="rId30" Type="http://schemas.openxmlformats.org/officeDocument/2006/relationships/header" Target="header13.xml"/><Relationship Id="rId3" Type="http://schemas.openxmlformats.org/officeDocument/2006/relationships/header" Target="header1.xml"/><Relationship Id="rId29" Type="http://schemas.openxmlformats.org/officeDocument/2006/relationships/footer" Target="footer15.xml"/><Relationship Id="rId28" Type="http://schemas.openxmlformats.org/officeDocument/2006/relationships/header" Target="header12.xml"/><Relationship Id="rId27" Type="http://schemas.openxmlformats.org/officeDocument/2006/relationships/footer" Target="footer14.xml"/><Relationship Id="rId26" Type="http://schemas.openxmlformats.org/officeDocument/2006/relationships/header" Target="header11.xml"/><Relationship Id="rId25" Type="http://schemas.openxmlformats.org/officeDocument/2006/relationships/footer" Target="footer13.xml"/><Relationship Id="rId24" Type="http://schemas.openxmlformats.org/officeDocument/2006/relationships/header" Target="header10.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1026"/>
    <customShpInfo spid="_x0000_s1027"/>
    <customShpInfo spid="_x0000_s1028"/>
    <customShpInfo spid="_x0000_s1029"/>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17"/>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89"/>
    <customShpInfo spid="_x0000_s1100"/>
    <customShpInfo spid="_x0000_s1101"/>
    <customShpInfo spid="_x0000_s1102"/>
    <customShpInfo spid="_x0000_s1099"/>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03"/>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27"/>
    <customShpInfo spid="_x0000_s1160"/>
    <customShpInfo spid="_x0000_s1161"/>
    <customShpInfo spid="_x0000_s1162"/>
    <customShpInfo spid="_x0000_s1163"/>
    <customShpInfo spid="_x0000_s1164"/>
    <customShpInfo spid="_x0000_s1165"/>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1"/>
    <customShpInfo spid="_x0000_s1182"/>
    <customShpInfo spid="_x0000_s1180"/>
    <customShpInfo spid="_x0000_s1184"/>
    <customShpInfo spid="_x0000_s1185"/>
    <customShpInfo spid="_x0000_s1183"/>
    <customShpInfo spid="_x0000_s1186"/>
    <customShpInfo spid="_x0000_s1187"/>
    <customShpInfo spid="_x0000_s1188"/>
    <customShpInfo spid="_x0000_s1190"/>
    <customShpInfo spid="_x0000_s1191"/>
    <customShpInfo spid="_x0000_s1192"/>
    <customShpInfo spid="_x0000_s1193"/>
    <customShpInfo spid="_x0000_s1194"/>
    <customShpInfo spid="_x0000_s1195"/>
    <customShpInfo spid="_x0000_s1196"/>
    <customShpInfo spid="_x0000_s1189"/>
    <customShpInfo spid="_x0000_s1197"/>
    <customShpInfo spid="_x0000_s11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TotalTime>
  <ScaleCrop>false</ScaleCrop>
  <LinksUpToDate>false</LinksUpToDate>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2019-11-04T01:34:00Z</dcterms:created>
  <dc:creator>Data</dc:creator>
  <cp:lastModifiedBy>CHUNGKATAIWO</cp:lastModifiedBy>
  <dcterms:modified xsi:type="dcterms:W3CDTF">2019-11-04T07:35:03Z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2019-11-01T00:00:00Z</vt:filetime>
  </property>
  <property fmtid="{D5CDD505-2E9C-101B-9397-08002B2CF9AE}" pid="3" name="Creator">
    <vt:lpwstr>WPS 文字</vt:lpwstr>
  </property>
  <property fmtid="{D5CDD505-2E9C-101B-9397-08002B2CF9AE}" pid="4" name="LastSaved">
    <vt:filetime>2019-11-04T00:00:00Z</vt:filetime>
  </property>
  <property fmtid="{D5CDD505-2E9C-101B-9397-08002B2CF9AE}" pid="5" name="KSOProductBuildVer">
    <vt:lpwstr>2052-11.1.0.9145</vt:lpwstr>
  </property>
</Properties>
</file>