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76" w:rsidRPr="00BC5D97" w:rsidRDefault="00C51576" w:rsidP="00C51576">
      <w:pPr>
        <w:framePr w:hSpace="180" w:wrap="around" w:vAnchor="text" w:hAnchor="margin" w:xAlign="center" w:y="139"/>
        <w:jc w:val="center"/>
        <w:rPr>
          <w:rFonts w:ascii="方正黑体_GBK" w:eastAsia="方正黑体_GBK" w:cs="方正仿宋_GBK"/>
          <w:b/>
          <w:sz w:val="32"/>
          <w:szCs w:val="32"/>
        </w:rPr>
      </w:pPr>
      <w:bookmarkStart w:id="0" w:name="_GoBack"/>
      <w:r w:rsidRPr="00BC5D97">
        <w:rPr>
          <w:rFonts w:ascii="方正黑体_GBK" w:eastAsia="方正黑体_GBK" w:cs="方正仿宋_GBK" w:hint="eastAsia"/>
          <w:b/>
          <w:sz w:val="32"/>
          <w:szCs w:val="32"/>
        </w:rPr>
        <w:t>中职专业课及中职实习指导教师资格面试教材</w:t>
      </w:r>
    </w:p>
    <w:tbl>
      <w:tblPr>
        <w:tblpPr w:leftFromText="180" w:rightFromText="180" w:vertAnchor="text" w:horzAnchor="margin" w:tblpXSpec="center" w:tblpY="493"/>
        <w:tblOverlap w:val="never"/>
        <w:tblW w:w="8784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709"/>
        <w:gridCol w:w="1980"/>
        <w:gridCol w:w="1275"/>
        <w:gridCol w:w="1843"/>
        <w:gridCol w:w="1276"/>
      </w:tblGrid>
      <w:tr w:rsidR="00C51576" w:rsidRPr="00BC5D97" w:rsidTr="00BB615E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C51576" w:rsidRPr="00BC5D97" w:rsidRDefault="00C51576" w:rsidP="00BB615E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BC5D97">
              <w:rPr>
                <w:rFonts w:ascii="黑体" w:eastAsia="黑体" w:hAnsi="黑体" w:cs="宋体" w:hint="eastAsia"/>
                <w:kern w:val="0"/>
                <w:sz w:val="22"/>
              </w:rPr>
              <w:t>科类代码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BC5D97">
              <w:rPr>
                <w:rFonts w:ascii="黑体" w:eastAsia="黑体" w:hAnsi="黑体" w:cs="宋体" w:hint="eastAsia"/>
                <w:kern w:val="0"/>
                <w:sz w:val="22"/>
              </w:rPr>
              <w:t>科类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BC5D97">
              <w:rPr>
                <w:rFonts w:ascii="黑体" w:eastAsia="黑体" w:hAnsi="黑体" w:cs="宋体" w:hint="eastAsia"/>
                <w:kern w:val="0"/>
                <w:sz w:val="22"/>
              </w:rPr>
              <w:t>教材编号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BC5D97">
              <w:rPr>
                <w:rFonts w:ascii="黑体" w:eastAsia="黑体" w:hAnsi="黑体" w:cs="宋体" w:hint="eastAsia"/>
                <w:kern w:val="0"/>
                <w:sz w:val="22"/>
              </w:rPr>
              <w:t>教材名称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BC5D97">
              <w:rPr>
                <w:rFonts w:ascii="黑体" w:eastAsia="黑体" w:hAnsi="黑体" w:cs="宋体" w:hint="eastAsia"/>
                <w:kern w:val="0"/>
                <w:sz w:val="22"/>
              </w:rPr>
              <w:t>编者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BC5D97">
              <w:rPr>
                <w:rFonts w:ascii="黑体" w:eastAsia="黑体" w:hAnsi="黑体" w:cs="宋体" w:hint="eastAsia"/>
                <w:kern w:val="0"/>
                <w:sz w:val="22"/>
              </w:rPr>
              <w:t>出版社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BC5D97">
              <w:rPr>
                <w:rFonts w:ascii="黑体" w:eastAsia="黑体" w:hAnsi="黑体" w:cs="宋体" w:hint="eastAsia"/>
                <w:kern w:val="0"/>
                <w:sz w:val="22"/>
              </w:rPr>
              <w:t>版本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农林牧渔类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《普通动物学》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C5D97">
              <w:rPr>
                <w:rFonts w:ascii="宋体" w:hAnsi="宋体" w:cs="宋体" w:hint="eastAsia"/>
                <w:kern w:val="0"/>
                <w:sz w:val="22"/>
              </w:rPr>
              <w:t>张训蒲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中国农业出版社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2015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6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月第二版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《植物生理学》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王忠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中国农业出版社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2009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12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月第二版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《农业经济学》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钟甫宁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中国农业出版社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2011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2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月第五版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《农产品加工原理及设备》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周江，王昕，任丽</w:t>
            </w:r>
            <w:proofErr w:type="gramStart"/>
            <w:r w:rsidRPr="00BC5D97">
              <w:rPr>
                <w:rFonts w:ascii="宋体" w:hAnsi="宋体" w:cs="宋体" w:hint="eastAsia"/>
                <w:kern w:val="0"/>
                <w:sz w:val="22"/>
              </w:rPr>
              <w:t>丽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化学工业出版社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2015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9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月第一版</w:t>
            </w:r>
          </w:p>
        </w:tc>
      </w:tr>
      <w:tr w:rsidR="00C51576" w:rsidRPr="00BC5D97" w:rsidTr="00BB615E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《电工与电气设备（农业水利技术专业）》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陶有抗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水利水电出版社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2003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1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月第一版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资源环境类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《采矿学》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陈国山，李毅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冶金工业出版社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2013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3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</w:t>
            </w:r>
          </w:p>
        </w:tc>
      </w:tr>
      <w:tr w:rsidR="00C51576" w:rsidRPr="00BC5D97" w:rsidTr="00BB615E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《环境保护与可持续发展（高等学校环境类教材）》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曲向荣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清华大学出版社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2010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12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《地质灾害调查与评价》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李东林，宋彬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中国地质大学出版社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20l3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12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能源与新能源类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《石油地质学》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C5D97">
              <w:rPr>
                <w:rFonts w:ascii="宋体" w:hAnsi="宋体" w:cs="宋体" w:hint="eastAsia"/>
                <w:kern w:val="0"/>
                <w:sz w:val="22"/>
              </w:rPr>
              <w:t>柳广弟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石油工业出版社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2009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3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4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《热工基础》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唐莉萍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中国电力出版社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2013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9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3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《变配电所二次部分》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张蓉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中国电力出版社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2012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1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2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土木水利类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《电工电子技术与技能》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文春帆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2014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3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2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《建筑识图与构造》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吴舒琛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2006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12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月第二版</w:t>
            </w:r>
          </w:p>
        </w:tc>
      </w:tr>
      <w:tr w:rsidR="00C51576" w:rsidRPr="00BC5D97" w:rsidTr="00BB615E">
        <w:trPr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加工制造类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《电工基础》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王英、丁金水、徐宏、刘永军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电子工业出版社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2014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8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3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《机械基础》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胡家秀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机械工业出版社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2013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1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2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石油化工类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《化学工程基础》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武汉大学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2009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8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月第二版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《物理化学简明教程》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印永嘉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2007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8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月第四版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轻纺食品类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《制浆造纸工艺》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王忠厚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中国轻工业出版社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2014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1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2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《食品应用化学》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李晓华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2002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12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1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《粮油加工技术》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王丽琼、李鹏林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化学工业出版社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2007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1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1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交通运输类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《交通运输概论》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万明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人民交通出版社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2015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3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信息技术类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《计算机导论》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杨月江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清华大学出版社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2014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8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1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医药卫生类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《医学基础》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孙志军、刘伟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人卫出版社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2013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8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2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休闲保健类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《美容美体学》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吴强、赵瑛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广东高等教育出版社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2014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7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1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12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财经商贸类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《基础会计》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张玉森、陈伟清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2011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6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月第四版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《金融基础》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陈利荣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2009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7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月第二版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《市场营销知识》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冯玉祥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2012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7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月第三版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13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旅游服务类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《钟表技术》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萧治平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中国轻工业出版社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2014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8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1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《中餐烹饪基础》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陈勇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重庆大学出版社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2013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8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</w:t>
            </w:r>
            <w:r w:rsidRPr="00BC5D97"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第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1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《旅游概论》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邵世刚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2005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8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月第一版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文化艺术类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《艺术学概论》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彭吉象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北京大学出版社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2015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5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4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15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 xml:space="preserve"> 体育与健身类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《运动训练学》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田麦久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2006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1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《体育设施与管理》</w:t>
            </w:r>
            <w:r w:rsidRPr="00BC5D97">
              <w:rPr>
                <w:rFonts w:ascii="Times New Roman" w:hAnsi="Times New Roman"/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C5D97">
              <w:rPr>
                <w:rFonts w:ascii="宋体" w:hAnsi="宋体" w:cs="宋体" w:hint="eastAsia"/>
                <w:kern w:val="0"/>
                <w:sz w:val="22"/>
              </w:rPr>
              <w:t>陈融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2009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7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</w:t>
            </w:r>
            <w:r w:rsidRPr="00BC5D97">
              <w:rPr>
                <w:rFonts w:ascii="Times New Roman" w:hAnsi="Times New Roman"/>
                <w:kern w:val="0"/>
                <w:sz w:val="22"/>
              </w:rPr>
              <w:t xml:space="preserve"> 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教育类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《学前教育学》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黄人颂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人民教育出版社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2015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8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月第三版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司法服务类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《法律基础》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刘莲花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高等教育出版社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2015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8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2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公共管理</w:t>
            </w:r>
            <w:r w:rsidRPr="00BC5D97">
              <w:rPr>
                <w:rFonts w:ascii="宋体" w:hAnsi="宋体" w:cs="宋体" w:hint="eastAsia"/>
                <w:kern w:val="0"/>
                <w:sz w:val="22"/>
              </w:rPr>
              <w:br/>
              <w:t>与服务类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《企业行政管理》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张秋</w:t>
            </w:r>
            <w:proofErr w:type="gramStart"/>
            <w:r w:rsidRPr="00BC5D97">
              <w:rPr>
                <w:rFonts w:ascii="宋体" w:hAnsi="宋体" w:cs="宋体" w:hint="eastAsia"/>
                <w:kern w:val="0"/>
                <w:sz w:val="22"/>
              </w:rPr>
              <w:t>埜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北京大学出版社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2013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9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1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《民政工作》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周良才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天津大学出版社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2010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1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月第</w:t>
            </w:r>
            <w:r w:rsidRPr="00BC5D97">
              <w:rPr>
                <w:rFonts w:ascii="Times New Roman" w:hAnsi="Times New Roman"/>
                <w:kern w:val="0"/>
                <w:sz w:val="22"/>
              </w:rPr>
              <w:t>1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版</w:t>
            </w:r>
          </w:p>
        </w:tc>
      </w:tr>
      <w:tr w:rsidR="00C51576" w:rsidRPr="00BC5D97" w:rsidTr="00BB615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文化课类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《心理健康教育》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马力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5D97">
              <w:rPr>
                <w:rFonts w:ascii="宋体" w:hAnsi="宋体" w:cs="宋体" w:hint="eastAsia"/>
                <w:kern w:val="0"/>
                <w:sz w:val="22"/>
              </w:rPr>
              <w:t>北京师范大学出版社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576" w:rsidRPr="00BC5D97" w:rsidRDefault="00C51576" w:rsidP="00BB615E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 w:rsidRPr="00BC5D97">
              <w:rPr>
                <w:rFonts w:ascii="Times New Roman" w:hAnsi="Times New Roman"/>
                <w:kern w:val="0"/>
                <w:sz w:val="22"/>
              </w:rPr>
              <w:t>2010</w:t>
            </w:r>
            <w:r w:rsidRPr="00BC5D97">
              <w:rPr>
                <w:rFonts w:ascii="宋体" w:hAnsi="宋体" w:hint="eastAsia"/>
                <w:kern w:val="0"/>
                <w:sz w:val="22"/>
              </w:rPr>
              <w:t>年</w:t>
            </w:r>
          </w:p>
        </w:tc>
      </w:tr>
    </w:tbl>
    <w:p w:rsidR="00C51576" w:rsidRDefault="00C51576" w:rsidP="00C51576">
      <w:pPr>
        <w:framePr w:hSpace="180" w:wrap="around" w:vAnchor="text" w:hAnchor="margin" w:xAlign="center" w:y="139"/>
        <w:rPr>
          <w:rFonts w:ascii="方正仿宋_GBK" w:eastAsia="方正仿宋_GBK" w:cs="方正仿宋_GBK"/>
          <w:sz w:val="32"/>
          <w:szCs w:val="32"/>
        </w:rPr>
      </w:pPr>
    </w:p>
    <w:p w:rsidR="00C51576" w:rsidRDefault="00C51576" w:rsidP="00C51576">
      <w:pPr>
        <w:framePr w:hSpace="180" w:wrap="around" w:vAnchor="text" w:hAnchor="margin" w:xAlign="center" w:y="139"/>
        <w:rPr>
          <w:rFonts w:ascii="方正仿宋_GBK" w:eastAsia="方正仿宋_GBK" w:cs="方正仿宋_GBK"/>
          <w:sz w:val="32"/>
          <w:szCs w:val="32"/>
        </w:rPr>
      </w:pPr>
    </w:p>
    <w:p w:rsidR="00C51576" w:rsidRDefault="00C51576" w:rsidP="00C51576">
      <w:pPr>
        <w:framePr w:hSpace="180" w:wrap="around" w:vAnchor="text" w:hAnchor="margin" w:xAlign="center" w:y="139"/>
        <w:rPr>
          <w:rFonts w:ascii="方正仿宋_GBK" w:eastAsia="方正仿宋_GBK" w:cs="方正仿宋_GBK"/>
          <w:sz w:val="32"/>
          <w:szCs w:val="32"/>
        </w:rPr>
      </w:pPr>
    </w:p>
    <w:p w:rsidR="00C51576" w:rsidRDefault="00C51576" w:rsidP="00C51576">
      <w:pPr>
        <w:framePr w:hSpace="180" w:wrap="around" w:vAnchor="text" w:hAnchor="margin" w:xAlign="center" w:y="139"/>
        <w:rPr>
          <w:rFonts w:ascii="方正仿宋_GBK" w:eastAsia="方正仿宋_GBK" w:cs="方正仿宋_GBK"/>
          <w:sz w:val="32"/>
          <w:szCs w:val="32"/>
        </w:rPr>
      </w:pPr>
    </w:p>
    <w:p w:rsidR="00C51576" w:rsidRDefault="00C51576" w:rsidP="00C51576">
      <w:pPr>
        <w:framePr w:hSpace="180" w:wrap="around" w:vAnchor="text" w:hAnchor="margin" w:xAlign="center" w:y="139"/>
        <w:rPr>
          <w:rFonts w:ascii="方正仿宋_GBK" w:eastAsia="方正仿宋_GBK" w:cs="方正仿宋_GBK"/>
          <w:sz w:val="32"/>
          <w:szCs w:val="32"/>
        </w:rPr>
      </w:pPr>
    </w:p>
    <w:p w:rsidR="00C51576" w:rsidRDefault="00C51576" w:rsidP="00C51576">
      <w:pPr>
        <w:framePr w:hSpace="180" w:wrap="around" w:vAnchor="text" w:hAnchor="margin" w:xAlign="center" w:y="139"/>
        <w:rPr>
          <w:rFonts w:ascii="方正仿宋_GBK" w:eastAsia="方正仿宋_GBK" w:cs="方正仿宋_GBK"/>
          <w:sz w:val="32"/>
          <w:szCs w:val="32"/>
        </w:rPr>
      </w:pPr>
    </w:p>
    <w:p w:rsidR="00C51576" w:rsidRDefault="00C51576" w:rsidP="00C51576">
      <w:pPr>
        <w:framePr w:hSpace="180" w:wrap="around" w:vAnchor="text" w:hAnchor="margin" w:xAlign="center" w:y="139"/>
        <w:rPr>
          <w:rFonts w:ascii="方正仿宋_GBK" w:eastAsia="方正仿宋_GBK" w:cs="方正仿宋_GBK"/>
          <w:sz w:val="32"/>
          <w:szCs w:val="32"/>
        </w:rPr>
      </w:pPr>
    </w:p>
    <w:p w:rsidR="007E5C84" w:rsidRPr="00C51576" w:rsidRDefault="007E5C84" w:rsidP="00C51576"/>
    <w:sectPr w:rsidR="007E5C84" w:rsidRPr="00C51576" w:rsidSect="00F04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479"/>
    <w:multiLevelType w:val="multilevel"/>
    <w:tmpl w:val="02B33479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938198E"/>
    <w:multiLevelType w:val="multilevel"/>
    <w:tmpl w:val="7938198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EB1"/>
    <w:rsid w:val="000917DD"/>
    <w:rsid w:val="00116D27"/>
    <w:rsid w:val="00132A40"/>
    <w:rsid w:val="003E0324"/>
    <w:rsid w:val="0045229D"/>
    <w:rsid w:val="0061106A"/>
    <w:rsid w:val="007B5C0B"/>
    <w:rsid w:val="007E5C84"/>
    <w:rsid w:val="008935EE"/>
    <w:rsid w:val="008A371F"/>
    <w:rsid w:val="00AB788B"/>
    <w:rsid w:val="00C51576"/>
    <w:rsid w:val="00E4033C"/>
    <w:rsid w:val="00E41EB1"/>
    <w:rsid w:val="00F3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40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link w:val="4Char"/>
    <w:uiPriority w:val="9"/>
    <w:qFormat/>
    <w:rsid w:val="00E4033C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C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37C39"/>
    <w:rPr>
      <w:b/>
      <w:bCs/>
    </w:rPr>
  </w:style>
  <w:style w:type="character" w:customStyle="1" w:styleId="apple-converted-space">
    <w:name w:val="apple-converted-space"/>
    <w:basedOn w:val="a0"/>
    <w:rsid w:val="008935EE"/>
  </w:style>
  <w:style w:type="character" w:customStyle="1" w:styleId="4Char">
    <w:name w:val="标题 4 Char"/>
    <w:basedOn w:val="a0"/>
    <w:link w:val="4"/>
    <w:uiPriority w:val="9"/>
    <w:rsid w:val="00E4033C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art-con">
    <w:name w:val="art-con"/>
    <w:basedOn w:val="a"/>
    <w:rsid w:val="00E403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ppendix">
    <w:name w:val="appendix"/>
    <w:basedOn w:val="a"/>
    <w:rsid w:val="00E403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4033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4033C"/>
    <w:rPr>
      <w:color w:val="800080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E4033C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E4033C"/>
    <w:rPr>
      <w:sz w:val="18"/>
      <w:szCs w:val="18"/>
    </w:rPr>
  </w:style>
  <w:style w:type="paragraph" w:customStyle="1" w:styleId="p0">
    <w:name w:val="p0"/>
    <w:basedOn w:val="a"/>
    <w:rsid w:val="006110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40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link w:val="4Char"/>
    <w:uiPriority w:val="9"/>
    <w:qFormat/>
    <w:rsid w:val="00E4033C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C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37C39"/>
    <w:rPr>
      <w:b/>
      <w:bCs/>
    </w:rPr>
  </w:style>
  <w:style w:type="character" w:customStyle="1" w:styleId="apple-converted-space">
    <w:name w:val="apple-converted-space"/>
    <w:basedOn w:val="a0"/>
    <w:rsid w:val="008935EE"/>
  </w:style>
  <w:style w:type="character" w:customStyle="1" w:styleId="4Char">
    <w:name w:val="标题 4 Char"/>
    <w:basedOn w:val="a0"/>
    <w:link w:val="4"/>
    <w:uiPriority w:val="9"/>
    <w:rsid w:val="00E4033C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art-con">
    <w:name w:val="art-con"/>
    <w:basedOn w:val="a"/>
    <w:rsid w:val="00E403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ppendix">
    <w:name w:val="appendix"/>
    <w:basedOn w:val="a"/>
    <w:rsid w:val="00E403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4033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4033C"/>
    <w:rPr>
      <w:color w:val="800080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E4033C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E4033C"/>
    <w:rPr>
      <w:sz w:val="18"/>
      <w:szCs w:val="18"/>
    </w:rPr>
  </w:style>
  <w:style w:type="paragraph" w:customStyle="1" w:styleId="p0">
    <w:name w:val="p0"/>
    <w:basedOn w:val="a"/>
    <w:rsid w:val="006110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67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49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0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71619">
          <w:marLeft w:val="0"/>
          <w:marRight w:val="0"/>
          <w:marTop w:val="75"/>
          <w:marBottom w:val="75"/>
          <w:divBdr>
            <w:top w:val="dotted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62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691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490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1422</Characters>
  <Application>Microsoft Office Word</Application>
  <DocSecurity>0</DocSecurity>
  <Lines>11</Lines>
  <Paragraphs>3</Paragraphs>
  <ScaleCrop>false</ScaleCrop>
  <Company>微软中国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2019-12-09T02:06:00Z</dcterms:created>
  <dcterms:modified xsi:type="dcterms:W3CDTF">2019-12-09T02:06:00Z</dcterms:modified>
</cp:coreProperties>
</file>