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63" w:beforeLines="50" w:after="163" w:afterLines="50" w:line="460" w:lineRule="exact"/>
        <w:jc w:val="center"/>
        <w:rPr>
          <w:rFonts w:ascii="黑体" w:hAnsi="黑体" w:eastAsia="黑体" w:cs="宋体"/>
          <w:b/>
          <w:kern w:val="0"/>
          <w:sz w:val="32"/>
          <w:szCs w:val="32"/>
        </w:rPr>
      </w:pPr>
      <w:r>
        <w:rPr>
          <w:rFonts w:hint="eastAsia" w:ascii="黑体" w:hAnsi="黑体" w:eastAsia="黑体" w:cs="宋体"/>
          <w:b/>
          <w:kern w:val="0"/>
          <w:sz w:val="32"/>
          <w:szCs w:val="32"/>
        </w:rPr>
        <w:t>2021年福建省中小学新任教师公开招聘考试</w:t>
      </w:r>
    </w:p>
    <w:p>
      <w:pPr>
        <w:widowControl/>
        <w:spacing w:before="163" w:beforeLines="50" w:after="163" w:afterLines="50" w:line="460" w:lineRule="exact"/>
        <w:jc w:val="center"/>
        <w:rPr>
          <w:rFonts w:ascii="黑体" w:hAnsi="黑体" w:eastAsia="黑体" w:cs="宋体"/>
          <w:b/>
          <w:kern w:val="0"/>
          <w:sz w:val="32"/>
          <w:szCs w:val="32"/>
        </w:rPr>
      </w:pPr>
      <w:r>
        <w:rPr>
          <w:rFonts w:hint="eastAsia" w:ascii="黑体" w:hAnsi="黑体" w:eastAsia="黑体" w:cs="宋体"/>
          <w:b/>
          <w:kern w:val="0"/>
          <w:sz w:val="32"/>
          <w:szCs w:val="32"/>
        </w:rPr>
        <w:t>中学思想政治（道德与法治）学科考试大纲</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Times New Roman" w:hAnsi="Times New Roman" w:cs="Times New Roman"/>
          <w:sz w:val="24"/>
        </w:rPr>
      </w:pPr>
      <w:r>
        <w:rPr>
          <w:rFonts w:hint="default" w:ascii="Times New Roman" w:hAnsi="Times New Roman" w:cs="Times New Roman"/>
          <w:sz w:val="24"/>
        </w:rPr>
        <w:t>为全面贯彻落实党的教育方针和十九大精神，以习近平新时代中国特色社会主义思想为指导，坚持立德树人，弘扬和培育社会主义核心价值观，具体落实中共福建省委、福建省人民政府印发的《关于全面深化新时代教师队伍建设改革的实施意见》，加强学科关键能力和核心素养的考查，选拔新任教师，特制定本大纲。</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Times New Roman" w:hAnsi="Times New Roman" w:cs="Times New Roman"/>
          <w:b/>
          <w:sz w:val="24"/>
        </w:rPr>
      </w:pPr>
      <w:r>
        <w:rPr>
          <w:rFonts w:hint="default" w:ascii="Times New Roman" w:hAnsi="Times New Roman" w:cs="Times New Roman"/>
          <w:b/>
          <w:sz w:val="24"/>
        </w:rPr>
        <w:t>一、考试性质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cs="Times New Roman"/>
          <w:sz w:val="24"/>
        </w:rPr>
        <w:t>福建省中小学新任教师公开招聘考试是符合招聘条件的考生参加的全省统一的选拔性考试。考试结果将作为福建省中小学新任教师公开招聘</w:t>
      </w:r>
      <w:r>
        <w:rPr>
          <w:rFonts w:hint="default" w:ascii="Times New Roman" w:hAnsi="Times New Roman" w:cs="Times New Roman"/>
          <w:sz w:val="24"/>
          <w:lang w:val="en-US" w:eastAsia="zh-CN"/>
        </w:rPr>
        <w:t>面试</w:t>
      </w:r>
      <w:r>
        <w:rPr>
          <w:rFonts w:hint="default" w:ascii="Times New Roman" w:hAnsi="Times New Roman" w:cs="Times New Roman"/>
          <w:sz w:val="24"/>
        </w:rPr>
        <w:t>的依据。招聘考试从教师应有的专业素质和教育教学能力等方面进行全面考核，择优录取</w:t>
      </w:r>
      <w:r>
        <w:rPr>
          <w:rFonts w:hint="eastAsia" w:ascii="Times New Roman" w:hAnsi="Times New Roman" w:cs="Times New Roman"/>
          <w:sz w:val="24"/>
          <w:lang w:eastAsia="zh-CN"/>
        </w:rPr>
        <w:t>，</w:t>
      </w:r>
      <w:r>
        <w:rPr>
          <w:rFonts w:hint="default" w:ascii="Times New Roman" w:hAnsi="Times New Roman" w:cs="Times New Roman"/>
          <w:sz w:val="24"/>
        </w:rPr>
        <w:t>具有较高的信度、效度，必要的区分度和适当的难度。</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Times New Roman" w:hAnsi="Times New Roman" w:cs="Times New Roman"/>
          <w:b/>
          <w:sz w:val="24"/>
        </w:rPr>
      </w:pPr>
      <w:r>
        <w:rPr>
          <w:rFonts w:hint="default" w:ascii="Times New Roman" w:hAnsi="Times New Roman" w:cs="Times New Roman"/>
          <w:b/>
          <w:sz w:val="24"/>
        </w:rPr>
        <w:t>二、考试目标与要求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1．比较系统地掌握中学思想政治（道德与法治）的基础知识、基本原理，能够运用所学知识分析社会政治、经济、文化现象，解决社会生活实际问题。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2．充分理解与中学思想政治（道德与法治）内容相关的大学政治、经济、哲学、法律等方面知识，理论联系实际，综合运用所学知识解释生产、生活和社会发展中的实际问题，提出自己的合理化建议。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3．比较系统地掌握中学思想政治（道德与法治）课程与教学论的基本理论和基本技能，运用这些基本的理论与方法分析和解决有关中学教学中的理论和实际问题，具备从事中学思想政治、道德与法治和时事政治教育教学工作所必需的基本教学技能和自身专业持续发展的基本能力和素质。</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Times New Roman" w:hAnsi="Times New Roman" w:cs="Times New Roman"/>
          <w:b/>
          <w:sz w:val="24"/>
        </w:rPr>
      </w:pPr>
      <w:r>
        <w:rPr>
          <w:rFonts w:hint="default" w:ascii="Times New Roman" w:hAnsi="Times New Roman" w:cs="Times New Roman"/>
          <w:b/>
          <w:sz w:val="24"/>
        </w:rPr>
        <w:t>三、考试范围与内容</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b w:val="0"/>
          <w:bCs/>
          <w:kern w:val="0"/>
          <w:sz w:val="24"/>
          <w:szCs w:val="24"/>
        </w:rPr>
      </w:pPr>
      <w:r>
        <w:rPr>
          <w:rFonts w:hint="default" w:ascii="Times New Roman" w:hAnsi="Times New Roman" w:eastAsia="宋体" w:cs="Times New Roman"/>
          <w:b w:val="0"/>
          <w:bCs/>
          <w:kern w:val="0"/>
          <w:sz w:val="24"/>
          <w:szCs w:val="24"/>
        </w:rPr>
        <w:t>考试范围</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第一部分为思想政治、道德与法治学科专业知识（含中学学科知识、与中学课程相关的高等教育专业课程知识、形势与政策教育内容）；第二部分为中学政治课程与教学论内容。</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cs="Times New Roman" w:eastAsiaTheme="minorEastAsia"/>
          <w:b w:val="0"/>
          <w:bCs/>
          <w:kern w:val="0"/>
          <w:sz w:val="24"/>
          <w:szCs w:val="24"/>
        </w:rPr>
      </w:pPr>
      <w:r>
        <w:rPr>
          <w:rFonts w:hint="default" w:ascii="Times New Roman" w:hAnsi="Times New Roman" w:cs="Times New Roman" w:eastAsiaTheme="minorEastAsia"/>
          <w:b w:val="0"/>
          <w:bCs/>
          <w:kern w:val="0"/>
          <w:sz w:val="24"/>
          <w:szCs w:val="24"/>
        </w:rPr>
        <w:t>考试内容</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cs="Times New Roman" w:eastAsiaTheme="minorEastAsia"/>
          <w:b w:val="0"/>
          <w:bCs/>
          <w:kern w:val="0"/>
          <w:sz w:val="24"/>
          <w:szCs w:val="24"/>
        </w:rPr>
      </w:pPr>
      <w:r>
        <w:rPr>
          <w:rFonts w:hint="default" w:ascii="Times New Roman" w:hAnsi="Times New Roman" w:cs="Times New Roman" w:eastAsiaTheme="minorEastAsia"/>
          <w:b w:val="0"/>
          <w:bCs/>
          <w:kern w:val="0"/>
          <w:sz w:val="24"/>
          <w:szCs w:val="24"/>
        </w:rPr>
        <w:t>第一部分  思想政治、道德与法治学科专业知识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cs="Times New Roman"/>
          <w:kern w:val="0"/>
          <w:sz w:val="24"/>
          <w:szCs w:val="24"/>
        </w:rPr>
      </w:pPr>
      <w:r>
        <w:rPr>
          <w:rFonts w:hint="default" w:ascii="Times New Roman" w:hAnsi="Times New Roman" w:cs="Times New Roman"/>
          <w:kern w:val="0"/>
          <w:sz w:val="24"/>
          <w:szCs w:val="24"/>
        </w:rPr>
        <w:t>（一）中学学科知识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1．经济生活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商品的基本属性；货币及信用工具和外汇；价格的决定与变动；价格变动对经济生活的影响；影响消费的因素及消费类型、结构、心理和正确的消费原则；生产与消费的关系；发展生产力的意义；我国的基本经济制度；企业的经营与发展；劳动与就业；依法维护劳动者权益；储蓄存款、股票、债券与商业保险；个人收入分配与社会公平；国家收入的分配；征税与纳税；规范市场秩序；社会主义市场经济；新时代的社会主要矛盾；坚持新发展理念；建设现代化经济体系；经济全球化与对外开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2．政治生活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人民民主专政；我国公民的权利和义务；参与政治生活的内容和要求；我国民主选举的方式；公民参与民主决策的方式、意义；我国农村村民自治与城市居民自治及其意义；民主监督；我国政府的职能和责任；政府权力的行使与监督；政府的权威；我国的人民代表大会制度；坚持中国共产党的领导；我国的政党制度；我国的民族区域自治制度；我国的宗教政策；主权国家；国际组织；联合国；国际关系的决定性因素；世界政治经济发展的基本趋势；我国独立自主的和平外交政策。</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3．文化生活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文化与社会；文化对人的影响；文化的多样性；文化的传播；传统文化的继承；文化在继承中发展；文化创新；中华文化的特征；中华文化的包容性；弘扬中华民族精神；建设社会主义文化强国；文化市场与传媒商业化的影响；发展大众文化；建设社会主义文化强国；坚持社会主义核心价值体系；培养和践行社会主义核心价值观；加强思想道德修养建设。</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4．生活与哲学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哲学及其基本问题；唯物主义和唯心主义；马克思主义中国化的理论成果；世界的物质性；认识运动、把握规律；意识的本质和作用；一切从实际出发；实践及其特点；唯物辩证法与形而上学的分歧；唯物辩证法的联系观点；唯物辩证法的发展观点；唯物辩证法的矛盾观点；辩证的否定观；社会存在与社会意识；社会基本矛盾运动；人民群众是历史的创造者；价值和价值观；价值判断与价值选择；价值的创造与实现。</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5．道德与法治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实现少年梦想的途径；学会学习；认识自己，做更好的自己；友谊与成长同行；交友的智慧；师生交往；孝亲敬长，处理好爱的冲突，建设和谐家庭；敬畏生命，珍视生命，绽放生命之花；悦纳生理变化，直面心理矛盾；发展独立思维，培养批判精神，开发创造潜力；男生女生的性别特征和异性交往；行己有耻，止于至善；情绪及其管理；情感的作用；体味美好情感，传递情感正能量；集体生活对个人成长的意义；个人利益与集体利益；正确对待集体中的小群体；共建美好集体；法律的产生、本质、特征及作用；对未成年人的特殊保护；学会依法办事。</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个人与社会的关系；养成亲社会行为；网络改变世界；合理利用网络；维护秩序，遵守规则；尊重他人，以礼待人，诚实守信；法不可违；预防犯罪；善用法律；责任的含义及其来源；做负责任的人；关爱他人；服务社会；认识国家利益，坚持国家利益至上；认识国家安全，维护国家安全；劳动实干创造辉煌；国家权力属于人民；国家尊重和保障人权；我国国家机构及其权力运行规范；坚持依宪治国；加强宪法监督；公民基本权利；依法行使权利；公民基本义务；依法履行义务；国家权力机关、行政机关、司法机关；尊重自由平等；维护公平正义。</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坚持改革开放；走向共同富裕；创新的意义；建设创新强国；建设法治中国；践行中华传统美德；我国的人口、资源、环境问题；坚持人与自然和谐共生，走绿色发展道路；维护祖国统一；实现中国梦的要求；世界变化的特点；构建人类命运共同体；中国对世界的影响；对待人类文明的态度；中国的机遇与挑战。</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cs="Times New Roman"/>
          <w:kern w:val="0"/>
          <w:sz w:val="24"/>
          <w:szCs w:val="24"/>
        </w:rPr>
      </w:pPr>
      <w:r>
        <w:rPr>
          <w:rFonts w:hint="default" w:ascii="Times New Roman" w:hAnsi="Times New Roman" w:cs="Times New Roman"/>
          <w:kern w:val="0"/>
          <w:sz w:val="24"/>
          <w:szCs w:val="24"/>
        </w:rPr>
        <w:t>（二）与中学课程相关的高等教育专业课程知识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1．政治经济学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马克思主义政治经济学的研究对象与方法；社会经济制度的变革；社会形态的基本经济形式；商品经济的基本原理；剩余价值的生产；资本和剩余价值的具体实现形式；垄断资本主义生产关系的特征；资本主义发展的历史进程；资本主义再生产和资本积累；资本循环；资本周转；社会总资本运行；中国特色社会主义基本经济制度；市场机制；经济全球化发展的客观趋势；经济全球化与中国经济的发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2．中国特色社会主义理论体系</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邓小平理论的形成、发展、主要内容及其科学体系；</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三个代表</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重要思想的形成、发展、科学内涵、体系和实质；解放思想、实事求是、与时俱进；科学发展观；习近平新时代中国特色社会主义思想；社会主义的本质和根本任务；社会主义初级阶段的基本路线和基本经验；社会主要矛盾变化；社会主义建设的发展战略；社会主义改革和对外开放；社会主义经济建设和经济体制改革；社会主义政治建设和政治体制改革；社会主义文化建设和文化体制改革；正确处理改革发展稳定的关系；坚持</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一国两制</w:t>
      </w:r>
      <w:r>
        <w:rPr>
          <w:rFonts w:hint="eastAsia" w:ascii="Times New Roman" w:hAnsi="Times New Roman" w:eastAsia="宋体" w:cs="Times New Roman"/>
          <w:kern w:val="0"/>
          <w:sz w:val="24"/>
          <w:szCs w:val="24"/>
          <w:lang w:eastAsia="zh-CN"/>
        </w:rPr>
        <w:t>”</w:t>
      </w:r>
      <w:bookmarkStart w:id="0" w:name="_GoBack"/>
      <w:bookmarkEnd w:id="0"/>
      <w:r>
        <w:rPr>
          <w:rFonts w:hint="default" w:ascii="Times New Roman" w:hAnsi="Times New Roman" w:eastAsia="宋体" w:cs="Times New Roman"/>
          <w:kern w:val="0"/>
          <w:sz w:val="24"/>
          <w:szCs w:val="24"/>
        </w:rPr>
        <w:t>和实现祖国的完全统一。</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3．政治学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政治的本质；政治的社会功能；国家的涵义、本质和职能；国家类型；国家权力；国家机构；政党的涵义、特征、作用；政治统治的涵义、基础、类型和方式；政治管理的涵义、类型、原则和方式；国家政权的组织形式；国家结构形式；国家机构；政党制度的内涵、类型；政党的运行机制；政治民主的涵义、特征和功能；民主的形式；民主政治的涵义、功能；政治民主化的进程、模式；民主化的动力。</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4．马克思主义哲学</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哲学和哲学的基本问题；马克思主义哲学的产生；马克思主义的鲜明特征；物质世界的普遍联系；物质世界的永恒发展；对立统一规律；量变质变规律；否定之否定规律；原因与结果；必然与偶然；现实与可能；内容与形式；本质与现象；实践与认识的关系；认识发展的辩证过程；认识与思维方法、思维方法；真理和价值；辩证思维方法；历史观的基本问题；社会经济结构、政治结构、文化结构；社会发展的客观规律；人的本质、自由和全面发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5．法学概论</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我国社会主义法的本质和作用；全面依法治国；我国的政权组织形式；我国的国家结构形式；我国的国家机构；行政立法、行政执法、行政司法；民法的任务和基本原则；民事法律关系的主体；民事法律行为和代理；财产所有权、债权、知识产权、人身权、财产继承权；婚姻家庭；民事责任；不正当竞争行为及其法律责任；违反《产品质量法》的法律责任；消费者的权利和经营者的义务；消费者与经营者争议的解决及法律责任；刑法的任务、基本原则和适用范围；犯罪的本质、概念、构成和犯罪的种类；正当防卫和紧急避险；故意犯罪；共同犯罪；刑罚的概念、目的、种类和具体运用。</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cs="Times New Roman"/>
          <w:kern w:val="0"/>
          <w:sz w:val="24"/>
          <w:szCs w:val="24"/>
        </w:rPr>
      </w:pPr>
      <w:r>
        <w:rPr>
          <w:rFonts w:hint="default" w:ascii="Times New Roman" w:hAnsi="Times New Roman" w:cs="Times New Roman"/>
          <w:kern w:val="0"/>
          <w:sz w:val="24"/>
          <w:szCs w:val="24"/>
        </w:rPr>
        <w:t>（三）形势与政策</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1．年度间国内外重大时事</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2020年4月至2021年3月</w:t>
      </w:r>
      <w:r>
        <w:rPr>
          <w:rFonts w:hint="eastAsia" w:ascii="Times New Roman" w:hAnsi="Times New Roman" w:eastAsia="宋体" w:cs="Times New Roman"/>
          <w:kern w:val="0"/>
          <w:sz w:val="24"/>
          <w:szCs w:val="24"/>
          <w:lang w:eastAsia="zh-CN"/>
        </w:rPr>
        <w:t>）</w:t>
      </w:r>
      <w:r>
        <w:rPr>
          <w:rFonts w:hint="default" w:ascii="Times New Roman" w:hAnsi="Times New Roman" w:eastAsia="宋体" w:cs="Times New Roman"/>
          <w:kern w:val="0"/>
          <w:sz w:val="24"/>
          <w:szCs w:val="24"/>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2．中国共产党和中国政府在现阶段的基本路线和重大方针政策。</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cs="Times New Roman" w:eastAsiaTheme="minorEastAsia"/>
          <w:b w:val="0"/>
          <w:bCs/>
          <w:kern w:val="0"/>
          <w:sz w:val="24"/>
          <w:szCs w:val="24"/>
        </w:rPr>
      </w:pPr>
      <w:r>
        <w:rPr>
          <w:rFonts w:hint="default" w:ascii="Times New Roman" w:hAnsi="Times New Roman" w:cs="Times New Roman" w:eastAsiaTheme="minorEastAsia"/>
          <w:b w:val="0"/>
          <w:bCs/>
          <w:kern w:val="0"/>
          <w:sz w:val="24"/>
          <w:szCs w:val="24"/>
        </w:rPr>
        <w:t>第二部分  中学政治课程与教学论内容</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1．学科《课程标准》</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初中思想品德的课程性质、课程基本理念、课程设计思路、课程目标、实施建议。高中思想政治的课程性质、基本理念、学科核心素养、课程目标、课程结构、学业质量、实施建议。其中高中课程标准的这些内容依据《普通高中思想政治课程标准（2017年版2020年修订）》。</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2．学科教学理论与实践</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初中道德与法治和高中思想政治学科教学目标、教学规律、教学原则；教材分析、教学设计、教学组织、教学方法、教学艺术；学生学习的主要策略和方法；听课评课、说课与片断教学；教学评价、命题与试题评价；教师的基本素养、教学技能和教育观、学生观、质量观；思想政治课教师队伍建设。</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Times New Roman" w:hAnsi="Times New Roman" w:cs="Times New Roman"/>
          <w:b/>
          <w:sz w:val="24"/>
        </w:rPr>
      </w:pPr>
      <w:r>
        <w:rPr>
          <w:rFonts w:hint="default" w:ascii="Times New Roman" w:hAnsi="Times New Roman" w:cs="Times New Roman"/>
          <w:b/>
          <w:sz w:val="24"/>
        </w:rPr>
        <w:t>四、考试形式</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1.答卷方式：闭卷、笔试。</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2.考试时间：120分钟。</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3.试卷分值：150分。</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480" w:firstLineChars="200"/>
        <w:textAlignment w:val="auto"/>
        <w:outlineLvl w:val="9"/>
        <w:rPr>
          <w:rFonts w:hint="default" w:ascii="Times New Roman" w:hAnsi="Times New Roman" w:cs="Times New Roman"/>
          <w:b/>
          <w:sz w:val="24"/>
        </w:rPr>
      </w:pPr>
      <w:r>
        <w:rPr>
          <w:rFonts w:hint="default" w:ascii="Times New Roman" w:hAnsi="Times New Roman" w:cs="Times New Roman"/>
          <w:b/>
          <w:sz w:val="24"/>
        </w:rPr>
        <w:t>五、试卷结构</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1．主要题型：选择题、非选择题（判断、简答、案例分析、辨析、论述等）。</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2．内容比例：思想政治和道德与法治学科专业基础主干知识（含中学学科知识、与中学课程相关的高等教育专业课程知识、形势与政策教育内容）约占60%，中学政治学科课程与教学论内容约占40%。</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Times New Roman" w:hAnsi="Times New Roman" w:eastAsia="微软雅黑" w:cs="Times New Roman"/>
          <w:kern w:val="0"/>
          <w:sz w:val="24"/>
          <w:szCs w:val="24"/>
        </w:rPr>
      </w:pPr>
      <w:r>
        <w:rPr>
          <w:rFonts w:hint="default" w:ascii="Times New Roman" w:hAnsi="Times New Roman" w:eastAsia="宋体" w:cs="Times New Roman"/>
          <w:kern w:val="0"/>
          <w:sz w:val="24"/>
          <w:szCs w:val="24"/>
        </w:rPr>
        <w:t>3．试题难易比例：容易题约占30%，中等难度题约占50%，较难题约占20%。</w:t>
      </w:r>
    </w:p>
    <w:p>
      <w:pPr>
        <w:rPr>
          <w:sz w:val="24"/>
          <w:szCs w:val="24"/>
        </w:rPr>
      </w:pPr>
    </w:p>
    <w:sectPr>
      <w:footerReference r:id="rId3" w:type="default"/>
      <w:footerReference r:id="rId4" w:type="even"/>
      <w:pgSz w:w="11907" w:h="16840"/>
      <w:pgMar w:top="1418" w:right="1474" w:bottom="1418" w:left="147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7866"/>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7867"/>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4EB1"/>
    <w:rsid w:val="0002448D"/>
    <w:rsid w:val="000410D8"/>
    <w:rsid w:val="000448D9"/>
    <w:rsid w:val="00061518"/>
    <w:rsid w:val="000763AB"/>
    <w:rsid w:val="0008494E"/>
    <w:rsid w:val="000E1D23"/>
    <w:rsid w:val="000F2EEF"/>
    <w:rsid w:val="00132DEA"/>
    <w:rsid w:val="001404A4"/>
    <w:rsid w:val="00143B01"/>
    <w:rsid w:val="00193194"/>
    <w:rsid w:val="001A3389"/>
    <w:rsid w:val="001D3969"/>
    <w:rsid w:val="002427CA"/>
    <w:rsid w:val="00244FBC"/>
    <w:rsid w:val="00277A78"/>
    <w:rsid w:val="002A00C4"/>
    <w:rsid w:val="002B2D78"/>
    <w:rsid w:val="00314F81"/>
    <w:rsid w:val="00380FE0"/>
    <w:rsid w:val="003B320A"/>
    <w:rsid w:val="003B61A4"/>
    <w:rsid w:val="003C69AA"/>
    <w:rsid w:val="004043FA"/>
    <w:rsid w:val="004558DC"/>
    <w:rsid w:val="00472984"/>
    <w:rsid w:val="004832F6"/>
    <w:rsid w:val="004B75A5"/>
    <w:rsid w:val="004D31DB"/>
    <w:rsid w:val="0052143D"/>
    <w:rsid w:val="00545CE5"/>
    <w:rsid w:val="005B759A"/>
    <w:rsid w:val="00604A4B"/>
    <w:rsid w:val="00624544"/>
    <w:rsid w:val="006A0529"/>
    <w:rsid w:val="006C5304"/>
    <w:rsid w:val="006E7D08"/>
    <w:rsid w:val="007665C9"/>
    <w:rsid w:val="0078177C"/>
    <w:rsid w:val="007974C2"/>
    <w:rsid w:val="007B16BA"/>
    <w:rsid w:val="007C7E91"/>
    <w:rsid w:val="007D5EE5"/>
    <w:rsid w:val="007E0D09"/>
    <w:rsid w:val="007E3E13"/>
    <w:rsid w:val="008052B7"/>
    <w:rsid w:val="0082428C"/>
    <w:rsid w:val="00834EB1"/>
    <w:rsid w:val="00847F96"/>
    <w:rsid w:val="00955254"/>
    <w:rsid w:val="00960351"/>
    <w:rsid w:val="00965888"/>
    <w:rsid w:val="00974C1D"/>
    <w:rsid w:val="0098063D"/>
    <w:rsid w:val="00986360"/>
    <w:rsid w:val="009A7AE1"/>
    <w:rsid w:val="009B780B"/>
    <w:rsid w:val="00A003A3"/>
    <w:rsid w:val="00A209E4"/>
    <w:rsid w:val="00A7347D"/>
    <w:rsid w:val="00B01536"/>
    <w:rsid w:val="00B1570C"/>
    <w:rsid w:val="00B46896"/>
    <w:rsid w:val="00B55065"/>
    <w:rsid w:val="00B7007A"/>
    <w:rsid w:val="00B83F8D"/>
    <w:rsid w:val="00BF67C1"/>
    <w:rsid w:val="00C06F04"/>
    <w:rsid w:val="00C153E2"/>
    <w:rsid w:val="00C36D0D"/>
    <w:rsid w:val="00C548A9"/>
    <w:rsid w:val="00C718B2"/>
    <w:rsid w:val="00C87F04"/>
    <w:rsid w:val="00CC599C"/>
    <w:rsid w:val="00CE6A78"/>
    <w:rsid w:val="00D0103F"/>
    <w:rsid w:val="00D27D78"/>
    <w:rsid w:val="00D31D4C"/>
    <w:rsid w:val="00D417E4"/>
    <w:rsid w:val="00D54CE2"/>
    <w:rsid w:val="00D72AD1"/>
    <w:rsid w:val="00D97528"/>
    <w:rsid w:val="00DB73BD"/>
    <w:rsid w:val="00DD6186"/>
    <w:rsid w:val="00E030CE"/>
    <w:rsid w:val="00E03248"/>
    <w:rsid w:val="00E47573"/>
    <w:rsid w:val="00E7297B"/>
    <w:rsid w:val="00E82C9B"/>
    <w:rsid w:val="00E85D36"/>
    <w:rsid w:val="00EA4BA1"/>
    <w:rsid w:val="00EA7BFD"/>
    <w:rsid w:val="00EC0D8C"/>
    <w:rsid w:val="00ED1B45"/>
    <w:rsid w:val="00ED7CA3"/>
    <w:rsid w:val="00EF575F"/>
    <w:rsid w:val="00EF74EB"/>
    <w:rsid w:val="00F53A02"/>
    <w:rsid w:val="00FB7A87"/>
    <w:rsid w:val="00FF4717"/>
    <w:rsid w:val="057F12AF"/>
    <w:rsid w:val="0609240C"/>
    <w:rsid w:val="1711641B"/>
    <w:rsid w:val="1AE4750E"/>
    <w:rsid w:val="21E4403E"/>
    <w:rsid w:val="336E0D05"/>
    <w:rsid w:val="3D593EDE"/>
    <w:rsid w:val="3F8A5803"/>
    <w:rsid w:val="53680282"/>
    <w:rsid w:val="565B3733"/>
    <w:rsid w:val="59C11CED"/>
    <w:rsid w:val="68337572"/>
    <w:rsid w:val="6BDF441F"/>
    <w:rsid w:val="799C692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paragraph" w:customStyle="1" w:styleId="10">
    <w:name w:val="news_titlet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框文本 字符"/>
    <w:basedOn w:val="6"/>
    <w:link w:val="2"/>
    <w:semiHidden/>
    <w:qFormat/>
    <w:uiPriority w:val="99"/>
    <w:rPr>
      <w:sz w:val="18"/>
      <w:szCs w:val="18"/>
    </w:rPr>
  </w:style>
  <w:style w:type="character" w:customStyle="1" w:styleId="12">
    <w:name w:val="页眉 字符"/>
    <w:basedOn w:val="6"/>
    <w:link w:val="4"/>
    <w:qFormat/>
    <w:uiPriority w:val="99"/>
    <w:rPr>
      <w:sz w:val="18"/>
      <w:szCs w:val="18"/>
    </w:rPr>
  </w:style>
  <w:style w:type="character" w:customStyle="1" w:styleId="13">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D26EFA-43A9-4B37-A5B6-B9F01DDC8667}">
  <ds:schemaRefs/>
</ds:datastoreItem>
</file>

<file path=docProps/app.xml><?xml version="1.0" encoding="utf-8"?>
<Properties xmlns="http://schemas.openxmlformats.org/officeDocument/2006/extended-properties" xmlns:vt="http://schemas.openxmlformats.org/officeDocument/2006/docPropsVTypes">
  <Template>Normal</Template>
  <Pages>5</Pages>
  <Words>583</Words>
  <Characters>3326</Characters>
  <Lines>27</Lines>
  <Paragraphs>7</Paragraphs>
  <ScaleCrop>false</ScaleCrop>
  <LinksUpToDate>false</LinksUpToDate>
  <CharactersWithSpaces>3902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2018-10-15T15:01:00Z</dcterms:created>
  <dc:creator>Administrator</dc:creator>
  <cp:lastModifiedBy>PC</cp:lastModifiedBy>
  <dcterms:modified xsi:type="dcterms:W3CDTF">2021-02-07T01:33:02Z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