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宋体" w:hAnsi="宋体"/>
          <w:b/>
          <w:sz w:val="36"/>
          <w:szCs w:val="36"/>
        </w:rPr>
      </w:pPr>
      <w:bookmarkStart w:id="0" w:name="_Hlk37273432"/>
    </w:p>
    <w:p>
      <w:pPr>
        <w:adjustRightInd w:val="0"/>
        <w:snapToGrid w:val="0"/>
        <w:spacing w:line="360" w:lineRule="auto"/>
        <w:jc w:val="center"/>
        <w:rPr>
          <w:rFonts w:ascii="宋体" w:hAnsi="宋体"/>
          <w:b/>
          <w:sz w:val="36"/>
          <w:szCs w:val="36"/>
        </w:rPr>
      </w:pPr>
      <w:r>
        <w:rPr>
          <w:rFonts w:hint="eastAsia" w:ascii="宋体" w:hAnsi="宋体"/>
          <w:b/>
          <w:sz w:val="36"/>
          <w:szCs w:val="36"/>
        </w:rPr>
        <w:t>北京市优秀建筑装饰企业</w:t>
      </w:r>
    </w:p>
    <w:p>
      <w:pPr>
        <w:adjustRightInd w:val="0"/>
        <w:snapToGrid w:val="0"/>
        <w:spacing w:line="360" w:lineRule="auto"/>
        <w:jc w:val="center"/>
        <w:rPr>
          <w:rFonts w:ascii="宋体" w:hAnsi="宋体"/>
          <w:b/>
          <w:sz w:val="36"/>
          <w:szCs w:val="36"/>
        </w:rPr>
      </w:pPr>
      <w:r>
        <w:rPr>
          <w:rFonts w:hint="eastAsia" w:ascii="宋体" w:hAnsi="宋体"/>
          <w:b/>
          <w:sz w:val="36"/>
          <w:szCs w:val="36"/>
        </w:rPr>
        <w:t>评选管理办法</w:t>
      </w:r>
      <w:bookmarkEnd w:id="0"/>
    </w:p>
    <w:p>
      <w:pPr>
        <w:widowControl/>
        <w:shd w:val="clear" w:color="auto" w:fill="FFFFFF"/>
        <w:spacing w:line="502" w:lineRule="atLeast"/>
        <w:ind w:firstLine="480"/>
        <w:jc w:val="center"/>
        <w:rPr>
          <w:rFonts w:ascii="宋体" w:hAnsi="宋体" w:cs="宋体"/>
          <w:b/>
          <w:bCs/>
          <w:color w:val="474455"/>
          <w:kern w:val="0"/>
          <w:sz w:val="30"/>
        </w:rPr>
      </w:pPr>
    </w:p>
    <w:p>
      <w:pPr>
        <w:widowControl/>
        <w:shd w:val="clear" w:color="auto" w:fill="FFFFFF"/>
        <w:spacing w:line="502" w:lineRule="atLeast"/>
        <w:jc w:val="center"/>
        <w:rPr>
          <w:rFonts w:ascii="仿宋" w:hAnsi="仿宋" w:eastAsia="仿宋" w:cs="宋体"/>
          <w:color w:val="474455"/>
          <w:kern w:val="0"/>
          <w:sz w:val="30"/>
          <w:szCs w:val="30"/>
        </w:rPr>
      </w:pPr>
      <w:r>
        <w:rPr>
          <w:rFonts w:hint="eastAsia" w:ascii="仿宋" w:hAnsi="仿宋" w:eastAsia="仿宋" w:cs="宋体"/>
          <w:b/>
          <w:bCs/>
          <w:color w:val="474455"/>
          <w:kern w:val="0"/>
          <w:sz w:val="30"/>
          <w:szCs w:val="30"/>
        </w:rPr>
        <w:t>第一章 总 则</w:t>
      </w:r>
    </w:p>
    <w:p>
      <w:pPr>
        <w:widowControl/>
        <w:shd w:val="clear" w:color="auto" w:fill="FFFFFF"/>
        <w:spacing w:line="502" w:lineRule="atLeast"/>
        <w:ind w:firstLine="480"/>
        <w:jc w:val="left"/>
        <w:rPr>
          <w:rFonts w:ascii="仿宋" w:hAnsi="仿宋" w:eastAsia="仿宋"/>
          <w:sz w:val="30"/>
          <w:szCs w:val="30"/>
        </w:rPr>
      </w:pPr>
      <w:r>
        <w:rPr>
          <w:rFonts w:hint="eastAsia" w:ascii="仿宋" w:hAnsi="仿宋" w:eastAsia="仿宋" w:cs="宋体"/>
          <w:b/>
          <w:bCs/>
          <w:color w:val="474455"/>
          <w:kern w:val="0"/>
          <w:sz w:val="30"/>
          <w:szCs w:val="30"/>
        </w:rPr>
        <w:t>第一条</w:t>
      </w:r>
      <w:r>
        <w:rPr>
          <w:rFonts w:hint="eastAsia" w:ascii="宋体" w:hAnsi="宋体" w:eastAsia="仿宋" w:cs="宋体"/>
          <w:color w:val="474455"/>
          <w:kern w:val="0"/>
          <w:sz w:val="30"/>
          <w:szCs w:val="30"/>
        </w:rPr>
        <w:t> </w:t>
      </w:r>
      <w:r>
        <w:rPr>
          <w:rFonts w:hint="eastAsia" w:ascii="仿宋" w:hAnsi="仿宋" w:eastAsia="仿宋"/>
          <w:color w:val="333333"/>
          <w:sz w:val="30"/>
          <w:szCs w:val="30"/>
          <w:shd w:val="clear" w:color="auto" w:fill="FFFFFF"/>
        </w:rPr>
        <w:t>根据市建委和市人事局京建企［1997］224号《关于评选北京市建委系统优秀建筑装饰企业的通知》精神和北京市清理规范评比达标表彰工作联席会议“关于公布全市行政等系统评比达标表彰活动保留项目的通告”，结合北京市建筑装饰企业实际情况，特此制定本办法。</w:t>
      </w:r>
    </w:p>
    <w:p>
      <w:pPr>
        <w:widowControl/>
        <w:shd w:val="clear" w:color="auto" w:fill="FFFFFF"/>
        <w:spacing w:line="502" w:lineRule="atLeast"/>
        <w:ind w:firstLine="480"/>
        <w:jc w:val="left"/>
        <w:rPr>
          <w:rFonts w:ascii="仿宋" w:hAnsi="仿宋" w:eastAsia="仿宋"/>
          <w:color w:val="333333"/>
          <w:sz w:val="30"/>
          <w:szCs w:val="30"/>
          <w:shd w:val="clear" w:color="auto" w:fill="FFFFFF"/>
        </w:rPr>
      </w:pPr>
      <w:r>
        <w:rPr>
          <w:rFonts w:hint="eastAsia" w:ascii="仿宋" w:hAnsi="仿宋" w:eastAsia="仿宋" w:cs="宋体"/>
          <w:b/>
          <w:bCs/>
          <w:color w:val="474455"/>
          <w:kern w:val="0"/>
          <w:sz w:val="30"/>
          <w:szCs w:val="30"/>
        </w:rPr>
        <w:t>第二条</w:t>
      </w:r>
      <w:r>
        <w:rPr>
          <w:rFonts w:hint="eastAsia" w:ascii="宋体" w:hAnsi="宋体" w:eastAsia="仿宋" w:cs="宋体"/>
          <w:b/>
          <w:bCs/>
          <w:color w:val="474455"/>
          <w:kern w:val="0"/>
          <w:sz w:val="30"/>
          <w:szCs w:val="30"/>
        </w:rPr>
        <w:t> </w:t>
      </w:r>
      <w:r>
        <w:rPr>
          <w:rFonts w:hint="eastAsia" w:ascii="仿宋" w:hAnsi="仿宋" w:eastAsia="仿宋"/>
          <w:color w:val="333333"/>
          <w:sz w:val="30"/>
          <w:szCs w:val="30"/>
          <w:shd w:val="clear" w:color="auto" w:fill="FFFFFF"/>
        </w:rPr>
        <w:t>由北京市建筑装饰协会（以下简称北装协）负责组织北京市优秀建筑装饰企业评选活动。根据北京市清理规范评比达标表彰工作联席会议办公室《关于公布全市行政等系统评比达标表彰活动保留项目的通告》两年一评选的要求，北京市优秀建筑装饰企业每两年评比表彰一次。</w:t>
      </w:r>
    </w:p>
    <w:p>
      <w:pPr>
        <w:widowControl/>
        <w:shd w:val="clear" w:color="auto" w:fill="FFFFFF"/>
        <w:spacing w:line="502" w:lineRule="atLeast"/>
        <w:ind w:firstLine="480"/>
        <w:jc w:val="left"/>
        <w:rPr>
          <w:rFonts w:ascii="宋体" w:hAnsi="宋体" w:eastAsia="仿宋" w:cs="宋体"/>
          <w:color w:val="FF0000"/>
          <w:kern w:val="0"/>
          <w:sz w:val="30"/>
          <w:szCs w:val="30"/>
        </w:rPr>
      </w:pPr>
      <w:r>
        <w:rPr>
          <w:rFonts w:hint="eastAsia" w:ascii="仿宋" w:hAnsi="仿宋" w:eastAsia="仿宋" w:cs="宋体"/>
          <w:b/>
          <w:bCs/>
          <w:color w:val="474455"/>
          <w:kern w:val="0"/>
          <w:sz w:val="30"/>
          <w:szCs w:val="30"/>
        </w:rPr>
        <w:t>第三条</w:t>
      </w:r>
      <w:r>
        <w:rPr>
          <w:rFonts w:hint="eastAsia" w:ascii="宋体" w:hAnsi="宋体" w:eastAsia="仿宋" w:cs="宋体"/>
          <w:color w:val="474455"/>
          <w:kern w:val="0"/>
          <w:sz w:val="30"/>
          <w:szCs w:val="30"/>
        </w:rPr>
        <w:t> </w:t>
      </w:r>
      <w:r>
        <w:rPr>
          <w:rFonts w:hint="eastAsia" w:ascii="仿宋" w:hAnsi="仿宋" w:eastAsia="仿宋"/>
          <w:color w:val="333333"/>
          <w:sz w:val="30"/>
          <w:szCs w:val="30"/>
          <w:shd w:val="clear" w:color="auto" w:fill="FFFFFF"/>
        </w:rPr>
        <w:t>成立市建筑装饰优秀企业评审办公室，负责评审的日常工作。成员由行业相关专业领域的领导及</w:t>
      </w:r>
      <w:r>
        <w:rPr>
          <w:rFonts w:hint="eastAsia" w:ascii="仿宋" w:hAnsi="仿宋" w:eastAsia="仿宋"/>
          <w:color w:val="333333"/>
          <w:sz w:val="30"/>
          <w:szCs w:val="30"/>
          <w:shd w:val="clear" w:color="auto" w:fill="FFFFFF"/>
          <w:lang w:eastAsia="zh-CN"/>
        </w:rPr>
        <w:t>专业审议机构</w:t>
      </w:r>
      <w:r>
        <w:rPr>
          <w:rFonts w:hint="eastAsia" w:ascii="仿宋" w:hAnsi="仿宋" w:eastAsia="仿宋"/>
          <w:color w:val="333333"/>
          <w:sz w:val="30"/>
          <w:szCs w:val="30"/>
          <w:shd w:val="clear" w:color="auto" w:fill="FFFFFF"/>
        </w:rPr>
        <w:t>组成。</w:t>
      </w:r>
    </w:p>
    <w:p>
      <w:pPr>
        <w:widowControl/>
        <w:shd w:val="clear" w:color="auto" w:fill="FFFFFF"/>
        <w:spacing w:line="502" w:lineRule="atLeast"/>
        <w:ind w:firstLine="480"/>
        <w:jc w:val="left"/>
        <w:rPr>
          <w:rFonts w:ascii="仿宋" w:hAnsi="仿宋" w:eastAsia="仿宋"/>
          <w:sz w:val="30"/>
          <w:szCs w:val="30"/>
        </w:rPr>
      </w:pPr>
    </w:p>
    <w:p>
      <w:pPr>
        <w:widowControl/>
        <w:shd w:val="clear" w:color="auto" w:fill="FFFFFF"/>
        <w:spacing w:line="502" w:lineRule="atLeast"/>
        <w:jc w:val="center"/>
        <w:rPr>
          <w:rFonts w:ascii="仿宋" w:hAnsi="仿宋" w:eastAsia="仿宋" w:cs="宋体"/>
          <w:color w:val="474455"/>
          <w:kern w:val="0"/>
          <w:sz w:val="30"/>
          <w:szCs w:val="30"/>
        </w:rPr>
      </w:pPr>
      <w:r>
        <w:rPr>
          <w:rFonts w:hint="eastAsia" w:ascii="仿宋" w:hAnsi="仿宋" w:eastAsia="仿宋" w:cs="宋体"/>
          <w:b/>
          <w:bCs/>
          <w:color w:val="474455"/>
          <w:kern w:val="0"/>
          <w:sz w:val="30"/>
          <w:szCs w:val="30"/>
        </w:rPr>
        <w:t>第二章 评 选 范 围 及 条 件</w:t>
      </w:r>
    </w:p>
    <w:p>
      <w:pPr>
        <w:widowControl/>
        <w:shd w:val="clear" w:color="auto" w:fill="FFFFFF"/>
        <w:spacing w:line="502" w:lineRule="atLeast"/>
        <w:ind w:firstLine="480"/>
        <w:jc w:val="left"/>
        <w:rPr>
          <w:rFonts w:ascii="仿宋" w:hAnsi="仿宋" w:eastAsia="仿宋"/>
          <w:sz w:val="30"/>
          <w:szCs w:val="30"/>
        </w:rPr>
      </w:pPr>
      <w:r>
        <w:rPr>
          <w:rFonts w:hint="eastAsia" w:ascii="仿宋" w:hAnsi="仿宋" w:eastAsia="仿宋" w:cs="宋体"/>
          <w:b/>
          <w:bCs/>
          <w:color w:val="474455"/>
          <w:kern w:val="0"/>
          <w:sz w:val="30"/>
          <w:szCs w:val="30"/>
        </w:rPr>
        <w:t>第四条</w:t>
      </w:r>
      <w:r>
        <w:rPr>
          <w:rFonts w:hint="eastAsia" w:ascii="宋体" w:hAnsi="宋体" w:eastAsia="仿宋" w:cs="宋体"/>
          <w:color w:val="474455"/>
          <w:kern w:val="0"/>
          <w:sz w:val="30"/>
          <w:szCs w:val="30"/>
        </w:rPr>
        <w:t> </w:t>
      </w:r>
      <w:r>
        <w:rPr>
          <w:rFonts w:hint="eastAsia" w:ascii="仿宋" w:hAnsi="仿宋" w:eastAsia="仿宋"/>
          <w:color w:val="333333"/>
          <w:sz w:val="30"/>
          <w:szCs w:val="30"/>
          <w:shd w:val="clear" w:color="auto" w:fill="FFFFFF"/>
        </w:rPr>
        <w:t>北京市优秀建筑装饰企业评选，建筑装饰工程年产值达</w:t>
      </w:r>
      <w:r>
        <w:rPr>
          <w:rFonts w:hint="eastAsia" w:ascii="仿宋" w:hAnsi="仿宋" w:eastAsia="仿宋"/>
          <w:color w:val="333333"/>
          <w:sz w:val="30"/>
          <w:szCs w:val="30"/>
          <w:shd w:val="clear" w:color="auto" w:fill="FFFFFF"/>
          <w:lang w:val="en-US" w:eastAsia="zh-CN"/>
        </w:rPr>
        <w:t>5</w:t>
      </w:r>
      <w:r>
        <w:rPr>
          <w:rFonts w:hint="eastAsia" w:ascii="仿宋" w:hAnsi="仿宋" w:eastAsia="仿宋"/>
          <w:color w:val="333333"/>
          <w:sz w:val="30"/>
          <w:szCs w:val="30"/>
          <w:shd w:val="clear" w:color="auto" w:fill="FFFFFF"/>
        </w:rPr>
        <w:t>00</w:t>
      </w:r>
      <w:r>
        <w:rPr>
          <w:rFonts w:hint="eastAsia" w:ascii="仿宋" w:hAnsi="仿宋" w:eastAsia="仿宋"/>
          <w:color w:val="333333"/>
          <w:sz w:val="30"/>
          <w:szCs w:val="30"/>
          <w:shd w:val="clear" w:color="auto" w:fill="FFFFFF"/>
          <w:lang w:val="en-US" w:eastAsia="zh-CN"/>
        </w:rPr>
        <w:t>0</w:t>
      </w:r>
      <w:r>
        <w:rPr>
          <w:rFonts w:hint="eastAsia" w:ascii="仿宋" w:hAnsi="仿宋" w:eastAsia="仿宋"/>
          <w:color w:val="333333"/>
          <w:sz w:val="30"/>
          <w:szCs w:val="30"/>
          <w:shd w:val="clear" w:color="auto" w:fill="FFFFFF"/>
        </w:rPr>
        <w:t>万元以上，并经北京市住建委审查批准，执有北京市住建委颁发的企业资质等级证书的北京市建筑装饰企业和经北京市住建委注册备案的中央企业（含建筑装饰公装、设计、幕墙、古建、家装企业）。</w:t>
      </w:r>
    </w:p>
    <w:p>
      <w:pPr>
        <w:widowControl/>
        <w:shd w:val="clear" w:color="auto" w:fill="FFFFFF"/>
        <w:spacing w:line="502" w:lineRule="atLeast"/>
        <w:ind w:firstLine="480"/>
        <w:jc w:val="left"/>
        <w:rPr>
          <w:rFonts w:ascii="仿宋" w:hAnsi="仿宋" w:eastAsia="仿宋"/>
          <w:sz w:val="30"/>
          <w:szCs w:val="30"/>
        </w:rPr>
      </w:pPr>
      <w:r>
        <w:rPr>
          <w:rFonts w:hint="eastAsia" w:ascii="仿宋" w:hAnsi="仿宋" w:eastAsia="仿宋" w:cs="宋体"/>
          <w:b/>
          <w:bCs/>
          <w:color w:val="474455"/>
          <w:kern w:val="0"/>
          <w:sz w:val="30"/>
          <w:szCs w:val="30"/>
        </w:rPr>
        <w:t>第五条</w:t>
      </w:r>
      <w:r>
        <w:rPr>
          <w:rFonts w:hint="eastAsia" w:ascii="仿宋" w:hAnsi="仿宋" w:eastAsia="仿宋"/>
          <w:b/>
          <w:bCs/>
          <w:sz w:val="30"/>
          <w:szCs w:val="30"/>
          <w:lang w:val="en-US" w:eastAsia="zh-CN"/>
        </w:rPr>
        <w:t xml:space="preserve">  </w:t>
      </w:r>
      <w:r>
        <w:rPr>
          <w:rFonts w:hint="eastAsia" w:ascii="仿宋" w:hAnsi="仿宋" w:eastAsia="仿宋"/>
          <w:color w:val="333333"/>
          <w:sz w:val="30"/>
          <w:szCs w:val="30"/>
          <w:shd w:val="clear" w:color="auto" w:fill="FFFFFF"/>
        </w:rPr>
        <w:t>发生下列情况，取消评比资格</w:t>
      </w:r>
      <w:r>
        <w:rPr>
          <w:rFonts w:hint="eastAsia" w:ascii="仿宋" w:hAnsi="仿宋" w:eastAsia="仿宋"/>
          <w:sz w:val="30"/>
          <w:szCs w:val="30"/>
        </w:rPr>
        <w:t>：</w:t>
      </w:r>
    </w:p>
    <w:p>
      <w:pPr>
        <w:widowControl/>
        <w:shd w:val="clear" w:color="auto" w:fill="FFFFFF"/>
        <w:spacing w:line="502" w:lineRule="atLeast"/>
        <w:ind w:left="596" w:leftChars="284"/>
        <w:jc w:val="left"/>
        <w:rPr>
          <w:rFonts w:hint="eastAsia" w:ascii="仿宋" w:hAnsi="仿宋" w:eastAsia="仿宋"/>
          <w:color w:val="333333"/>
          <w:sz w:val="30"/>
          <w:szCs w:val="30"/>
          <w:shd w:val="clear" w:color="auto" w:fill="FFFFFF"/>
          <w:lang w:eastAsia="zh-CN"/>
        </w:rPr>
      </w:pPr>
      <w:r>
        <w:rPr>
          <w:rFonts w:hint="eastAsia" w:ascii="仿宋" w:hAnsi="仿宋" w:eastAsia="仿宋"/>
          <w:color w:val="333333"/>
          <w:sz w:val="30"/>
          <w:szCs w:val="30"/>
          <w:shd w:val="clear" w:color="auto" w:fill="FFFFFF"/>
        </w:rPr>
        <w:t>一、</w:t>
      </w:r>
      <w:r>
        <w:rPr>
          <w:rFonts w:ascii="仿宋" w:hAnsi="仿宋" w:eastAsia="仿宋"/>
          <w:color w:val="333333"/>
          <w:sz w:val="30"/>
          <w:szCs w:val="30"/>
          <w:shd w:val="clear" w:color="auto" w:fill="FFFFFF"/>
        </w:rPr>
        <w:t>评比年度内发生</w:t>
      </w:r>
      <w:r>
        <w:rPr>
          <w:rFonts w:hint="eastAsia" w:ascii="仿宋" w:hAnsi="仿宋" w:eastAsia="仿宋"/>
          <w:color w:val="333333"/>
          <w:sz w:val="30"/>
          <w:szCs w:val="30"/>
          <w:shd w:val="clear" w:color="auto" w:fill="FFFFFF"/>
          <w:lang w:val="en-US" w:eastAsia="zh-CN"/>
        </w:rPr>
        <w:t>严重</w:t>
      </w:r>
      <w:r>
        <w:rPr>
          <w:rFonts w:ascii="仿宋" w:hAnsi="仿宋" w:eastAsia="仿宋"/>
          <w:color w:val="333333"/>
          <w:sz w:val="30"/>
          <w:szCs w:val="30"/>
          <w:shd w:val="clear" w:color="auto" w:fill="FFFFFF"/>
        </w:rPr>
        <w:t>违犯政策法规者（以行政处罚为依据）</w:t>
      </w:r>
    </w:p>
    <w:p>
      <w:pPr>
        <w:widowControl/>
        <w:shd w:val="clear" w:color="auto" w:fill="FFFFFF"/>
        <w:spacing w:line="502" w:lineRule="atLeast"/>
        <w:ind w:left="596" w:leftChars="284"/>
        <w:jc w:val="left"/>
        <w:rPr>
          <w:rFonts w:hint="eastAsia" w:ascii="仿宋" w:hAnsi="仿宋" w:eastAsia="仿宋"/>
          <w:color w:val="333333"/>
          <w:sz w:val="30"/>
          <w:szCs w:val="30"/>
          <w:shd w:val="clear" w:color="auto" w:fill="FFFFFF"/>
          <w:lang w:eastAsia="zh-CN"/>
        </w:rPr>
      </w:pPr>
      <w:r>
        <w:rPr>
          <w:rFonts w:hint="eastAsia" w:ascii="仿宋" w:hAnsi="仿宋" w:eastAsia="仿宋"/>
          <w:color w:val="333333"/>
          <w:sz w:val="30"/>
          <w:szCs w:val="30"/>
          <w:shd w:val="clear" w:color="auto" w:fill="FFFFFF"/>
        </w:rPr>
        <w:t>二、</w:t>
      </w:r>
      <w:r>
        <w:rPr>
          <w:rFonts w:ascii="仿宋" w:hAnsi="仿宋" w:eastAsia="仿宋"/>
          <w:color w:val="333333"/>
          <w:sz w:val="30"/>
          <w:szCs w:val="30"/>
          <w:shd w:val="clear" w:color="auto" w:fill="FFFFFF"/>
        </w:rPr>
        <w:t>评比年度内发生质量事故经济损失在5万元以上。</w:t>
      </w:r>
    </w:p>
    <w:p>
      <w:pPr>
        <w:widowControl/>
        <w:shd w:val="clear" w:color="auto" w:fill="FFFFFF"/>
        <w:spacing w:line="502" w:lineRule="atLeast"/>
        <w:ind w:left="596" w:leftChars="284"/>
        <w:jc w:val="left"/>
        <w:rPr>
          <w:rFonts w:ascii="仿宋" w:hAnsi="仿宋" w:eastAsia="仿宋"/>
          <w:color w:val="333333"/>
          <w:sz w:val="30"/>
          <w:szCs w:val="30"/>
          <w:shd w:val="clear" w:color="auto" w:fill="FFFFFF"/>
        </w:rPr>
      </w:pPr>
      <w:r>
        <w:rPr>
          <w:rFonts w:hint="eastAsia" w:ascii="仿宋" w:hAnsi="仿宋" w:eastAsia="仿宋"/>
          <w:color w:val="333333"/>
          <w:sz w:val="30"/>
          <w:szCs w:val="30"/>
          <w:shd w:val="clear" w:color="auto" w:fill="FFFFFF"/>
        </w:rPr>
        <w:t>三、</w:t>
      </w:r>
      <w:r>
        <w:rPr>
          <w:rFonts w:ascii="仿宋" w:hAnsi="仿宋" w:eastAsia="仿宋"/>
          <w:color w:val="333333"/>
          <w:sz w:val="30"/>
          <w:szCs w:val="30"/>
          <w:shd w:val="clear" w:color="auto" w:fill="FFFFFF"/>
        </w:rPr>
        <w:t>评比年度内发生四级以上（含四级）重大安全事故（包括人身伤亡与火灾事故）。</w:t>
      </w:r>
    </w:p>
    <w:p>
      <w:pPr>
        <w:widowControl/>
        <w:shd w:val="clear" w:color="auto" w:fill="FFFFFF"/>
        <w:spacing w:line="502" w:lineRule="atLeast"/>
        <w:ind w:left="596" w:leftChars="284"/>
        <w:jc w:val="left"/>
        <w:rPr>
          <w:rFonts w:hint="eastAsia" w:ascii="仿宋" w:hAnsi="仿宋" w:eastAsia="仿宋"/>
          <w:color w:val="333333"/>
          <w:sz w:val="30"/>
          <w:szCs w:val="30"/>
          <w:shd w:val="clear" w:color="auto" w:fill="FFFFFF"/>
          <w:lang w:val="en-US" w:eastAsia="zh-CN"/>
        </w:rPr>
      </w:pPr>
      <w:r>
        <w:rPr>
          <w:rFonts w:hint="eastAsia" w:ascii="仿宋" w:hAnsi="仿宋" w:eastAsia="仿宋"/>
          <w:color w:val="333333"/>
          <w:sz w:val="30"/>
          <w:szCs w:val="30"/>
          <w:shd w:val="clear" w:color="auto" w:fill="FFFFFF"/>
          <w:lang w:eastAsia="zh-CN"/>
        </w:rPr>
        <w:t>四、</w:t>
      </w:r>
      <w:r>
        <w:rPr>
          <w:rFonts w:hint="eastAsia" w:ascii="仿宋" w:hAnsi="仿宋" w:eastAsia="仿宋"/>
          <w:color w:val="333333"/>
          <w:sz w:val="30"/>
          <w:szCs w:val="30"/>
          <w:shd w:val="clear" w:color="auto" w:fill="FFFFFF"/>
          <w:lang w:val="en-US" w:eastAsia="zh-CN"/>
        </w:rPr>
        <w:t>评比年度内有严重不良社会影响及失信行为的企业。</w:t>
      </w:r>
    </w:p>
    <w:p>
      <w:pPr>
        <w:widowControl/>
        <w:shd w:val="clear" w:color="auto" w:fill="FFFFFF"/>
        <w:spacing w:line="502" w:lineRule="atLeast"/>
        <w:jc w:val="left"/>
        <w:rPr>
          <w:rFonts w:ascii="仿宋" w:hAnsi="仿宋" w:eastAsia="仿宋"/>
          <w:color w:val="333333"/>
          <w:sz w:val="30"/>
          <w:szCs w:val="30"/>
          <w:shd w:val="clear" w:color="auto" w:fill="FFFFFF"/>
        </w:rPr>
      </w:pPr>
    </w:p>
    <w:p>
      <w:pPr>
        <w:widowControl/>
        <w:shd w:val="clear" w:color="auto" w:fill="FFFFFF"/>
        <w:spacing w:line="502" w:lineRule="atLeast"/>
        <w:jc w:val="center"/>
        <w:rPr>
          <w:rFonts w:ascii="仿宋" w:hAnsi="仿宋" w:eastAsia="仿宋" w:cs="宋体"/>
          <w:color w:val="474455"/>
          <w:kern w:val="0"/>
          <w:sz w:val="30"/>
          <w:szCs w:val="30"/>
        </w:rPr>
      </w:pPr>
      <w:r>
        <w:rPr>
          <w:rFonts w:hint="eastAsia" w:ascii="仿宋" w:hAnsi="仿宋" w:eastAsia="仿宋" w:cs="宋体"/>
          <w:b/>
          <w:bCs/>
          <w:color w:val="474455"/>
          <w:kern w:val="0"/>
          <w:sz w:val="30"/>
          <w:szCs w:val="30"/>
        </w:rPr>
        <w:t>第三章 申 报 程 序</w:t>
      </w:r>
    </w:p>
    <w:p>
      <w:pPr>
        <w:widowControl/>
        <w:shd w:val="clear" w:color="auto" w:fill="FFFFFF"/>
        <w:spacing w:line="502" w:lineRule="atLeast"/>
        <w:ind w:firstLine="480"/>
        <w:jc w:val="left"/>
        <w:rPr>
          <w:rFonts w:ascii="仿宋" w:hAnsi="仿宋" w:eastAsia="仿宋" w:cs="宋体"/>
          <w:color w:val="474455"/>
          <w:kern w:val="0"/>
          <w:sz w:val="30"/>
          <w:szCs w:val="30"/>
        </w:rPr>
      </w:pPr>
      <w:r>
        <w:rPr>
          <w:rFonts w:hint="eastAsia" w:ascii="仿宋" w:hAnsi="仿宋" w:eastAsia="仿宋" w:cs="宋体"/>
          <w:b/>
          <w:bCs/>
          <w:color w:val="474455"/>
          <w:kern w:val="0"/>
          <w:sz w:val="30"/>
          <w:szCs w:val="30"/>
        </w:rPr>
        <w:t>第六条</w:t>
      </w:r>
      <w:r>
        <w:rPr>
          <w:rFonts w:hint="eastAsia" w:ascii="宋体" w:hAnsi="宋体" w:eastAsia="仿宋" w:cs="宋体"/>
          <w:color w:val="474455"/>
          <w:kern w:val="0"/>
          <w:sz w:val="30"/>
          <w:szCs w:val="30"/>
        </w:rPr>
        <w:t> </w:t>
      </w:r>
      <w:r>
        <w:rPr>
          <w:rFonts w:hint="eastAsia" w:ascii="仿宋" w:hAnsi="仿宋" w:eastAsia="仿宋" w:cs="宋体"/>
          <w:color w:val="474455"/>
          <w:kern w:val="0"/>
          <w:sz w:val="30"/>
          <w:szCs w:val="30"/>
        </w:rPr>
        <w:t>参加北京市优秀建筑装饰企业评选的单位，按照《通知》要求向北装协评选办公室办理申请手续：</w:t>
      </w:r>
    </w:p>
    <w:p>
      <w:pPr>
        <w:widowControl/>
        <w:shd w:val="clear" w:color="auto" w:fill="FFFFFF"/>
        <w:spacing w:line="502" w:lineRule="atLeast"/>
        <w:ind w:firstLine="480"/>
        <w:jc w:val="left"/>
        <w:rPr>
          <w:rFonts w:ascii="仿宋" w:hAnsi="仿宋" w:eastAsia="仿宋" w:cs="宋体"/>
          <w:color w:val="474455"/>
          <w:kern w:val="0"/>
          <w:sz w:val="30"/>
          <w:szCs w:val="30"/>
        </w:rPr>
      </w:pPr>
      <w:r>
        <w:rPr>
          <w:rFonts w:hint="eastAsia" w:ascii="仿宋" w:hAnsi="仿宋" w:eastAsia="仿宋" w:cs="宋体"/>
          <w:color w:val="474455"/>
          <w:kern w:val="0"/>
          <w:sz w:val="30"/>
          <w:szCs w:val="30"/>
        </w:rPr>
        <w:t>一、年度规定日期前报送评选办公室</w:t>
      </w:r>
    </w:p>
    <w:p>
      <w:pPr>
        <w:widowControl/>
        <w:shd w:val="clear" w:color="auto" w:fill="FFFFFF"/>
        <w:spacing w:line="502" w:lineRule="atLeast"/>
        <w:ind w:firstLine="480"/>
        <w:jc w:val="left"/>
        <w:rPr>
          <w:rFonts w:ascii="仿宋" w:hAnsi="仿宋" w:eastAsia="仿宋" w:cs="宋体"/>
          <w:color w:val="474455"/>
          <w:kern w:val="0"/>
          <w:sz w:val="30"/>
          <w:szCs w:val="30"/>
        </w:rPr>
      </w:pPr>
      <w:r>
        <w:rPr>
          <w:rFonts w:hint="eastAsia" w:ascii="仿宋" w:hAnsi="仿宋" w:eastAsia="仿宋" w:cs="宋体"/>
          <w:color w:val="474455"/>
          <w:kern w:val="0"/>
          <w:sz w:val="30"/>
          <w:szCs w:val="30"/>
        </w:rPr>
        <w:t>二、</w:t>
      </w:r>
      <w:bookmarkStart w:id="1" w:name="_Hlk37269305"/>
      <w:r>
        <w:rPr>
          <w:rFonts w:hint="eastAsia" w:ascii="仿宋" w:hAnsi="仿宋" w:eastAsia="仿宋" w:cs="宋体"/>
          <w:color w:val="474455"/>
          <w:kern w:val="0"/>
          <w:sz w:val="30"/>
          <w:szCs w:val="30"/>
        </w:rPr>
        <w:t>应将申报有关存档文件的电子版一并报送评选办公室存档。报送存档文件具体要求如下：</w:t>
      </w:r>
    </w:p>
    <w:bookmarkEnd w:id="1"/>
    <w:p>
      <w:pPr>
        <w:pStyle w:val="2"/>
        <w:adjustRightInd w:val="0"/>
        <w:snapToGrid w:val="0"/>
        <w:spacing w:line="360" w:lineRule="auto"/>
        <w:ind w:firstLine="567"/>
        <w:rPr>
          <w:rFonts w:hint="eastAsia" w:ascii="仿宋" w:hAnsi="仿宋" w:eastAsia="仿宋" w:cs="宋体"/>
          <w:color w:val="474455"/>
          <w:kern w:val="0"/>
          <w:sz w:val="30"/>
          <w:szCs w:val="30"/>
          <w:lang w:val="en-US" w:eastAsia="zh-CN" w:bidi="ar-SA"/>
        </w:rPr>
      </w:pPr>
      <w:r>
        <w:rPr>
          <w:rFonts w:hint="eastAsia" w:ascii="仿宋" w:hAnsi="仿宋" w:eastAsia="仿宋" w:cs="宋体"/>
          <w:color w:val="474455"/>
          <w:kern w:val="0"/>
          <w:sz w:val="30"/>
          <w:szCs w:val="30"/>
          <w:lang w:val="en-US" w:eastAsia="zh-CN" w:bidi="ar-SA"/>
        </w:rPr>
        <w:t>1. 企业工商营业执照副本复印件并加盖公章。</w:t>
      </w:r>
    </w:p>
    <w:p>
      <w:pPr>
        <w:pStyle w:val="2"/>
        <w:adjustRightInd w:val="0"/>
        <w:snapToGrid w:val="0"/>
        <w:spacing w:line="360" w:lineRule="auto"/>
        <w:ind w:firstLine="567" w:firstLineChars="189"/>
        <w:rPr>
          <w:rFonts w:hint="eastAsia" w:ascii="仿宋" w:hAnsi="仿宋" w:eastAsia="仿宋" w:cs="宋体"/>
          <w:color w:val="474455"/>
          <w:kern w:val="0"/>
          <w:sz w:val="30"/>
          <w:szCs w:val="30"/>
          <w:lang w:val="en-US" w:eastAsia="zh-CN" w:bidi="ar-SA"/>
        </w:rPr>
      </w:pPr>
      <w:r>
        <w:rPr>
          <w:rFonts w:hint="eastAsia" w:ascii="仿宋" w:hAnsi="仿宋" w:eastAsia="仿宋" w:cs="宋体"/>
          <w:color w:val="474455"/>
          <w:kern w:val="0"/>
          <w:sz w:val="30"/>
          <w:szCs w:val="30"/>
          <w:lang w:val="en-US" w:eastAsia="zh-CN" w:bidi="ar-SA"/>
        </w:rPr>
        <w:t>2. 企业资质等级证书副本复印件并加盖公章。</w:t>
      </w:r>
    </w:p>
    <w:p>
      <w:pPr>
        <w:pStyle w:val="2"/>
        <w:adjustRightInd w:val="0"/>
        <w:snapToGrid w:val="0"/>
        <w:spacing w:line="360" w:lineRule="auto"/>
        <w:ind w:firstLine="540" w:firstLineChars="180"/>
        <w:rPr>
          <w:rFonts w:hint="eastAsia" w:ascii="仿宋" w:hAnsi="仿宋" w:eastAsia="仿宋" w:cs="宋体"/>
          <w:color w:val="474455"/>
          <w:kern w:val="0"/>
          <w:sz w:val="30"/>
          <w:szCs w:val="30"/>
          <w:lang w:val="en-US" w:eastAsia="zh-CN" w:bidi="ar-SA"/>
        </w:rPr>
      </w:pPr>
      <w:r>
        <w:rPr>
          <w:rFonts w:hint="eastAsia" w:ascii="仿宋" w:hAnsi="仿宋" w:eastAsia="仿宋" w:cs="宋体"/>
          <w:color w:val="474455"/>
          <w:kern w:val="0"/>
          <w:sz w:val="30"/>
          <w:szCs w:val="30"/>
          <w:lang w:val="en-US" w:eastAsia="zh-CN" w:bidi="ar-SA"/>
        </w:rPr>
        <w:t>3. 会计师事务所出具的企业评审年度的审计报告。包括企业收入总额、年度净利润、资产总额。</w:t>
      </w:r>
    </w:p>
    <w:p>
      <w:pPr>
        <w:pStyle w:val="2"/>
        <w:adjustRightInd w:val="0"/>
        <w:snapToGrid w:val="0"/>
        <w:spacing w:line="360" w:lineRule="auto"/>
        <w:ind w:firstLine="540" w:firstLineChars="180"/>
        <w:rPr>
          <w:rFonts w:hint="eastAsia" w:ascii="仿宋" w:hAnsi="仿宋" w:eastAsia="仿宋" w:cs="宋体"/>
          <w:color w:val="474455"/>
          <w:kern w:val="0"/>
          <w:sz w:val="30"/>
          <w:szCs w:val="30"/>
          <w:lang w:val="en-US" w:eastAsia="zh-CN" w:bidi="ar-SA"/>
        </w:rPr>
      </w:pPr>
      <w:r>
        <w:rPr>
          <w:rFonts w:hint="eastAsia" w:ascii="仿宋" w:hAnsi="仿宋" w:eastAsia="仿宋" w:cs="宋体"/>
          <w:color w:val="474455"/>
          <w:kern w:val="0"/>
          <w:sz w:val="30"/>
          <w:szCs w:val="30"/>
          <w:lang w:val="en-US" w:eastAsia="zh-CN" w:bidi="ar-SA"/>
        </w:rPr>
        <w:t>4. 有效期内的质量管理、环境管理、职业健康安全管理等认证证书复印件并加盖公章。</w:t>
      </w:r>
    </w:p>
    <w:p>
      <w:pPr>
        <w:pStyle w:val="2"/>
        <w:adjustRightInd w:val="0"/>
        <w:snapToGrid w:val="0"/>
        <w:spacing w:line="360" w:lineRule="auto"/>
        <w:ind w:firstLine="540" w:firstLineChars="180"/>
        <w:rPr>
          <w:rFonts w:hint="default" w:ascii="仿宋" w:hAnsi="仿宋" w:eastAsia="仿宋" w:cs="宋体"/>
          <w:color w:val="474455"/>
          <w:kern w:val="0"/>
          <w:sz w:val="30"/>
          <w:szCs w:val="30"/>
          <w:lang w:val="en-US" w:eastAsia="zh-CN" w:bidi="ar-SA"/>
        </w:rPr>
      </w:pPr>
      <w:r>
        <w:rPr>
          <w:rFonts w:hint="eastAsia" w:ascii="仿宋" w:hAnsi="仿宋" w:eastAsia="仿宋" w:cs="宋体"/>
          <w:color w:val="474455"/>
          <w:kern w:val="0"/>
          <w:sz w:val="30"/>
          <w:szCs w:val="30"/>
          <w:lang w:val="en-US" w:eastAsia="zh-CN" w:bidi="ar-SA"/>
        </w:rPr>
        <w:t>5.评选年度内参加国家级、省市级重点工程名录（附表3），提供相应证明文件复印件并加盖公章。</w:t>
      </w:r>
    </w:p>
    <w:p>
      <w:pPr>
        <w:adjustRightInd w:val="0"/>
        <w:snapToGrid w:val="0"/>
        <w:spacing w:line="360" w:lineRule="auto"/>
        <w:ind w:firstLine="600" w:firstLineChars="200"/>
        <w:rPr>
          <w:rFonts w:hint="eastAsia" w:ascii="仿宋" w:hAnsi="仿宋" w:eastAsia="仿宋" w:cs="宋体"/>
          <w:color w:val="474455"/>
          <w:kern w:val="0"/>
          <w:sz w:val="30"/>
          <w:szCs w:val="30"/>
          <w:lang w:val="en-US" w:eastAsia="zh-CN" w:bidi="ar-SA"/>
        </w:rPr>
      </w:pPr>
      <w:r>
        <w:rPr>
          <w:rFonts w:hint="eastAsia" w:ascii="仿宋" w:hAnsi="仿宋" w:eastAsia="仿宋" w:cs="宋体"/>
          <w:color w:val="474455"/>
          <w:kern w:val="0"/>
          <w:sz w:val="30"/>
          <w:szCs w:val="30"/>
          <w:lang w:val="en-US" w:eastAsia="zh-CN" w:bidi="ar-SA"/>
        </w:rPr>
        <w:t>6.评选年度内获中国建筑工程装饰奖、北京市建筑装饰优质工程奖（含设计）、其他由国家、省、市级颁发的工程、设计奖、科技创新奖名录（附表4），提供获奖证书复印件并加盖公章。</w:t>
      </w:r>
    </w:p>
    <w:p>
      <w:pPr>
        <w:pStyle w:val="2"/>
        <w:adjustRightInd w:val="0"/>
        <w:snapToGrid w:val="0"/>
        <w:spacing w:line="360" w:lineRule="auto"/>
        <w:ind w:firstLine="600" w:firstLineChars="200"/>
        <w:rPr>
          <w:rFonts w:hint="eastAsia" w:ascii="仿宋" w:hAnsi="仿宋" w:eastAsia="仿宋" w:cs="宋体"/>
          <w:color w:val="474455"/>
          <w:kern w:val="0"/>
          <w:sz w:val="30"/>
          <w:szCs w:val="30"/>
          <w:lang w:val="en-US" w:eastAsia="zh-CN" w:bidi="ar-SA"/>
        </w:rPr>
      </w:pPr>
      <w:r>
        <w:rPr>
          <w:rFonts w:hint="eastAsia" w:ascii="仿宋" w:hAnsi="仿宋" w:eastAsia="仿宋" w:cs="宋体"/>
          <w:color w:val="474455"/>
          <w:kern w:val="0"/>
          <w:sz w:val="30"/>
          <w:szCs w:val="30"/>
          <w:lang w:val="en-US" w:eastAsia="zh-CN" w:bidi="ar-SA"/>
        </w:rPr>
        <w:t>7. 评选年度企业参与编订国家标准、行业标准、地方标准、团体标准及工法、行业立法的名录（附表5），提供相关参与文件并加盖公章。</w:t>
      </w:r>
    </w:p>
    <w:p>
      <w:pPr>
        <w:pStyle w:val="2"/>
        <w:adjustRightInd w:val="0"/>
        <w:snapToGrid w:val="0"/>
        <w:spacing w:line="360" w:lineRule="auto"/>
        <w:ind w:firstLine="600" w:firstLineChars="200"/>
        <w:rPr>
          <w:rFonts w:hint="eastAsia" w:ascii="仿宋" w:hAnsi="仿宋" w:eastAsia="仿宋" w:cs="宋体"/>
          <w:color w:val="474455"/>
          <w:kern w:val="0"/>
          <w:sz w:val="30"/>
          <w:szCs w:val="30"/>
          <w:lang w:val="en-US" w:eastAsia="zh-CN" w:bidi="ar-SA"/>
        </w:rPr>
      </w:pPr>
      <w:r>
        <w:rPr>
          <w:rFonts w:hint="eastAsia" w:ascii="仿宋" w:hAnsi="仿宋" w:eastAsia="仿宋" w:cs="宋体"/>
          <w:color w:val="474455"/>
          <w:kern w:val="0"/>
          <w:sz w:val="30"/>
          <w:szCs w:val="30"/>
          <w:lang w:val="en-US" w:eastAsia="zh-CN" w:bidi="ar-SA"/>
        </w:rPr>
        <w:t>8、评选年度企业获得的专利名录（附表6），提供相关证书复印件并加盖公章。</w:t>
      </w:r>
    </w:p>
    <w:p>
      <w:pPr>
        <w:pStyle w:val="2"/>
        <w:adjustRightInd w:val="0"/>
        <w:snapToGrid w:val="0"/>
        <w:spacing w:line="360" w:lineRule="auto"/>
        <w:ind w:firstLine="600" w:firstLineChars="200"/>
        <w:rPr>
          <w:rFonts w:hint="eastAsia" w:ascii="仿宋" w:hAnsi="仿宋" w:eastAsia="仿宋" w:cs="宋体"/>
          <w:color w:val="474455"/>
          <w:kern w:val="0"/>
          <w:sz w:val="30"/>
          <w:szCs w:val="30"/>
          <w:lang w:val="en-US" w:eastAsia="zh-CN" w:bidi="ar-SA"/>
        </w:rPr>
      </w:pPr>
      <w:r>
        <w:rPr>
          <w:rFonts w:hint="eastAsia" w:ascii="仿宋" w:hAnsi="仿宋" w:eastAsia="仿宋" w:cs="宋体"/>
          <w:color w:val="474455"/>
          <w:kern w:val="0"/>
          <w:sz w:val="30"/>
          <w:szCs w:val="30"/>
          <w:lang w:val="en-US" w:eastAsia="zh-CN" w:bidi="ar-SA"/>
        </w:rPr>
        <w:t>9、评选年度企业获得高新技术企业的证明文件复印件并加盖公章。</w:t>
      </w:r>
    </w:p>
    <w:p>
      <w:pPr>
        <w:pStyle w:val="2"/>
        <w:adjustRightInd w:val="0"/>
        <w:snapToGrid w:val="0"/>
        <w:spacing w:line="360" w:lineRule="auto"/>
        <w:ind w:firstLine="567"/>
        <w:rPr>
          <w:rFonts w:hint="default" w:ascii="仿宋" w:hAnsi="仿宋" w:eastAsia="仿宋" w:cs="宋体"/>
          <w:color w:val="474455"/>
          <w:kern w:val="0"/>
          <w:sz w:val="30"/>
          <w:szCs w:val="30"/>
          <w:lang w:val="en-US" w:eastAsia="zh-CN" w:bidi="ar-SA"/>
        </w:rPr>
      </w:pPr>
      <w:r>
        <w:rPr>
          <w:rFonts w:hint="eastAsia" w:ascii="仿宋" w:hAnsi="仿宋" w:eastAsia="仿宋" w:cs="宋体"/>
          <w:color w:val="474455"/>
          <w:kern w:val="0"/>
          <w:sz w:val="30"/>
          <w:szCs w:val="30"/>
          <w:lang w:val="en-US" w:eastAsia="zh-CN" w:bidi="ar-SA"/>
        </w:rPr>
        <w:t>10、评审年度企业获得“专精特新”企业的证明文件复印件并加盖公章。</w:t>
      </w:r>
    </w:p>
    <w:p>
      <w:pPr>
        <w:pStyle w:val="2"/>
        <w:adjustRightInd w:val="0"/>
        <w:snapToGrid w:val="0"/>
        <w:spacing w:line="360" w:lineRule="auto"/>
        <w:ind w:firstLine="600" w:firstLineChars="200"/>
        <w:rPr>
          <w:rFonts w:hint="eastAsia" w:ascii="仿宋" w:hAnsi="仿宋" w:eastAsia="仿宋" w:cs="宋体"/>
          <w:color w:val="474455"/>
          <w:kern w:val="0"/>
          <w:sz w:val="30"/>
          <w:szCs w:val="30"/>
          <w:lang w:val="en-US" w:eastAsia="zh-CN" w:bidi="ar-SA"/>
        </w:rPr>
      </w:pPr>
      <w:r>
        <w:rPr>
          <w:rFonts w:hint="eastAsia" w:ascii="仿宋" w:hAnsi="仿宋" w:eastAsia="仿宋" w:cs="宋体"/>
          <w:color w:val="474455"/>
          <w:kern w:val="0"/>
          <w:sz w:val="30"/>
          <w:szCs w:val="30"/>
          <w:lang w:val="en-US" w:eastAsia="zh-CN" w:bidi="ar-SA"/>
        </w:rPr>
        <w:t>11、企业参与社会责任活动的目录（附表7），提供相关证明文件。</w:t>
      </w:r>
    </w:p>
    <w:p>
      <w:pPr>
        <w:pStyle w:val="2"/>
        <w:adjustRightInd w:val="0"/>
        <w:snapToGrid w:val="0"/>
        <w:spacing w:line="360" w:lineRule="auto"/>
        <w:ind w:firstLine="600" w:firstLineChars="200"/>
        <w:rPr>
          <w:rFonts w:hint="default" w:ascii="仿宋" w:hAnsi="仿宋" w:eastAsia="仿宋" w:cs="宋体"/>
          <w:color w:val="474455"/>
          <w:kern w:val="0"/>
          <w:sz w:val="30"/>
          <w:szCs w:val="30"/>
          <w:lang w:val="en-US" w:eastAsia="zh-CN" w:bidi="ar-SA"/>
        </w:rPr>
      </w:pPr>
      <w:r>
        <w:rPr>
          <w:rFonts w:hint="eastAsia" w:ascii="仿宋" w:hAnsi="仿宋" w:eastAsia="仿宋" w:cs="宋体"/>
          <w:color w:val="474455"/>
          <w:kern w:val="0"/>
          <w:sz w:val="30"/>
          <w:szCs w:val="30"/>
          <w:lang w:val="en-US" w:eastAsia="zh-CN" w:bidi="ar-SA"/>
        </w:rPr>
        <w:t>12、企业为行业发展做出特别贡献的名录（附表8），提供相关证书复印件并加盖公章。</w:t>
      </w:r>
    </w:p>
    <w:p>
      <w:pPr>
        <w:pStyle w:val="2"/>
        <w:adjustRightInd w:val="0"/>
        <w:snapToGrid w:val="0"/>
        <w:spacing w:line="360" w:lineRule="auto"/>
        <w:ind w:firstLine="600" w:firstLineChars="200"/>
        <w:rPr>
          <w:rFonts w:hint="eastAsia" w:ascii="仿宋" w:hAnsi="仿宋" w:eastAsia="仿宋" w:cs="宋体"/>
          <w:color w:val="474455"/>
          <w:kern w:val="0"/>
          <w:sz w:val="30"/>
          <w:szCs w:val="30"/>
          <w:lang w:val="en-US" w:eastAsia="zh-CN" w:bidi="ar-SA"/>
        </w:rPr>
      </w:pPr>
      <w:r>
        <w:rPr>
          <w:rFonts w:hint="eastAsia" w:ascii="仿宋" w:hAnsi="仿宋" w:eastAsia="仿宋" w:cs="宋体"/>
          <w:color w:val="474455"/>
          <w:kern w:val="0"/>
          <w:sz w:val="30"/>
          <w:szCs w:val="30"/>
          <w:lang w:val="en-US" w:eastAsia="zh-CN" w:bidi="ar-SA"/>
        </w:rPr>
        <w:t>13、北京市建筑业联合会发放的“诚信企业”证书、中国建筑装饰协会发放的“企业信用等级证书”或其他机构信用评价证明资料及银行信誉证明的复印件并加盖公章。</w:t>
      </w:r>
    </w:p>
    <w:p>
      <w:pPr>
        <w:pStyle w:val="2"/>
        <w:adjustRightInd w:val="0"/>
        <w:snapToGrid w:val="0"/>
        <w:spacing w:line="360" w:lineRule="auto"/>
        <w:ind w:firstLine="600" w:firstLineChars="200"/>
        <w:rPr>
          <w:rFonts w:hint="eastAsia" w:ascii="仿宋" w:hAnsi="仿宋" w:eastAsia="仿宋" w:cs="宋体"/>
          <w:color w:val="474455"/>
          <w:kern w:val="0"/>
          <w:sz w:val="30"/>
          <w:szCs w:val="30"/>
          <w:lang w:val="en-US" w:eastAsia="zh-CN" w:bidi="ar-SA"/>
        </w:rPr>
      </w:pPr>
      <w:r>
        <w:rPr>
          <w:rFonts w:hint="eastAsia" w:ascii="仿宋" w:hAnsi="仿宋" w:eastAsia="仿宋" w:cs="宋体"/>
          <w:color w:val="474455"/>
          <w:kern w:val="0"/>
          <w:sz w:val="30"/>
          <w:szCs w:val="30"/>
          <w:lang w:val="en-US" w:eastAsia="zh-CN" w:bidi="ar-SA"/>
        </w:rPr>
        <w:t>14、评审年度内在中国建筑装饰协会数据统计工作排名情况，需提供证书并加盖公章。</w:t>
      </w:r>
    </w:p>
    <w:p>
      <w:pPr>
        <w:pStyle w:val="2"/>
        <w:adjustRightInd w:val="0"/>
        <w:snapToGrid w:val="0"/>
        <w:spacing w:line="360" w:lineRule="auto"/>
        <w:ind w:firstLine="600" w:firstLineChars="200"/>
        <w:rPr>
          <w:rFonts w:hint="eastAsia" w:ascii="仿宋" w:hAnsi="仿宋" w:eastAsia="仿宋" w:cs="宋体"/>
          <w:color w:val="474455"/>
          <w:kern w:val="0"/>
          <w:sz w:val="30"/>
          <w:szCs w:val="30"/>
          <w:lang w:val="en-US" w:eastAsia="zh-CN" w:bidi="ar-SA"/>
        </w:rPr>
      </w:pPr>
      <w:r>
        <w:rPr>
          <w:rFonts w:hint="eastAsia" w:ascii="仿宋" w:hAnsi="仿宋" w:eastAsia="仿宋" w:cs="宋体"/>
          <w:color w:val="474455"/>
          <w:kern w:val="0"/>
          <w:sz w:val="30"/>
          <w:szCs w:val="30"/>
          <w:lang w:val="en-US" w:eastAsia="zh-CN" w:bidi="ar-SA"/>
        </w:rPr>
        <w:t>15. 有无行政处罚的不良行为证明。凡按照市住建委“北京市建筑业企业资质及人员资格动态监督管理暂行办法”和“北京市建筑业企业违法违规行为记分标准”（2020版）受到处罚的必须如实申报；若无行政处罚，企业出具承诺书并加盖公章。</w:t>
      </w:r>
    </w:p>
    <w:p>
      <w:pPr>
        <w:widowControl/>
        <w:ind w:firstLine="570" w:firstLineChars="190"/>
        <w:jc w:val="left"/>
        <w:rPr>
          <w:rFonts w:hint="eastAsia" w:ascii="仿宋" w:hAnsi="仿宋" w:eastAsia="仿宋" w:cs="宋体"/>
          <w:color w:val="474455"/>
          <w:kern w:val="0"/>
          <w:sz w:val="30"/>
          <w:szCs w:val="30"/>
          <w:lang w:val="en-US" w:eastAsia="zh-CN" w:bidi="ar-SA"/>
        </w:rPr>
      </w:pPr>
      <w:r>
        <w:rPr>
          <w:rFonts w:hint="eastAsia" w:ascii="仿宋" w:hAnsi="仿宋" w:eastAsia="仿宋" w:cs="宋体"/>
          <w:color w:val="474455"/>
          <w:kern w:val="0"/>
          <w:sz w:val="30"/>
          <w:szCs w:val="30"/>
          <w:lang w:val="en-US" w:eastAsia="zh-CN" w:bidi="ar-SA"/>
        </w:rPr>
        <w:t>16、有无投诉信息。投诉标准依据为各级司法或行政执法部门出具的投诉处理决定书；投诉处理结果请根据实际投诉处理情况填报；若无投诉，企业出具承诺书并加盖公章。</w:t>
      </w:r>
    </w:p>
    <w:p>
      <w:pPr>
        <w:widowControl/>
        <w:jc w:val="left"/>
        <w:rPr>
          <w:rFonts w:hint="eastAsia" w:ascii="仿宋" w:hAnsi="仿宋" w:eastAsia="仿宋" w:cs="宋体"/>
          <w:color w:val="474455"/>
          <w:kern w:val="0"/>
          <w:sz w:val="30"/>
          <w:szCs w:val="30"/>
          <w:lang w:val="en-US" w:eastAsia="zh-CN" w:bidi="ar-SA"/>
        </w:rPr>
      </w:pPr>
    </w:p>
    <w:p>
      <w:pPr>
        <w:pStyle w:val="2"/>
        <w:adjustRightInd w:val="0"/>
        <w:snapToGrid w:val="0"/>
        <w:spacing w:line="360" w:lineRule="auto"/>
        <w:ind w:firstLine="600" w:firstLineChars="200"/>
        <w:rPr>
          <w:rFonts w:hint="eastAsia" w:ascii="仿宋" w:hAnsi="仿宋" w:eastAsia="仿宋" w:cs="宋体"/>
          <w:color w:val="474455"/>
          <w:kern w:val="0"/>
          <w:sz w:val="30"/>
          <w:szCs w:val="30"/>
          <w:lang w:val="en-US" w:eastAsia="zh-CN" w:bidi="ar-SA"/>
        </w:rPr>
      </w:pPr>
      <w:r>
        <w:rPr>
          <w:rFonts w:hint="eastAsia" w:ascii="仿宋" w:hAnsi="仿宋" w:eastAsia="仿宋" w:cs="宋体"/>
          <w:color w:val="474455"/>
          <w:kern w:val="0"/>
          <w:sz w:val="30"/>
          <w:szCs w:val="30"/>
          <w:lang w:val="en-US" w:eastAsia="zh-CN" w:bidi="ar-SA"/>
        </w:rPr>
        <w:t>17．北京市建筑装饰协会要求填报的附表：</w:t>
      </w:r>
    </w:p>
    <w:p>
      <w:pPr>
        <w:pStyle w:val="2"/>
        <w:adjustRightInd w:val="0"/>
        <w:snapToGrid w:val="0"/>
        <w:spacing w:line="360" w:lineRule="auto"/>
        <w:ind w:firstLine="1050" w:firstLineChars="350"/>
        <w:rPr>
          <w:rFonts w:hint="eastAsia" w:ascii="仿宋" w:hAnsi="仿宋" w:eastAsia="仿宋" w:cs="宋体"/>
          <w:color w:val="474455"/>
          <w:kern w:val="0"/>
          <w:sz w:val="30"/>
          <w:szCs w:val="30"/>
          <w:lang w:val="en-US" w:eastAsia="zh-CN" w:bidi="ar-SA"/>
        </w:rPr>
      </w:pPr>
      <w:r>
        <w:rPr>
          <w:rFonts w:hint="eastAsia" w:ascii="仿宋" w:hAnsi="仿宋" w:eastAsia="仿宋" w:cs="宋体"/>
          <w:color w:val="474455"/>
          <w:kern w:val="0"/>
          <w:sz w:val="30"/>
          <w:szCs w:val="30"/>
          <w:lang w:val="en-US" w:eastAsia="zh-CN" w:bidi="ar-SA"/>
        </w:rPr>
        <w:t>附表1）评审年度企业生产</w:t>
      </w:r>
      <w:bookmarkStart w:id="2" w:name="_GoBack"/>
      <w:bookmarkEnd w:id="2"/>
      <w:r>
        <w:rPr>
          <w:rFonts w:hint="eastAsia" w:ascii="仿宋" w:hAnsi="仿宋" w:eastAsia="仿宋" w:cs="宋体"/>
          <w:color w:val="474455"/>
          <w:kern w:val="0"/>
          <w:sz w:val="30"/>
          <w:szCs w:val="30"/>
          <w:lang w:val="en-US" w:eastAsia="zh-CN" w:bidi="ar-SA"/>
        </w:rPr>
        <w:t>经营情况汇总表；</w:t>
      </w:r>
    </w:p>
    <w:p>
      <w:pPr>
        <w:pStyle w:val="2"/>
        <w:adjustRightInd w:val="0"/>
        <w:snapToGrid w:val="0"/>
        <w:spacing w:line="360" w:lineRule="auto"/>
        <w:ind w:firstLine="1050" w:firstLineChars="350"/>
        <w:rPr>
          <w:rFonts w:hint="eastAsia" w:ascii="仿宋" w:hAnsi="仿宋" w:eastAsia="仿宋" w:cs="宋体"/>
          <w:color w:val="474455"/>
          <w:kern w:val="0"/>
          <w:sz w:val="30"/>
          <w:szCs w:val="30"/>
          <w:lang w:val="en-US" w:eastAsia="zh-CN" w:bidi="ar-SA"/>
        </w:rPr>
      </w:pPr>
      <w:r>
        <w:rPr>
          <w:rFonts w:hint="eastAsia" w:ascii="仿宋" w:hAnsi="仿宋" w:eastAsia="仿宋" w:cs="宋体"/>
          <w:color w:val="474455"/>
          <w:kern w:val="0"/>
          <w:sz w:val="30"/>
          <w:szCs w:val="30"/>
          <w:lang w:val="en-US" w:eastAsia="zh-CN" w:bidi="ar-SA"/>
        </w:rPr>
        <w:t>附表2）评审年度企业综合情况。</w:t>
      </w:r>
    </w:p>
    <w:p>
      <w:pPr>
        <w:pStyle w:val="2"/>
        <w:adjustRightInd w:val="0"/>
        <w:snapToGrid w:val="0"/>
        <w:spacing w:line="360" w:lineRule="auto"/>
        <w:ind w:firstLine="1050" w:firstLineChars="350"/>
        <w:rPr>
          <w:rFonts w:hint="eastAsia" w:ascii="仿宋" w:hAnsi="仿宋" w:eastAsia="仿宋" w:cs="宋体"/>
          <w:color w:val="474455"/>
          <w:kern w:val="0"/>
          <w:sz w:val="30"/>
          <w:szCs w:val="30"/>
          <w:lang w:val="en-US" w:eastAsia="zh-CN" w:bidi="ar-SA"/>
        </w:rPr>
      </w:pPr>
      <w:r>
        <w:rPr>
          <w:rFonts w:hint="eastAsia" w:ascii="仿宋" w:hAnsi="仿宋" w:eastAsia="仿宋" w:cs="宋体"/>
          <w:color w:val="474455"/>
          <w:kern w:val="0"/>
          <w:sz w:val="30"/>
          <w:szCs w:val="30"/>
          <w:lang w:val="en-US" w:eastAsia="zh-CN" w:bidi="ar-SA"/>
        </w:rPr>
        <w:t>附表3）评审年度参加国家级或省市级重点工程情况表；</w:t>
      </w:r>
    </w:p>
    <w:p>
      <w:pPr>
        <w:pStyle w:val="2"/>
        <w:adjustRightInd w:val="0"/>
        <w:snapToGrid w:val="0"/>
        <w:spacing w:line="360" w:lineRule="auto"/>
        <w:ind w:firstLine="1050" w:firstLineChars="350"/>
        <w:rPr>
          <w:rFonts w:hint="eastAsia" w:ascii="仿宋" w:hAnsi="仿宋" w:eastAsia="仿宋" w:cs="宋体"/>
          <w:color w:val="474455"/>
          <w:kern w:val="0"/>
          <w:sz w:val="30"/>
          <w:szCs w:val="30"/>
          <w:lang w:val="en-US" w:eastAsia="zh-CN" w:bidi="ar-SA"/>
        </w:rPr>
      </w:pPr>
      <w:r>
        <w:rPr>
          <w:rFonts w:hint="eastAsia" w:ascii="仿宋" w:hAnsi="仿宋" w:eastAsia="仿宋" w:cs="宋体"/>
          <w:color w:val="474455"/>
          <w:kern w:val="0"/>
          <w:sz w:val="30"/>
          <w:szCs w:val="30"/>
          <w:lang w:val="en-US" w:eastAsia="zh-CN" w:bidi="ar-SA"/>
        </w:rPr>
        <w:t>附表4）评审年度企业获奖工程明细表；</w:t>
      </w:r>
    </w:p>
    <w:p>
      <w:pPr>
        <w:pStyle w:val="2"/>
        <w:adjustRightInd w:val="0"/>
        <w:snapToGrid w:val="0"/>
        <w:spacing w:line="360" w:lineRule="auto"/>
        <w:ind w:firstLine="1050" w:firstLineChars="350"/>
        <w:rPr>
          <w:rFonts w:hint="eastAsia" w:ascii="仿宋" w:hAnsi="仿宋" w:eastAsia="仿宋" w:cs="宋体"/>
          <w:color w:val="474455"/>
          <w:kern w:val="0"/>
          <w:sz w:val="30"/>
          <w:szCs w:val="30"/>
          <w:lang w:val="en-US" w:eastAsia="zh-CN" w:bidi="ar-SA"/>
        </w:rPr>
      </w:pPr>
      <w:r>
        <w:rPr>
          <w:rFonts w:hint="eastAsia" w:ascii="仿宋" w:hAnsi="仿宋" w:eastAsia="仿宋" w:cs="宋体"/>
          <w:color w:val="474455"/>
          <w:kern w:val="0"/>
          <w:sz w:val="30"/>
          <w:szCs w:val="30"/>
          <w:lang w:val="en-US" w:eastAsia="zh-CN" w:bidi="ar-SA"/>
        </w:rPr>
        <w:t>附表5）评审年度企业参与制定的国家标准、行业标准、CBDA团体标准、地方标准及工法名录；</w:t>
      </w:r>
    </w:p>
    <w:p>
      <w:pPr>
        <w:pStyle w:val="2"/>
        <w:adjustRightInd w:val="0"/>
        <w:snapToGrid w:val="0"/>
        <w:spacing w:line="360" w:lineRule="auto"/>
        <w:ind w:firstLine="1050" w:firstLineChars="350"/>
        <w:rPr>
          <w:rFonts w:hint="eastAsia" w:ascii="仿宋" w:hAnsi="仿宋" w:eastAsia="仿宋" w:cs="宋体"/>
          <w:color w:val="474455"/>
          <w:kern w:val="0"/>
          <w:sz w:val="30"/>
          <w:szCs w:val="30"/>
          <w:lang w:val="en-US" w:eastAsia="zh-CN" w:bidi="ar-SA"/>
        </w:rPr>
      </w:pPr>
      <w:r>
        <w:rPr>
          <w:rFonts w:hint="eastAsia" w:ascii="仿宋" w:hAnsi="仿宋" w:eastAsia="仿宋" w:cs="宋体"/>
          <w:color w:val="474455"/>
          <w:kern w:val="0"/>
          <w:sz w:val="30"/>
          <w:szCs w:val="30"/>
          <w:lang w:val="en-US" w:eastAsia="zh-CN" w:bidi="ar-SA"/>
        </w:rPr>
        <w:t>附表6）评审年度企业获得专利名录；</w:t>
      </w:r>
    </w:p>
    <w:p>
      <w:pPr>
        <w:pStyle w:val="2"/>
        <w:adjustRightInd w:val="0"/>
        <w:snapToGrid w:val="0"/>
        <w:spacing w:line="360" w:lineRule="auto"/>
        <w:ind w:firstLine="1050" w:firstLineChars="350"/>
        <w:rPr>
          <w:rFonts w:hint="eastAsia" w:ascii="仿宋" w:hAnsi="仿宋" w:eastAsia="仿宋" w:cs="宋体"/>
          <w:color w:val="474455"/>
          <w:kern w:val="0"/>
          <w:sz w:val="30"/>
          <w:szCs w:val="30"/>
          <w:lang w:val="en-US" w:eastAsia="zh-CN" w:bidi="ar-SA"/>
        </w:rPr>
      </w:pPr>
      <w:r>
        <w:rPr>
          <w:rFonts w:hint="eastAsia" w:ascii="仿宋" w:hAnsi="仿宋" w:eastAsia="仿宋" w:cs="宋体"/>
          <w:color w:val="474455"/>
          <w:kern w:val="0"/>
          <w:sz w:val="30"/>
          <w:szCs w:val="30"/>
          <w:lang w:val="en-US" w:eastAsia="zh-CN" w:bidi="ar-SA"/>
        </w:rPr>
        <w:t>附表7）评审年度企业履行社会责任活动情况表；</w:t>
      </w:r>
    </w:p>
    <w:p>
      <w:pPr>
        <w:pStyle w:val="2"/>
        <w:adjustRightInd w:val="0"/>
        <w:snapToGrid w:val="0"/>
        <w:spacing w:line="360" w:lineRule="auto"/>
        <w:ind w:firstLine="1050" w:firstLineChars="350"/>
        <w:rPr>
          <w:rFonts w:hint="eastAsia" w:ascii="仿宋" w:hAnsi="仿宋" w:eastAsia="仿宋" w:cs="宋体"/>
          <w:color w:val="474455"/>
          <w:kern w:val="0"/>
          <w:sz w:val="30"/>
          <w:szCs w:val="30"/>
          <w:lang w:val="en-US" w:eastAsia="zh-CN" w:bidi="ar-SA"/>
        </w:rPr>
      </w:pPr>
      <w:r>
        <w:rPr>
          <w:rFonts w:hint="eastAsia" w:ascii="仿宋" w:hAnsi="仿宋" w:eastAsia="仿宋" w:cs="宋体"/>
          <w:color w:val="474455"/>
          <w:kern w:val="0"/>
          <w:sz w:val="30"/>
          <w:szCs w:val="30"/>
          <w:lang w:val="en-US" w:eastAsia="zh-CN" w:bidi="ar-SA"/>
        </w:rPr>
        <w:t>附表8）评审年度行业发展特别贡献情况表；</w:t>
      </w:r>
    </w:p>
    <w:p>
      <w:pPr>
        <w:pStyle w:val="2"/>
        <w:adjustRightInd w:val="0"/>
        <w:snapToGrid w:val="0"/>
        <w:spacing w:line="360" w:lineRule="auto"/>
        <w:ind w:firstLine="567"/>
        <w:rPr>
          <w:rFonts w:hint="eastAsia" w:ascii="仿宋" w:hAnsi="仿宋" w:eastAsia="仿宋" w:cs="宋体"/>
          <w:color w:val="474455"/>
          <w:kern w:val="0"/>
          <w:sz w:val="30"/>
          <w:szCs w:val="30"/>
          <w:lang w:val="en-US" w:eastAsia="zh-CN" w:bidi="ar-SA"/>
        </w:rPr>
      </w:pPr>
      <w:r>
        <w:rPr>
          <w:rFonts w:hint="eastAsia" w:ascii="仿宋" w:hAnsi="仿宋" w:eastAsia="仿宋" w:cs="宋体"/>
          <w:color w:val="474455"/>
          <w:kern w:val="0"/>
          <w:sz w:val="30"/>
          <w:szCs w:val="30"/>
          <w:lang w:val="en-US" w:eastAsia="zh-CN" w:bidi="ar-SA"/>
        </w:rPr>
        <w:t>18. 申报“优秀建筑装饰企业”自评报告（主要内容为近两年来企业发展基本状况、主要业绩及创优经验）。</w:t>
      </w:r>
    </w:p>
    <w:p>
      <w:pPr>
        <w:pStyle w:val="2"/>
        <w:adjustRightInd w:val="0"/>
        <w:snapToGrid w:val="0"/>
        <w:spacing w:line="360" w:lineRule="auto"/>
        <w:ind w:firstLine="540" w:firstLineChars="180"/>
        <w:rPr>
          <w:rFonts w:hint="eastAsia" w:ascii="仿宋" w:hAnsi="仿宋" w:eastAsia="仿宋" w:cs="宋体"/>
          <w:color w:val="474455"/>
          <w:kern w:val="0"/>
          <w:sz w:val="30"/>
          <w:szCs w:val="30"/>
          <w:lang w:val="en-US" w:eastAsia="zh-CN" w:bidi="ar-SA"/>
        </w:rPr>
      </w:pPr>
      <w:r>
        <w:rPr>
          <w:rFonts w:hint="eastAsia" w:ascii="仿宋" w:hAnsi="仿宋" w:eastAsia="仿宋" w:cs="宋体"/>
          <w:color w:val="474455"/>
          <w:kern w:val="0"/>
          <w:sz w:val="30"/>
          <w:szCs w:val="30"/>
          <w:lang w:val="en-US" w:eastAsia="zh-CN" w:bidi="ar-SA"/>
        </w:rPr>
        <w:t>19.以上资料由上级主管部门出具情况属实的证明并加盖公章，无上级主管的企业由法人出具情况属实的证明，法人签字并加盖公章。</w:t>
      </w:r>
    </w:p>
    <w:p>
      <w:pPr>
        <w:widowControl/>
        <w:shd w:val="clear" w:color="auto" w:fill="FFFFFF"/>
        <w:spacing w:line="502" w:lineRule="atLeast"/>
        <w:ind w:firstLine="480"/>
        <w:jc w:val="left"/>
        <w:rPr>
          <w:rFonts w:hint="eastAsia" w:ascii="仿宋" w:hAnsi="仿宋" w:eastAsia="仿宋" w:cs="宋体"/>
          <w:color w:val="474455"/>
          <w:kern w:val="0"/>
          <w:sz w:val="30"/>
          <w:szCs w:val="30"/>
          <w:lang w:val="en-US" w:eastAsia="zh-CN" w:bidi="ar-SA"/>
        </w:rPr>
      </w:pPr>
      <w:r>
        <w:rPr>
          <w:rFonts w:hint="eastAsia" w:ascii="仿宋" w:hAnsi="仿宋" w:eastAsia="仿宋" w:cs="宋体"/>
          <w:b/>
          <w:bCs/>
          <w:color w:val="474455"/>
          <w:kern w:val="0"/>
          <w:sz w:val="30"/>
          <w:szCs w:val="30"/>
          <w:lang w:val="en-US" w:eastAsia="zh-CN"/>
        </w:rPr>
        <w:t>第七条</w:t>
      </w:r>
      <w:r>
        <w:rPr>
          <w:rFonts w:hint="eastAsia" w:ascii="仿宋" w:hAnsi="仿宋" w:eastAsia="仿宋" w:cs="宋体"/>
          <w:color w:val="474455"/>
          <w:kern w:val="0"/>
          <w:sz w:val="30"/>
          <w:szCs w:val="30"/>
          <w:lang w:val="en-US" w:eastAsia="zh-CN" w:bidi="ar-SA"/>
        </w:rPr>
        <w:t xml:space="preserve">  优秀企业评审办公室开展初审并按照评选办法统计结果后，组织召开评审会审议。审议结果在北京市建筑装饰协会官方网站上公示7天。</w:t>
      </w:r>
    </w:p>
    <w:p>
      <w:pPr>
        <w:widowControl/>
        <w:shd w:val="clear" w:color="auto" w:fill="FFFFFF"/>
        <w:spacing w:line="502" w:lineRule="atLeast"/>
        <w:ind w:firstLine="480"/>
        <w:jc w:val="left"/>
        <w:rPr>
          <w:rFonts w:ascii="仿宋" w:hAnsi="仿宋" w:eastAsia="仿宋" w:cs="宋体"/>
          <w:color w:val="474455"/>
          <w:kern w:val="0"/>
          <w:sz w:val="30"/>
          <w:szCs w:val="30"/>
        </w:rPr>
      </w:pPr>
      <w:r>
        <w:rPr>
          <w:rFonts w:hint="eastAsia" w:ascii="仿宋" w:hAnsi="仿宋" w:eastAsia="仿宋" w:cs="宋体"/>
          <w:b/>
          <w:bCs/>
          <w:color w:val="474455"/>
          <w:kern w:val="0"/>
          <w:sz w:val="30"/>
          <w:szCs w:val="30"/>
        </w:rPr>
        <w:t>第八条</w:t>
      </w:r>
      <w:r>
        <w:rPr>
          <w:rFonts w:hint="eastAsia" w:ascii="仿宋" w:hAnsi="仿宋" w:eastAsia="仿宋" w:cs="宋体"/>
          <w:b/>
          <w:bCs/>
          <w:color w:val="474455"/>
          <w:kern w:val="0"/>
          <w:sz w:val="30"/>
          <w:szCs w:val="30"/>
          <w:lang w:val="en-US" w:eastAsia="zh-CN"/>
        </w:rPr>
        <w:t xml:space="preserve">  </w:t>
      </w:r>
      <w:r>
        <w:rPr>
          <w:rFonts w:hint="eastAsia" w:ascii="仿宋" w:hAnsi="仿宋" w:eastAsia="仿宋" w:cs="宋体"/>
          <w:color w:val="474455"/>
          <w:kern w:val="0"/>
          <w:sz w:val="30"/>
          <w:szCs w:val="30"/>
        </w:rPr>
        <w:t>公示后，对确认符合条件的企业进行表彰，发放奖杯和荣誉证书。</w:t>
      </w:r>
    </w:p>
    <w:p>
      <w:pPr>
        <w:rPr>
          <w:rFonts w:ascii="仿宋" w:hAnsi="仿宋" w:eastAsia="仿宋"/>
          <w:sz w:val="30"/>
          <w:szCs w:val="30"/>
        </w:rPr>
      </w:pPr>
    </w:p>
    <w:p>
      <w:pPr>
        <w:widowControl/>
        <w:shd w:val="clear" w:color="auto" w:fill="FFFFFF"/>
        <w:spacing w:line="502" w:lineRule="atLeast"/>
        <w:jc w:val="center"/>
        <w:rPr>
          <w:rFonts w:ascii="仿宋" w:hAnsi="仿宋" w:eastAsia="仿宋" w:cs="宋体"/>
          <w:color w:val="474455"/>
          <w:kern w:val="0"/>
          <w:sz w:val="30"/>
          <w:szCs w:val="30"/>
        </w:rPr>
      </w:pPr>
      <w:r>
        <w:rPr>
          <w:rFonts w:hint="eastAsia" w:ascii="仿宋" w:hAnsi="仿宋" w:eastAsia="仿宋" w:cs="宋体"/>
          <w:b/>
          <w:bCs/>
          <w:color w:val="474455"/>
          <w:kern w:val="0"/>
          <w:sz w:val="30"/>
          <w:szCs w:val="30"/>
        </w:rPr>
        <w:t>第四章 评 审 程 序</w:t>
      </w:r>
    </w:p>
    <w:p>
      <w:pPr>
        <w:widowControl/>
        <w:shd w:val="clear" w:color="auto" w:fill="FFFFFF"/>
        <w:spacing w:line="502" w:lineRule="atLeast"/>
        <w:ind w:firstLine="480"/>
        <w:jc w:val="left"/>
        <w:rPr>
          <w:rFonts w:ascii="仿宋" w:hAnsi="仿宋" w:eastAsia="仿宋" w:cs="宋体"/>
          <w:color w:val="474455"/>
          <w:kern w:val="0"/>
          <w:sz w:val="30"/>
          <w:szCs w:val="30"/>
        </w:rPr>
      </w:pPr>
      <w:r>
        <w:rPr>
          <w:rFonts w:hint="eastAsia" w:ascii="仿宋" w:hAnsi="仿宋" w:eastAsia="仿宋" w:cs="宋体"/>
          <w:b/>
          <w:bCs/>
          <w:color w:val="474455"/>
          <w:kern w:val="0"/>
          <w:sz w:val="30"/>
          <w:szCs w:val="30"/>
        </w:rPr>
        <w:t>第九条</w:t>
      </w:r>
      <w:r>
        <w:rPr>
          <w:rFonts w:hint="eastAsia" w:ascii="宋体" w:hAnsi="宋体" w:eastAsia="仿宋" w:cs="宋体"/>
          <w:color w:val="474455"/>
          <w:kern w:val="0"/>
          <w:sz w:val="30"/>
          <w:szCs w:val="30"/>
        </w:rPr>
        <w:t> </w:t>
      </w:r>
      <w:r>
        <w:rPr>
          <w:rFonts w:hint="eastAsia" w:ascii="宋体" w:hAnsi="宋体" w:eastAsia="仿宋" w:cs="宋体"/>
          <w:color w:val="474455"/>
          <w:kern w:val="0"/>
          <w:sz w:val="30"/>
          <w:szCs w:val="30"/>
          <w:lang w:eastAsia="zh-CN"/>
        </w:rPr>
        <w:t>优秀企业</w:t>
      </w:r>
      <w:r>
        <w:rPr>
          <w:rFonts w:hint="eastAsia" w:ascii="仿宋" w:hAnsi="仿宋" w:eastAsia="仿宋" w:cs="宋体"/>
          <w:color w:val="474455"/>
          <w:kern w:val="0"/>
          <w:sz w:val="30"/>
          <w:szCs w:val="30"/>
        </w:rPr>
        <w:t>评审办公室依据申报企业</w:t>
      </w:r>
      <w:r>
        <w:rPr>
          <w:rFonts w:hint="eastAsia" w:ascii="仿宋" w:hAnsi="仿宋" w:eastAsia="仿宋" w:cs="宋体"/>
          <w:color w:val="474455"/>
          <w:kern w:val="0"/>
          <w:sz w:val="30"/>
          <w:szCs w:val="30"/>
          <w:lang w:eastAsia="zh-CN"/>
        </w:rPr>
        <w:t>统计与评议结果</w:t>
      </w:r>
      <w:r>
        <w:rPr>
          <w:rFonts w:hint="eastAsia" w:ascii="仿宋" w:hAnsi="仿宋" w:eastAsia="仿宋" w:cs="宋体"/>
          <w:color w:val="474455"/>
          <w:kern w:val="0"/>
          <w:sz w:val="30"/>
          <w:szCs w:val="30"/>
        </w:rPr>
        <w:t>，对申报企业进行资料检查。</w:t>
      </w:r>
    </w:p>
    <w:p>
      <w:pPr>
        <w:widowControl/>
        <w:shd w:val="clear" w:color="auto" w:fill="FFFFFF"/>
        <w:spacing w:line="502" w:lineRule="atLeast"/>
        <w:ind w:firstLine="480"/>
        <w:jc w:val="left"/>
        <w:rPr>
          <w:rFonts w:ascii="仿宋" w:hAnsi="仿宋" w:eastAsia="仿宋" w:cs="宋体"/>
          <w:kern w:val="0"/>
          <w:sz w:val="30"/>
          <w:szCs w:val="30"/>
        </w:rPr>
      </w:pPr>
      <w:r>
        <w:rPr>
          <w:rFonts w:hint="eastAsia" w:ascii="仿宋" w:hAnsi="仿宋" w:eastAsia="仿宋" w:cs="宋体"/>
          <w:b/>
          <w:bCs/>
          <w:color w:val="474455"/>
          <w:kern w:val="0"/>
          <w:sz w:val="30"/>
          <w:szCs w:val="30"/>
        </w:rPr>
        <w:t>第十条</w:t>
      </w:r>
      <w:r>
        <w:rPr>
          <w:rFonts w:hint="eastAsia" w:ascii="宋体" w:hAnsi="宋体" w:eastAsia="仿宋" w:cs="宋体"/>
          <w:color w:val="474455"/>
          <w:kern w:val="0"/>
          <w:sz w:val="30"/>
          <w:szCs w:val="30"/>
        </w:rPr>
        <w:t> </w:t>
      </w:r>
      <w:r>
        <w:rPr>
          <w:rFonts w:hint="eastAsia" w:ascii="仿宋" w:hAnsi="仿宋" w:eastAsia="仿宋" w:cs="宋体"/>
          <w:color w:val="474455"/>
          <w:kern w:val="0"/>
          <w:sz w:val="30"/>
          <w:szCs w:val="30"/>
        </w:rPr>
        <w:t>评审办公室根据评审检查情况，本着高标准、严要求的原则，按照《北京市优秀建筑装饰企业评选实施细则》相关要求进行综合评价，并</w:t>
      </w:r>
      <w:r>
        <w:rPr>
          <w:rFonts w:hint="eastAsia" w:ascii="仿宋" w:hAnsi="仿宋" w:eastAsia="仿宋" w:cs="宋体"/>
          <w:color w:val="474455"/>
          <w:kern w:val="0"/>
          <w:sz w:val="30"/>
          <w:szCs w:val="30"/>
          <w:lang w:eastAsia="zh-CN"/>
        </w:rPr>
        <w:t>统计出</w:t>
      </w:r>
      <w:r>
        <w:rPr>
          <w:rFonts w:hint="eastAsia" w:ascii="仿宋" w:hAnsi="仿宋" w:eastAsia="仿宋" w:cs="宋体"/>
          <w:color w:val="474455"/>
          <w:kern w:val="0"/>
          <w:sz w:val="30"/>
          <w:szCs w:val="30"/>
        </w:rPr>
        <w:t>北京市优秀建筑装饰企业推荐名单。</w:t>
      </w:r>
    </w:p>
    <w:p>
      <w:pPr>
        <w:pStyle w:val="6"/>
        <w:shd w:val="clear" w:color="auto" w:fill="FFFFFF"/>
        <w:spacing w:before="0" w:beforeAutospacing="0" w:after="0" w:afterAutospacing="0" w:line="450" w:lineRule="atLeast"/>
        <w:ind w:firstLine="480"/>
        <w:rPr>
          <w:rFonts w:ascii="仿宋" w:hAnsi="仿宋" w:eastAsia="仿宋"/>
          <w:color w:val="474455"/>
          <w:sz w:val="30"/>
          <w:szCs w:val="30"/>
        </w:rPr>
      </w:pPr>
      <w:r>
        <w:rPr>
          <w:rFonts w:hint="eastAsia" w:ascii="仿宋" w:hAnsi="仿宋" w:eastAsia="仿宋" w:cs="宋体"/>
          <w:b/>
          <w:bCs/>
          <w:color w:val="474455"/>
          <w:kern w:val="0"/>
          <w:sz w:val="30"/>
          <w:szCs w:val="30"/>
          <w:lang w:val="en-US" w:eastAsia="zh-CN" w:bidi="ar-SA"/>
        </w:rPr>
        <w:t>第十一条</w:t>
      </w:r>
      <w:r>
        <w:rPr>
          <w:rFonts w:hint="eastAsia" w:eastAsia="仿宋"/>
          <w:sz w:val="30"/>
          <w:szCs w:val="30"/>
        </w:rPr>
        <w:t> </w:t>
      </w:r>
      <w:r>
        <w:rPr>
          <w:rFonts w:hint="eastAsia" w:ascii="仿宋" w:hAnsi="仿宋" w:eastAsia="仿宋"/>
          <w:color w:val="474455"/>
          <w:sz w:val="30"/>
          <w:szCs w:val="30"/>
        </w:rPr>
        <w:t>组织召开评审会。评审按下列程序进行：</w:t>
      </w:r>
    </w:p>
    <w:p>
      <w:pPr>
        <w:pStyle w:val="6"/>
        <w:shd w:val="clear" w:color="auto" w:fill="FFFFFF"/>
        <w:spacing w:before="0" w:beforeAutospacing="0" w:after="0" w:afterAutospacing="0" w:line="450" w:lineRule="atLeast"/>
        <w:ind w:firstLine="480"/>
        <w:rPr>
          <w:rFonts w:ascii="仿宋" w:hAnsi="仿宋" w:eastAsia="仿宋"/>
          <w:color w:val="474455"/>
          <w:sz w:val="30"/>
          <w:szCs w:val="30"/>
        </w:rPr>
      </w:pPr>
      <w:r>
        <w:rPr>
          <w:rFonts w:hint="eastAsia" w:ascii="仿宋" w:hAnsi="仿宋" w:eastAsia="仿宋"/>
          <w:color w:val="474455"/>
          <w:sz w:val="30"/>
          <w:szCs w:val="30"/>
        </w:rPr>
        <w:t>1、初评汇报：初评人员汇报申报和初评情况。</w:t>
      </w:r>
    </w:p>
    <w:p>
      <w:pPr>
        <w:pStyle w:val="6"/>
        <w:shd w:val="clear" w:color="auto" w:fill="FFFFFF"/>
        <w:spacing w:before="0" w:beforeAutospacing="0" w:after="0" w:afterAutospacing="0" w:line="450" w:lineRule="atLeast"/>
        <w:ind w:firstLine="480"/>
        <w:rPr>
          <w:rFonts w:ascii="仿宋" w:hAnsi="仿宋" w:eastAsia="仿宋"/>
          <w:color w:val="474455"/>
          <w:sz w:val="30"/>
          <w:szCs w:val="30"/>
        </w:rPr>
      </w:pPr>
      <w:r>
        <w:rPr>
          <w:rFonts w:hint="eastAsia" w:ascii="仿宋" w:hAnsi="仿宋" w:eastAsia="仿宋"/>
          <w:color w:val="474455"/>
          <w:sz w:val="30"/>
          <w:szCs w:val="30"/>
        </w:rPr>
        <w:t>2、审议、讨论：对列出的推荐名单进行审议、质询、讨论。</w:t>
      </w:r>
    </w:p>
    <w:p>
      <w:pPr>
        <w:pStyle w:val="6"/>
        <w:shd w:val="clear" w:color="auto" w:fill="FFFFFF"/>
        <w:spacing w:before="0" w:beforeAutospacing="0" w:after="0" w:afterAutospacing="0" w:line="450" w:lineRule="atLeast"/>
        <w:ind w:firstLine="480"/>
        <w:rPr>
          <w:rFonts w:ascii="仿宋" w:hAnsi="仿宋" w:eastAsia="仿宋"/>
          <w:color w:val="474455"/>
          <w:sz w:val="30"/>
          <w:szCs w:val="30"/>
        </w:rPr>
      </w:pPr>
      <w:r>
        <w:rPr>
          <w:rFonts w:hint="eastAsia" w:ascii="仿宋" w:hAnsi="仿宋" w:eastAsia="仿宋"/>
          <w:color w:val="474455"/>
          <w:sz w:val="30"/>
          <w:szCs w:val="30"/>
        </w:rPr>
        <w:t>3、表决投票：对推荐名单进行无记名投票，同意票数</w:t>
      </w:r>
      <w:r>
        <w:rPr>
          <w:rFonts w:hint="eastAsia" w:ascii="仿宋" w:hAnsi="仿宋" w:eastAsia="仿宋"/>
          <w:color w:val="474455"/>
          <w:sz w:val="30"/>
          <w:szCs w:val="30"/>
          <w:lang w:eastAsia="zh-CN"/>
        </w:rPr>
        <w:t>达到</w:t>
      </w:r>
      <w:r>
        <w:rPr>
          <w:rFonts w:hint="eastAsia" w:ascii="仿宋" w:hAnsi="仿宋" w:eastAsia="仿宋"/>
          <w:color w:val="474455"/>
          <w:sz w:val="30"/>
          <w:szCs w:val="30"/>
        </w:rPr>
        <w:t>出席人数三分之二以上的企业通过。</w:t>
      </w:r>
    </w:p>
    <w:p>
      <w:pPr>
        <w:pStyle w:val="6"/>
        <w:shd w:val="clear" w:color="auto" w:fill="FFFFFF"/>
        <w:spacing w:before="0" w:beforeAutospacing="0" w:after="0" w:afterAutospacing="0" w:line="450" w:lineRule="atLeast"/>
        <w:ind w:firstLine="480"/>
        <w:rPr>
          <w:rFonts w:ascii="仿宋" w:hAnsi="仿宋" w:eastAsia="仿宋"/>
          <w:color w:val="474455"/>
          <w:sz w:val="30"/>
          <w:szCs w:val="30"/>
        </w:rPr>
      </w:pPr>
      <w:r>
        <w:rPr>
          <w:rFonts w:hint="eastAsia" w:ascii="仿宋" w:hAnsi="仿宋" w:eastAsia="仿宋"/>
          <w:color w:val="474455"/>
          <w:sz w:val="30"/>
          <w:szCs w:val="30"/>
        </w:rPr>
        <w:t>4、宣布结果：宣布入选企业名单。</w:t>
      </w:r>
    </w:p>
    <w:p>
      <w:pPr>
        <w:widowControl/>
        <w:shd w:val="clear" w:color="auto" w:fill="FFFFFF"/>
        <w:spacing w:line="502" w:lineRule="atLeast"/>
        <w:ind w:firstLine="480"/>
        <w:jc w:val="left"/>
        <w:rPr>
          <w:rFonts w:ascii="仿宋" w:hAnsi="仿宋" w:eastAsia="仿宋" w:cs="宋体"/>
          <w:color w:val="474455"/>
          <w:kern w:val="0"/>
          <w:sz w:val="30"/>
          <w:szCs w:val="30"/>
        </w:rPr>
      </w:pPr>
      <w:r>
        <w:rPr>
          <w:rFonts w:hint="eastAsia" w:ascii="仿宋" w:hAnsi="仿宋" w:eastAsia="仿宋" w:cs="宋体"/>
          <w:b/>
          <w:bCs/>
          <w:color w:val="474455"/>
          <w:kern w:val="0"/>
          <w:sz w:val="30"/>
          <w:szCs w:val="30"/>
        </w:rPr>
        <w:t>第十二条</w:t>
      </w:r>
      <w:r>
        <w:rPr>
          <w:rFonts w:hint="eastAsia" w:ascii="宋体" w:hAnsi="宋体" w:eastAsia="仿宋" w:cs="宋体"/>
          <w:color w:val="474455"/>
          <w:kern w:val="0"/>
          <w:sz w:val="30"/>
          <w:szCs w:val="30"/>
        </w:rPr>
        <w:t> </w:t>
      </w:r>
      <w:r>
        <w:rPr>
          <w:rFonts w:hint="eastAsia" w:ascii="仿宋" w:hAnsi="仿宋" w:eastAsia="仿宋" w:cs="宋体"/>
          <w:color w:val="474455"/>
          <w:kern w:val="0"/>
          <w:sz w:val="30"/>
          <w:szCs w:val="30"/>
        </w:rPr>
        <w:t>北装协将入选名单通过相关网站向社会公示7天，无异议，审批公布。</w:t>
      </w:r>
    </w:p>
    <w:p>
      <w:pPr>
        <w:widowControl/>
        <w:shd w:val="clear" w:color="auto" w:fill="FFFFFF"/>
        <w:spacing w:line="502" w:lineRule="atLeast"/>
        <w:jc w:val="center"/>
        <w:rPr>
          <w:rFonts w:ascii="仿宋" w:hAnsi="仿宋" w:eastAsia="仿宋" w:cs="宋体"/>
          <w:b/>
          <w:bCs/>
          <w:color w:val="474455"/>
          <w:kern w:val="0"/>
          <w:sz w:val="30"/>
          <w:szCs w:val="30"/>
        </w:rPr>
      </w:pPr>
    </w:p>
    <w:p>
      <w:pPr>
        <w:widowControl/>
        <w:shd w:val="clear" w:color="auto" w:fill="FFFFFF"/>
        <w:spacing w:line="502" w:lineRule="atLeast"/>
        <w:jc w:val="center"/>
        <w:rPr>
          <w:rFonts w:ascii="仿宋" w:hAnsi="仿宋" w:eastAsia="仿宋" w:cs="宋体"/>
          <w:color w:val="474455"/>
          <w:kern w:val="0"/>
          <w:sz w:val="30"/>
          <w:szCs w:val="30"/>
        </w:rPr>
      </w:pPr>
      <w:r>
        <w:rPr>
          <w:rFonts w:hint="eastAsia" w:ascii="仿宋" w:hAnsi="仿宋" w:eastAsia="仿宋" w:cs="宋体"/>
          <w:b/>
          <w:bCs/>
          <w:color w:val="474455"/>
          <w:kern w:val="0"/>
          <w:sz w:val="30"/>
          <w:szCs w:val="30"/>
        </w:rPr>
        <w:t>第五章 表 彰 奖 励</w:t>
      </w:r>
    </w:p>
    <w:p>
      <w:pPr>
        <w:widowControl/>
        <w:shd w:val="clear" w:color="auto" w:fill="FFFFFF"/>
        <w:spacing w:line="502" w:lineRule="atLeast"/>
        <w:ind w:firstLine="480"/>
        <w:jc w:val="left"/>
        <w:rPr>
          <w:rFonts w:ascii="仿宋" w:hAnsi="仿宋" w:eastAsia="仿宋" w:cs="宋体"/>
          <w:color w:val="474455"/>
          <w:kern w:val="0"/>
          <w:sz w:val="30"/>
          <w:szCs w:val="30"/>
        </w:rPr>
      </w:pPr>
      <w:r>
        <w:rPr>
          <w:rFonts w:hint="eastAsia" w:ascii="仿宋" w:hAnsi="仿宋" w:eastAsia="仿宋" w:cs="宋体"/>
          <w:b/>
          <w:bCs/>
          <w:color w:val="474455"/>
          <w:kern w:val="0"/>
          <w:sz w:val="30"/>
          <w:szCs w:val="30"/>
        </w:rPr>
        <w:t>第十三条</w:t>
      </w:r>
      <w:r>
        <w:rPr>
          <w:rFonts w:hint="eastAsia" w:ascii="宋体" w:hAnsi="宋体" w:eastAsia="仿宋" w:cs="宋体"/>
          <w:color w:val="474455"/>
          <w:kern w:val="0"/>
          <w:sz w:val="30"/>
          <w:szCs w:val="30"/>
        </w:rPr>
        <w:t> </w:t>
      </w:r>
      <w:r>
        <w:rPr>
          <w:rFonts w:hint="eastAsia" w:ascii="仿宋" w:hAnsi="仿宋" w:eastAsia="仿宋" w:cs="宋体"/>
          <w:color w:val="474455"/>
          <w:kern w:val="0"/>
          <w:sz w:val="30"/>
          <w:szCs w:val="30"/>
        </w:rPr>
        <w:t>获得本市优秀建筑装饰企业的单位，将授予“北京市优秀建筑装饰企业”称号并颁发奖杯和证书。</w:t>
      </w:r>
    </w:p>
    <w:p>
      <w:pPr>
        <w:widowControl/>
        <w:shd w:val="clear" w:color="auto" w:fill="FFFFFF"/>
        <w:spacing w:line="502" w:lineRule="atLeast"/>
        <w:ind w:firstLine="480"/>
        <w:jc w:val="left"/>
        <w:rPr>
          <w:rFonts w:ascii="仿宋" w:hAnsi="仿宋" w:eastAsia="仿宋" w:cs="宋体"/>
          <w:color w:val="474455"/>
          <w:kern w:val="0"/>
          <w:sz w:val="30"/>
          <w:szCs w:val="30"/>
        </w:rPr>
      </w:pPr>
      <w:r>
        <w:rPr>
          <w:rFonts w:hint="eastAsia" w:ascii="仿宋" w:hAnsi="仿宋" w:eastAsia="仿宋" w:cs="宋体"/>
          <w:b/>
          <w:bCs/>
          <w:color w:val="474455"/>
          <w:kern w:val="0"/>
          <w:sz w:val="30"/>
          <w:szCs w:val="30"/>
        </w:rPr>
        <w:t>第十四条</w:t>
      </w:r>
      <w:r>
        <w:rPr>
          <w:rFonts w:hint="eastAsia" w:ascii="宋体" w:hAnsi="宋体" w:eastAsia="仿宋" w:cs="宋体"/>
          <w:color w:val="474455"/>
          <w:kern w:val="0"/>
          <w:sz w:val="30"/>
          <w:szCs w:val="30"/>
        </w:rPr>
        <w:t> </w:t>
      </w:r>
      <w:r>
        <w:rPr>
          <w:rFonts w:hint="eastAsia" w:ascii="仿宋" w:hAnsi="仿宋" w:eastAsia="仿宋" w:cs="宋体"/>
          <w:color w:val="474455"/>
          <w:kern w:val="0"/>
          <w:sz w:val="30"/>
          <w:szCs w:val="30"/>
        </w:rPr>
        <w:t>评选结果公布后，如发现资料造假，经市优秀建筑装饰企业评审委员会批准，撤消其北京市优秀建筑装饰企业荣誉称号，并收回其奖杯和证书。</w:t>
      </w:r>
    </w:p>
    <w:p>
      <w:pPr>
        <w:widowControl/>
        <w:shd w:val="clear" w:color="auto" w:fill="FFFFFF"/>
        <w:spacing w:line="502" w:lineRule="atLeast"/>
        <w:ind w:firstLine="480"/>
        <w:jc w:val="center"/>
        <w:rPr>
          <w:rFonts w:ascii="仿宋" w:hAnsi="仿宋" w:eastAsia="仿宋" w:cs="宋体"/>
          <w:b/>
          <w:bCs/>
          <w:color w:val="474455"/>
          <w:kern w:val="0"/>
          <w:sz w:val="30"/>
          <w:szCs w:val="30"/>
        </w:rPr>
      </w:pPr>
    </w:p>
    <w:p>
      <w:pPr>
        <w:widowControl/>
        <w:shd w:val="clear" w:color="auto" w:fill="FFFFFF"/>
        <w:spacing w:line="502" w:lineRule="atLeast"/>
        <w:jc w:val="center"/>
        <w:rPr>
          <w:rFonts w:ascii="仿宋" w:hAnsi="仿宋" w:eastAsia="仿宋" w:cs="宋体"/>
          <w:color w:val="474455"/>
          <w:kern w:val="0"/>
          <w:sz w:val="30"/>
          <w:szCs w:val="30"/>
        </w:rPr>
      </w:pPr>
      <w:r>
        <w:rPr>
          <w:rFonts w:hint="eastAsia" w:ascii="仿宋" w:hAnsi="仿宋" w:eastAsia="仿宋" w:cs="宋体"/>
          <w:b/>
          <w:bCs/>
          <w:color w:val="474455"/>
          <w:kern w:val="0"/>
          <w:sz w:val="30"/>
          <w:szCs w:val="30"/>
        </w:rPr>
        <w:t>第六章 评 审 纪 律</w:t>
      </w:r>
    </w:p>
    <w:p>
      <w:pPr>
        <w:widowControl/>
        <w:shd w:val="clear" w:color="auto" w:fill="FFFFFF"/>
        <w:spacing w:line="502" w:lineRule="atLeast"/>
        <w:ind w:firstLine="480"/>
        <w:jc w:val="left"/>
        <w:rPr>
          <w:rFonts w:ascii="仿宋" w:hAnsi="仿宋" w:eastAsia="仿宋" w:cs="宋体"/>
          <w:color w:val="474455"/>
          <w:kern w:val="0"/>
          <w:sz w:val="30"/>
          <w:szCs w:val="30"/>
        </w:rPr>
      </w:pPr>
      <w:r>
        <w:rPr>
          <w:rFonts w:hint="eastAsia" w:ascii="仿宋" w:hAnsi="仿宋" w:eastAsia="仿宋" w:cs="宋体"/>
          <w:b/>
          <w:bCs/>
          <w:color w:val="474455"/>
          <w:kern w:val="0"/>
          <w:sz w:val="30"/>
          <w:szCs w:val="30"/>
        </w:rPr>
        <w:t>第十五条</w:t>
      </w:r>
      <w:r>
        <w:rPr>
          <w:rFonts w:hint="eastAsia" w:ascii="宋体" w:hAnsi="宋体" w:eastAsia="仿宋" w:cs="宋体"/>
          <w:color w:val="474455"/>
          <w:kern w:val="0"/>
          <w:sz w:val="30"/>
          <w:szCs w:val="30"/>
        </w:rPr>
        <w:t> </w:t>
      </w:r>
      <w:r>
        <w:rPr>
          <w:rFonts w:hint="eastAsia" w:ascii="仿宋" w:hAnsi="仿宋" w:eastAsia="仿宋" w:cs="宋体"/>
          <w:color w:val="474455"/>
          <w:kern w:val="0"/>
          <w:sz w:val="30"/>
          <w:szCs w:val="30"/>
        </w:rPr>
        <w:t>申报企业要坚持实事求是的原则，不得弄虚作假，一经发现，将取消该企业当年的评审资格，情节严重的取消两年申报资格。</w:t>
      </w:r>
    </w:p>
    <w:p>
      <w:pPr>
        <w:widowControl/>
        <w:shd w:val="clear" w:color="auto" w:fill="FFFFFF"/>
        <w:spacing w:line="502" w:lineRule="atLeast"/>
        <w:ind w:firstLine="480"/>
        <w:jc w:val="left"/>
        <w:rPr>
          <w:rFonts w:ascii="仿宋" w:hAnsi="仿宋" w:eastAsia="仿宋" w:cs="宋体"/>
          <w:color w:val="474455"/>
          <w:kern w:val="0"/>
          <w:sz w:val="30"/>
          <w:szCs w:val="30"/>
        </w:rPr>
      </w:pPr>
      <w:r>
        <w:rPr>
          <w:rFonts w:hint="eastAsia" w:ascii="仿宋" w:hAnsi="仿宋" w:eastAsia="仿宋" w:cs="宋体"/>
          <w:b/>
          <w:bCs/>
          <w:color w:val="474455"/>
          <w:kern w:val="0"/>
          <w:sz w:val="30"/>
          <w:szCs w:val="30"/>
        </w:rPr>
        <w:t xml:space="preserve">第十六条  </w:t>
      </w:r>
      <w:r>
        <w:rPr>
          <w:rFonts w:hint="eastAsia" w:ascii="仿宋" w:hAnsi="仿宋" w:eastAsia="仿宋" w:cs="宋体"/>
          <w:color w:val="474455"/>
          <w:kern w:val="0"/>
          <w:sz w:val="30"/>
          <w:szCs w:val="30"/>
        </w:rPr>
        <w:t>评审人员要秉公办事、廉洁自律，公开、公平、公正，有违反者，视情节轻重给予批评，构成犯罪的，依法追究刑事责任。</w:t>
      </w:r>
    </w:p>
    <w:p>
      <w:pPr>
        <w:widowControl/>
        <w:shd w:val="clear" w:color="auto" w:fill="FFFFFF"/>
        <w:spacing w:line="502" w:lineRule="atLeast"/>
        <w:ind w:firstLine="480"/>
        <w:jc w:val="center"/>
        <w:rPr>
          <w:rFonts w:ascii="仿宋" w:hAnsi="仿宋" w:eastAsia="仿宋" w:cs="宋体"/>
          <w:b/>
          <w:bCs/>
          <w:color w:val="474455"/>
          <w:kern w:val="0"/>
          <w:sz w:val="30"/>
          <w:szCs w:val="30"/>
        </w:rPr>
      </w:pPr>
    </w:p>
    <w:p>
      <w:pPr>
        <w:widowControl/>
        <w:shd w:val="clear" w:color="auto" w:fill="FFFFFF"/>
        <w:spacing w:line="502" w:lineRule="atLeast"/>
        <w:jc w:val="center"/>
        <w:rPr>
          <w:rFonts w:ascii="仿宋" w:hAnsi="仿宋" w:eastAsia="仿宋" w:cs="宋体"/>
          <w:color w:val="474455"/>
          <w:kern w:val="0"/>
          <w:sz w:val="30"/>
          <w:szCs w:val="30"/>
        </w:rPr>
      </w:pPr>
      <w:r>
        <w:rPr>
          <w:rFonts w:hint="eastAsia" w:ascii="仿宋" w:hAnsi="仿宋" w:eastAsia="仿宋" w:cs="宋体"/>
          <w:b/>
          <w:bCs/>
          <w:color w:val="474455"/>
          <w:kern w:val="0"/>
          <w:sz w:val="30"/>
          <w:szCs w:val="30"/>
        </w:rPr>
        <w:t>第七章 附 则</w:t>
      </w:r>
    </w:p>
    <w:p>
      <w:pPr>
        <w:widowControl/>
        <w:shd w:val="clear" w:color="auto" w:fill="FFFFFF"/>
        <w:spacing w:line="502" w:lineRule="atLeast"/>
        <w:ind w:firstLine="480"/>
        <w:jc w:val="left"/>
        <w:rPr>
          <w:rFonts w:ascii="仿宋" w:hAnsi="仿宋" w:eastAsia="仿宋" w:cs="宋体"/>
          <w:color w:val="474455"/>
          <w:kern w:val="0"/>
          <w:sz w:val="30"/>
          <w:szCs w:val="30"/>
        </w:rPr>
      </w:pPr>
      <w:r>
        <w:rPr>
          <w:rFonts w:hint="eastAsia" w:ascii="仿宋" w:hAnsi="仿宋" w:eastAsia="仿宋" w:cs="宋体"/>
          <w:b/>
          <w:bCs/>
          <w:color w:val="474455"/>
          <w:kern w:val="0"/>
          <w:sz w:val="30"/>
          <w:szCs w:val="30"/>
        </w:rPr>
        <w:t>第十</w:t>
      </w:r>
      <w:r>
        <w:rPr>
          <w:rFonts w:hint="eastAsia" w:ascii="仿宋" w:hAnsi="仿宋" w:eastAsia="仿宋" w:cs="宋体"/>
          <w:b/>
          <w:bCs/>
          <w:color w:val="474455"/>
          <w:kern w:val="0"/>
          <w:sz w:val="30"/>
          <w:szCs w:val="30"/>
          <w:lang w:eastAsia="zh-CN"/>
        </w:rPr>
        <w:t>七</w:t>
      </w:r>
      <w:r>
        <w:rPr>
          <w:rFonts w:hint="eastAsia" w:ascii="仿宋" w:hAnsi="仿宋" w:eastAsia="仿宋" w:cs="宋体"/>
          <w:b/>
          <w:bCs/>
          <w:color w:val="474455"/>
          <w:kern w:val="0"/>
          <w:sz w:val="30"/>
          <w:szCs w:val="30"/>
        </w:rPr>
        <w:t>条</w:t>
      </w:r>
      <w:r>
        <w:rPr>
          <w:rFonts w:hint="eastAsia" w:ascii="宋体" w:hAnsi="宋体" w:eastAsia="仿宋" w:cs="宋体"/>
          <w:b/>
          <w:bCs/>
          <w:color w:val="474455"/>
          <w:kern w:val="0"/>
          <w:sz w:val="30"/>
          <w:szCs w:val="30"/>
        </w:rPr>
        <w:t> </w:t>
      </w:r>
      <w:r>
        <w:rPr>
          <w:rFonts w:hint="eastAsia" w:ascii="仿宋" w:hAnsi="仿宋" w:eastAsia="仿宋" w:cs="宋体"/>
          <w:color w:val="474455"/>
          <w:kern w:val="0"/>
          <w:sz w:val="30"/>
          <w:szCs w:val="30"/>
        </w:rPr>
        <w:t>本评选活动不收取任何费用。</w:t>
      </w:r>
    </w:p>
    <w:p>
      <w:pPr>
        <w:widowControl/>
        <w:shd w:val="clear" w:color="auto" w:fill="FFFFFF"/>
        <w:spacing w:line="502" w:lineRule="atLeast"/>
        <w:ind w:firstLine="480"/>
        <w:jc w:val="left"/>
        <w:rPr>
          <w:rFonts w:ascii="仿宋" w:hAnsi="仿宋" w:eastAsia="仿宋" w:cs="宋体"/>
          <w:color w:val="474455"/>
          <w:kern w:val="0"/>
          <w:sz w:val="30"/>
          <w:szCs w:val="30"/>
        </w:rPr>
      </w:pPr>
      <w:r>
        <w:rPr>
          <w:rFonts w:hint="eastAsia" w:ascii="仿宋" w:hAnsi="仿宋" w:eastAsia="仿宋" w:cs="宋体"/>
          <w:b/>
          <w:bCs/>
          <w:color w:val="474455"/>
          <w:kern w:val="0"/>
          <w:sz w:val="30"/>
          <w:szCs w:val="30"/>
        </w:rPr>
        <w:t>第十</w:t>
      </w:r>
      <w:r>
        <w:rPr>
          <w:rFonts w:hint="eastAsia" w:ascii="仿宋" w:hAnsi="仿宋" w:eastAsia="仿宋" w:cs="宋体"/>
          <w:b/>
          <w:bCs/>
          <w:color w:val="474455"/>
          <w:kern w:val="0"/>
          <w:sz w:val="30"/>
          <w:szCs w:val="30"/>
          <w:lang w:eastAsia="zh-CN"/>
        </w:rPr>
        <w:t>八</w:t>
      </w:r>
      <w:r>
        <w:rPr>
          <w:rFonts w:hint="eastAsia" w:ascii="仿宋" w:hAnsi="仿宋" w:eastAsia="仿宋" w:cs="宋体"/>
          <w:b/>
          <w:bCs/>
          <w:color w:val="474455"/>
          <w:kern w:val="0"/>
          <w:sz w:val="30"/>
          <w:szCs w:val="30"/>
        </w:rPr>
        <w:t>条</w:t>
      </w:r>
      <w:r>
        <w:rPr>
          <w:rFonts w:hint="eastAsia" w:ascii="宋体" w:hAnsi="宋体" w:eastAsia="仿宋" w:cs="宋体"/>
          <w:b/>
          <w:bCs/>
          <w:color w:val="474455"/>
          <w:kern w:val="0"/>
          <w:sz w:val="30"/>
          <w:szCs w:val="30"/>
        </w:rPr>
        <w:t> </w:t>
      </w:r>
      <w:r>
        <w:rPr>
          <w:rFonts w:hint="eastAsia" w:ascii="仿宋" w:hAnsi="仿宋" w:eastAsia="仿宋" w:cs="宋体"/>
          <w:color w:val="474455"/>
          <w:kern w:val="0"/>
          <w:sz w:val="30"/>
          <w:szCs w:val="30"/>
        </w:rPr>
        <w:t>本办法由北京市建筑装饰协会负责解释。</w:t>
      </w:r>
    </w:p>
    <w:p>
      <w:pPr>
        <w:widowControl/>
        <w:shd w:val="clear" w:color="auto" w:fill="FFFFFF"/>
        <w:spacing w:line="502" w:lineRule="atLeast"/>
        <w:ind w:firstLine="480"/>
        <w:jc w:val="left"/>
        <w:rPr>
          <w:rFonts w:ascii="仿宋" w:hAnsi="仿宋" w:eastAsia="仿宋" w:cs="宋体"/>
          <w:color w:val="474455"/>
          <w:kern w:val="0"/>
          <w:sz w:val="30"/>
          <w:szCs w:val="30"/>
        </w:rPr>
      </w:pPr>
      <w:r>
        <w:rPr>
          <w:rFonts w:hint="eastAsia" w:ascii="仿宋" w:hAnsi="仿宋" w:eastAsia="仿宋" w:cs="宋体"/>
          <w:b/>
          <w:bCs/>
          <w:color w:val="474455"/>
          <w:kern w:val="0"/>
          <w:sz w:val="30"/>
          <w:szCs w:val="30"/>
        </w:rPr>
        <w:t>第</w:t>
      </w:r>
      <w:r>
        <w:rPr>
          <w:rFonts w:hint="eastAsia" w:ascii="仿宋" w:hAnsi="仿宋" w:eastAsia="仿宋" w:cs="宋体"/>
          <w:b/>
          <w:bCs/>
          <w:color w:val="474455"/>
          <w:kern w:val="0"/>
          <w:sz w:val="30"/>
          <w:szCs w:val="30"/>
          <w:lang w:eastAsia="zh-CN"/>
        </w:rPr>
        <w:t>十九</w:t>
      </w:r>
      <w:r>
        <w:rPr>
          <w:rFonts w:hint="eastAsia" w:ascii="仿宋" w:hAnsi="仿宋" w:eastAsia="仿宋" w:cs="宋体"/>
          <w:b/>
          <w:bCs/>
          <w:color w:val="474455"/>
          <w:kern w:val="0"/>
          <w:sz w:val="30"/>
          <w:szCs w:val="30"/>
        </w:rPr>
        <w:t>条</w:t>
      </w:r>
      <w:r>
        <w:rPr>
          <w:rFonts w:hint="eastAsia" w:ascii="宋体" w:hAnsi="宋体" w:eastAsia="仿宋" w:cs="宋体"/>
          <w:b/>
          <w:bCs/>
          <w:color w:val="474455"/>
          <w:kern w:val="0"/>
          <w:sz w:val="30"/>
          <w:szCs w:val="30"/>
        </w:rPr>
        <w:t> </w:t>
      </w:r>
      <w:r>
        <w:rPr>
          <w:rFonts w:hint="eastAsia" w:ascii="仿宋" w:hAnsi="仿宋" w:eastAsia="仿宋" w:cs="宋体"/>
          <w:color w:val="474455"/>
          <w:kern w:val="0"/>
          <w:sz w:val="30"/>
          <w:szCs w:val="30"/>
        </w:rPr>
        <w:t>本办法自公布之日起实施。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E2Nzk4MmQ3YmIxMzkyMDZkYWFkNzBiN2VhMDIyMmQifQ=="/>
    <w:docVar w:name="KSO_WPS_MARK_KEY" w:val="73920df3-bc4a-4802-83cf-6ec4dd8fc8d2"/>
  </w:docVars>
  <w:rsids>
    <w:rsidRoot w:val="00362070"/>
    <w:rsid w:val="00087167"/>
    <w:rsid w:val="00156C99"/>
    <w:rsid w:val="00256CF3"/>
    <w:rsid w:val="003502C9"/>
    <w:rsid w:val="00362070"/>
    <w:rsid w:val="00397817"/>
    <w:rsid w:val="004F6444"/>
    <w:rsid w:val="004F7F16"/>
    <w:rsid w:val="00562B63"/>
    <w:rsid w:val="00585954"/>
    <w:rsid w:val="00614E77"/>
    <w:rsid w:val="006D77A2"/>
    <w:rsid w:val="00751BF7"/>
    <w:rsid w:val="007D1D43"/>
    <w:rsid w:val="008C5232"/>
    <w:rsid w:val="00957263"/>
    <w:rsid w:val="009B52E8"/>
    <w:rsid w:val="009B6B32"/>
    <w:rsid w:val="00A853A9"/>
    <w:rsid w:val="00BD6E74"/>
    <w:rsid w:val="00BE369C"/>
    <w:rsid w:val="00C94998"/>
    <w:rsid w:val="00CE3A5C"/>
    <w:rsid w:val="00DA058C"/>
    <w:rsid w:val="00DA57DB"/>
    <w:rsid w:val="00DF3D35"/>
    <w:rsid w:val="00DF6D69"/>
    <w:rsid w:val="00E217A7"/>
    <w:rsid w:val="00E40078"/>
    <w:rsid w:val="00F6132E"/>
    <w:rsid w:val="00F7681E"/>
    <w:rsid w:val="0D612E57"/>
    <w:rsid w:val="0DC82538"/>
    <w:rsid w:val="255557E0"/>
    <w:rsid w:val="358713CA"/>
    <w:rsid w:val="3D6B7F55"/>
    <w:rsid w:val="5EA10427"/>
    <w:rsid w:val="63EA4614"/>
    <w:rsid w:val="64BB77A1"/>
    <w:rsid w:val="6C3D64DF"/>
    <w:rsid w:val="75BE0445"/>
    <w:rsid w:val="76A16F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qFormat/>
    <w:uiPriority w:val="0"/>
    <w:rPr>
      <w:rFonts w:ascii="宋体" w:hAnsi="Courier New" w:cs="Courier New"/>
      <w:szCs w:val="21"/>
    </w:rPr>
  </w:style>
  <w:style w:type="paragraph" w:styleId="3">
    <w:name w:val="Balloon Text"/>
    <w:basedOn w:val="1"/>
    <w:link w:val="15"/>
    <w:semiHidden/>
    <w:unhideWhenUsed/>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22"/>
    <w:rPr>
      <w:b/>
      <w:bCs/>
    </w:rPr>
  </w:style>
  <w:style w:type="character" w:styleId="10">
    <w:name w:val="Hyperlink"/>
    <w:qFormat/>
    <w:uiPriority w:val="0"/>
    <w:rPr>
      <w:rFonts w:ascii="Times New Roman" w:hAnsi="Times New Roman" w:eastAsia="宋体" w:cs="Times New Roman"/>
      <w:color w:val="0563C1"/>
      <w:u w:val="single"/>
    </w:rPr>
  </w:style>
  <w:style w:type="character" w:customStyle="1" w:styleId="11">
    <w:name w:val="纯文本 Char1"/>
    <w:basedOn w:val="8"/>
    <w:link w:val="2"/>
    <w:qFormat/>
    <w:uiPriority w:val="0"/>
    <w:rPr>
      <w:rFonts w:ascii="宋体" w:hAnsi="Courier New" w:eastAsia="宋体" w:cs="Courier New"/>
      <w:szCs w:val="21"/>
    </w:rPr>
  </w:style>
  <w:style w:type="character" w:customStyle="1" w:styleId="12">
    <w:name w:val="页眉 Char"/>
    <w:basedOn w:val="8"/>
    <w:link w:val="5"/>
    <w:qFormat/>
    <w:uiPriority w:val="99"/>
    <w:rPr>
      <w:rFonts w:ascii="Times New Roman" w:hAnsi="Times New Roman" w:eastAsia="宋体" w:cs="Times New Roman"/>
      <w:sz w:val="18"/>
      <w:szCs w:val="18"/>
    </w:rPr>
  </w:style>
  <w:style w:type="character" w:customStyle="1" w:styleId="13">
    <w:name w:val="页脚 Char"/>
    <w:basedOn w:val="8"/>
    <w:link w:val="4"/>
    <w:qFormat/>
    <w:uiPriority w:val="99"/>
    <w:rPr>
      <w:rFonts w:ascii="Times New Roman" w:hAnsi="Times New Roman" w:eastAsia="宋体" w:cs="Times New Roman"/>
      <w:sz w:val="18"/>
      <w:szCs w:val="18"/>
    </w:rPr>
  </w:style>
  <w:style w:type="character" w:customStyle="1" w:styleId="14">
    <w:name w:val="未处理的提及1"/>
    <w:basedOn w:val="8"/>
    <w:qFormat/>
    <w:uiPriority w:val="99"/>
    <w:rPr>
      <w:color w:val="605E5C"/>
      <w:shd w:val="clear" w:color="auto" w:fill="E1DFDD"/>
    </w:rPr>
  </w:style>
  <w:style w:type="character" w:customStyle="1" w:styleId="15">
    <w:name w:val="批注框文本 Char"/>
    <w:basedOn w:val="8"/>
    <w:link w:val="3"/>
    <w:semiHidden/>
    <w:qFormat/>
    <w:uiPriority w:val="99"/>
    <w:rPr>
      <w:rFonts w:ascii="Times New Roman" w:hAnsi="Times New Roman" w:cs="Times New Roman"/>
      <w:sz w:val="18"/>
      <w:szCs w:val="18"/>
    </w:rPr>
  </w:style>
  <w:style w:type="character" w:customStyle="1" w:styleId="16">
    <w:name w:val="纯文本 Char"/>
    <w:qFormat/>
    <w:uiPriority w:val="0"/>
    <w:rPr>
      <w:rFonts w:ascii="宋体" w:hAnsi="Courier New" w:eastAsia="宋体" w:cs="Courier New"/>
      <w:kern w:val="2"/>
      <w:sz w:val="21"/>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6</Pages>
  <Words>2440</Words>
  <Characters>2474</Characters>
  <Lines>17</Lines>
  <Paragraphs>4</Paragraphs>
  <TotalTime>3</TotalTime>
  <ScaleCrop>false</ScaleCrop>
  <LinksUpToDate>false</LinksUpToDate>
  <CharactersWithSpaces>2531</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2020-02-12T06:57:00Z</dcterms:created>
  <dc:creator>Administrator</dc:creator>
  <cp:lastModifiedBy>沐沐</cp:lastModifiedBy>
  <cp:lastPrinted>2023-02-15T05:23:00Z</cp:lastPrinted>
  <dcterms:modified xsi:type="dcterms:W3CDTF">2023-02-17T07:26:03Z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F8FA02FC746C4C96BB8A8D20934E107C</vt:lpwstr>
  </property>
</Properties>
</file>