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附件1</w:t>
      </w:r>
    </w:p>
    <w:p>
      <w:pPr>
        <w:spacing w:before="156" w:beforeLines="50" w:after="156" w:afterLines="50"/>
        <w:jc w:val="center"/>
        <w:rPr>
          <w:rFonts w:eastAsia="方正小标宋简体" w:cs="Times New Roman"/>
          <w:spacing w:val="-11"/>
          <w:sz w:val="36"/>
          <w:szCs w:val="36"/>
        </w:rPr>
      </w:pPr>
      <w:bookmarkStart w:id="0" w:name="_GoBack"/>
      <w:r>
        <w:rPr>
          <w:rFonts w:hint="eastAsia" w:eastAsia="方正小标宋简体" w:cs="Times New Roman"/>
          <w:spacing w:val="-11"/>
          <w:sz w:val="36"/>
          <w:szCs w:val="36"/>
        </w:rPr>
        <w:t>湖北省水稻</w:t>
      </w:r>
      <w:r>
        <w:rPr>
          <w:rFonts w:ascii="Times New Roman" w:hAnsi="Times New Roman" w:eastAsia="方正小标宋简体" w:cs="Times New Roman"/>
          <w:spacing w:val="-11"/>
          <w:sz w:val="36"/>
          <w:szCs w:val="36"/>
        </w:rPr>
        <w:t>高产竞赛</w:t>
      </w:r>
      <w:r>
        <w:rPr>
          <w:rFonts w:hint="eastAsia" w:eastAsia="方正小标宋简体" w:cs="Times New Roman"/>
          <w:spacing w:val="-11"/>
          <w:sz w:val="36"/>
          <w:szCs w:val="36"/>
        </w:rPr>
        <w:t>活动报名表</w:t>
      </w:r>
      <w:bookmarkEnd w:id="0"/>
    </w:p>
    <w:p>
      <w:pPr>
        <w:spacing w:before="312" w:beforeLines="100"/>
        <w:rPr>
          <w:rFonts w:ascii="仿宋_GB2312" w:eastAsia="仿宋_GB2312" w:cs="Times New Roman"/>
          <w:spacing w:val="-11"/>
          <w:sz w:val="40"/>
          <w:szCs w:val="40"/>
        </w:rPr>
      </w:pPr>
      <w:r>
        <w:rPr>
          <w:rFonts w:hint="eastAsia" w:ascii="仿宋_GB2312" w:eastAsia="仿宋_GB2312" w:cs="Times New Roman"/>
          <w:spacing w:val="-11"/>
          <w:sz w:val="32"/>
          <w:szCs w:val="32"/>
        </w:rPr>
        <w:t xml:space="preserve">参与单位（盖章）：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701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参赛类型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 xml:space="preserve">示范方高产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小面积超高产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种植品种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种植面积</w:t>
            </w:r>
          </w:p>
        </w:tc>
        <w:tc>
          <w:tcPr>
            <w:tcW w:w="2744" w:type="dxa"/>
            <w:vAlign w:val="center"/>
          </w:tcPr>
          <w:p>
            <w:pPr>
              <w:ind w:firstLine="1788" w:firstLineChars="600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参与组别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预期亩产</w:t>
            </w:r>
          </w:p>
        </w:tc>
        <w:tc>
          <w:tcPr>
            <w:tcW w:w="2744" w:type="dxa"/>
            <w:vAlign w:val="center"/>
          </w:tcPr>
          <w:p>
            <w:pPr>
              <w:ind w:firstLine="1490" w:firstLineChars="500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公斤</w:t>
            </w:r>
            <w: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32"/>
              </w:rPr>
              <w:t>主要技术人员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-1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32"/>
              </w:rPr>
              <w:t>（不超过7人）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32"/>
              </w:rPr>
              <w:t>实施地点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-11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32"/>
              </w:rPr>
              <w:t>（标明GPS）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全生育期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田间管理措施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jcxMmJkZDNmY2E5Yjg5M2JlNjdmN2Q3MTRmZmIifQ=="/>
  </w:docVars>
  <w:rsids>
    <w:rsidRoot w:val="00000000"/>
    <w:rsid w:val="154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103</Characters>
  <Lines>0</Lines>
  <Paragraphs>0</Paragraphs>
  <TotalTime>0</TotalTime>
  <ScaleCrop>false</ScaleCrop>
  <LinksUpToDate>false</LinksUpToDate>
  <CharactersWithSpaces>110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2023-04-16T08:13:46Z</dcterms:created>
  <dc:creator>DELL</dc:creator>
  <cp:lastModifiedBy>油你选择</cp:lastModifiedBy>
  <dcterms:modified xsi:type="dcterms:W3CDTF">2023-04-16T08:13:52Z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DE4A98A1FC7B4613B9CBE8C641F3F30C_12</vt:lpwstr>
  </property>
</Properties>
</file>