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60" w:lineRule="auto"/>
        <w:jc w:val="center"/>
        <w:rPr>
          <w:rFonts w:hint="eastAsia" w:ascii="黑体" w:hAnsi="黑体" w:eastAsia="黑体" w:cs="黑体"/>
          <w:b/>
          <w:bCs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36"/>
          <w:szCs w:val="36"/>
        </w:rPr>
        <w:t>全国稻米精深加工产业技术创新发展大会</w:t>
      </w:r>
    </w:p>
    <w:p>
      <w:pPr>
        <w:widowControl/>
        <w:adjustRightInd w:val="0"/>
        <w:snapToGrid w:val="0"/>
        <w:spacing w:line="360" w:lineRule="auto"/>
        <w:jc w:val="center"/>
        <w:rPr>
          <w:rFonts w:hint="eastAsia" w:ascii="黑体" w:hAnsi="黑体" w:eastAsia="黑体" w:cs="黑体"/>
          <w:b/>
          <w:bCs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36"/>
          <w:szCs w:val="36"/>
        </w:rPr>
        <w:t>赞助合作方案</w:t>
      </w:r>
    </w:p>
    <w:p>
      <w:pPr>
        <w:widowControl/>
        <w:adjustRightInd w:val="0"/>
        <w:snapToGrid w:val="0"/>
        <w:spacing w:line="360" w:lineRule="auto"/>
        <w:ind w:firstLine="560" w:firstLineChars="20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为更好发挥联盟的协同创新能力和服务产业能力，提升稻米产业发展质量，国家稻米精深加工产业技术创新战略联盟拟对外征集大会赞助单位，旨在通过深入广泛地合作，实现国家稻米精深加工科技成果转化与应用，以科技提升稻米产业链相关企业的市场价值。</w:t>
      </w:r>
    </w:p>
    <w:p>
      <w:pPr>
        <w:widowControl/>
        <w:adjustRightInd w:val="0"/>
        <w:snapToGrid w:val="0"/>
        <w:spacing w:line="360" w:lineRule="auto"/>
        <w:ind w:firstLine="562" w:firstLineChars="20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b/>
          <w:bCs/>
          <w:color w:val="000000"/>
          <w:kern w:val="0"/>
          <w:sz w:val="28"/>
          <w:szCs w:val="28"/>
        </w:rPr>
        <w:t>一、赞助类别：</w:t>
      </w:r>
      <w:r>
        <w:rPr>
          <w:rFonts w:hint="eastAsia" w:ascii="宋体" w:eastAsia="宋体" w:cs="宋体"/>
          <w:color w:val="000000"/>
          <w:kern w:val="0"/>
          <w:sz w:val="28"/>
          <w:szCs w:val="28"/>
        </w:rPr>
        <w:t>大会协办赞助商</w:t>
      </w:r>
    </w:p>
    <w:p>
      <w:pPr>
        <w:widowControl/>
        <w:adjustRightInd w:val="0"/>
        <w:snapToGrid w:val="0"/>
        <w:spacing w:line="360" w:lineRule="auto"/>
        <w:ind w:firstLine="562" w:firstLineChars="20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b/>
          <w:bCs/>
          <w:color w:val="000000"/>
          <w:kern w:val="0"/>
          <w:sz w:val="28"/>
          <w:szCs w:val="28"/>
        </w:rPr>
        <w:t>二、合作名额：</w:t>
      </w:r>
      <w:r>
        <w:rPr>
          <w:rFonts w:hint="eastAsia" w:ascii="宋体" w:eastAsia="宋体" w:cs="宋体"/>
          <w:color w:val="000000"/>
          <w:kern w:val="0"/>
          <w:sz w:val="28"/>
          <w:szCs w:val="28"/>
        </w:rPr>
        <w:t>若干</w:t>
      </w:r>
    </w:p>
    <w:p>
      <w:pPr>
        <w:widowControl/>
        <w:adjustRightInd w:val="0"/>
        <w:snapToGrid w:val="0"/>
        <w:spacing w:line="360" w:lineRule="auto"/>
        <w:ind w:firstLine="562" w:firstLineChars="200"/>
        <w:rPr>
          <w:rFonts w:asci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b/>
          <w:bCs/>
          <w:color w:val="000000"/>
          <w:kern w:val="0"/>
          <w:sz w:val="28"/>
          <w:szCs w:val="28"/>
        </w:rPr>
        <w:t>三、赞助金额及赞助回报</w:t>
      </w:r>
    </w:p>
    <w:p>
      <w:pPr>
        <w:adjustRightInd w:val="0"/>
        <w:snapToGrid w:val="0"/>
        <w:spacing w:line="360" w:lineRule="auto"/>
        <w:ind w:firstLine="562" w:firstLineChars="200"/>
        <w:rPr>
          <w:rFonts w:asci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b/>
          <w:bCs/>
          <w:color w:val="000000"/>
          <w:kern w:val="0"/>
          <w:sz w:val="28"/>
          <w:szCs w:val="28"/>
        </w:rPr>
        <w:t>第一档：10-15万（含10万）</w:t>
      </w:r>
    </w:p>
    <w:p>
      <w:pPr>
        <w:adjustRightInd w:val="0"/>
        <w:snapToGrid w:val="0"/>
        <w:spacing w:line="360" w:lineRule="auto"/>
        <w:ind w:firstLine="562" w:firstLineChars="200"/>
        <w:rPr>
          <w:rFonts w:asci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b/>
          <w:bCs/>
          <w:color w:val="000000"/>
          <w:kern w:val="0"/>
          <w:sz w:val="28"/>
          <w:szCs w:val="28"/>
        </w:rPr>
        <w:t>（一）会议展示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1、作为协办单位在所有对外宣传中体现。</w:t>
      </w:r>
    </w:p>
    <w:p>
      <w:pPr>
        <w:adjustRightInd w:val="0"/>
        <w:snapToGrid w:val="0"/>
        <w:spacing w:line="360" w:lineRule="auto"/>
        <w:ind w:left="0" w:leftChars="0" w:firstLine="560" w:firstLineChars="200"/>
        <w:rPr>
          <w:rFonts w:hint="eastAsia"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2、</w:t>
      </w:r>
      <w:r>
        <w:rPr>
          <w:rFonts w:hint="eastAsia" w:ascii="宋体" w:cs="宋体"/>
          <w:color w:val="000000"/>
          <w:kern w:val="0"/>
          <w:sz w:val="28"/>
          <w:szCs w:val="28"/>
          <w:lang w:eastAsia="zh-CN"/>
        </w:rPr>
        <w:t>赞助金额最高企业获得接待晚宴“</w:t>
      </w:r>
      <w:r>
        <w:rPr>
          <w:rFonts w:hint="eastAsia" w:ascii="宋体" w:cs="宋体"/>
          <w:color w:val="000000"/>
          <w:kern w:val="0"/>
          <w:sz w:val="28"/>
          <w:szCs w:val="28"/>
          <w:lang w:val="en-US" w:eastAsia="zh-CN"/>
        </w:rPr>
        <w:t>***之夜</w:t>
      </w:r>
      <w:r>
        <w:rPr>
          <w:rFonts w:hint="eastAsia" w:ascii="宋体" w:cs="宋体"/>
          <w:color w:val="000000"/>
          <w:kern w:val="0"/>
          <w:sz w:val="28"/>
          <w:szCs w:val="28"/>
          <w:lang w:eastAsia="zh-CN"/>
        </w:rPr>
        <w:t>”冠名权，作为协办单位在晚宴致辞</w:t>
      </w:r>
      <w:r>
        <w:rPr>
          <w:rFonts w:hint="eastAsia" w:ascii="宋体" w:eastAsia="宋体" w:cs="宋体"/>
          <w:color w:val="000000"/>
          <w:kern w:val="0"/>
          <w:sz w:val="28"/>
          <w:szCs w:val="28"/>
        </w:rPr>
        <w:t>。</w:t>
      </w:r>
    </w:p>
    <w:p>
      <w:pPr>
        <w:adjustRightInd w:val="0"/>
        <w:snapToGrid w:val="0"/>
        <w:spacing w:line="360" w:lineRule="auto"/>
        <w:ind w:left="560"/>
        <w:rPr>
          <w:rFonts w:hint="eastAsia" w:ascii="宋体" w:eastAsia="宋体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cs="宋体"/>
          <w:color w:val="000000"/>
          <w:kern w:val="0"/>
          <w:sz w:val="28"/>
          <w:szCs w:val="28"/>
          <w:lang w:val="en-US" w:eastAsia="zh-CN"/>
        </w:rPr>
        <w:t>3、</w:t>
      </w:r>
      <w:r>
        <w:rPr>
          <w:rFonts w:hint="eastAsia" w:ascii="宋体" w:eastAsia="宋体" w:cs="宋体"/>
          <w:color w:val="000000"/>
          <w:kern w:val="0"/>
          <w:sz w:val="28"/>
          <w:szCs w:val="28"/>
        </w:rPr>
        <w:t>与参会</w:t>
      </w:r>
      <w:r>
        <w:rPr>
          <w:rFonts w:hint="eastAsia" w:ascii="宋体" w:cs="宋体"/>
          <w:color w:val="000000"/>
          <w:kern w:val="0"/>
          <w:sz w:val="28"/>
          <w:szCs w:val="28"/>
          <w:lang w:eastAsia="zh-CN"/>
        </w:rPr>
        <w:t>院士、</w:t>
      </w:r>
      <w:r>
        <w:rPr>
          <w:rFonts w:hint="eastAsia" w:ascii="宋体" w:eastAsia="宋体" w:cs="宋体"/>
          <w:color w:val="000000"/>
          <w:kern w:val="0"/>
          <w:sz w:val="28"/>
          <w:szCs w:val="28"/>
        </w:rPr>
        <w:t>领导列席主桌就餐</w:t>
      </w:r>
      <w:r>
        <w:rPr>
          <w:rFonts w:hint="eastAsia" w:ascii="宋体" w:cs="宋体"/>
          <w:color w:val="000000"/>
          <w:kern w:val="0"/>
          <w:sz w:val="28"/>
          <w:szCs w:val="28"/>
          <w:lang w:eastAsia="zh-CN"/>
        </w:rPr>
        <w:t>。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cs="宋体"/>
          <w:color w:val="000000"/>
          <w:kern w:val="0"/>
          <w:sz w:val="28"/>
          <w:szCs w:val="28"/>
          <w:lang w:val="en-US" w:eastAsia="zh-CN"/>
        </w:rPr>
        <w:t>4、会上</w:t>
      </w:r>
      <w:r>
        <w:rPr>
          <w:rFonts w:hint="eastAsia" w:ascii="宋体" w:eastAsia="宋体" w:cs="宋体"/>
          <w:color w:val="000000"/>
          <w:kern w:val="0"/>
          <w:sz w:val="28"/>
          <w:szCs w:val="28"/>
        </w:rPr>
        <w:t>与参会</w:t>
      </w:r>
      <w:r>
        <w:rPr>
          <w:rFonts w:hint="eastAsia" w:ascii="宋体" w:cs="宋体"/>
          <w:color w:val="000000"/>
          <w:kern w:val="0"/>
          <w:sz w:val="28"/>
          <w:szCs w:val="28"/>
          <w:lang w:eastAsia="zh-CN"/>
        </w:rPr>
        <w:t>院士、</w:t>
      </w:r>
      <w:r>
        <w:rPr>
          <w:rFonts w:hint="eastAsia" w:ascii="宋体" w:eastAsia="宋体" w:cs="宋体"/>
          <w:color w:val="000000"/>
          <w:kern w:val="0"/>
          <w:sz w:val="28"/>
          <w:szCs w:val="28"/>
        </w:rPr>
        <w:t>领导一同列席贵宾席位。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cs="宋体"/>
          <w:color w:val="000000"/>
          <w:kern w:val="0"/>
          <w:sz w:val="28"/>
          <w:szCs w:val="28"/>
          <w:lang w:val="en-US" w:eastAsia="zh-CN"/>
        </w:rPr>
        <w:t>5</w:t>
      </w:r>
      <w:r>
        <w:rPr>
          <w:rFonts w:hint="eastAsia" w:ascii="宋体" w:eastAsia="宋体" w:cs="宋体"/>
          <w:color w:val="000000"/>
          <w:kern w:val="0"/>
          <w:sz w:val="28"/>
          <w:szCs w:val="28"/>
        </w:rPr>
        <w:t>、协办单位在大会上可进行</w:t>
      </w:r>
      <w:r>
        <w:rPr>
          <w:rFonts w:hint="eastAsia" w:ascii="宋体" w:cs="宋体"/>
          <w:color w:val="000000"/>
          <w:kern w:val="0"/>
          <w:sz w:val="28"/>
          <w:szCs w:val="28"/>
          <w:lang w:val="en-US" w:eastAsia="zh-CN"/>
        </w:rPr>
        <w:t>15</w:t>
      </w:r>
      <w:r>
        <w:rPr>
          <w:rFonts w:hint="eastAsia" w:ascii="宋体" w:eastAsia="宋体" w:cs="宋体"/>
          <w:color w:val="000000"/>
          <w:kern w:val="0"/>
          <w:sz w:val="28"/>
          <w:szCs w:val="28"/>
        </w:rPr>
        <w:t>分钟主题演讲。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cs="宋体"/>
          <w:color w:val="000000"/>
          <w:kern w:val="0"/>
          <w:sz w:val="28"/>
          <w:szCs w:val="28"/>
          <w:lang w:val="en-US" w:eastAsia="zh-CN"/>
        </w:rPr>
        <w:t>6</w:t>
      </w:r>
      <w:r>
        <w:rPr>
          <w:rFonts w:hint="eastAsia" w:ascii="宋体" w:eastAsia="宋体" w:cs="宋体"/>
          <w:color w:val="000000"/>
          <w:kern w:val="0"/>
          <w:sz w:val="28"/>
          <w:szCs w:val="28"/>
        </w:rPr>
        <w:t>、会议主背景出现协办单位品牌LOGO。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cs="宋体"/>
          <w:color w:val="000000"/>
          <w:kern w:val="0"/>
          <w:sz w:val="28"/>
          <w:szCs w:val="28"/>
          <w:lang w:val="en-US" w:eastAsia="zh-CN"/>
        </w:rPr>
        <w:t>7</w:t>
      </w:r>
      <w:r>
        <w:rPr>
          <w:rFonts w:hint="eastAsia" w:ascii="宋体" w:eastAsia="宋体" w:cs="宋体"/>
          <w:color w:val="000000"/>
          <w:kern w:val="0"/>
          <w:sz w:val="28"/>
          <w:szCs w:val="28"/>
        </w:rPr>
        <w:t>、签到处背景出现协办单位品牌LOGO。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cs="宋体"/>
          <w:color w:val="000000"/>
          <w:kern w:val="0"/>
          <w:sz w:val="28"/>
          <w:szCs w:val="28"/>
          <w:lang w:val="en-US" w:eastAsia="zh-CN"/>
        </w:rPr>
        <w:t>8</w:t>
      </w:r>
      <w:r>
        <w:rPr>
          <w:rFonts w:hint="eastAsia" w:ascii="宋体" w:eastAsia="宋体" w:cs="宋体"/>
          <w:color w:val="000000"/>
          <w:kern w:val="0"/>
          <w:sz w:val="28"/>
          <w:szCs w:val="28"/>
        </w:rPr>
        <w:t>、在参会人员资料袋中放置宣传资料。</w:t>
      </w:r>
    </w:p>
    <w:p>
      <w:pPr>
        <w:adjustRightInd w:val="0"/>
        <w:snapToGrid w:val="0"/>
        <w:spacing w:line="360" w:lineRule="auto"/>
        <w:ind w:left="560"/>
        <w:rPr>
          <w:rFonts w:hint="eastAsia"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cs="宋体"/>
          <w:color w:val="000000"/>
          <w:kern w:val="0"/>
          <w:sz w:val="28"/>
          <w:szCs w:val="28"/>
          <w:lang w:val="en-US" w:eastAsia="zh-CN"/>
        </w:rPr>
        <w:t>9</w:t>
      </w:r>
      <w:r>
        <w:rPr>
          <w:rFonts w:hint="eastAsia" w:ascii="宋体" w:eastAsia="宋体" w:cs="宋体"/>
          <w:color w:val="000000"/>
          <w:kern w:val="0"/>
          <w:sz w:val="28"/>
          <w:szCs w:val="28"/>
        </w:rPr>
        <w:t>、展</w:t>
      </w:r>
      <w:r>
        <w:rPr>
          <w:rFonts w:hint="eastAsia" w:ascii="宋体" w:cs="宋体"/>
          <w:color w:val="000000"/>
          <w:kern w:val="0"/>
          <w:sz w:val="28"/>
          <w:szCs w:val="28"/>
          <w:lang w:eastAsia="zh-CN"/>
        </w:rPr>
        <w:t>位作为院士专家主要巡展展位</w:t>
      </w:r>
      <w:r>
        <w:rPr>
          <w:rFonts w:hint="eastAsia" w:ascii="宋体" w:cs="宋体"/>
          <w:color w:val="000000"/>
          <w:kern w:val="0"/>
          <w:sz w:val="28"/>
          <w:szCs w:val="28"/>
          <w:lang w:val="en-US" w:eastAsia="zh-CN"/>
        </w:rPr>
        <w:t>（仅为联盟成员单位赞助商）</w:t>
      </w:r>
      <w:r>
        <w:rPr>
          <w:rFonts w:hint="eastAsia" w:ascii="宋体" w:eastAsia="宋体" w:cs="宋体"/>
          <w:color w:val="000000"/>
          <w:kern w:val="0"/>
          <w:sz w:val="28"/>
          <w:szCs w:val="28"/>
        </w:rPr>
        <w:t>。</w:t>
      </w:r>
    </w:p>
    <w:p>
      <w:pPr>
        <w:adjustRightInd w:val="0"/>
        <w:snapToGrid w:val="0"/>
        <w:spacing w:line="360" w:lineRule="auto"/>
        <w:ind w:left="560"/>
        <w:rPr>
          <w:rFonts w:hint="eastAsia" w:asci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cs="宋体"/>
          <w:color w:val="000000"/>
          <w:kern w:val="0"/>
          <w:sz w:val="28"/>
          <w:szCs w:val="28"/>
          <w:lang w:val="en-US" w:eastAsia="zh-CN"/>
        </w:rPr>
        <w:t>10、院士作为颁奖嘉宾为其颁奖（仅为联盟成员单位赞助商）。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left="0" w:firstLine="562" w:firstLineChars="200"/>
        <w:rPr>
          <w:rFonts w:asci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b/>
          <w:bCs/>
          <w:color w:val="000000"/>
          <w:kern w:val="0"/>
          <w:sz w:val="28"/>
          <w:szCs w:val="28"/>
        </w:rPr>
        <w:t>会讯宣传</w:t>
      </w:r>
    </w:p>
    <w:p>
      <w:pPr>
        <w:adjustRightInd w:val="0"/>
        <w:snapToGrid w:val="0"/>
        <w:spacing w:line="360" w:lineRule="auto"/>
        <w:ind w:left="420" w:leftChars="20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 xml:space="preserve"> 1、在大会会刊中有针对企业的专题报道和跨页广告宣传。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2、利用会前全渠道推广，展示协办单位企业形象。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3、在会前、会中、会后的媒体报道中均作为协办单位出现。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4、协办单位主题演讲PPT可以在专题网页上供用户下载。</w:t>
      </w:r>
    </w:p>
    <w:p>
      <w:pPr>
        <w:adjustRightInd w:val="0"/>
        <w:snapToGrid w:val="0"/>
        <w:spacing w:line="360" w:lineRule="auto"/>
        <w:ind w:firstLine="562" w:firstLineChars="200"/>
        <w:rPr>
          <w:rFonts w:asci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b/>
          <w:bCs/>
          <w:color w:val="000000"/>
          <w:kern w:val="0"/>
          <w:sz w:val="28"/>
          <w:szCs w:val="28"/>
        </w:rPr>
        <w:t>第二档：5-10万（含5万）</w:t>
      </w:r>
    </w:p>
    <w:p>
      <w:pPr>
        <w:adjustRightInd w:val="0"/>
        <w:snapToGrid w:val="0"/>
        <w:spacing w:line="360" w:lineRule="auto"/>
        <w:ind w:firstLine="562" w:firstLineChars="200"/>
        <w:rPr>
          <w:rFonts w:asci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b/>
          <w:bCs/>
          <w:color w:val="000000"/>
          <w:kern w:val="0"/>
          <w:sz w:val="28"/>
          <w:szCs w:val="28"/>
        </w:rPr>
        <w:t>（一）会议展示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1、作为协办单位在所有对外宣传中体现。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2、协办单位在大会上可进行</w:t>
      </w:r>
      <w:r>
        <w:rPr>
          <w:rFonts w:hint="eastAsia" w:ascii="宋体" w:cs="宋体"/>
          <w:color w:val="000000"/>
          <w:kern w:val="0"/>
          <w:sz w:val="28"/>
          <w:szCs w:val="28"/>
          <w:lang w:val="en-US" w:eastAsia="zh-CN"/>
        </w:rPr>
        <w:t>1</w:t>
      </w:r>
      <w:r>
        <w:rPr>
          <w:rFonts w:hint="eastAsia" w:ascii="宋体" w:eastAsia="宋体" w:cs="宋体"/>
          <w:color w:val="000000"/>
          <w:kern w:val="0"/>
          <w:sz w:val="28"/>
          <w:szCs w:val="28"/>
        </w:rPr>
        <w:t>0分钟主题演讲。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3、会议主背景出现协办单位品牌LOGO。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4、签到处背景出现协办单位品牌LOGO。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5、在参会人员资料袋中放置宣传资料。</w:t>
      </w:r>
    </w:p>
    <w:p>
      <w:pPr>
        <w:adjustRightInd w:val="0"/>
        <w:snapToGrid w:val="0"/>
        <w:spacing w:line="360" w:lineRule="auto"/>
        <w:ind w:left="560"/>
        <w:rPr>
          <w:rFonts w:hint="eastAsia"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6、会场摆放协办单位宣传展架或展板。</w:t>
      </w:r>
    </w:p>
    <w:p>
      <w:pPr>
        <w:adjustRightInd w:val="0"/>
        <w:snapToGrid w:val="0"/>
        <w:spacing w:line="360" w:lineRule="auto"/>
        <w:ind w:left="560"/>
        <w:rPr>
          <w:rFonts w:hint="eastAsia"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cs="宋体"/>
          <w:color w:val="000000"/>
          <w:kern w:val="0"/>
          <w:sz w:val="28"/>
          <w:szCs w:val="28"/>
          <w:lang w:val="en-US" w:eastAsia="zh-CN"/>
        </w:rPr>
        <w:t>7、</w:t>
      </w:r>
      <w:r>
        <w:rPr>
          <w:rFonts w:hint="eastAsia" w:ascii="宋体" w:eastAsia="宋体" w:cs="宋体"/>
          <w:color w:val="000000"/>
          <w:kern w:val="0"/>
          <w:sz w:val="28"/>
          <w:szCs w:val="28"/>
        </w:rPr>
        <w:t>展</w:t>
      </w:r>
      <w:r>
        <w:rPr>
          <w:rFonts w:hint="eastAsia" w:ascii="宋体" w:cs="宋体"/>
          <w:color w:val="000000"/>
          <w:kern w:val="0"/>
          <w:sz w:val="28"/>
          <w:szCs w:val="28"/>
          <w:lang w:eastAsia="zh-CN"/>
        </w:rPr>
        <w:t>位作为院士专家主要巡展展位</w:t>
      </w:r>
      <w:r>
        <w:rPr>
          <w:rFonts w:hint="eastAsia" w:ascii="宋体" w:cs="宋体"/>
          <w:color w:val="000000"/>
          <w:kern w:val="0"/>
          <w:sz w:val="28"/>
          <w:szCs w:val="28"/>
          <w:lang w:val="en-US" w:eastAsia="zh-CN"/>
        </w:rPr>
        <w:t>（仅为联盟成员单位赞助商）</w:t>
      </w:r>
      <w:r>
        <w:rPr>
          <w:rFonts w:hint="eastAsia" w:ascii="宋体" w:eastAsia="宋体" w:cs="宋体"/>
          <w:color w:val="000000"/>
          <w:kern w:val="0"/>
          <w:sz w:val="28"/>
          <w:szCs w:val="28"/>
        </w:rPr>
        <w:t>。</w:t>
      </w:r>
    </w:p>
    <w:p>
      <w:pPr>
        <w:adjustRightInd w:val="0"/>
        <w:snapToGrid w:val="0"/>
        <w:spacing w:line="360" w:lineRule="auto"/>
        <w:ind w:left="560"/>
        <w:rPr>
          <w:rFonts w:hint="eastAsia" w:asci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cs="宋体"/>
          <w:color w:val="000000"/>
          <w:kern w:val="0"/>
          <w:sz w:val="28"/>
          <w:szCs w:val="28"/>
          <w:lang w:val="en-US" w:eastAsia="zh-CN"/>
        </w:rPr>
        <w:t>8、院士作为颁奖嘉宾为其颁奖（仅为联盟成员单位赞助商）。</w:t>
      </w:r>
    </w:p>
    <w:p>
      <w:pPr>
        <w:adjustRightInd w:val="0"/>
        <w:snapToGrid w:val="0"/>
        <w:spacing w:line="360" w:lineRule="auto"/>
        <w:ind w:firstLine="562" w:firstLineChars="200"/>
        <w:rPr>
          <w:rFonts w:asci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b/>
          <w:bCs/>
          <w:color w:val="000000"/>
          <w:kern w:val="0"/>
          <w:sz w:val="28"/>
          <w:szCs w:val="28"/>
        </w:rPr>
        <w:t>（二）会讯宣传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1、在大会会刊中有针对企业的专题报道和跨页广告宣传。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2、利用会前全渠道推广，展示协办单位企业形象。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3、在会前、会中、会后的媒体报道中均作为协办单位出现。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4、协办单位主题演讲PPT可以在专题网页上供用户下载。</w:t>
      </w:r>
    </w:p>
    <w:p>
      <w:pPr>
        <w:adjustRightInd w:val="0"/>
        <w:snapToGrid w:val="0"/>
        <w:spacing w:line="360" w:lineRule="auto"/>
        <w:ind w:firstLine="562" w:firstLineChars="200"/>
        <w:rPr>
          <w:rFonts w:asci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b/>
          <w:bCs/>
          <w:color w:val="000000"/>
          <w:kern w:val="0"/>
          <w:sz w:val="28"/>
          <w:szCs w:val="28"/>
        </w:rPr>
        <w:t>第三档：2-5万（含2万）</w:t>
      </w:r>
    </w:p>
    <w:p>
      <w:pPr>
        <w:adjustRightInd w:val="0"/>
        <w:snapToGrid w:val="0"/>
        <w:spacing w:line="360" w:lineRule="auto"/>
        <w:ind w:firstLine="562" w:firstLineChars="200"/>
        <w:rPr>
          <w:rFonts w:asci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b/>
          <w:bCs/>
          <w:color w:val="000000"/>
          <w:kern w:val="0"/>
          <w:sz w:val="28"/>
          <w:szCs w:val="28"/>
        </w:rPr>
        <w:t>（一）会议展示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1、作为协办单位在所有对外宣传中体现。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2、会议主背景出现协办单位品牌LOGO。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3、签到处背景出现协办单位品牌LOGO。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4、在参会人员资料袋中放置宣传资料。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5、会场摆放协办单位宣传展架或展板。</w:t>
      </w:r>
    </w:p>
    <w:p>
      <w:pPr>
        <w:adjustRightInd w:val="0"/>
        <w:snapToGrid w:val="0"/>
        <w:spacing w:line="360" w:lineRule="auto"/>
        <w:ind w:firstLine="562" w:firstLineChars="200"/>
        <w:rPr>
          <w:rFonts w:asci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b/>
          <w:bCs/>
          <w:color w:val="000000"/>
          <w:kern w:val="0"/>
          <w:sz w:val="28"/>
          <w:szCs w:val="28"/>
        </w:rPr>
        <w:t>（二）会讯宣传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1、在大会会刊中有针对企业的专题报道和跨页广告宣传。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2、在会前、会中、会后的媒体报道中均作为协办单位出现。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3、协办单位主题演讲PPT可以在专题网页上供用户下载。</w:t>
      </w:r>
    </w:p>
    <w:p>
      <w:pPr>
        <w:adjustRightInd w:val="0"/>
        <w:snapToGrid w:val="0"/>
        <w:spacing w:line="360" w:lineRule="auto"/>
        <w:ind w:firstLine="562" w:firstLineChars="200"/>
        <w:rPr>
          <w:rFonts w:asci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b/>
          <w:bCs/>
          <w:color w:val="000000"/>
          <w:kern w:val="0"/>
          <w:sz w:val="28"/>
          <w:szCs w:val="28"/>
        </w:rPr>
        <w:t>第四档：1-2万</w:t>
      </w:r>
    </w:p>
    <w:p>
      <w:pPr>
        <w:adjustRightInd w:val="0"/>
        <w:snapToGrid w:val="0"/>
        <w:spacing w:line="360" w:lineRule="auto"/>
        <w:ind w:firstLine="562" w:firstLineChars="200"/>
        <w:rPr>
          <w:rFonts w:asci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b/>
          <w:bCs/>
          <w:color w:val="000000"/>
          <w:kern w:val="0"/>
          <w:sz w:val="28"/>
          <w:szCs w:val="28"/>
        </w:rPr>
        <w:t>（一）会议展示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1、作为协办单位在所有对外宣传中体现。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2、在参会人员资料袋中放置宣传资料。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3、会场摆放协办单位宣传展架或展板。</w:t>
      </w:r>
    </w:p>
    <w:p>
      <w:pPr>
        <w:adjustRightInd w:val="0"/>
        <w:snapToGrid w:val="0"/>
        <w:spacing w:line="360" w:lineRule="auto"/>
        <w:ind w:firstLine="562" w:firstLineChars="200"/>
        <w:rPr>
          <w:rFonts w:asci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b/>
          <w:bCs/>
          <w:color w:val="000000"/>
          <w:kern w:val="0"/>
          <w:sz w:val="28"/>
          <w:szCs w:val="28"/>
        </w:rPr>
        <w:t>（二）会讯宣传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1、在会前、会中、会后的媒体报道中均作为协办单位出现。</w:t>
      </w:r>
    </w:p>
    <w:p>
      <w:pPr>
        <w:adjustRightInd w:val="0"/>
        <w:snapToGrid w:val="0"/>
        <w:spacing w:line="360" w:lineRule="auto"/>
        <w:ind w:left="56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2、协办单位主题演讲PPT可以在专题网页上供用户下载。</w:t>
      </w:r>
    </w:p>
    <w:p>
      <w:pPr>
        <w:adjustRightInd w:val="0"/>
        <w:snapToGrid w:val="0"/>
        <w:spacing w:line="360" w:lineRule="auto"/>
        <w:ind w:firstLine="562" w:firstLineChars="200"/>
        <w:rPr>
          <w:rFonts w:asci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b/>
          <w:bCs/>
          <w:color w:val="000000"/>
          <w:kern w:val="0"/>
          <w:sz w:val="28"/>
          <w:szCs w:val="28"/>
        </w:rPr>
        <w:t>四、赞助单位享受的服务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1、在大会上推介新技术、新产品。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2、非联盟理事单位的赞助企业可以成为国家稻米联盟理事单位。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3、成为国家稻米联盟专家委员会重点技术咨询单位，可随时就生产技术问题咨询专家组成员。</w:t>
      </w:r>
    </w:p>
    <w:p>
      <w:pPr>
        <w:adjustRightInd w:val="0"/>
        <w:snapToGrid w:val="0"/>
        <w:spacing w:line="360" w:lineRule="auto"/>
        <w:ind w:firstLine="562" w:firstLineChars="200"/>
        <w:rPr>
          <w:rFonts w:asci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b/>
          <w:bCs/>
          <w:color w:val="000000"/>
          <w:kern w:val="0"/>
          <w:sz w:val="28"/>
          <w:szCs w:val="28"/>
        </w:rPr>
        <w:t>五、赞助要求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eastAsia="宋体" w:cs="宋体"/>
          <w:color w:val="000000"/>
          <w:kern w:val="0"/>
          <w:sz w:val="28"/>
          <w:szCs w:val="28"/>
        </w:rPr>
        <w:t>赞助企业为诚信经营企业，其产品或服务在稻米及相关行业无负面信息。</w:t>
      </w:r>
    </w:p>
    <w:p>
      <w:pPr>
        <w:numPr>
          <w:ilvl w:val="0"/>
          <w:numId w:val="2"/>
        </w:numPr>
        <w:adjustRightInd w:val="0"/>
        <w:snapToGrid w:val="0"/>
        <w:spacing w:line="360" w:lineRule="auto"/>
        <w:ind w:firstLine="562" w:firstLineChars="200"/>
        <w:rPr>
          <w:rFonts w:hint="eastAsia" w:ascii="宋体" w:cs="宋体"/>
          <w:b/>
          <w:bCs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cs="宋体"/>
          <w:b/>
          <w:bCs/>
          <w:color w:val="000000"/>
          <w:kern w:val="0"/>
          <w:sz w:val="28"/>
          <w:szCs w:val="28"/>
          <w:lang w:eastAsia="zh-CN"/>
        </w:rPr>
        <w:t>其他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560" w:firstLineChars="200"/>
        <w:rPr>
          <w:rFonts w:hint="eastAsia" w:ascii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cs="宋体"/>
          <w:color w:val="000000"/>
          <w:kern w:val="0"/>
          <w:sz w:val="28"/>
          <w:szCs w:val="28"/>
          <w:u w:val="none"/>
          <w:lang w:eastAsia="zh-CN"/>
        </w:rPr>
        <w:t>赞助企业有其他需求可直接与联盟秘书处联系。联系人，万丙良，电话</w:t>
      </w:r>
      <w:r>
        <w:rPr>
          <w:rFonts w:hint="eastAsia" w:ascii="宋体" w:cs="宋体"/>
          <w:color w:val="000000"/>
          <w:kern w:val="0"/>
          <w:sz w:val="28"/>
          <w:szCs w:val="28"/>
          <w:u w:val="none"/>
          <w:lang w:val="en-US" w:eastAsia="zh-CN"/>
        </w:rPr>
        <w:t>18602706922，邮箱daomilianmeng@126.com。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firstLine="560" w:firstLineChars="200"/>
        <w:rPr>
          <w:rFonts w:hint="eastAsia" w:ascii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  <w:t>赞助费接受账号</w:t>
      </w:r>
      <w:r>
        <w:rPr>
          <w:rFonts w:hint="eastAsia" w:ascii="宋体" w:cs="宋体"/>
          <w:b/>
          <w:bCs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cs="宋体"/>
          <w:color w:val="000000"/>
          <w:kern w:val="0"/>
          <w:sz w:val="28"/>
          <w:szCs w:val="28"/>
          <w:lang w:val="en-US" w:eastAsia="zh-CN"/>
        </w:rPr>
        <w:t>户名：湖北省水稻协会；开户行：中国银行武汉刘家湾支行；账号：5547 8347 9562（</w:t>
      </w:r>
      <w:r>
        <w:rPr>
          <w:rFonts w:hint="eastAsia" w:ascii="宋体" w:cs="宋体"/>
          <w:b/>
          <w:bCs/>
          <w:color w:val="000000"/>
          <w:kern w:val="0"/>
          <w:sz w:val="28"/>
          <w:szCs w:val="28"/>
          <w:lang w:val="en-US" w:eastAsia="zh-CN"/>
        </w:rPr>
        <w:t>汇款请注明稻米联盟</w:t>
      </w:r>
      <w:r>
        <w:rPr>
          <w:rFonts w:hint="eastAsia" w:ascii="宋体" w:cs="宋体"/>
          <w:color w:val="000000"/>
          <w:kern w:val="0"/>
          <w:sz w:val="28"/>
          <w:szCs w:val="28"/>
          <w:lang w:val="en-US" w:eastAsia="zh-CN"/>
        </w:rPr>
        <w:t>）。</w:t>
      </w:r>
    </w:p>
    <w:p>
      <w:pPr>
        <w:ind w:left="0" w:leftChars="0" w:firstLine="366" w:firstLineChars="131"/>
        <w:rPr>
          <w:rFonts w:hint="default"/>
          <w:sz w:val="24"/>
          <w:szCs w:val="24"/>
          <w:lang w:val="en-US" w:eastAsia="zh-CN"/>
        </w:rPr>
      </w:pPr>
      <w:r>
        <w:rPr>
          <w:rFonts w:hint="eastAsia" w:ascii="宋体" w:cs="宋体"/>
          <w:color w:val="000000"/>
          <w:kern w:val="0"/>
          <w:sz w:val="28"/>
          <w:szCs w:val="28"/>
          <w:lang w:val="en-US" w:eastAsia="zh-CN"/>
        </w:rPr>
        <w:t>赞助费用可签订服务协议（具体内容可协商）并开具增值税发票。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3"/>
    <w:multiLevelType w:val="singleLevel"/>
    <w:tmpl w:val="00000003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4"/>
    <w:multiLevelType w:val="singleLevel"/>
    <w:tmpl w:val="00000004"/>
    <w:lvl w:ilvl="0" w:tentative="0">
      <w:start w:val="2"/>
      <w:numFmt w:val="chineseCounting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hZDkxYTk4MzYzMDZkMmNhZmE5YjFkNWIyOWUzZDIifQ=="/>
  </w:docVars>
  <w:rsids>
    <w:rsidRoot w:val="18526F69"/>
    <w:rsid w:val="18526F69"/>
    <w:rsid w:val="5D70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Verdana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2023-06-26T01:15:00Z</dcterms:created>
  <dc:creator>万丙良</dc:creator>
  <cp:lastModifiedBy>万丙良</cp:lastModifiedBy>
  <dcterms:modified xsi:type="dcterms:W3CDTF">2023-06-26T01:16:14Z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47389563E7F94EB381196D6C388DCD23_11</vt:lpwstr>
  </property>
</Properties>
</file>