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9317" w:type="dxa"/>
        <w:tblInd w:w="-5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195"/>
        <w:gridCol w:w="2389"/>
        <w:gridCol w:w="1194"/>
        <w:gridCol w:w="2848"/>
      </w:tblGrid>
      <w:tr>
        <w:trPr>
          <w:trHeight w:val="580" w:hRule="atLeast"/>
        </w:trPr>
        <w:tc>
          <w:tcPr>
            <w:tcW w:w="93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28"/>
                <w:szCs w:val="28"/>
              </w:rPr>
              <w:t>药典故事征集申报表</w:t>
            </w:r>
          </w:p>
        </w:tc>
      </w:tr>
      <w:tr>
        <w:tblPrEx/>
        <w:trPr>
          <w:trHeight w:val="560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  <w:lang w:val="en-US" w:eastAsia="zh-CN"/>
              </w:rPr>
              <w:t>申报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（单位公章）</w:t>
            </w:r>
          </w:p>
        </w:tc>
      </w:tr>
      <w:tr>
        <w:tblPrEx/>
        <w:trPr>
          <w:trHeight w:val="560" w:hRule="atLeast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  <w:lang w:val="en-US" w:eastAsia="zh-CN"/>
              </w:rPr>
              <w:t>申报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联络人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560" w:hRule="atLeast"/>
        </w:trPr>
        <w:tc>
          <w:tcPr>
            <w:tcW w:w="1691" w:type="dxa"/>
            <w:vMerge w:val="continue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微  信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4729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  <w:lang w:val="en-US" w:eastAsia="zh-CN"/>
              </w:rPr>
              <w:t>申报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br/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等线" w:cs="宋体" w:eastAsia="等线" w:hAnsi="等线" w:hint="eastAsia"/>
                <w:color w:val="ff0000"/>
                <w:kern w:val="0"/>
                <w:sz w:val="16"/>
                <w:szCs w:val="16"/>
              </w:rPr>
              <w:t>历史文化、用途功效、突出贡献、经典故事等500字以内</w:t>
            </w:r>
          </w:p>
        </w:tc>
      </w:tr>
      <w:tr>
        <w:tblPrEx/>
        <w:trPr>
          <w:trHeight w:val="558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故事类别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  <w:u w:val="single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企业故事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sym w:font="Wingdings 2" w:char="a3"/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cs="宋体" w:eastAsia="等线" w:hAnsi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 xml:space="preserve">企业家故事□  产品故事□ </w:t>
            </w:r>
            <w:r>
              <w:rPr>
                <w:rFonts w:ascii="等线" w:cs="宋体" w:eastAsia="等线" w:hAnsi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行业故事□</w:t>
            </w:r>
            <w:r>
              <w:rPr>
                <w:rFonts w:ascii="等线" w:cs="宋体" w:eastAsia="等线" w:hAnsi="等线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 xml:space="preserve">其 </w:t>
            </w:r>
            <w:r>
              <w:rPr>
                <w:rFonts w:ascii="等线" w:cs="宋体" w:eastAsia="等线" w:hAnsi="等线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他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等线" w:cs="宋体" w:eastAsia="等线" w:hAnsi="等线"/>
                <w:color w:val="000000"/>
                <w:kern w:val="0"/>
                <w:sz w:val="22"/>
                <w:u w:val="single"/>
              </w:rPr>
              <w:t xml:space="preserve">          </w:t>
            </w:r>
          </w:p>
        </w:tc>
      </w:tr>
      <w:tr>
        <w:tblPrEx/>
        <w:trPr>
          <w:trHeight w:val="552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故事名称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165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 w:hint="default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  <w:lang w:val="en-US" w:eastAsia="zh-CN"/>
              </w:rPr>
              <w:t>药典出处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5663" w:hRule="atLeast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故事简介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ind w:firstLine="400" w:firstLineChars="200"/>
              <w:rPr>
                <w:rFonts w:ascii="等线" w:cs="宋体" w:eastAsia="等线" w:hAnsi="等线"/>
                <w:color w:val="ff0000"/>
                <w:kern w:val="0"/>
                <w:sz w:val="20"/>
                <w:szCs w:val="20"/>
              </w:rPr>
            </w:pPr>
            <w:r>
              <w:rPr>
                <w:rFonts w:ascii="等线" w:cs="宋体" w:eastAsia="等线" w:hAnsi="等线" w:hint="eastAsia"/>
                <w:color w:val="ff0000"/>
                <w:kern w:val="0"/>
                <w:sz w:val="20"/>
                <w:szCs w:val="20"/>
              </w:rPr>
              <w:t>短视频故事主线及内容简介（围绕与药典相关、与质量及标准相关）</w:t>
            </w:r>
          </w:p>
          <w:p>
            <w:pPr>
              <w:pStyle w:val="style0"/>
              <w:ind w:firstLine="360" w:firstLineChars="200"/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>企业故事：企业发展历史、企业文化、社会影响力</w:t>
            </w:r>
          </w:p>
          <w:p>
            <w:pPr>
              <w:pStyle w:val="style0"/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>产品故事：品牌、药材、药理、配方、工艺、市场、行业地位等</w:t>
            </w:r>
          </w:p>
          <w:p>
            <w:pPr>
              <w:pStyle w:val="style0"/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>企业家故事：创始人故事、工匠故事</w:t>
            </w:r>
          </w:p>
          <w:p>
            <w:pPr>
              <w:pStyle w:val="style0"/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cs="宋体" w:hAnsi="宋体"/>
                <w:color w:val="ff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宋体" w:cs="宋体" w:hAnsi="宋体" w:hint="eastAsia"/>
                <w:color w:val="ff0000"/>
                <w:sz w:val="18"/>
                <w:szCs w:val="18"/>
                <w:shd w:val="clear" w:color="auto" w:fill="ffffff"/>
              </w:rPr>
              <w:t>行业故事：协会、院校、检测机构等讲述药典故事</w:t>
            </w:r>
          </w:p>
          <w:p>
            <w:pPr>
              <w:pStyle w:val="style0"/>
              <w:widowControl/>
              <w:ind w:firstLine="320" w:firstLineChars="200"/>
              <w:jc w:val="left"/>
              <w:rPr>
                <w:rFonts w:ascii="等线" w:cs="宋体" w:eastAsia="等线" w:hAnsi="等线"/>
                <w:color w:val="ff0000"/>
                <w:kern w:val="0"/>
                <w:sz w:val="16"/>
                <w:szCs w:val="16"/>
              </w:rPr>
            </w:pPr>
            <w:r>
              <w:rPr>
                <w:rFonts w:ascii="等线" w:cs="宋体" w:eastAsia="等线" w:hAnsi="等线" w:hint="eastAsia"/>
                <w:color w:val="ff0000"/>
                <w:kern w:val="0"/>
                <w:sz w:val="16"/>
                <w:szCs w:val="16"/>
              </w:rPr>
              <w:t>（视频、文字、语音禁止出现违反公关公关传播的内容）</w:t>
            </w:r>
          </w:p>
        </w:tc>
      </w:tr>
    </w:tbl>
    <w:p>
      <w:pPr>
        <w:pStyle w:val="style0"/>
        <w:rPr>
          <w:rFonts w:hint="eastAsia"/>
        </w:rPr>
      </w:pPr>
      <w:r>
        <w:rPr>
          <w:rFonts w:hint="eastAsia"/>
        </w:rPr>
        <w:t>注：《药典故事征集申报表》需加盖公章，上传扫描件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联系电话：</w:t>
      </w:r>
      <w:r>
        <w:rPr>
          <w:rFonts w:hint="default"/>
          <w:lang w:val="en-US" w:eastAsia="zh-CN"/>
        </w:rPr>
        <w:t>13651374168</w:t>
      </w:r>
    </w:p>
    <w:p>
      <w:pPr>
        <w:pStyle w:val="style0"/>
        <w:rPr>
          <w:rFonts w:eastAsia="等线"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联系微信：princess_lene</w:t>
      </w:r>
    </w:p>
    <w:p>
      <w:pPr>
        <w:pStyle w:val="style94"/>
        <w:widowControl/>
        <w:shd w:val="clear" w:color="auto" w:fill="ffffff"/>
        <w:spacing w:beforeAutospacing="false" w:afterAutospacing="false"/>
        <w:ind w:left="560"/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</w:pP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t>电子邮箱：</w:t>
      </w:r>
      <w:r>
        <w:rPr>
          <w:rFonts w:ascii="等线" w:cs="等线" w:eastAsia="等线" w:hAnsi="等线" w:hint="eastAsia"/>
          <w:b w:val="false"/>
          <w:bCs w:val="false"/>
          <w:sz w:val="24"/>
          <w:szCs w:val="24"/>
        </w:rPr>
        <w:t>ydbwg2016@163.com</w:t>
      </w:r>
    </w:p>
    <w:p>
      <w:pPr>
        <w:pStyle w:val="style94"/>
        <w:widowControl/>
        <w:shd w:val="clear" w:color="auto" w:fill="ffffff"/>
        <w:spacing w:beforeAutospacing="false" w:afterAutospacing="false"/>
        <w:ind w:left="560"/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</w:pP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t>药典博物馆官网：</w:t>
      </w: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fldChar w:fldCharType="begin"/>
      </w: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instrText xml:space="preserve"> HYPERLINK "http://www.chpm.org.cn" </w:instrText>
      </w: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fldChar w:fldCharType="separate"/>
      </w:r>
      <w:r>
        <w:rPr>
          <w:rStyle w:val="style85"/>
          <w:rFonts w:ascii="等线" w:cs="等线" w:eastAsia="等线" w:hAnsi="等线" w:hint="eastAsia"/>
          <w:b w:val="false"/>
          <w:bCs w:val="false"/>
          <w:sz w:val="22"/>
          <w:szCs w:val="22"/>
          <w:shd w:val="clear" w:color="auto" w:fill="ffffff"/>
        </w:rPr>
        <w:t>www.chpm.org.cn</w:t>
      </w:r>
      <w:r>
        <w:rPr>
          <w:rFonts w:ascii="等线" w:cs="等线" w:eastAsia="等线" w:hAnsi="等线" w:hint="eastAsia"/>
          <w:b w:val="false"/>
          <w:bCs w:val="false"/>
          <w:color w:val="333333"/>
          <w:sz w:val="22"/>
          <w:szCs w:val="22"/>
          <w:shd w:val="clear" w:color="auto" w:fill="ffffff"/>
        </w:rPr>
        <w:fldChar w:fldCharType="end"/>
      </w:r>
    </w:p>
    <w:bookmarkStart w:id="0" w:name="_GoBack"/>
    <w:bookmarkEnd w:id="0"/>
    <w:p>
      <w:pPr>
        <w:pStyle w:val="style0"/>
        <w:rPr>
          <w:rFonts w:eastAsia="等线" w:hint="eastAsia"/>
          <w:lang w:val="en-US" w:eastAsia="zh-CN"/>
        </w:rPr>
      </w:pPr>
    </w:p>
    <w:sectPr>
      <w:pgSz w:w="11906" w:h="16838" w:orient="portrait"/>
      <w:pgMar w:top="1440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 2"/>
    <w:panose1 w:val="05020102010005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5">
    <w:name w:val="Hyperlink"/>
    <w:next w:val="style85"/>
    <w:qFormat/>
    <w:uiPriority w:val="0"/>
    <w:rPr>
      <w:color w:val="0000ff"/>
      <w:u w:val="single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295</Words>
  <Pages>1</Pages>
  <Characters>349</Characters>
  <Application>WPS Office</Application>
  <DocSecurity>0</DocSecurity>
  <Paragraphs>44</Paragraphs>
  <ScaleCrop>false</ScaleCrop>
  <LinksUpToDate>false</LinksUpToDate>
  <CharactersWithSpaces>409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2022-01-21T02:19:00Z</dcterms:created>
  <dc:creator>zhang jianwei</dc:creator>
  <lastModifiedBy>ELS-AN00</lastModifiedBy>
  <dcterms:modified xsi:type="dcterms:W3CDTF">2022-02-12T02:10:54Z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891B4340BAE54107992627B6525EFEAA</vt:lpwstr>
  </property>
</Properties>
</file>