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C8" w:rsidRPr="00E53EC8" w:rsidRDefault="00E53EC8" w:rsidP="00FF55F4">
      <w:pPr>
        <w:spacing w:line="578" w:lineRule="exact"/>
        <w:ind w:left="140" w:rightChars="17" w:right="37"/>
        <w:rPr>
          <w:rFonts w:ascii="Times New Roman" w:hAnsi="Times New Roman"/>
          <w:spacing w:val="-1"/>
          <w:sz w:val="48"/>
        </w:rPr>
      </w:pPr>
    </w:p>
    <w:p w:rsidR="00E53EC8" w:rsidRDefault="00E53EC8" w:rsidP="00FF55F4">
      <w:pPr>
        <w:spacing w:line="578" w:lineRule="exact"/>
        <w:ind w:left="140" w:rightChars="17" w:right="37"/>
        <w:jc w:val="center"/>
        <w:rPr>
          <w:rFonts w:ascii="Times New Roman" w:hAnsi="Times New Roman"/>
          <w:spacing w:val="-1"/>
          <w:sz w:val="48"/>
          <w:lang w:eastAsia="zh-CN"/>
        </w:rPr>
      </w:pPr>
      <w:r w:rsidRPr="00E53EC8">
        <w:rPr>
          <w:rFonts w:ascii="Times New Roman" w:hAnsi="Times New Roman"/>
          <w:spacing w:val="-1"/>
          <w:sz w:val="48"/>
          <w:lang w:eastAsia="zh-CN"/>
        </w:rPr>
        <w:t>BCA</w:t>
      </w:r>
      <w:r w:rsidRPr="00E53EC8">
        <w:rPr>
          <w:rFonts w:ascii="Times New Roman" w:hAnsi="Times New Roman" w:hint="eastAsia"/>
          <w:spacing w:val="-1"/>
          <w:sz w:val="48"/>
          <w:lang w:eastAsia="zh-CN"/>
        </w:rPr>
        <w:t>蛋白定量试剂盒</w:t>
      </w:r>
    </w:p>
    <w:p w:rsidR="00FF55F4" w:rsidRPr="00FF55F4" w:rsidRDefault="00FF55F4" w:rsidP="00FF55F4">
      <w:pPr>
        <w:spacing w:line="578" w:lineRule="exact"/>
        <w:ind w:left="140" w:rightChars="17" w:right="37"/>
        <w:jc w:val="center"/>
        <w:rPr>
          <w:rFonts w:ascii="Times New Roman" w:eastAsia="Times New Roman" w:hAnsi="Times New Roman" w:cs="Times New Roman"/>
          <w:sz w:val="32"/>
          <w:szCs w:val="32"/>
          <w:lang w:eastAsia="zh-CN"/>
        </w:rPr>
      </w:pPr>
      <w:proofErr w:type="spellStart"/>
      <w:r w:rsidRPr="00FF55F4">
        <w:rPr>
          <w:rFonts w:ascii="Times New Roman" w:eastAsia="Times New Roman" w:hAnsi="Times New Roman" w:cs="Times New Roman"/>
          <w:sz w:val="32"/>
          <w:szCs w:val="32"/>
          <w:lang w:eastAsia="zh-CN"/>
        </w:rPr>
        <w:t>Bicinchoninic</w:t>
      </w:r>
      <w:proofErr w:type="spellEnd"/>
      <w:r w:rsidRPr="00FF55F4">
        <w:rPr>
          <w:rFonts w:ascii="Times New Roman" w:eastAsia="Times New Roman" w:hAnsi="Times New Roman" w:cs="Times New Roman"/>
          <w:sz w:val="32"/>
          <w:szCs w:val="32"/>
          <w:lang w:eastAsia="zh-CN"/>
        </w:rPr>
        <w:t xml:space="preserve"> Acid Kit for Protein Determination</w:t>
      </w:r>
    </w:p>
    <w:p w:rsidR="00E53EC8" w:rsidRPr="00E53EC8" w:rsidRDefault="00E53EC8" w:rsidP="00FF55F4">
      <w:pPr>
        <w:ind w:rightChars="17" w:right="37"/>
        <w:rPr>
          <w:rFonts w:ascii="Times New Roman" w:eastAsia="Times New Roman" w:hAnsi="Times New Roman" w:cs="Times New Roman"/>
          <w:sz w:val="20"/>
          <w:szCs w:val="20"/>
          <w:lang w:eastAsia="zh-CN"/>
        </w:rPr>
      </w:pPr>
    </w:p>
    <w:tbl>
      <w:tblPr>
        <w:tblStyle w:val="a7"/>
        <w:tblW w:w="8460" w:type="dxa"/>
        <w:jc w:val="center"/>
        <w:tblLook w:val="04A0" w:firstRow="1" w:lastRow="0" w:firstColumn="1" w:lastColumn="0" w:noHBand="0" w:noVBand="1"/>
      </w:tblPr>
      <w:tblGrid>
        <w:gridCol w:w="1488"/>
        <w:gridCol w:w="993"/>
        <w:gridCol w:w="876"/>
        <w:gridCol w:w="1275"/>
        <w:gridCol w:w="3828"/>
      </w:tblGrid>
      <w:tr w:rsidR="00E53EC8" w:rsidRPr="00E53EC8" w:rsidTr="009C457F">
        <w:trPr>
          <w:jc w:val="center"/>
        </w:trPr>
        <w:tc>
          <w:tcPr>
            <w:tcW w:w="1488" w:type="dxa"/>
            <w:vAlign w:val="center"/>
          </w:tcPr>
          <w:p w:rsidR="00E53EC8" w:rsidRPr="00E53EC8" w:rsidRDefault="00E53EC8" w:rsidP="00FF55F4">
            <w:pPr>
              <w:ind w:rightChars="17" w:right="37"/>
              <w:jc w:val="center"/>
              <w:rPr>
                <w:rFonts w:ascii="Times New Roman" w:eastAsia="Times New Roman" w:hAnsi="Times New Roman" w:cs="Times New Roman"/>
                <w:sz w:val="20"/>
                <w:szCs w:val="20"/>
                <w:lang w:eastAsia="zh-CN"/>
              </w:rPr>
            </w:pPr>
            <w:r w:rsidRPr="00E53EC8">
              <w:rPr>
                <w:rFonts w:asciiTheme="minorEastAsia" w:hAnsiTheme="minorEastAsia" w:cs="Times New Roman" w:hint="eastAsia"/>
                <w:sz w:val="20"/>
                <w:szCs w:val="20"/>
                <w:lang w:eastAsia="zh-CN"/>
              </w:rPr>
              <w:t>货号</w:t>
            </w:r>
          </w:p>
        </w:tc>
        <w:tc>
          <w:tcPr>
            <w:tcW w:w="993" w:type="dxa"/>
            <w:vAlign w:val="center"/>
          </w:tcPr>
          <w:p w:rsidR="00E53EC8" w:rsidRPr="00E53EC8" w:rsidRDefault="00E53EC8" w:rsidP="00FF55F4">
            <w:pPr>
              <w:ind w:rightChars="17" w:right="37"/>
              <w:jc w:val="center"/>
              <w:rPr>
                <w:rFonts w:ascii="Times New Roman" w:eastAsia="Times New Roman" w:hAnsi="Times New Roman" w:cs="Times New Roman"/>
                <w:sz w:val="20"/>
                <w:szCs w:val="20"/>
                <w:lang w:eastAsia="zh-CN"/>
              </w:rPr>
            </w:pPr>
            <w:r w:rsidRPr="00E53EC8">
              <w:rPr>
                <w:rFonts w:asciiTheme="minorEastAsia" w:hAnsiTheme="minorEastAsia" w:cs="Times New Roman" w:hint="eastAsia"/>
                <w:sz w:val="20"/>
                <w:szCs w:val="20"/>
                <w:lang w:eastAsia="zh-CN"/>
              </w:rPr>
              <w:t>组份A</w:t>
            </w:r>
          </w:p>
        </w:tc>
        <w:tc>
          <w:tcPr>
            <w:tcW w:w="876" w:type="dxa"/>
            <w:vAlign w:val="center"/>
          </w:tcPr>
          <w:p w:rsidR="00E53EC8" w:rsidRPr="00E53EC8" w:rsidRDefault="00E53EC8" w:rsidP="00FF55F4">
            <w:pPr>
              <w:ind w:rightChars="17" w:right="37"/>
              <w:jc w:val="center"/>
              <w:rPr>
                <w:rFonts w:ascii="Times New Roman" w:eastAsia="Times New Roman" w:hAnsi="Times New Roman" w:cs="Times New Roman"/>
                <w:sz w:val="20"/>
                <w:szCs w:val="20"/>
                <w:lang w:eastAsia="zh-CN"/>
              </w:rPr>
            </w:pPr>
            <w:r w:rsidRPr="00E53EC8">
              <w:rPr>
                <w:rFonts w:asciiTheme="minorEastAsia" w:hAnsiTheme="minorEastAsia" w:cs="Times New Roman" w:hint="eastAsia"/>
                <w:sz w:val="20"/>
                <w:szCs w:val="20"/>
                <w:lang w:eastAsia="zh-CN"/>
              </w:rPr>
              <w:t>组份B</w:t>
            </w:r>
          </w:p>
        </w:tc>
        <w:tc>
          <w:tcPr>
            <w:tcW w:w="1275" w:type="dxa"/>
            <w:vAlign w:val="center"/>
          </w:tcPr>
          <w:p w:rsidR="00E53EC8" w:rsidRPr="00E53EC8" w:rsidRDefault="00E53EC8" w:rsidP="00FF55F4">
            <w:pPr>
              <w:ind w:rightChars="17" w:right="37"/>
              <w:jc w:val="center"/>
              <w:rPr>
                <w:rFonts w:ascii="Times New Roman" w:eastAsia="Times New Roman" w:hAnsi="Times New Roman" w:cs="Times New Roman"/>
                <w:sz w:val="20"/>
                <w:szCs w:val="20"/>
                <w:lang w:eastAsia="zh-CN"/>
              </w:rPr>
            </w:pPr>
            <w:r w:rsidRPr="00E53EC8">
              <w:rPr>
                <w:rFonts w:asciiTheme="minorEastAsia" w:hAnsiTheme="minorEastAsia" w:cs="Times New Roman" w:hint="eastAsia"/>
                <w:sz w:val="20"/>
                <w:szCs w:val="20"/>
                <w:lang w:eastAsia="zh-CN"/>
              </w:rPr>
              <w:t>BSA标准品</w:t>
            </w:r>
          </w:p>
        </w:tc>
        <w:tc>
          <w:tcPr>
            <w:tcW w:w="3828" w:type="dxa"/>
            <w:vAlign w:val="center"/>
          </w:tcPr>
          <w:p w:rsidR="00E53EC8" w:rsidRPr="00E53EC8" w:rsidRDefault="00E53EC8" w:rsidP="00FF55F4">
            <w:pPr>
              <w:ind w:rightChars="17" w:right="37"/>
              <w:rPr>
                <w:rFonts w:ascii="Times New Roman" w:eastAsia="Times New Roman" w:hAnsi="Times New Roman" w:cs="Times New Roman"/>
                <w:sz w:val="20"/>
                <w:szCs w:val="20"/>
                <w:lang w:eastAsia="zh-CN"/>
              </w:rPr>
            </w:pPr>
          </w:p>
        </w:tc>
      </w:tr>
      <w:tr w:rsidR="00E53EC8" w:rsidRPr="00E53EC8" w:rsidTr="009C457F">
        <w:trPr>
          <w:jc w:val="center"/>
        </w:trPr>
        <w:tc>
          <w:tcPr>
            <w:tcW w:w="1488" w:type="dxa"/>
            <w:vAlign w:val="center"/>
          </w:tcPr>
          <w:p w:rsidR="00E53EC8" w:rsidRPr="00E53EC8" w:rsidRDefault="00E53EC8" w:rsidP="00FF55F4">
            <w:pPr>
              <w:ind w:rightChars="17" w:right="37"/>
              <w:jc w:val="center"/>
              <w:rPr>
                <w:rFonts w:ascii="Times New Roman" w:eastAsia="Times New Roman" w:hAnsi="Times New Roman" w:cs="Times New Roman"/>
                <w:sz w:val="20"/>
                <w:szCs w:val="20"/>
                <w:lang w:eastAsia="zh-CN"/>
              </w:rPr>
            </w:pPr>
            <w:r w:rsidRPr="00E53EC8">
              <w:rPr>
                <w:rFonts w:ascii="Times New Roman" w:hAnsi="Times New Roman" w:cs="Times New Roman" w:hint="eastAsia"/>
                <w:sz w:val="20"/>
                <w:szCs w:val="20"/>
                <w:lang w:eastAsia="zh-CN"/>
              </w:rPr>
              <w:t>PD-BCA-</w:t>
            </w:r>
            <w:r w:rsidRPr="00E53EC8">
              <w:rPr>
                <w:rFonts w:ascii="Times New Roman" w:hAnsi="Times New Roman" w:cs="Times New Roman"/>
                <w:sz w:val="20"/>
                <w:szCs w:val="20"/>
                <w:lang w:eastAsia="zh-CN"/>
              </w:rPr>
              <w:t>500</w:t>
            </w:r>
          </w:p>
        </w:tc>
        <w:tc>
          <w:tcPr>
            <w:tcW w:w="993" w:type="dxa"/>
            <w:vAlign w:val="center"/>
          </w:tcPr>
          <w:p w:rsidR="00E53EC8" w:rsidRPr="00E53EC8" w:rsidRDefault="00E53EC8" w:rsidP="00FF55F4">
            <w:pPr>
              <w:ind w:rightChars="17" w:right="37"/>
              <w:jc w:val="center"/>
              <w:rPr>
                <w:rFonts w:ascii="Times New Roman" w:hAnsi="Times New Roman" w:cs="Times New Roman"/>
                <w:sz w:val="20"/>
                <w:szCs w:val="20"/>
                <w:lang w:eastAsia="zh-CN"/>
              </w:rPr>
            </w:pPr>
            <w:r w:rsidRPr="00E53EC8">
              <w:rPr>
                <w:rFonts w:ascii="Times New Roman" w:hAnsi="Times New Roman" w:cs="Times New Roman" w:hint="eastAsia"/>
                <w:sz w:val="20"/>
                <w:szCs w:val="20"/>
                <w:lang w:eastAsia="zh-CN"/>
              </w:rPr>
              <w:t>500</w:t>
            </w:r>
            <w:r w:rsidRPr="00E53EC8">
              <w:rPr>
                <w:rFonts w:ascii="Times New Roman" w:hAnsi="Times New Roman" w:cs="Times New Roman"/>
                <w:sz w:val="20"/>
                <w:szCs w:val="20"/>
                <w:lang w:eastAsia="zh-CN"/>
              </w:rPr>
              <w:t xml:space="preserve"> ml</w:t>
            </w:r>
          </w:p>
        </w:tc>
        <w:tc>
          <w:tcPr>
            <w:tcW w:w="876" w:type="dxa"/>
            <w:vAlign w:val="center"/>
          </w:tcPr>
          <w:p w:rsidR="00E53EC8" w:rsidRPr="00E53EC8" w:rsidRDefault="00E53EC8" w:rsidP="005A755D">
            <w:pPr>
              <w:ind w:rightChars="17" w:right="37"/>
              <w:jc w:val="center"/>
              <w:rPr>
                <w:rFonts w:ascii="Times New Roman" w:hAnsi="Times New Roman" w:cs="Times New Roman"/>
                <w:sz w:val="20"/>
                <w:szCs w:val="20"/>
                <w:lang w:eastAsia="zh-CN"/>
              </w:rPr>
            </w:pPr>
            <w:r w:rsidRPr="00E53EC8">
              <w:rPr>
                <w:rFonts w:ascii="Times New Roman" w:hAnsi="Times New Roman" w:cs="Times New Roman" w:hint="eastAsia"/>
                <w:sz w:val="20"/>
                <w:szCs w:val="20"/>
                <w:lang w:eastAsia="zh-CN"/>
              </w:rPr>
              <w:t>1</w:t>
            </w:r>
            <w:r w:rsidR="005A755D">
              <w:rPr>
                <w:rFonts w:ascii="Times New Roman" w:hAnsi="Times New Roman" w:cs="Times New Roman"/>
                <w:sz w:val="20"/>
                <w:szCs w:val="20"/>
                <w:lang w:eastAsia="zh-CN"/>
              </w:rPr>
              <w:t>2</w:t>
            </w:r>
            <w:r w:rsidRPr="00E53EC8">
              <w:rPr>
                <w:rFonts w:ascii="Times New Roman" w:hAnsi="Times New Roman" w:cs="Times New Roman" w:hint="eastAsia"/>
                <w:sz w:val="20"/>
                <w:szCs w:val="20"/>
                <w:lang w:eastAsia="zh-CN"/>
              </w:rPr>
              <w:t xml:space="preserve"> ml</w:t>
            </w:r>
          </w:p>
        </w:tc>
        <w:tc>
          <w:tcPr>
            <w:tcW w:w="1275" w:type="dxa"/>
            <w:vAlign w:val="center"/>
          </w:tcPr>
          <w:p w:rsidR="00E53EC8" w:rsidRPr="00E53EC8" w:rsidRDefault="00E53EC8" w:rsidP="00FF55F4">
            <w:pPr>
              <w:ind w:rightChars="17" w:right="37"/>
              <w:jc w:val="center"/>
              <w:rPr>
                <w:rFonts w:ascii="Times New Roman" w:eastAsia="Times New Roman" w:hAnsi="Times New Roman" w:cs="Times New Roman"/>
                <w:sz w:val="20"/>
                <w:szCs w:val="20"/>
                <w:lang w:eastAsia="zh-CN"/>
              </w:rPr>
            </w:pPr>
            <w:r w:rsidRPr="00E53EC8">
              <w:rPr>
                <w:rFonts w:ascii="Times New Roman" w:eastAsia="Times New Roman" w:hAnsi="Times New Roman" w:cs="Times New Roman"/>
                <w:sz w:val="20"/>
                <w:szCs w:val="20"/>
                <w:lang w:eastAsia="zh-CN"/>
              </w:rPr>
              <w:t>2</w:t>
            </w:r>
            <w:r w:rsidRPr="00E53EC8">
              <w:rPr>
                <w:rFonts w:ascii="Times New Roman" w:eastAsia="Times New Roman" w:hAnsi="Times New Roman" w:cs="Times New Roman" w:hint="eastAsia"/>
                <w:sz w:val="20"/>
                <w:szCs w:val="20"/>
                <w:lang w:eastAsia="zh-CN"/>
              </w:rPr>
              <w:t xml:space="preserve"> X 1 ml</w:t>
            </w:r>
          </w:p>
        </w:tc>
        <w:tc>
          <w:tcPr>
            <w:tcW w:w="3828" w:type="dxa"/>
            <w:vAlign w:val="center"/>
          </w:tcPr>
          <w:p w:rsidR="00E53EC8" w:rsidRPr="00E53EC8" w:rsidRDefault="00E53EC8" w:rsidP="00FF55F4">
            <w:pPr>
              <w:ind w:rightChars="17" w:right="37"/>
              <w:rPr>
                <w:rFonts w:ascii="Times New Roman" w:hAnsi="Times New Roman" w:cs="Times New Roman"/>
                <w:sz w:val="20"/>
                <w:szCs w:val="20"/>
                <w:lang w:eastAsia="zh-CN"/>
              </w:rPr>
            </w:pPr>
            <w:r w:rsidRPr="00E53EC8">
              <w:rPr>
                <w:rFonts w:ascii="Times New Roman" w:hAnsi="Times New Roman" w:cs="Times New Roman" w:hint="eastAsia"/>
                <w:sz w:val="20"/>
                <w:szCs w:val="20"/>
                <w:lang w:eastAsia="zh-CN"/>
              </w:rPr>
              <w:t>可供</w:t>
            </w:r>
            <w:r w:rsidRPr="00E53EC8">
              <w:rPr>
                <w:rFonts w:ascii="Times New Roman" w:hAnsi="Times New Roman" w:cs="Times New Roman"/>
                <w:sz w:val="20"/>
                <w:szCs w:val="20"/>
                <w:lang w:eastAsia="zh-CN"/>
              </w:rPr>
              <w:t>250</w:t>
            </w:r>
            <w:r w:rsidRPr="00E53EC8">
              <w:rPr>
                <w:rFonts w:ascii="Times New Roman" w:hAnsi="Times New Roman" w:cs="Times New Roman" w:hint="eastAsia"/>
                <w:sz w:val="20"/>
                <w:szCs w:val="20"/>
                <w:lang w:eastAsia="zh-CN"/>
              </w:rPr>
              <w:t>个试管，或</w:t>
            </w:r>
            <w:r w:rsidRPr="00E53EC8">
              <w:rPr>
                <w:rFonts w:ascii="Times New Roman" w:hAnsi="Times New Roman" w:cs="Times New Roman"/>
                <w:sz w:val="20"/>
                <w:szCs w:val="20"/>
                <w:lang w:eastAsia="zh-CN"/>
              </w:rPr>
              <w:t>25</w:t>
            </w:r>
            <w:r w:rsidRPr="00E53EC8">
              <w:rPr>
                <w:rFonts w:ascii="Times New Roman" w:hAnsi="Times New Roman" w:cs="Times New Roman" w:hint="eastAsia"/>
                <w:sz w:val="20"/>
                <w:szCs w:val="20"/>
                <w:lang w:eastAsia="zh-CN"/>
              </w:rPr>
              <w:t>块</w:t>
            </w:r>
            <w:r w:rsidRPr="00E53EC8">
              <w:rPr>
                <w:rFonts w:ascii="Times New Roman" w:hAnsi="Times New Roman" w:cs="Times New Roman" w:hint="eastAsia"/>
                <w:sz w:val="20"/>
                <w:szCs w:val="20"/>
                <w:lang w:eastAsia="zh-CN"/>
              </w:rPr>
              <w:t>96</w:t>
            </w:r>
            <w:r w:rsidRPr="00E53EC8">
              <w:rPr>
                <w:rFonts w:ascii="Times New Roman" w:hAnsi="Times New Roman" w:cs="Times New Roman" w:hint="eastAsia"/>
                <w:sz w:val="20"/>
                <w:szCs w:val="20"/>
                <w:lang w:eastAsia="zh-CN"/>
              </w:rPr>
              <w:t>孔板测试用</w:t>
            </w:r>
          </w:p>
        </w:tc>
      </w:tr>
    </w:tbl>
    <w:p w:rsidR="00E53EC8" w:rsidRPr="00E53EC8" w:rsidRDefault="00E53EC8" w:rsidP="00FF55F4">
      <w:pPr>
        <w:ind w:leftChars="515" w:left="1133" w:rightChars="17" w:right="37"/>
        <w:rPr>
          <w:rFonts w:ascii="Times New Roman" w:hAnsi="Times New Roman" w:cs="Times New Roman"/>
          <w:sz w:val="20"/>
          <w:szCs w:val="20"/>
          <w:lang w:eastAsia="zh-CN"/>
        </w:rPr>
      </w:pPr>
      <w:r w:rsidRPr="00E53EC8">
        <w:rPr>
          <w:rFonts w:ascii="Times New Roman" w:eastAsia="Times New Roman" w:hAnsi="Times New Roman" w:cs="Times New Roman" w:hint="eastAsia"/>
          <w:sz w:val="20"/>
          <w:szCs w:val="20"/>
          <w:lang w:eastAsia="zh-CN"/>
        </w:rPr>
        <w:t>BSA</w:t>
      </w:r>
      <w:r w:rsidRPr="00E53EC8">
        <w:rPr>
          <w:rFonts w:ascii="宋体" w:eastAsia="宋体" w:hAnsi="宋体" w:cs="宋体" w:hint="eastAsia"/>
          <w:sz w:val="20"/>
          <w:szCs w:val="20"/>
          <w:lang w:eastAsia="zh-CN"/>
        </w:rPr>
        <w:t>标准品为</w:t>
      </w:r>
      <w:r w:rsidRPr="00E53EC8">
        <w:rPr>
          <w:rFonts w:ascii="Times New Roman" w:hAnsi="Times New Roman" w:cs="Times New Roman"/>
          <w:sz w:val="20"/>
          <w:szCs w:val="20"/>
          <w:lang w:eastAsia="zh-CN"/>
        </w:rPr>
        <w:t>5 mg/ml BSA</w:t>
      </w:r>
      <w:r w:rsidRPr="00E53EC8">
        <w:rPr>
          <w:rFonts w:ascii="Times New Roman" w:hAnsi="Times New Roman" w:cs="Times New Roman"/>
          <w:sz w:val="20"/>
          <w:szCs w:val="20"/>
          <w:lang w:eastAsia="zh-CN"/>
        </w:rPr>
        <w:t>，</w:t>
      </w:r>
      <w:r w:rsidRPr="00E53EC8">
        <w:rPr>
          <w:rFonts w:ascii="Times New Roman" w:hAnsi="Times New Roman" w:cs="Times New Roman" w:hint="eastAsia"/>
          <w:sz w:val="20"/>
          <w:szCs w:val="20"/>
          <w:lang w:eastAsia="zh-CN"/>
        </w:rPr>
        <w:t>溶于水中，含</w:t>
      </w:r>
      <w:r w:rsidRPr="00E53EC8">
        <w:rPr>
          <w:rFonts w:ascii="Times New Roman" w:hAnsi="Times New Roman" w:cs="Times New Roman" w:hint="eastAsia"/>
          <w:sz w:val="20"/>
          <w:szCs w:val="20"/>
          <w:lang w:eastAsia="zh-CN"/>
        </w:rPr>
        <w:t>0.</w:t>
      </w:r>
      <w:r w:rsidRPr="00E53EC8">
        <w:rPr>
          <w:rFonts w:ascii="Times New Roman" w:hAnsi="Times New Roman" w:cs="Times New Roman"/>
          <w:sz w:val="20"/>
          <w:szCs w:val="20"/>
          <w:lang w:eastAsia="zh-CN"/>
        </w:rPr>
        <w:t>05%</w:t>
      </w:r>
      <w:r w:rsidRPr="00E53EC8">
        <w:rPr>
          <w:rFonts w:ascii="Times New Roman" w:hAnsi="Times New Roman" w:cs="Times New Roman" w:hint="eastAsia"/>
          <w:sz w:val="20"/>
          <w:szCs w:val="20"/>
          <w:lang w:eastAsia="zh-CN"/>
        </w:rPr>
        <w:t>叠氮钠。</w:t>
      </w:r>
    </w:p>
    <w:p w:rsidR="00E53EC8" w:rsidRPr="00E53EC8" w:rsidRDefault="00E53EC8" w:rsidP="00FF55F4">
      <w:pPr>
        <w:ind w:rightChars="17" w:right="37"/>
        <w:rPr>
          <w:rFonts w:ascii="Times New Roman" w:eastAsia="Times New Roman" w:hAnsi="Times New Roman" w:cs="Times New Roman"/>
          <w:sz w:val="20"/>
          <w:szCs w:val="20"/>
          <w:lang w:eastAsia="zh-CN"/>
        </w:rPr>
      </w:pPr>
    </w:p>
    <w:p w:rsidR="00E53EC8" w:rsidRPr="00FF55F4" w:rsidRDefault="00E53EC8" w:rsidP="00FF55F4">
      <w:pPr>
        <w:spacing w:before="9"/>
        <w:ind w:rightChars="17" w:right="37"/>
        <w:rPr>
          <w:rFonts w:ascii="Times New Roman" w:eastAsia="Times New Roman" w:hAnsi="Times New Roman" w:cs="Times New Roman"/>
          <w:b/>
          <w:sz w:val="21"/>
          <w:szCs w:val="21"/>
          <w:lang w:eastAsia="zh-CN"/>
        </w:rPr>
      </w:pPr>
      <w:r w:rsidRPr="00FF55F4">
        <w:rPr>
          <w:rFonts w:asciiTheme="minorEastAsia" w:hAnsiTheme="minorEastAsia" w:cs="Times New Roman" w:hint="eastAsia"/>
          <w:b/>
          <w:sz w:val="21"/>
          <w:szCs w:val="21"/>
          <w:lang w:eastAsia="zh-CN"/>
        </w:rPr>
        <w:t>室温运输和储存。</w:t>
      </w:r>
      <w:r w:rsidR="00CD5B12" w:rsidRPr="00CD5B12">
        <w:rPr>
          <w:rFonts w:asciiTheme="minorEastAsia" w:hAnsiTheme="minorEastAsia" w:cs="Times New Roman" w:hint="eastAsia"/>
          <w:b/>
          <w:sz w:val="21"/>
          <w:szCs w:val="21"/>
          <w:lang w:eastAsia="zh-CN"/>
        </w:rPr>
        <w:t>如因温度低或长时间放置出现沉淀，将其摇匀即可使用。</w:t>
      </w:r>
      <w:r w:rsidR="004F7D4D" w:rsidRPr="00FF55F4">
        <w:rPr>
          <w:rFonts w:asciiTheme="minorEastAsia" w:hAnsiTheme="minorEastAsia" w:cs="Times New Roman" w:hint="eastAsia"/>
          <w:b/>
          <w:sz w:val="21"/>
          <w:szCs w:val="21"/>
          <w:lang w:eastAsia="zh-CN"/>
        </w:rPr>
        <w:t>BSA标准品保存在-20度，</w:t>
      </w:r>
      <w:r w:rsidRPr="00FF55F4">
        <w:rPr>
          <w:rFonts w:asciiTheme="minorEastAsia" w:hAnsiTheme="minorEastAsia" w:cs="Times New Roman" w:hint="eastAsia"/>
          <w:b/>
          <w:sz w:val="21"/>
          <w:szCs w:val="21"/>
          <w:lang w:eastAsia="zh-CN"/>
        </w:rPr>
        <w:t>如出现微生物污染则应丢弃。</w:t>
      </w:r>
      <w:bookmarkStart w:id="0" w:name="_GoBack"/>
      <w:bookmarkEnd w:id="0"/>
    </w:p>
    <w:p w:rsidR="00E53EC8" w:rsidRPr="00E53EC8" w:rsidRDefault="00E53EC8" w:rsidP="00FF55F4">
      <w:pPr>
        <w:tabs>
          <w:tab w:val="right" w:leader="dot" w:pos="10209"/>
        </w:tabs>
        <w:ind w:left="140" w:rightChars="17" w:right="37"/>
        <w:rPr>
          <w:rFonts w:ascii="Times New Roman" w:eastAsia="Times New Roman" w:hAnsi="Times New Roman"/>
          <w:sz w:val="20"/>
          <w:szCs w:val="20"/>
          <w:lang w:eastAsia="zh-CN"/>
        </w:rPr>
      </w:pPr>
    </w:p>
    <w:p w:rsidR="00E53EC8" w:rsidRPr="00E53EC8" w:rsidRDefault="00E53EC8" w:rsidP="00FF55F4">
      <w:pPr>
        <w:ind w:rightChars="17" w:right="37"/>
        <w:outlineLvl w:val="0"/>
        <w:rPr>
          <w:rFonts w:ascii="Arial" w:eastAsia="Arial" w:hAnsi="Arial"/>
          <w:sz w:val="24"/>
          <w:szCs w:val="24"/>
          <w:lang w:eastAsia="zh-CN"/>
        </w:rPr>
      </w:pPr>
      <w:r w:rsidRPr="00E53EC8">
        <w:rPr>
          <w:rFonts w:asciiTheme="minorEastAsia" w:hAnsiTheme="minorEastAsia" w:hint="eastAsia"/>
          <w:b/>
          <w:bCs/>
          <w:spacing w:val="-1"/>
          <w:sz w:val="24"/>
          <w:szCs w:val="24"/>
          <w:lang w:eastAsia="zh-CN"/>
        </w:rPr>
        <w:t>产品简介</w:t>
      </w:r>
    </w:p>
    <w:p w:rsidR="00BF217D" w:rsidRDefault="00E53EC8" w:rsidP="00FF55F4">
      <w:pPr>
        <w:spacing w:before="82" w:line="232" w:lineRule="auto"/>
        <w:ind w:left="139" w:rightChars="17" w:right="37" w:firstLineChars="225" w:firstLine="428"/>
        <w:rPr>
          <w:rFonts w:asciiTheme="minorEastAsia" w:hAnsiTheme="minorEastAsia"/>
          <w:spacing w:val="-10"/>
          <w:sz w:val="20"/>
          <w:szCs w:val="20"/>
          <w:lang w:eastAsia="zh-CN"/>
        </w:rPr>
      </w:pPr>
      <w:r w:rsidRPr="00E53EC8">
        <w:rPr>
          <w:rFonts w:asciiTheme="minorEastAsia" w:hAnsiTheme="minorEastAsia" w:hint="eastAsia"/>
          <w:spacing w:val="-10"/>
          <w:sz w:val="20"/>
          <w:szCs w:val="20"/>
          <w:lang w:eastAsia="zh-CN"/>
        </w:rPr>
        <w:t>BCA蛋白定量试剂盒是一种基于二喹啉甲酸比色法的总蛋白检测和定量试剂盒，比Lowry法更为优越。BCA蛋白定量法以快速灵敏、稳定可靠且对不同种类蛋白质变异系数甚小而深受专业人士的青睐，样品中离子型和非离子型去污剂</w:t>
      </w:r>
      <w:r w:rsidR="00EA616A">
        <w:rPr>
          <w:rFonts w:asciiTheme="minorEastAsia" w:hAnsiTheme="minorEastAsia" w:hint="eastAsia"/>
          <w:spacing w:val="-10"/>
          <w:sz w:val="20"/>
          <w:szCs w:val="20"/>
          <w:lang w:eastAsia="zh-CN"/>
        </w:rPr>
        <w:t>对其</w:t>
      </w:r>
      <w:r w:rsidRPr="00E53EC8">
        <w:rPr>
          <w:rFonts w:asciiTheme="minorEastAsia" w:hAnsiTheme="minorEastAsia" w:hint="eastAsia"/>
          <w:spacing w:val="-10"/>
          <w:sz w:val="20"/>
          <w:szCs w:val="20"/>
          <w:lang w:eastAsia="zh-CN"/>
        </w:rPr>
        <w:t>影响</w:t>
      </w:r>
      <w:r w:rsidR="00EA616A">
        <w:rPr>
          <w:rFonts w:asciiTheme="minorEastAsia" w:hAnsiTheme="minorEastAsia" w:hint="eastAsia"/>
          <w:spacing w:val="-10"/>
          <w:sz w:val="20"/>
          <w:szCs w:val="20"/>
          <w:lang w:eastAsia="zh-CN"/>
        </w:rPr>
        <w:t>较小</w:t>
      </w:r>
      <w:r w:rsidRPr="00E53EC8">
        <w:rPr>
          <w:rFonts w:asciiTheme="minorEastAsia" w:hAnsiTheme="minorEastAsia" w:hint="eastAsia"/>
          <w:spacing w:val="-10"/>
          <w:sz w:val="20"/>
          <w:szCs w:val="20"/>
          <w:lang w:eastAsia="zh-CN"/>
        </w:rPr>
        <w:t>，检测不同蛋白质分子的变异系数远小于考马斯亮蓝。BCA法的原理：在碱性环境下，蛋白质将铜离子还原</w:t>
      </w:r>
      <w:proofErr w:type="gramStart"/>
      <w:r w:rsidRPr="00E53EC8">
        <w:rPr>
          <w:rFonts w:asciiTheme="minorEastAsia" w:hAnsiTheme="minorEastAsia" w:hint="eastAsia"/>
          <w:spacing w:val="-10"/>
          <w:sz w:val="20"/>
          <w:szCs w:val="20"/>
          <w:lang w:eastAsia="zh-CN"/>
        </w:rPr>
        <w:t>成亚铜离子</w:t>
      </w:r>
      <w:proofErr w:type="gramEnd"/>
      <w:r w:rsidRPr="00E53EC8">
        <w:rPr>
          <w:rFonts w:asciiTheme="minorEastAsia" w:hAnsiTheme="minorEastAsia" w:hint="eastAsia"/>
          <w:spacing w:val="-10"/>
          <w:sz w:val="20"/>
          <w:szCs w:val="20"/>
          <w:lang w:eastAsia="zh-CN"/>
        </w:rPr>
        <w:t>，二喹啉甲酸（BCA）</w:t>
      </w:r>
      <w:proofErr w:type="gramStart"/>
      <w:r w:rsidRPr="00E53EC8">
        <w:rPr>
          <w:rFonts w:asciiTheme="minorEastAsia" w:hAnsiTheme="minorEastAsia" w:hint="eastAsia"/>
          <w:spacing w:val="-10"/>
          <w:sz w:val="20"/>
          <w:szCs w:val="20"/>
          <w:lang w:eastAsia="zh-CN"/>
        </w:rPr>
        <w:t>与亚铜离子</w:t>
      </w:r>
      <w:proofErr w:type="gramEnd"/>
      <w:r w:rsidRPr="00E53EC8">
        <w:rPr>
          <w:rFonts w:asciiTheme="minorEastAsia" w:hAnsiTheme="minorEastAsia" w:hint="eastAsia"/>
          <w:spacing w:val="-10"/>
          <w:sz w:val="20"/>
          <w:szCs w:val="20"/>
          <w:lang w:eastAsia="zh-CN"/>
        </w:rPr>
        <w:t>形成紫色的络合物，这种络合物溶于水并在562nm处产生光吸收峰值，光吸收强度在一定范围内与蛋白质含量呈近似线性关系，因此使用比色法可以对蛋白质进行检测和定量。BCA法没有反应终点，反应会随着时间而持续进行；通过一段时间的孵育后，反应速度会变慢，从而可以对大量样品进行检测。</w:t>
      </w:r>
    </w:p>
    <w:p w:rsidR="00E53EC8" w:rsidRPr="00E53EC8" w:rsidRDefault="00E53EC8" w:rsidP="00FF55F4">
      <w:pPr>
        <w:spacing w:before="82" w:line="232" w:lineRule="auto"/>
        <w:ind w:left="139" w:rightChars="17" w:right="37" w:firstLineChars="225" w:firstLine="450"/>
        <w:rPr>
          <w:rFonts w:ascii="Times New Roman" w:eastAsia="Times New Roman" w:hAnsi="Times New Roman"/>
          <w:sz w:val="20"/>
          <w:szCs w:val="20"/>
          <w:lang w:eastAsia="zh-CN"/>
        </w:rPr>
      </w:pPr>
      <w:r w:rsidRPr="00E53EC8">
        <w:rPr>
          <w:rFonts w:asciiTheme="minorEastAsia" w:hAnsiTheme="minorEastAsia" w:hint="eastAsia"/>
          <w:sz w:val="20"/>
          <w:szCs w:val="20"/>
          <w:lang w:eastAsia="zh-CN"/>
        </w:rPr>
        <w:t>在蛋白质的大分子结构中，与BCA反应颜色形成相关的是肽键和四种氨基酸（半胱氨酸，胱氨酸，色氨酸，以及酪氨酸）。对二肽、三肽和四肽的研究表明，反应颜色的形成不仅仅是单个的功能基团效果叠加的结果。因此，蛋白浓度通常是根据标准对照蛋白（常用牛血清白蛋白BSA）推测而来的</w:t>
      </w:r>
      <w:r w:rsidR="007C057F">
        <w:rPr>
          <w:rFonts w:asciiTheme="minorEastAsia" w:hAnsiTheme="minorEastAsia" w:hint="eastAsia"/>
          <w:sz w:val="20"/>
          <w:szCs w:val="20"/>
          <w:lang w:eastAsia="zh-CN"/>
        </w:rPr>
        <w:t>，即</w:t>
      </w:r>
      <w:r w:rsidRPr="00E53EC8">
        <w:rPr>
          <w:rFonts w:asciiTheme="minorEastAsia" w:hAnsiTheme="minorEastAsia" w:hint="eastAsia"/>
          <w:sz w:val="20"/>
          <w:szCs w:val="20"/>
          <w:lang w:eastAsia="zh-CN"/>
        </w:rPr>
        <w:t>：将标准对照蛋白</w:t>
      </w:r>
      <w:r w:rsidR="007C057F" w:rsidRPr="007C057F">
        <w:rPr>
          <w:rFonts w:asciiTheme="minorEastAsia" w:hAnsiTheme="minorEastAsia" w:hint="eastAsia"/>
          <w:sz w:val="20"/>
          <w:szCs w:val="20"/>
          <w:lang w:eastAsia="zh-CN"/>
        </w:rPr>
        <w:t>的光吸收值</w:t>
      </w:r>
      <w:r w:rsidRPr="00E53EC8">
        <w:rPr>
          <w:rFonts w:asciiTheme="minorEastAsia" w:hAnsiTheme="minorEastAsia" w:hint="eastAsia"/>
          <w:sz w:val="20"/>
          <w:szCs w:val="20"/>
          <w:lang w:eastAsia="zh-CN"/>
        </w:rPr>
        <w:t>做一个浓度梯度标准曲线，未知样品的光吸收值参照曲线</w:t>
      </w:r>
      <w:r w:rsidR="007C057F">
        <w:rPr>
          <w:rFonts w:asciiTheme="minorEastAsia" w:hAnsiTheme="minorEastAsia" w:hint="eastAsia"/>
          <w:sz w:val="20"/>
          <w:szCs w:val="20"/>
          <w:lang w:eastAsia="zh-CN"/>
        </w:rPr>
        <w:t>方程计</w:t>
      </w:r>
      <w:r w:rsidRPr="00E53EC8">
        <w:rPr>
          <w:rFonts w:asciiTheme="minorEastAsia" w:hAnsiTheme="minorEastAsia" w:hint="eastAsia"/>
          <w:sz w:val="20"/>
          <w:szCs w:val="20"/>
          <w:lang w:eastAsia="zh-CN"/>
        </w:rPr>
        <w:t>算出蛋白浓度值。</w:t>
      </w:r>
    </w:p>
    <w:p w:rsidR="00E53EC8" w:rsidRPr="00E53EC8" w:rsidRDefault="00E53EC8" w:rsidP="00FF55F4">
      <w:pPr>
        <w:ind w:rightChars="17" w:right="37"/>
        <w:rPr>
          <w:rFonts w:ascii="Times New Roman" w:eastAsia="Times New Roman" w:hAnsi="Times New Roman" w:cs="Times New Roman"/>
          <w:sz w:val="20"/>
          <w:szCs w:val="20"/>
          <w:lang w:eastAsia="zh-CN"/>
        </w:rPr>
      </w:pPr>
    </w:p>
    <w:p w:rsidR="00E53EC8" w:rsidRPr="00E53EC8" w:rsidRDefault="00E53EC8" w:rsidP="00FF55F4">
      <w:pPr>
        <w:spacing w:before="122"/>
        <w:ind w:left="140" w:rightChars="17" w:right="37"/>
        <w:outlineLvl w:val="0"/>
        <w:rPr>
          <w:rFonts w:asciiTheme="minorEastAsia" w:hAnsiTheme="minorEastAsia"/>
          <w:b/>
          <w:bCs/>
          <w:spacing w:val="-1"/>
          <w:sz w:val="24"/>
          <w:szCs w:val="24"/>
          <w:lang w:eastAsia="zh-CN"/>
        </w:rPr>
      </w:pPr>
      <w:bookmarkStart w:id="1" w:name="_TOC_250005"/>
      <w:r w:rsidRPr="00E53EC8">
        <w:rPr>
          <w:rFonts w:asciiTheme="minorEastAsia" w:hAnsiTheme="minorEastAsia" w:hint="eastAsia"/>
          <w:b/>
          <w:bCs/>
          <w:spacing w:val="-1"/>
          <w:sz w:val="24"/>
          <w:szCs w:val="24"/>
          <w:lang w:eastAsia="zh-CN"/>
        </w:rPr>
        <w:t>标准蛋白和工作液的配制</w:t>
      </w:r>
      <w:bookmarkEnd w:id="1"/>
    </w:p>
    <w:p w:rsidR="00E53EC8" w:rsidRPr="00E53EC8" w:rsidRDefault="00E53EC8" w:rsidP="00FF55F4">
      <w:pPr>
        <w:numPr>
          <w:ilvl w:val="0"/>
          <w:numId w:val="18"/>
        </w:numPr>
        <w:tabs>
          <w:tab w:val="left" w:pos="501"/>
        </w:tabs>
        <w:spacing w:before="73"/>
        <w:ind w:left="500" w:rightChars="17" w:right="37"/>
        <w:outlineLvl w:val="1"/>
        <w:rPr>
          <w:rFonts w:asciiTheme="minorEastAsia" w:hAnsiTheme="minorEastAsia"/>
          <w:b/>
          <w:bCs/>
          <w:sz w:val="20"/>
          <w:szCs w:val="20"/>
          <w:lang w:eastAsia="zh-CN"/>
        </w:rPr>
      </w:pPr>
      <w:r w:rsidRPr="00E53EC8">
        <w:rPr>
          <w:rFonts w:asciiTheme="minorEastAsia" w:hAnsiTheme="minorEastAsia" w:hint="eastAsia"/>
          <w:b/>
          <w:bCs/>
          <w:sz w:val="20"/>
          <w:szCs w:val="20"/>
          <w:lang w:eastAsia="zh-CN"/>
        </w:rPr>
        <w:t>配制牛血清白蛋白梯度：可参考下表来配制BSA浓度梯度，最好使用与待测样品相同的溶剂。可按比例放大或缩小，根据实际需要计算所需用量。</w:t>
      </w:r>
    </w:p>
    <w:p w:rsidR="00E53EC8" w:rsidRPr="00E53EC8" w:rsidRDefault="00E53EC8" w:rsidP="00FF55F4">
      <w:pPr>
        <w:spacing w:before="6"/>
        <w:ind w:rightChars="17" w:right="37"/>
        <w:jc w:val="center"/>
        <w:rPr>
          <w:rFonts w:ascii="Times New Roman" w:hAnsi="Times New Roman" w:cs="Times New Roman"/>
          <w:sz w:val="7"/>
          <w:szCs w:val="7"/>
          <w:lang w:eastAsia="zh-CN"/>
        </w:rPr>
      </w:pPr>
    </w:p>
    <w:p w:rsidR="00E53EC8" w:rsidRPr="00E53EC8" w:rsidRDefault="00E53EC8" w:rsidP="00FF55F4">
      <w:pPr>
        <w:spacing w:before="6"/>
        <w:ind w:rightChars="17" w:right="37"/>
        <w:jc w:val="center"/>
        <w:rPr>
          <w:rFonts w:ascii="Times New Roman" w:hAnsi="Times New Roman" w:cs="Times New Roman"/>
          <w:sz w:val="7"/>
          <w:szCs w:val="7"/>
          <w:lang w:eastAsia="zh-CN"/>
        </w:rPr>
      </w:pPr>
      <w:r w:rsidRPr="00E53EC8">
        <w:rPr>
          <w:noProof/>
          <w:lang w:eastAsia="zh-CN"/>
        </w:rPr>
        <w:drawing>
          <wp:inline distT="0" distB="0" distL="0" distR="0" wp14:anchorId="0777CD10" wp14:editId="1A02869A">
            <wp:extent cx="4696460" cy="22383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6460" cy="2238375"/>
                    </a:xfrm>
                    <a:prstGeom prst="rect">
                      <a:avLst/>
                    </a:prstGeom>
                    <a:noFill/>
                    <a:ln>
                      <a:noFill/>
                    </a:ln>
                  </pic:spPr>
                </pic:pic>
              </a:graphicData>
            </a:graphic>
          </wp:inline>
        </w:drawing>
      </w:r>
    </w:p>
    <w:p w:rsidR="00E53EC8" w:rsidRDefault="00E53EC8" w:rsidP="00FF55F4">
      <w:pPr>
        <w:spacing w:before="10"/>
        <w:ind w:rightChars="17" w:right="37"/>
        <w:jc w:val="center"/>
        <w:rPr>
          <w:rFonts w:ascii="Times New Roman" w:eastAsia="Times New Roman" w:hAnsi="Times New Roman" w:cs="Times New Roman"/>
          <w:sz w:val="12"/>
          <w:szCs w:val="12"/>
        </w:rPr>
      </w:pPr>
    </w:p>
    <w:p w:rsidR="00F97F05" w:rsidRPr="00E53EC8" w:rsidRDefault="00F97F05" w:rsidP="00FF55F4">
      <w:pPr>
        <w:spacing w:before="10"/>
        <w:ind w:rightChars="17" w:right="37"/>
        <w:jc w:val="center"/>
        <w:rPr>
          <w:rFonts w:ascii="Times New Roman" w:eastAsia="Times New Roman" w:hAnsi="Times New Roman" w:cs="Times New Roman"/>
          <w:sz w:val="12"/>
          <w:szCs w:val="12"/>
        </w:rPr>
      </w:pPr>
    </w:p>
    <w:p w:rsidR="00E53EC8" w:rsidRPr="00E53EC8" w:rsidRDefault="00E53EC8" w:rsidP="00FF55F4">
      <w:pPr>
        <w:numPr>
          <w:ilvl w:val="0"/>
          <w:numId w:val="18"/>
        </w:numPr>
        <w:tabs>
          <w:tab w:val="left" w:pos="501"/>
        </w:tabs>
        <w:spacing w:before="73"/>
        <w:ind w:left="500" w:rightChars="17" w:right="37"/>
        <w:outlineLvl w:val="1"/>
        <w:rPr>
          <w:rFonts w:ascii="Times New Roman" w:eastAsia="Times New Roman" w:hAnsi="Times New Roman"/>
          <w:sz w:val="20"/>
          <w:szCs w:val="20"/>
        </w:rPr>
      </w:pPr>
      <w:r w:rsidRPr="00E53EC8">
        <w:rPr>
          <w:rFonts w:asciiTheme="minorEastAsia" w:hAnsiTheme="minorEastAsia" w:hint="eastAsia"/>
          <w:b/>
          <w:bCs/>
          <w:sz w:val="20"/>
          <w:szCs w:val="20"/>
          <w:lang w:eastAsia="zh-CN"/>
        </w:rPr>
        <w:t>BCA工作液的配制</w:t>
      </w:r>
    </w:p>
    <w:p w:rsidR="00E53EC8" w:rsidRPr="00E53EC8" w:rsidRDefault="00E53EC8" w:rsidP="00FF55F4">
      <w:pPr>
        <w:numPr>
          <w:ilvl w:val="1"/>
          <w:numId w:val="18"/>
        </w:numPr>
        <w:tabs>
          <w:tab w:val="left" w:pos="501"/>
        </w:tabs>
        <w:spacing w:before="117"/>
        <w:ind w:rightChars="17" w:right="37" w:hanging="359"/>
        <w:rPr>
          <w:rFonts w:ascii="Times New Roman" w:eastAsia="Times New Roman" w:hAnsi="Times New Roman"/>
          <w:sz w:val="20"/>
          <w:szCs w:val="20"/>
          <w:lang w:eastAsia="zh-CN"/>
        </w:rPr>
      </w:pPr>
      <w:r w:rsidRPr="00E53EC8">
        <w:rPr>
          <w:rFonts w:asciiTheme="minorEastAsia" w:hAnsiTheme="minorEastAsia" w:hint="eastAsia"/>
          <w:spacing w:val="-1"/>
          <w:sz w:val="20"/>
          <w:szCs w:val="20"/>
          <w:lang w:eastAsia="zh-CN"/>
        </w:rPr>
        <w:t>根据需要测定的未知样品和蛋白标准品的数量以及复孔数来计算所需的BCA工作液体积。如使用试管进行测试，</w:t>
      </w:r>
      <w:proofErr w:type="gramStart"/>
      <w:r w:rsidRPr="00E53EC8">
        <w:rPr>
          <w:rFonts w:asciiTheme="minorEastAsia" w:hAnsiTheme="minorEastAsia" w:hint="eastAsia"/>
          <w:spacing w:val="-1"/>
          <w:sz w:val="20"/>
          <w:szCs w:val="20"/>
          <w:lang w:eastAsia="zh-CN"/>
        </w:rPr>
        <w:t>每管需</w:t>
      </w:r>
      <w:proofErr w:type="gramEnd"/>
      <w:r w:rsidRPr="00E53EC8">
        <w:rPr>
          <w:rFonts w:ascii="Times New Roman" w:eastAsia="Times New Roman" w:hAnsi="Times New Roman"/>
          <w:spacing w:val="-1"/>
          <w:sz w:val="20"/>
          <w:szCs w:val="20"/>
          <w:lang w:eastAsia="zh-CN"/>
        </w:rPr>
        <w:t>2.0 mL</w:t>
      </w:r>
      <w:r w:rsidRPr="00E53EC8">
        <w:rPr>
          <w:rFonts w:asciiTheme="minorEastAsia" w:hAnsiTheme="minorEastAsia" w:hint="eastAsia"/>
          <w:spacing w:val="-4"/>
          <w:sz w:val="20"/>
          <w:szCs w:val="20"/>
          <w:lang w:eastAsia="zh-CN"/>
        </w:rPr>
        <w:t>工作液</w:t>
      </w:r>
      <w:r w:rsidRPr="00E53EC8">
        <w:rPr>
          <w:rFonts w:ascii="Times New Roman" w:eastAsia="Times New Roman" w:hAnsi="Times New Roman"/>
          <w:sz w:val="20"/>
          <w:szCs w:val="20"/>
          <w:lang w:eastAsia="zh-CN"/>
        </w:rPr>
        <w:t>,</w:t>
      </w:r>
      <w:r w:rsidRPr="00E53EC8">
        <w:rPr>
          <w:rFonts w:ascii="Times New Roman" w:eastAsia="Times New Roman" w:hAnsi="Times New Roman"/>
          <w:spacing w:val="-1"/>
          <w:sz w:val="20"/>
          <w:szCs w:val="20"/>
          <w:lang w:eastAsia="zh-CN"/>
        </w:rPr>
        <w:t xml:space="preserve"> </w:t>
      </w:r>
      <w:r w:rsidRPr="00E53EC8">
        <w:rPr>
          <w:rFonts w:asciiTheme="minorEastAsia" w:hAnsiTheme="minorEastAsia" w:hint="eastAsia"/>
          <w:spacing w:val="-1"/>
          <w:sz w:val="20"/>
          <w:szCs w:val="20"/>
          <w:lang w:eastAsia="zh-CN"/>
        </w:rPr>
        <w:t>而使用96孔板进行测试则每孔需</w:t>
      </w:r>
      <w:r w:rsidRPr="00E53EC8">
        <w:rPr>
          <w:rFonts w:ascii="Times New Roman" w:eastAsia="Times New Roman" w:hAnsi="Times New Roman"/>
          <w:sz w:val="20"/>
          <w:szCs w:val="20"/>
          <w:lang w:eastAsia="zh-CN"/>
        </w:rPr>
        <w:t>200</w:t>
      </w:r>
      <w:r w:rsidRPr="00E53EC8">
        <w:rPr>
          <w:rFonts w:ascii="Times New Roman" w:eastAsia="Times New Roman" w:hAnsi="Times New Roman"/>
          <w:spacing w:val="-3"/>
          <w:sz w:val="20"/>
          <w:szCs w:val="20"/>
          <w:lang w:eastAsia="zh-CN"/>
        </w:rPr>
        <w:t xml:space="preserve"> </w:t>
      </w:r>
      <w:r w:rsidRPr="00E53EC8">
        <w:rPr>
          <w:rFonts w:ascii="Times New Roman" w:eastAsia="Times New Roman" w:hAnsi="Times New Roman"/>
          <w:sz w:val="20"/>
          <w:szCs w:val="20"/>
          <w:lang w:eastAsia="zh-CN"/>
        </w:rPr>
        <w:t>µl</w:t>
      </w:r>
      <w:r w:rsidRPr="00E53EC8">
        <w:rPr>
          <w:rFonts w:ascii="Times New Roman" w:eastAsia="Times New Roman" w:hAnsi="Times New Roman"/>
          <w:spacing w:val="-4"/>
          <w:sz w:val="20"/>
          <w:szCs w:val="20"/>
          <w:lang w:eastAsia="zh-CN"/>
        </w:rPr>
        <w:t xml:space="preserve"> </w:t>
      </w:r>
      <w:r w:rsidRPr="00E53EC8">
        <w:rPr>
          <w:rFonts w:asciiTheme="minorEastAsia" w:hAnsiTheme="minorEastAsia" w:hint="eastAsia"/>
          <w:spacing w:val="-4"/>
          <w:sz w:val="20"/>
          <w:szCs w:val="20"/>
          <w:lang w:eastAsia="zh-CN"/>
        </w:rPr>
        <w:t>工作液。</w:t>
      </w:r>
    </w:p>
    <w:p w:rsidR="00E53EC8" w:rsidRPr="00BF217D" w:rsidRDefault="00E53EC8" w:rsidP="00FF55F4">
      <w:pPr>
        <w:numPr>
          <w:ilvl w:val="1"/>
          <w:numId w:val="18"/>
        </w:numPr>
        <w:tabs>
          <w:tab w:val="left" w:pos="500"/>
        </w:tabs>
        <w:spacing w:before="120"/>
        <w:ind w:rightChars="17" w:right="37"/>
        <w:rPr>
          <w:rFonts w:ascii="Times New Roman" w:eastAsia="Times New Roman" w:hAnsi="Times New Roman"/>
          <w:sz w:val="20"/>
          <w:szCs w:val="20"/>
          <w:lang w:eastAsia="zh-CN"/>
        </w:rPr>
      </w:pPr>
      <w:r w:rsidRPr="00E53EC8">
        <w:rPr>
          <w:rFonts w:asciiTheme="minorEastAsia" w:hAnsiTheme="minorEastAsia" w:hint="eastAsia"/>
          <w:sz w:val="20"/>
          <w:szCs w:val="20"/>
          <w:lang w:eastAsia="zh-CN"/>
        </w:rPr>
        <w:t>按</w:t>
      </w:r>
      <w:r w:rsidR="00BF217D">
        <w:rPr>
          <w:rFonts w:asciiTheme="minorEastAsia" w:hAnsiTheme="minorEastAsia" w:hint="eastAsia"/>
          <w:sz w:val="20"/>
          <w:szCs w:val="20"/>
          <w:lang w:eastAsia="zh-CN"/>
        </w:rPr>
        <w:t xml:space="preserve"> </w:t>
      </w:r>
      <w:r w:rsidRPr="00BF217D">
        <w:rPr>
          <w:rFonts w:asciiTheme="minorEastAsia" w:hAnsiTheme="minorEastAsia" w:hint="eastAsia"/>
          <w:b/>
          <w:sz w:val="20"/>
          <w:szCs w:val="20"/>
          <w:lang w:eastAsia="zh-CN"/>
        </w:rPr>
        <w:t>组份A</w:t>
      </w:r>
      <w:r w:rsidR="00BF217D" w:rsidRPr="00BF217D">
        <w:rPr>
          <w:rFonts w:asciiTheme="minorEastAsia" w:hAnsiTheme="minorEastAsia"/>
          <w:b/>
          <w:sz w:val="20"/>
          <w:szCs w:val="20"/>
          <w:lang w:eastAsia="zh-CN"/>
        </w:rPr>
        <w:t>:</w:t>
      </w:r>
      <w:r w:rsidRPr="00BF217D">
        <w:rPr>
          <w:rFonts w:asciiTheme="minorEastAsia" w:hAnsiTheme="minorEastAsia" w:hint="eastAsia"/>
          <w:b/>
          <w:sz w:val="20"/>
          <w:szCs w:val="20"/>
          <w:lang w:eastAsia="zh-CN"/>
        </w:rPr>
        <w:t>组份B=</w:t>
      </w:r>
      <w:r w:rsidRPr="00BF217D">
        <w:rPr>
          <w:rFonts w:asciiTheme="minorEastAsia" w:hAnsiTheme="minorEastAsia"/>
          <w:b/>
          <w:sz w:val="20"/>
          <w:szCs w:val="20"/>
          <w:lang w:eastAsia="zh-CN"/>
        </w:rPr>
        <w:t>50:1</w:t>
      </w:r>
      <w:r w:rsidR="00BF217D">
        <w:rPr>
          <w:rFonts w:asciiTheme="minorEastAsia" w:hAnsiTheme="minorEastAsia"/>
          <w:sz w:val="20"/>
          <w:szCs w:val="20"/>
          <w:lang w:eastAsia="zh-CN"/>
        </w:rPr>
        <w:t xml:space="preserve"> </w:t>
      </w:r>
      <w:r w:rsidRPr="00E53EC8">
        <w:rPr>
          <w:rFonts w:asciiTheme="minorEastAsia" w:hAnsiTheme="minorEastAsia" w:hint="eastAsia"/>
          <w:sz w:val="20"/>
          <w:szCs w:val="20"/>
          <w:lang w:eastAsia="zh-CN"/>
        </w:rPr>
        <w:t>的比例配制BCA工作液。组份B加入组份A的时候，开始会出现浑浊并随着混匀很快消失，最终混匀后溶液呈苹果绿色。配置好的工作液在室温密闭的条件下24小时内稳定。</w:t>
      </w:r>
    </w:p>
    <w:p w:rsidR="00BF217D" w:rsidRPr="00E53EC8" w:rsidRDefault="00BF217D" w:rsidP="00FF55F4">
      <w:pPr>
        <w:tabs>
          <w:tab w:val="left" w:pos="500"/>
        </w:tabs>
        <w:spacing w:before="120"/>
        <w:ind w:left="499" w:rightChars="17" w:right="37"/>
        <w:rPr>
          <w:rFonts w:ascii="Times New Roman" w:eastAsia="Times New Roman" w:hAnsi="Times New Roman"/>
          <w:sz w:val="20"/>
          <w:szCs w:val="20"/>
          <w:lang w:eastAsia="zh-CN"/>
        </w:rPr>
      </w:pPr>
    </w:p>
    <w:p w:rsidR="00E53EC8" w:rsidRPr="00E53EC8" w:rsidRDefault="00E53EC8" w:rsidP="00FF55F4">
      <w:pPr>
        <w:spacing w:before="210"/>
        <w:ind w:left="140" w:rightChars="17" w:right="37"/>
        <w:outlineLvl w:val="0"/>
        <w:rPr>
          <w:rFonts w:ascii="Arial" w:eastAsia="Arial" w:hAnsi="Arial"/>
          <w:sz w:val="24"/>
          <w:szCs w:val="24"/>
        </w:rPr>
      </w:pPr>
      <w:bookmarkStart w:id="2" w:name="_TOC_250004"/>
      <w:r w:rsidRPr="00E53EC8">
        <w:rPr>
          <w:rFonts w:asciiTheme="minorEastAsia" w:hAnsiTheme="minorEastAsia" w:hint="eastAsia"/>
          <w:b/>
          <w:bCs/>
          <w:spacing w:val="-1"/>
          <w:sz w:val="24"/>
          <w:szCs w:val="24"/>
          <w:lang w:eastAsia="zh-CN"/>
        </w:rPr>
        <w:t>操作步骤</w:t>
      </w:r>
      <w:bookmarkEnd w:id="2"/>
    </w:p>
    <w:p w:rsidR="00E53EC8" w:rsidRPr="00F97F05" w:rsidRDefault="00E53EC8" w:rsidP="00FF55F4">
      <w:pPr>
        <w:numPr>
          <w:ilvl w:val="0"/>
          <w:numId w:val="17"/>
        </w:numPr>
        <w:tabs>
          <w:tab w:val="left" w:pos="500"/>
        </w:tabs>
        <w:spacing w:before="99"/>
        <w:ind w:left="499" w:rightChars="17" w:right="37"/>
        <w:rPr>
          <w:rFonts w:ascii="Times New Roman" w:eastAsia="Times New Roman" w:hAnsi="Times New Roman"/>
          <w:sz w:val="20"/>
          <w:szCs w:val="20"/>
          <w:lang w:eastAsia="zh-CN"/>
        </w:rPr>
      </w:pPr>
      <w:r w:rsidRPr="00F97F05">
        <w:rPr>
          <w:rFonts w:asciiTheme="minorEastAsia" w:hAnsiTheme="minorEastAsia" w:hint="eastAsia"/>
          <w:spacing w:val="-1"/>
          <w:sz w:val="20"/>
          <w:szCs w:val="20"/>
          <w:lang w:eastAsia="zh-CN"/>
        </w:rPr>
        <w:t>如在试管中进行反应，取100</w:t>
      </w:r>
      <w:r w:rsidRPr="00F97F05">
        <w:rPr>
          <w:rFonts w:asciiTheme="minorEastAsia" w:hAnsiTheme="minorEastAsia"/>
          <w:spacing w:val="-1"/>
          <w:sz w:val="20"/>
          <w:szCs w:val="20"/>
          <w:lang w:eastAsia="zh-CN"/>
        </w:rPr>
        <w:t xml:space="preserve"> </w:t>
      </w:r>
      <w:r w:rsidRPr="00F97F05">
        <w:rPr>
          <w:rFonts w:asciiTheme="minorEastAsia" w:hAnsiTheme="minorEastAsia" w:hint="eastAsia"/>
          <w:spacing w:val="-1"/>
          <w:sz w:val="20"/>
          <w:szCs w:val="20"/>
          <w:lang w:eastAsia="zh-CN"/>
        </w:rPr>
        <w:t>μ</w:t>
      </w:r>
      <w:r w:rsidRPr="00F97F05">
        <w:rPr>
          <w:rFonts w:asciiTheme="minorEastAsia" w:hAnsiTheme="minorEastAsia"/>
          <w:spacing w:val="-1"/>
          <w:sz w:val="20"/>
          <w:szCs w:val="20"/>
          <w:lang w:eastAsia="zh-CN"/>
        </w:rPr>
        <w:t>L</w:t>
      </w:r>
      <w:r w:rsidRPr="00F97F05">
        <w:rPr>
          <w:rFonts w:asciiTheme="minorEastAsia" w:hAnsiTheme="minorEastAsia" w:hint="eastAsia"/>
          <w:spacing w:val="-1"/>
          <w:sz w:val="20"/>
          <w:szCs w:val="20"/>
          <w:lang w:eastAsia="zh-CN"/>
        </w:rPr>
        <w:t>的BSA蛋白梯度或者待测样品，放入标记好的试管中，再每管加入</w:t>
      </w:r>
      <w:r w:rsidRPr="00F97F05">
        <w:rPr>
          <w:rFonts w:ascii="Times New Roman" w:eastAsia="Times New Roman" w:hAnsi="Times New Roman"/>
          <w:sz w:val="20"/>
          <w:szCs w:val="20"/>
          <w:lang w:eastAsia="zh-CN"/>
        </w:rPr>
        <w:t>2.0mL</w:t>
      </w:r>
      <w:r w:rsidRPr="00F97F05">
        <w:rPr>
          <w:rFonts w:ascii="Times New Roman" w:eastAsia="Times New Roman" w:hAnsi="Times New Roman"/>
          <w:spacing w:val="-5"/>
          <w:sz w:val="20"/>
          <w:szCs w:val="20"/>
          <w:lang w:eastAsia="zh-CN"/>
        </w:rPr>
        <w:t xml:space="preserve"> </w:t>
      </w:r>
      <w:r w:rsidRPr="00F97F05">
        <w:rPr>
          <w:rFonts w:asciiTheme="minorEastAsia" w:hAnsiTheme="minorEastAsia" w:hint="eastAsia"/>
          <w:spacing w:val="-5"/>
          <w:sz w:val="20"/>
          <w:szCs w:val="20"/>
          <w:lang w:eastAsia="zh-CN"/>
        </w:rPr>
        <w:t>工作液，</w:t>
      </w:r>
      <w:r w:rsidRPr="00F97F05">
        <w:rPr>
          <w:rFonts w:asciiTheme="minorEastAsia" w:hAnsiTheme="minorEastAsia" w:hint="eastAsia"/>
          <w:spacing w:val="-5"/>
          <w:sz w:val="20"/>
          <w:szCs w:val="20"/>
          <w:lang w:eastAsia="zh-CN"/>
        </w:rPr>
        <w:lastRenderedPageBreak/>
        <w:t>充分混匀</w:t>
      </w:r>
      <w:r w:rsidR="00F97F05">
        <w:rPr>
          <w:rFonts w:asciiTheme="minorEastAsia" w:hAnsiTheme="minorEastAsia" w:hint="eastAsia"/>
          <w:spacing w:val="-5"/>
          <w:sz w:val="20"/>
          <w:szCs w:val="20"/>
          <w:lang w:eastAsia="zh-CN"/>
        </w:rPr>
        <w:t>，</w:t>
      </w:r>
      <w:r w:rsidRPr="00F97F05">
        <w:rPr>
          <w:rFonts w:ascii="Times New Roman" w:eastAsia="Times New Roman" w:hAnsi="Times New Roman"/>
          <w:sz w:val="20"/>
          <w:szCs w:val="20"/>
          <w:lang w:eastAsia="zh-CN"/>
        </w:rPr>
        <w:t xml:space="preserve"> </w:t>
      </w:r>
      <w:r w:rsidRPr="00F97F05">
        <w:rPr>
          <w:rFonts w:asciiTheme="minorEastAsia" w:hAnsiTheme="minorEastAsia" w:hint="eastAsia"/>
          <w:spacing w:val="-1"/>
          <w:sz w:val="20"/>
          <w:szCs w:val="20"/>
          <w:lang w:eastAsia="zh-CN"/>
        </w:rPr>
        <w:t>盖上盖子，并在选定的温度条件下孵育：</w:t>
      </w:r>
    </w:p>
    <w:p w:rsidR="00E53EC8" w:rsidRPr="00E53EC8" w:rsidRDefault="00E53EC8" w:rsidP="00FF55F4">
      <w:pPr>
        <w:numPr>
          <w:ilvl w:val="1"/>
          <w:numId w:val="17"/>
        </w:numPr>
        <w:tabs>
          <w:tab w:val="left" w:pos="860"/>
          <w:tab w:val="left" w:pos="3019"/>
        </w:tabs>
        <w:spacing w:line="245" w:lineRule="exact"/>
        <w:ind w:left="859" w:rightChars="17" w:right="37"/>
        <w:rPr>
          <w:rFonts w:ascii="Times New Roman" w:eastAsia="Times New Roman" w:hAnsi="Times New Roman"/>
          <w:spacing w:val="-1"/>
          <w:sz w:val="20"/>
          <w:szCs w:val="20"/>
          <w:lang w:eastAsia="zh-CN"/>
        </w:rPr>
      </w:pPr>
      <w:r w:rsidRPr="00E53EC8">
        <w:rPr>
          <w:rFonts w:ascii="宋体" w:eastAsia="宋体" w:hAnsi="宋体" w:cs="宋体" w:hint="eastAsia"/>
          <w:spacing w:val="-1"/>
          <w:sz w:val="20"/>
          <w:szCs w:val="20"/>
          <w:lang w:eastAsia="zh-CN"/>
        </w:rPr>
        <w:t>室温</w:t>
      </w:r>
      <w:r w:rsidRPr="00E53EC8">
        <w:rPr>
          <w:rFonts w:ascii="Times New Roman" w:eastAsia="Times New Roman" w:hAnsi="Times New Roman"/>
          <w:spacing w:val="-1"/>
          <w:sz w:val="20"/>
          <w:szCs w:val="20"/>
          <w:lang w:eastAsia="zh-CN"/>
        </w:rPr>
        <w:t>:</w:t>
      </w:r>
      <w:r w:rsidRPr="00E53EC8">
        <w:rPr>
          <w:rFonts w:ascii="Times New Roman" w:eastAsia="Times New Roman" w:hAnsi="Times New Roman"/>
          <w:spacing w:val="-1"/>
          <w:sz w:val="20"/>
          <w:szCs w:val="20"/>
          <w:lang w:eastAsia="zh-CN"/>
        </w:rPr>
        <w:tab/>
      </w:r>
      <w:r w:rsidRPr="00E53EC8">
        <w:rPr>
          <w:rFonts w:ascii="宋体" w:eastAsia="宋体" w:hAnsi="宋体" w:cs="宋体" w:hint="eastAsia"/>
          <w:spacing w:val="-1"/>
          <w:sz w:val="20"/>
          <w:szCs w:val="20"/>
          <w:lang w:eastAsia="zh-CN"/>
        </w:rPr>
        <w:t>室温孵育</w:t>
      </w:r>
      <w:r w:rsidRPr="00E53EC8">
        <w:rPr>
          <w:rFonts w:ascii="Times New Roman" w:eastAsia="Times New Roman" w:hAnsi="Times New Roman"/>
          <w:spacing w:val="-1"/>
          <w:sz w:val="20"/>
          <w:szCs w:val="20"/>
          <w:lang w:eastAsia="zh-CN"/>
        </w:rPr>
        <w:t xml:space="preserve"> 2 hours (</w:t>
      </w:r>
      <w:r w:rsidRPr="00E53EC8">
        <w:rPr>
          <w:rFonts w:ascii="宋体" w:eastAsia="宋体" w:hAnsi="宋体" w:cs="宋体" w:hint="eastAsia"/>
          <w:spacing w:val="-1"/>
          <w:sz w:val="20"/>
          <w:szCs w:val="20"/>
          <w:lang w:eastAsia="zh-CN"/>
        </w:rPr>
        <w:t>检测范围：</w:t>
      </w:r>
      <w:r w:rsidRPr="00E53EC8">
        <w:rPr>
          <w:rFonts w:ascii="Times New Roman" w:eastAsia="Times New Roman" w:hAnsi="Times New Roman"/>
          <w:spacing w:val="-1"/>
          <w:sz w:val="20"/>
          <w:szCs w:val="20"/>
          <w:lang w:eastAsia="zh-CN"/>
        </w:rPr>
        <w:t xml:space="preserve"> 20-2000 </w:t>
      </w:r>
      <w:r w:rsidRPr="00E53EC8">
        <w:rPr>
          <w:rFonts w:ascii="Symbol" w:eastAsia="Symbol" w:hAnsi="Symbol" w:cs="Symbol"/>
          <w:spacing w:val="-1"/>
          <w:sz w:val="20"/>
          <w:szCs w:val="20"/>
          <w:lang w:eastAsia="zh-CN"/>
        </w:rPr>
        <w:t></w:t>
      </w:r>
      <w:r w:rsidRPr="00E53EC8">
        <w:rPr>
          <w:rFonts w:ascii="Times New Roman" w:eastAsia="Times New Roman" w:hAnsi="Times New Roman"/>
          <w:spacing w:val="-1"/>
          <w:sz w:val="20"/>
          <w:szCs w:val="20"/>
          <w:lang w:eastAsia="zh-CN"/>
        </w:rPr>
        <w:t>g/mL)</w:t>
      </w:r>
      <w:r w:rsidRPr="00E53EC8">
        <w:rPr>
          <w:rFonts w:ascii="Times New Roman" w:eastAsia="Times New Roman" w:hAnsi="Times New Roman" w:hint="eastAsia"/>
          <w:spacing w:val="-1"/>
          <w:sz w:val="20"/>
          <w:szCs w:val="20"/>
          <w:lang w:eastAsia="zh-CN"/>
        </w:rPr>
        <w:t xml:space="preserve"> </w:t>
      </w:r>
    </w:p>
    <w:p w:rsidR="00E53EC8" w:rsidRPr="00E53EC8" w:rsidRDefault="00E53EC8" w:rsidP="00FF55F4">
      <w:pPr>
        <w:numPr>
          <w:ilvl w:val="1"/>
          <w:numId w:val="17"/>
        </w:numPr>
        <w:tabs>
          <w:tab w:val="left" w:pos="860"/>
          <w:tab w:val="left" w:pos="3019"/>
        </w:tabs>
        <w:spacing w:line="245" w:lineRule="exact"/>
        <w:ind w:left="859" w:rightChars="17" w:right="37"/>
        <w:rPr>
          <w:rFonts w:ascii="Times New Roman" w:eastAsia="Times New Roman" w:hAnsi="Times New Roman"/>
          <w:spacing w:val="-1"/>
          <w:sz w:val="20"/>
          <w:szCs w:val="20"/>
        </w:rPr>
      </w:pPr>
      <w:r w:rsidRPr="00E53EC8">
        <w:rPr>
          <w:rFonts w:ascii="Times New Roman" w:eastAsia="Times New Roman" w:hAnsi="Times New Roman" w:hint="eastAsia"/>
          <w:spacing w:val="-1"/>
          <w:sz w:val="20"/>
          <w:szCs w:val="20"/>
        </w:rPr>
        <w:t>3</w:t>
      </w:r>
      <w:r w:rsidRPr="00E53EC8">
        <w:rPr>
          <w:rFonts w:ascii="Times New Roman" w:eastAsia="Times New Roman" w:hAnsi="Times New Roman"/>
          <w:spacing w:val="-1"/>
          <w:sz w:val="20"/>
          <w:szCs w:val="20"/>
        </w:rPr>
        <w:t>7</w:t>
      </w:r>
      <w:r w:rsidRPr="00E53EC8">
        <w:rPr>
          <w:rFonts w:ascii="宋体" w:eastAsia="宋体" w:hAnsi="宋体" w:cs="宋体" w:hint="eastAsia"/>
          <w:spacing w:val="-1"/>
          <w:sz w:val="20"/>
          <w:szCs w:val="20"/>
        </w:rPr>
        <w:t>度</w:t>
      </w:r>
      <w:r w:rsidRPr="00E53EC8">
        <w:rPr>
          <w:rFonts w:ascii="Times New Roman" w:eastAsia="Times New Roman" w:hAnsi="Times New Roman"/>
          <w:spacing w:val="-1"/>
          <w:sz w:val="20"/>
          <w:szCs w:val="20"/>
        </w:rPr>
        <w:t>:</w:t>
      </w:r>
      <w:r w:rsidRPr="00E53EC8">
        <w:rPr>
          <w:rFonts w:ascii="Times New Roman" w:eastAsia="Times New Roman" w:hAnsi="Times New Roman"/>
          <w:spacing w:val="-1"/>
          <w:sz w:val="20"/>
          <w:szCs w:val="20"/>
        </w:rPr>
        <w:tab/>
        <w:t xml:space="preserve">37°C </w:t>
      </w:r>
      <w:r w:rsidRPr="00E53EC8">
        <w:rPr>
          <w:rFonts w:ascii="宋体" w:eastAsia="宋体" w:hAnsi="宋体" w:cs="宋体" w:hint="eastAsia"/>
          <w:spacing w:val="-1"/>
          <w:sz w:val="20"/>
          <w:szCs w:val="20"/>
        </w:rPr>
        <w:t>孵育</w:t>
      </w:r>
      <w:r w:rsidRPr="00E53EC8">
        <w:rPr>
          <w:rFonts w:ascii="Times New Roman" w:eastAsia="Times New Roman" w:hAnsi="Times New Roman"/>
          <w:spacing w:val="-1"/>
          <w:sz w:val="20"/>
          <w:szCs w:val="20"/>
        </w:rPr>
        <w:t>30 minutes (</w:t>
      </w:r>
      <w:proofErr w:type="spellStart"/>
      <w:r w:rsidRPr="00E53EC8">
        <w:rPr>
          <w:rFonts w:ascii="宋体" w:eastAsia="宋体" w:hAnsi="宋体" w:cs="宋体" w:hint="eastAsia"/>
          <w:spacing w:val="-1"/>
          <w:sz w:val="20"/>
          <w:szCs w:val="20"/>
        </w:rPr>
        <w:t>检测范围</w:t>
      </w:r>
      <w:proofErr w:type="spellEnd"/>
      <w:r w:rsidRPr="00E53EC8">
        <w:rPr>
          <w:rFonts w:ascii="宋体" w:eastAsia="宋体" w:hAnsi="宋体" w:cs="宋体" w:hint="eastAsia"/>
          <w:spacing w:val="-1"/>
          <w:sz w:val="20"/>
          <w:szCs w:val="20"/>
        </w:rPr>
        <w:t>：</w:t>
      </w:r>
      <w:r w:rsidRPr="00E53EC8">
        <w:rPr>
          <w:rFonts w:ascii="Times New Roman" w:eastAsia="Times New Roman" w:hAnsi="Times New Roman"/>
          <w:spacing w:val="-1"/>
          <w:sz w:val="20"/>
          <w:szCs w:val="20"/>
        </w:rPr>
        <w:t xml:space="preserve"> 20-2000 </w:t>
      </w:r>
      <w:r w:rsidRPr="00E53EC8">
        <w:rPr>
          <w:rFonts w:ascii="Symbol" w:eastAsia="Symbol" w:hAnsi="Symbol" w:cs="Symbol"/>
          <w:spacing w:val="-1"/>
          <w:sz w:val="20"/>
          <w:szCs w:val="20"/>
        </w:rPr>
        <w:t></w:t>
      </w:r>
      <w:r w:rsidRPr="00E53EC8">
        <w:rPr>
          <w:rFonts w:ascii="Times New Roman" w:eastAsia="Times New Roman" w:hAnsi="Times New Roman"/>
          <w:spacing w:val="-1"/>
          <w:sz w:val="20"/>
          <w:szCs w:val="20"/>
        </w:rPr>
        <w:t>g/mL)</w:t>
      </w:r>
    </w:p>
    <w:p w:rsidR="00E53EC8" w:rsidRPr="00E53EC8" w:rsidRDefault="00E53EC8" w:rsidP="00FF55F4">
      <w:pPr>
        <w:numPr>
          <w:ilvl w:val="1"/>
          <w:numId w:val="17"/>
        </w:numPr>
        <w:tabs>
          <w:tab w:val="left" w:pos="860"/>
          <w:tab w:val="left" w:pos="3018"/>
        </w:tabs>
        <w:spacing w:line="245" w:lineRule="exact"/>
        <w:ind w:left="859" w:rightChars="17" w:right="37"/>
        <w:rPr>
          <w:rFonts w:ascii="Times New Roman" w:eastAsia="Times New Roman" w:hAnsi="Times New Roman"/>
          <w:sz w:val="20"/>
          <w:szCs w:val="20"/>
        </w:rPr>
      </w:pPr>
      <w:r w:rsidRPr="00E53EC8">
        <w:rPr>
          <w:rFonts w:ascii="Times New Roman" w:eastAsia="Times New Roman" w:hAnsi="Times New Roman"/>
          <w:spacing w:val="-1"/>
          <w:sz w:val="20"/>
          <w:szCs w:val="20"/>
        </w:rPr>
        <w:t>60</w:t>
      </w:r>
      <w:r w:rsidRPr="00E53EC8">
        <w:rPr>
          <w:rFonts w:ascii="宋体" w:eastAsia="宋体" w:hAnsi="宋体" w:cs="宋体" w:hint="eastAsia"/>
          <w:spacing w:val="-1"/>
          <w:sz w:val="20"/>
          <w:szCs w:val="20"/>
        </w:rPr>
        <w:t>度：</w:t>
      </w:r>
      <w:r w:rsidRPr="00E53EC8">
        <w:rPr>
          <w:rFonts w:ascii="Times New Roman" w:eastAsia="Times New Roman" w:hAnsi="Times New Roman"/>
          <w:spacing w:val="-1"/>
          <w:sz w:val="20"/>
          <w:szCs w:val="20"/>
        </w:rPr>
        <w:t xml:space="preserve">                               </w:t>
      </w:r>
      <w:r w:rsidRPr="00E53EC8">
        <w:rPr>
          <w:rFonts w:ascii="Times New Roman" w:eastAsia="Times New Roman" w:hAnsi="Times New Roman"/>
          <w:sz w:val="20"/>
          <w:szCs w:val="20"/>
        </w:rPr>
        <w:t>60°C</w:t>
      </w:r>
      <w:r w:rsidRPr="00E53EC8">
        <w:rPr>
          <w:rFonts w:ascii="Times New Roman" w:eastAsia="Times New Roman" w:hAnsi="Times New Roman"/>
          <w:spacing w:val="-6"/>
          <w:sz w:val="20"/>
          <w:szCs w:val="20"/>
        </w:rPr>
        <w:t xml:space="preserve"> </w:t>
      </w:r>
      <w:r w:rsidRPr="00E53EC8">
        <w:rPr>
          <w:rFonts w:asciiTheme="minorEastAsia" w:hAnsiTheme="minorEastAsia" w:hint="eastAsia"/>
          <w:spacing w:val="-1"/>
          <w:sz w:val="20"/>
          <w:szCs w:val="20"/>
          <w:lang w:eastAsia="zh-CN"/>
        </w:rPr>
        <w:t>孵育</w:t>
      </w:r>
      <w:r w:rsidRPr="00E53EC8">
        <w:rPr>
          <w:rFonts w:ascii="Times New Roman" w:eastAsia="Times New Roman" w:hAnsi="Times New Roman"/>
          <w:sz w:val="20"/>
          <w:szCs w:val="20"/>
        </w:rPr>
        <w:t>30</w:t>
      </w:r>
      <w:r w:rsidRPr="00E53EC8">
        <w:rPr>
          <w:rFonts w:ascii="Times New Roman" w:eastAsia="Times New Roman" w:hAnsi="Times New Roman"/>
          <w:spacing w:val="-4"/>
          <w:sz w:val="20"/>
          <w:szCs w:val="20"/>
        </w:rPr>
        <w:t xml:space="preserve"> </w:t>
      </w:r>
      <w:r w:rsidRPr="00E53EC8">
        <w:rPr>
          <w:rFonts w:ascii="Times New Roman" w:eastAsia="Times New Roman" w:hAnsi="Times New Roman"/>
          <w:spacing w:val="-1"/>
          <w:sz w:val="20"/>
          <w:szCs w:val="20"/>
        </w:rPr>
        <w:t>minutes</w:t>
      </w:r>
      <w:r w:rsidRPr="00E53EC8">
        <w:rPr>
          <w:rFonts w:ascii="Times New Roman" w:eastAsia="Times New Roman" w:hAnsi="Times New Roman"/>
          <w:spacing w:val="40"/>
          <w:sz w:val="20"/>
          <w:szCs w:val="20"/>
        </w:rPr>
        <w:t xml:space="preserve"> </w:t>
      </w:r>
      <w:r w:rsidRPr="00E53EC8">
        <w:rPr>
          <w:rFonts w:ascii="Times New Roman" w:eastAsia="Times New Roman" w:hAnsi="Times New Roman"/>
          <w:sz w:val="20"/>
          <w:szCs w:val="20"/>
        </w:rPr>
        <w:t>(</w:t>
      </w:r>
      <w:r w:rsidRPr="00E53EC8">
        <w:rPr>
          <w:rFonts w:asciiTheme="minorEastAsia" w:hAnsiTheme="minorEastAsia" w:hint="eastAsia"/>
          <w:sz w:val="20"/>
          <w:szCs w:val="20"/>
          <w:lang w:eastAsia="zh-CN"/>
        </w:rPr>
        <w:t>检测范围：</w:t>
      </w:r>
      <w:r w:rsidRPr="00E53EC8">
        <w:rPr>
          <w:rFonts w:ascii="Times New Roman" w:eastAsia="Times New Roman" w:hAnsi="Times New Roman"/>
          <w:spacing w:val="-5"/>
          <w:sz w:val="20"/>
          <w:szCs w:val="20"/>
        </w:rPr>
        <w:t xml:space="preserve"> </w:t>
      </w:r>
      <w:r w:rsidRPr="00E53EC8">
        <w:rPr>
          <w:rFonts w:ascii="Times New Roman" w:eastAsia="Times New Roman" w:hAnsi="Times New Roman"/>
          <w:spacing w:val="-1"/>
          <w:sz w:val="20"/>
          <w:szCs w:val="20"/>
        </w:rPr>
        <w:t xml:space="preserve">5-250 </w:t>
      </w:r>
      <w:r w:rsidRPr="00E53EC8">
        <w:rPr>
          <w:rFonts w:ascii="Symbol" w:eastAsia="Symbol" w:hAnsi="Symbol" w:cs="Symbol"/>
          <w:spacing w:val="-1"/>
          <w:sz w:val="20"/>
          <w:szCs w:val="20"/>
        </w:rPr>
        <w:t></w:t>
      </w:r>
      <w:r w:rsidRPr="00E53EC8">
        <w:rPr>
          <w:rFonts w:ascii="Times New Roman" w:eastAsia="Times New Roman" w:hAnsi="Times New Roman"/>
          <w:spacing w:val="-1"/>
          <w:sz w:val="20"/>
          <w:szCs w:val="20"/>
        </w:rPr>
        <w:t>g/mL)</w:t>
      </w:r>
    </w:p>
    <w:p w:rsidR="00E53EC8" w:rsidRPr="00E53EC8" w:rsidRDefault="00E53EC8" w:rsidP="00FF55F4">
      <w:pPr>
        <w:tabs>
          <w:tab w:val="left" w:pos="3018"/>
        </w:tabs>
        <w:spacing w:line="245" w:lineRule="exact"/>
        <w:ind w:left="426" w:rightChars="17" w:right="37"/>
        <w:rPr>
          <w:rFonts w:ascii="Times New Roman" w:eastAsia="Times New Roman" w:hAnsi="Times New Roman"/>
          <w:sz w:val="20"/>
          <w:szCs w:val="20"/>
          <w:lang w:eastAsia="zh-CN"/>
        </w:rPr>
      </w:pPr>
      <w:r w:rsidRPr="00E53EC8">
        <w:rPr>
          <w:rFonts w:asciiTheme="minorEastAsia" w:hAnsiTheme="minorEastAsia" w:hint="eastAsia"/>
          <w:sz w:val="20"/>
          <w:szCs w:val="20"/>
          <w:lang w:eastAsia="zh-CN"/>
        </w:rPr>
        <w:t>延长孵育时间会增加光吸收值；应使用水浴法加热，以使得温度均衡上升；用鼓风法升温会导致温度不均衡，使实验误差增大。</w:t>
      </w:r>
    </w:p>
    <w:p w:rsidR="00E53EC8" w:rsidRPr="00E53EC8" w:rsidRDefault="00E53EC8" w:rsidP="00FF55F4">
      <w:pPr>
        <w:numPr>
          <w:ilvl w:val="0"/>
          <w:numId w:val="17"/>
        </w:numPr>
        <w:tabs>
          <w:tab w:val="left" w:pos="499"/>
        </w:tabs>
        <w:spacing w:before="115"/>
        <w:ind w:rightChars="17" w:right="37"/>
        <w:rPr>
          <w:rFonts w:ascii="Times New Roman" w:eastAsia="Times New Roman" w:hAnsi="Times New Roman"/>
          <w:sz w:val="20"/>
          <w:szCs w:val="20"/>
          <w:lang w:eastAsia="zh-CN"/>
        </w:rPr>
      </w:pPr>
      <w:r w:rsidRPr="00E53EC8">
        <w:rPr>
          <w:rFonts w:asciiTheme="minorEastAsia" w:hAnsiTheme="minorEastAsia" w:hint="eastAsia"/>
          <w:spacing w:val="-1"/>
          <w:sz w:val="20"/>
          <w:szCs w:val="20"/>
          <w:lang w:eastAsia="zh-CN"/>
        </w:rPr>
        <w:t>如需在9</w:t>
      </w:r>
      <w:r w:rsidRPr="00E53EC8">
        <w:rPr>
          <w:rFonts w:asciiTheme="minorEastAsia" w:hAnsiTheme="minorEastAsia"/>
          <w:spacing w:val="-1"/>
          <w:sz w:val="20"/>
          <w:szCs w:val="20"/>
          <w:lang w:eastAsia="zh-CN"/>
        </w:rPr>
        <w:t>6</w:t>
      </w:r>
      <w:r w:rsidRPr="00E53EC8">
        <w:rPr>
          <w:rFonts w:asciiTheme="minorEastAsia" w:hAnsiTheme="minorEastAsia" w:hint="eastAsia"/>
          <w:spacing w:val="-1"/>
          <w:sz w:val="20"/>
          <w:szCs w:val="20"/>
          <w:lang w:eastAsia="zh-CN"/>
        </w:rPr>
        <w:t>孔板中进行反应，则每</w:t>
      </w:r>
      <w:r w:rsidR="00F97F05">
        <w:rPr>
          <w:rFonts w:asciiTheme="minorEastAsia" w:hAnsiTheme="minorEastAsia" w:hint="eastAsia"/>
          <w:spacing w:val="-1"/>
          <w:sz w:val="20"/>
          <w:szCs w:val="20"/>
          <w:lang w:eastAsia="zh-CN"/>
        </w:rPr>
        <w:t>孔</w:t>
      </w:r>
      <w:r w:rsidRPr="00E53EC8">
        <w:rPr>
          <w:rFonts w:asciiTheme="minorEastAsia" w:hAnsiTheme="minorEastAsia" w:hint="eastAsia"/>
          <w:spacing w:val="-1"/>
          <w:sz w:val="20"/>
          <w:szCs w:val="20"/>
          <w:lang w:eastAsia="zh-CN"/>
        </w:rPr>
        <w:t>放入10</w:t>
      </w:r>
      <w:r w:rsidRPr="00E53EC8">
        <w:rPr>
          <w:rFonts w:asciiTheme="minorEastAsia" w:hAnsiTheme="minorEastAsia"/>
          <w:spacing w:val="-1"/>
          <w:sz w:val="20"/>
          <w:szCs w:val="20"/>
          <w:lang w:eastAsia="zh-CN"/>
        </w:rPr>
        <w:t xml:space="preserve"> </w:t>
      </w:r>
      <w:r w:rsidRPr="00E53EC8">
        <w:rPr>
          <w:rFonts w:asciiTheme="minorEastAsia" w:hAnsiTheme="minorEastAsia" w:hint="eastAsia"/>
          <w:spacing w:val="-1"/>
          <w:sz w:val="20"/>
          <w:szCs w:val="20"/>
          <w:lang w:eastAsia="zh-CN"/>
        </w:rPr>
        <w:t>μ</w:t>
      </w:r>
      <w:r w:rsidRPr="00E53EC8">
        <w:rPr>
          <w:rFonts w:asciiTheme="minorEastAsia" w:hAnsiTheme="minorEastAsia"/>
          <w:spacing w:val="-1"/>
          <w:sz w:val="20"/>
          <w:szCs w:val="20"/>
          <w:lang w:eastAsia="zh-CN"/>
        </w:rPr>
        <w:t>L</w:t>
      </w:r>
      <w:r w:rsidRPr="00E53EC8">
        <w:rPr>
          <w:rFonts w:asciiTheme="minorEastAsia" w:hAnsiTheme="minorEastAsia" w:hint="eastAsia"/>
          <w:spacing w:val="-1"/>
          <w:sz w:val="20"/>
          <w:szCs w:val="20"/>
          <w:lang w:eastAsia="zh-CN"/>
        </w:rPr>
        <w:t>的BSA蛋白梯度或者待测样品，再加入</w:t>
      </w:r>
      <w:r w:rsidRPr="00E53EC8">
        <w:rPr>
          <w:rFonts w:asciiTheme="minorEastAsia" w:hAnsiTheme="minorEastAsia"/>
          <w:spacing w:val="-1"/>
          <w:sz w:val="20"/>
          <w:szCs w:val="20"/>
          <w:lang w:eastAsia="zh-CN"/>
        </w:rPr>
        <w:t xml:space="preserve">200 </w:t>
      </w:r>
      <w:r w:rsidRPr="00E53EC8">
        <w:rPr>
          <w:rFonts w:asciiTheme="minorEastAsia" w:hAnsiTheme="minorEastAsia" w:hint="eastAsia"/>
          <w:spacing w:val="-1"/>
          <w:sz w:val="20"/>
          <w:szCs w:val="20"/>
          <w:lang w:eastAsia="zh-CN"/>
        </w:rPr>
        <w:t>μ</w:t>
      </w:r>
      <w:r w:rsidRPr="00E53EC8">
        <w:rPr>
          <w:rFonts w:asciiTheme="minorEastAsia" w:hAnsiTheme="minorEastAsia"/>
          <w:spacing w:val="-1"/>
          <w:sz w:val="20"/>
          <w:szCs w:val="20"/>
          <w:lang w:eastAsia="zh-CN"/>
        </w:rPr>
        <w:t>L</w:t>
      </w:r>
      <w:r w:rsidRPr="00E53EC8">
        <w:rPr>
          <w:rFonts w:asciiTheme="minorEastAsia" w:hAnsiTheme="minorEastAsia" w:hint="eastAsia"/>
          <w:spacing w:val="-5"/>
          <w:sz w:val="20"/>
          <w:szCs w:val="20"/>
          <w:lang w:eastAsia="zh-CN"/>
        </w:rPr>
        <w:t>工作液，充分混匀，37度孵育30分钟，检测范围为</w:t>
      </w:r>
      <w:r w:rsidRPr="00E53EC8">
        <w:rPr>
          <w:rFonts w:asciiTheme="minorEastAsia" w:hAnsiTheme="minorEastAsia"/>
          <w:spacing w:val="-5"/>
          <w:sz w:val="20"/>
          <w:szCs w:val="20"/>
          <w:lang w:eastAsia="zh-CN"/>
        </w:rPr>
        <w:t>125-2000μg/mL；</w:t>
      </w:r>
      <w:r w:rsidR="00F97F05">
        <w:rPr>
          <w:rFonts w:asciiTheme="minorEastAsia" w:hAnsiTheme="minorEastAsia" w:hint="eastAsia"/>
          <w:spacing w:val="-5"/>
          <w:sz w:val="20"/>
          <w:szCs w:val="20"/>
          <w:lang w:eastAsia="zh-CN"/>
        </w:rPr>
        <w:t>也可以</w:t>
      </w:r>
      <w:r w:rsidRPr="00E53EC8">
        <w:rPr>
          <w:rFonts w:asciiTheme="minorEastAsia" w:hAnsiTheme="minorEastAsia" w:hint="eastAsia"/>
          <w:spacing w:val="-5"/>
          <w:sz w:val="20"/>
          <w:szCs w:val="20"/>
          <w:lang w:eastAsia="zh-CN"/>
        </w:rPr>
        <w:t>将</w:t>
      </w:r>
      <w:r w:rsidR="00F97F05" w:rsidRPr="00F97F05">
        <w:rPr>
          <w:rFonts w:asciiTheme="minorEastAsia" w:hAnsiTheme="minorEastAsia" w:hint="eastAsia"/>
          <w:spacing w:val="-5"/>
          <w:sz w:val="20"/>
          <w:szCs w:val="20"/>
          <w:lang w:eastAsia="zh-CN"/>
        </w:rPr>
        <w:t>BSA蛋白梯度</w:t>
      </w:r>
      <w:r w:rsidR="00F97F05">
        <w:rPr>
          <w:rFonts w:asciiTheme="minorEastAsia" w:hAnsiTheme="minorEastAsia" w:hint="eastAsia"/>
          <w:spacing w:val="-5"/>
          <w:sz w:val="20"/>
          <w:szCs w:val="20"/>
          <w:lang w:eastAsia="zh-CN"/>
        </w:rPr>
        <w:t>和</w:t>
      </w:r>
      <w:r w:rsidR="00F97F05" w:rsidRPr="00F97F05">
        <w:rPr>
          <w:rFonts w:asciiTheme="minorEastAsia" w:hAnsiTheme="minorEastAsia" w:hint="eastAsia"/>
          <w:spacing w:val="-5"/>
          <w:sz w:val="20"/>
          <w:szCs w:val="20"/>
          <w:lang w:eastAsia="zh-CN"/>
        </w:rPr>
        <w:t>待测样品</w:t>
      </w:r>
      <w:r w:rsidRPr="00E53EC8">
        <w:rPr>
          <w:rFonts w:asciiTheme="minorEastAsia" w:hAnsiTheme="minorEastAsia" w:hint="eastAsia"/>
          <w:spacing w:val="-5"/>
          <w:sz w:val="20"/>
          <w:szCs w:val="20"/>
          <w:lang w:eastAsia="zh-CN"/>
        </w:rPr>
        <w:t>提高到每孔</w:t>
      </w:r>
      <w:r w:rsidRPr="00E53EC8">
        <w:rPr>
          <w:rFonts w:asciiTheme="minorEastAsia" w:hAnsiTheme="minorEastAsia"/>
          <w:spacing w:val="-1"/>
          <w:sz w:val="20"/>
          <w:szCs w:val="20"/>
          <w:lang w:eastAsia="zh-CN"/>
        </w:rPr>
        <w:t xml:space="preserve">25 </w:t>
      </w:r>
      <w:r w:rsidRPr="00E53EC8">
        <w:rPr>
          <w:rFonts w:asciiTheme="minorEastAsia" w:hAnsiTheme="minorEastAsia" w:hint="eastAsia"/>
          <w:spacing w:val="-1"/>
          <w:sz w:val="20"/>
          <w:szCs w:val="20"/>
          <w:lang w:eastAsia="zh-CN"/>
        </w:rPr>
        <w:t>μ</w:t>
      </w:r>
      <w:r w:rsidRPr="00E53EC8">
        <w:rPr>
          <w:rFonts w:asciiTheme="minorEastAsia" w:hAnsiTheme="minorEastAsia"/>
          <w:spacing w:val="-1"/>
          <w:sz w:val="20"/>
          <w:szCs w:val="20"/>
          <w:lang w:eastAsia="zh-CN"/>
        </w:rPr>
        <w:t>L</w:t>
      </w:r>
      <w:r w:rsidRPr="00E53EC8">
        <w:rPr>
          <w:rFonts w:asciiTheme="minorEastAsia" w:hAnsiTheme="minorEastAsia" w:hint="eastAsia"/>
          <w:spacing w:val="-1"/>
          <w:sz w:val="20"/>
          <w:szCs w:val="20"/>
          <w:lang w:eastAsia="zh-CN"/>
        </w:rPr>
        <w:t>，再加入</w:t>
      </w:r>
      <w:r w:rsidRPr="00E53EC8">
        <w:rPr>
          <w:rFonts w:asciiTheme="minorEastAsia" w:hAnsiTheme="minorEastAsia"/>
          <w:spacing w:val="-1"/>
          <w:sz w:val="20"/>
          <w:szCs w:val="20"/>
          <w:lang w:eastAsia="zh-CN"/>
        </w:rPr>
        <w:t xml:space="preserve">200 </w:t>
      </w:r>
      <w:r w:rsidRPr="00E53EC8">
        <w:rPr>
          <w:rFonts w:asciiTheme="minorEastAsia" w:hAnsiTheme="minorEastAsia" w:hint="eastAsia"/>
          <w:spacing w:val="-1"/>
          <w:sz w:val="20"/>
          <w:szCs w:val="20"/>
          <w:lang w:eastAsia="zh-CN"/>
        </w:rPr>
        <w:t>μ</w:t>
      </w:r>
      <w:r w:rsidRPr="00E53EC8">
        <w:rPr>
          <w:rFonts w:asciiTheme="minorEastAsia" w:hAnsiTheme="minorEastAsia"/>
          <w:spacing w:val="-1"/>
          <w:sz w:val="20"/>
          <w:szCs w:val="20"/>
          <w:lang w:eastAsia="zh-CN"/>
        </w:rPr>
        <w:t>L</w:t>
      </w:r>
      <w:r w:rsidRPr="00E53EC8">
        <w:rPr>
          <w:rFonts w:asciiTheme="minorEastAsia" w:hAnsiTheme="minorEastAsia" w:hint="eastAsia"/>
          <w:spacing w:val="-5"/>
          <w:sz w:val="20"/>
          <w:szCs w:val="20"/>
          <w:lang w:eastAsia="zh-CN"/>
        </w:rPr>
        <w:t>工作液，充分混匀，37度孵育30分钟，此时检测范围为</w:t>
      </w:r>
      <w:r w:rsidRPr="00E53EC8">
        <w:rPr>
          <w:rFonts w:asciiTheme="minorEastAsia" w:hAnsiTheme="minorEastAsia"/>
          <w:spacing w:val="-5"/>
          <w:sz w:val="20"/>
          <w:szCs w:val="20"/>
          <w:lang w:eastAsia="zh-CN"/>
        </w:rPr>
        <w:t>20-2000μg/mL</w:t>
      </w:r>
      <w:r w:rsidR="00F97F05">
        <w:rPr>
          <w:rFonts w:asciiTheme="minorEastAsia" w:hAnsiTheme="minorEastAsia"/>
          <w:spacing w:val="-5"/>
          <w:sz w:val="20"/>
          <w:szCs w:val="20"/>
          <w:lang w:eastAsia="zh-CN"/>
        </w:rPr>
        <w:t>，</w:t>
      </w:r>
      <w:r w:rsidR="00F97F05">
        <w:rPr>
          <w:rFonts w:asciiTheme="minorEastAsia" w:hAnsiTheme="minorEastAsia" w:hint="eastAsia"/>
          <w:spacing w:val="-5"/>
          <w:sz w:val="20"/>
          <w:szCs w:val="20"/>
          <w:lang w:eastAsia="zh-CN"/>
        </w:rPr>
        <w:t>但是可能会较多受到样品中的干扰物质的干扰</w:t>
      </w:r>
      <w:r w:rsidRPr="00E53EC8">
        <w:rPr>
          <w:rFonts w:asciiTheme="minorEastAsia" w:hAnsiTheme="minorEastAsia"/>
          <w:spacing w:val="-5"/>
          <w:sz w:val="20"/>
          <w:szCs w:val="20"/>
          <w:lang w:eastAsia="zh-CN"/>
        </w:rPr>
        <w:t>；</w:t>
      </w:r>
      <w:r w:rsidRPr="00E53EC8">
        <w:rPr>
          <w:rFonts w:asciiTheme="minorEastAsia" w:hAnsiTheme="minorEastAsia" w:hint="eastAsia"/>
          <w:sz w:val="20"/>
          <w:szCs w:val="20"/>
          <w:lang w:eastAsia="zh-CN"/>
        </w:rPr>
        <w:t>应使用水浴法加热。</w:t>
      </w:r>
    </w:p>
    <w:p w:rsidR="00E53EC8" w:rsidRPr="00E53EC8" w:rsidRDefault="00E53EC8" w:rsidP="00FF55F4">
      <w:pPr>
        <w:numPr>
          <w:ilvl w:val="0"/>
          <w:numId w:val="17"/>
        </w:numPr>
        <w:tabs>
          <w:tab w:val="left" w:pos="499"/>
        </w:tabs>
        <w:spacing w:before="115"/>
        <w:ind w:rightChars="17" w:right="37"/>
        <w:rPr>
          <w:rFonts w:asciiTheme="minorEastAsia" w:hAnsiTheme="minorEastAsia"/>
          <w:spacing w:val="-1"/>
          <w:sz w:val="20"/>
          <w:szCs w:val="20"/>
          <w:lang w:eastAsia="zh-CN"/>
        </w:rPr>
      </w:pPr>
      <w:r w:rsidRPr="00E53EC8">
        <w:rPr>
          <w:rFonts w:asciiTheme="minorEastAsia" w:hAnsiTheme="minorEastAsia" w:hint="eastAsia"/>
          <w:spacing w:val="-1"/>
          <w:sz w:val="20"/>
          <w:szCs w:val="20"/>
          <w:lang w:eastAsia="zh-CN"/>
        </w:rPr>
        <w:t>将试管或96孔板冷却至室温。</w:t>
      </w:r>
    </w:p>
    <w:p w:rsidR="00E53EC8" w:rsidRPr="00E53EC8" w:rsidRDefault="00E53EC8" w:rsidP="00FF55F4">
      <w:pPr>
        <w:numPr>
          <w:ilvl w:val="0"/>
          <w:numId w:val="17"/>
        </w:numPr>
        <w:tabs>
          <w:tab w:val="left" w:pos="499"/>
        </w:tabs>
        <w:spacing w:before="101"/>
        <w:ind w:rightChars="17" w:right="37"/>
        <w:rPr>
          <w:rFonts w:asciiTheme="minorEastAsia" w:hAnsiTheme="minorEastAsia"/>
          <w:spacing w:val="-1"/>
          <w:sz w:val="20"/>
          <w:szCs w:val="20"/>
          <w:lang w:eastAsia="zh-CN"/>
        </w:rPr>
      </w:pPr>
      <w:r w:rsidRPr="00E53EC8">
        <w:rPr>
          <w:rFonts w:asciiTheme="minorEastAsia" w:hAnsiTheme="minorEastAsia" w:hint="eastAsia"/>
          <w:spacing w:val="-1"/>
          <w:sz w:val="20"/>
          <w:szCs w:val="20"/>
          <w:lang w:eastAsia="zh-CN"/>
        </w:rPr>
        <w:t>用分光光度计或酶标仪在</w:t>
      </w:r>
      <w:r w:rsidRPr="00E53EC8">
        <w:rPr>
          <w:rFonts w:asciiTheme="minorEastAsia" w:hAnsiTheme="minorEastAsia"/>
          <w:spacing w:val="-1"/>
          <w:sz w:val="20"/>
          <w:szCs w:val="20"/>
          <w:lang w:eastAsia="zh-CN"/>
        </w:rPr>
        <w:t>562nm</w:t>
      </w:r>
      <w:r w:rsidRPr="00E53EC8">
        <w:rPr>
          <w:rFonts w:asciiTheme="minorEastAsia" w:hAnsiTheme="minorEastAsia" w:hint="eastAsia"/>
          <w:spacing w:val="-1"/>
          <w:sz w:val="20"/>
          <w:szCs w:val="20"/>
          <w:lang w:eastAsia="zh-CN"/>
        </w:rPr>
        <w:t>处读取光吸收值</w:t>
      </w:r>
      <w:r w:rsidRPr="00E53EC8">
        <w:rPr>
          <w:rFonts w:asciiTheme="minorEastAsia" w:hAnsiTheme="minorEastAsia"/>
          <w:spacing w:val="-1"/>
          <w:sz w:val="20"/>
          <w:szCs w:val="20"/>
          <w:lang w:eastAsia="zh-CN"/>
        </w:rPr>
        <w:t xml:space="preserve">, </w:t>
      </w:r>
      <w:r w:rsidRPr="00E53EC8">
        <w:rPr>
          <w:rFonts w:asciiTheme="minorEastAsia" w:hAnsiTheme="minorEastAsia" w:hint="eastAsia"/>
          <w:spacing w:val="-1"/>
          <w:sz w:val="20"/>
          <w:szCs w:val="20"/>
          <w:lang w:eastAsia="zh-CN"/>
        </w:rPr>
        <w:t>所有样品应在10分钟内读完。因为BCA反应没有终点，随着时间的推移光吸收值会继续上升，在10分钟内读完所有样品可以避免产生明显的误差。</w:t>
      </w:r>
    </w:p>
    <w:p w:rsidR="00E53EC8" w:rsidRPr="00E53EC8" w:rsidRDefault="00E53EC8" w:rsidP="00FF55F4">
      <w:pPr>
        <w:numPr>
          <w:ilvl w:val="0"/>
          <w:numId w:val="17"/>
        </w:numPr>
        <w:tabs>
          <w:tab w:val="left" w:pos="499"/>
        </w:tabs>
        <w:spacing w:before="101"/>
        <w:ind w:rightChars="17" w:right="37"/>
        <w:rPr>
          <w:rFonts w:asciiTheme="minorEastAsia" w:hAnsiTheme="minorEastAsia"/>
          <w:spacing w:val="-1"/>
          <w:sz w:val="20"/>
          <w:szCs w:val="20"/>
          <w:lang w:eastAsia="zh-CN"/>
        </w:rPr>
      </w:pPr>
      <w:r w:rsidRPr="00E53EC8">
        <w:rPr>
          <w:rFonts w:asciiTheme="minorEastAsia" w:hAnsiTheme="minorEastAsia" w:hint="eastAsia"/>
          <w:spacing w:val="-1"/>
          <w:sz w:val="20"/>
          <w:szCs w:val="20"/>
          <w:lang w:eastAsia="zh-CN"/>
        </w:rPr>
        <w:t>将</w:t>
      </w:r>
      <w:r w:rsidR="00F97F05" w:rsidRPr="00E53EC8">
        <w:rPr>
          <w:rFonts w:asciiTheme="minorEastAsia" w:hAnsiTheme="minorEastAsia" w:hint="eastAsia"/>
          <w:spacing w:val="-1"/>
          <w:sz w:val="20"/>
          <w:szCs w:val="20"/>
          <w:lang w:eastAsia="zh-CN"/>
        </w:rPr>
        <w:t>BSA</w:t>
      </w:r>
      <w:r w:rsidRPr="00E53EC8">
        <w:rPr>
          <w:rFonts w:asciiTheme="minorEastAsia" w:hAnsiTheme="minorEastAsia" w:hint="eastAsia"/>
          <w:spacing w:val="-1"/>
          <w:sz w:val="20"/>
          <w:szCs w:val="20"/>
          <w:lang w:eastAsia="zh-CN"/>
        </w:rPr>
        <w:t>蛋白标准品和待测样品的光吸收值减去空白对照值，以得到的</w:t>
      </w:r>
      <w:r w:rsidR="00F97F05">
        <w:rPr>
          <w:rFonts w:asciiTheme="minorEastAsia" w:hAnsiTheme="minorEastAsia" w:hint="eastAsia"/>
          <w:spacing w:val="-1"/>
          <w:sz w:val="20"/>
          <w:szCs w:val="20"/>
          <w:lang w:eastAsia="zh-CN"/>
        </w:rPr>
        <w:t>蛋白标准品光吸收值对蛋白浓度作标准曲线，根据这个</w:t>
      </w:r>
      <w:r w:rsidRPr="00E53EC8">
        <w:rPr>
          <w:rFonts w:asciiTheme="minorEastAsia" w:hAnsiTheme="minorEastAsia" w:hint="eastAsia"/>
          <w:spacing w:val="-1"/>
          <w:sz w:val="20"/>
          <w:szCs w:val="20"/>
          <w:lang w:eastAsia="zh-CN"/>
        </w:rPr>
        <w:t>曲线</w:t>
      </w:r>
      <w:r w:rsidR="00F97F05">
        <w:rPr>
          <w:rFonts w:asciiTheme="minorEastAsia" w:hAnsiTheme="minorEastAsia" w:hint="eastAsia"/>
          <w:spacing w:val="-1"/>
          <w:sz w:val="20"/>
          <w:szCs w:val="20"/>
          <w:lang w:eastAsia="zh-CN"/>
        </w:rPr>
        <w:t>方程</w:t>
      </w:r>
      <w:r w:rsidRPr="00E53EC8">
        <w:rPr>
          <w:rFonts w:asciiTheme="minorEastAsia" w:hAnsiTheme="minorEastAsia" w:hint="eastAsia"/>
          <w:spacing w:val="-1"/>
          <w:sz w:val="20"/>
          <w:szCs w:val="20"/>
          <w:lang w:eastAsia="zh-CN"/>
        </w:rPr>
        <w:t>计算待测样品的蛋白浓度。</w:t>
      </w:r>
    </w:p>
    <w:p w:rsidR="00E53EC8" w:rsidRPr="00E53EC8" w:rsidRDefault="00E53EC8" w:rsidP="00FF55F4">
      <w:pPr>
        <w:spacing w:before="11"/>
        <w:ind w:rightChars="17" w:right="37"/>
        <w:rPr>
          <w:rFonts w:ascii="Times New Roman" w:eastAsia="Times New Roman" w:hAnsi="Times New Roman" w:cs="Times New Roman"/>
          <w:sz w:val="28"/>
          <w:szCs w:val="28"/>
          <w:lang w:eastAsia="zh-CN"/>
        </w:rPr>
      </w:pPr>
    </w:p>
    <w:p w:rsidR="00E53EC8" w:rsidRPr="00E53EC8" w:rsidRDefault="00E53EC8" w:rsidP="00FF55F4">
      <w:pPr>
        <w:spacing w:before="125"/>
        <w:ind w:left="140" w:rightChars="17" w:right="37"/>
        <w:outlineLvl w:val="0"/>
        <w:rPr>
          <w:rFonts w:asciiTheme="minorEastAsia" w:hAnsiTheme="minorEastAsia"/>
          <w:b/>
          <w:bCs/>
          <w:spacing w:val="-1"/>
          <w:sz w:val="24"/>
          <w:szCs w:val="24"/>
          <w:lang w:eastAsia="zh-CN"/>
        </w:rPr>
      </w:pPr>
      <w:r w:rsidRPr="00E53EC8">
        <w:rPr>
          <w:rFonts w:asciiTheme="minorEastAsia" w:hAnsiTheme="minorEastAsia" w:hint="eastAsia"/>
          <w:b/>
          <w:bCs/>
          <w:spacing w:val="-1"/>
          <w:sz w:val="24"/>
          <w:szCs w:val="24"/>
          <w:lang w:eastAsia="zh-CN"/>
        </w:rPr>
        <w:t>注意事项：</w:t>
      </w:r>
    </w:p>
    <w:p w:rsidR="00D3241F" w:rsidRPr="00D3241F" w:rsidRDefault="00D3241F" w:rsidP="00D3241F">
      <w:pPr>
        <w:numPr>
          <w:ilvl w:val="1"/>
          <w:numId w:val="16"/>
        </w:numPr>
        <w:tabs>
          <w:tab w:val="left" w:pos="858"/>
        </w:tabs>
        <w:ind w:rightChars="17" w:right="37"/>
        <w:rPr>
          <w:rFonts w:asciiTheme="minorEastAsia" w:hAnsiTheme="minorEastAsia"/>
          <w:spacing w:val="-1"/>
          <w:sz w:val="20"/>
          <w:szCs w:val="20"/>
          <w:lang w:eastAsia="zh-CN"/>
        </w:rPr>
      </w:pPr>
      <w:r w:rsidRPr="00D3241F">
        <w:rPr>
          <w:rFonts w:asciiTheme="minorEastAsia" w:hAnsiTheme="minorEastAsia" w:hint="eastAsia"/>
          <w:spacing w:val="-1"/>
          <w:sz w:val="20"/>
          <w:szCs w:val="20"/>
          <w:lang w:eastAsia="zh-CN"/>
        </w:rPr>
        <w:t>测定蛋白浓度时，最好使未知样品的蛋白浓度处于标准拟合曲线的接近中间位置，这样获得的结果更准确。</w:t>
      </w:r>
    </w:p>
    <w:p w:rsidR="00D3241F" w:rsidRPr="00D3241F" w:rsidRDefault="00D3241F" w:rsidP="00D3241F">
      <w:pPr>
        <w:numPr>
          <w:ilvl w:val="1"/>
          <w:numId w:val="16"/>
        </w:numPr>
        <w:tabs>
          <w:tab w:val="left" w:pos="858"/>
        </w:tabs>
        <w:ind w:rightChars="17" w:right="37"/>
        <w:rPr>
          <w:rFonts w:asciiTheme="minorEastAsia" w:hAnsiTheme="minorEastAsia"/>
          <w:spacing w:val="-1"/>
          <w:sz w:val="20"/>
          <w:szCs w:val="20"/>
          <w:lang w:eastAsia="zh-CN"/>
        </w:rPr>
      </w:pPr>
      <w:r w:rsidRPr="00D3241F">
        <w:rPr>
          <w:rFonts w:asciiTheme="minorEastAsia" w:hAnsiTheme="minorEastAsia" w:hint="eastAsia"/>
          <w:spacing w:val="-1"/>
          <w:sz w:val="20"/>
          <w:szCs w:val="20"/>
          <w:lang w:eastAsia="zh-CN"/>
        </w:rPr>
        <w:t>通过增加孵育时间或者提高样品比例，</w:t>
      </w:r>
      <w:r w:rsidR="0074380F" w:rsidRPr="00D3241F">
        <w:rPr>
          <w:rFonts w:asciiTheme="minorEastAsia" w:hAnsiTheme="minorEastAsia" w:hint="eastAsia"/>
          <w:spacing w:val="-1"/>
          <w:sz w:val="20"/>
          <w:szCs w:val="20"/>
          <w:lang w:eastAsia="zh-CN"/>
        </w:rPr>
        <w:t>可以提高光吸收值，</w:t>
      </w:r>
      <w:r w:rsidR="0074380F">
        <w:rPr>
          <w:rFonts w:asciiTheme="minorEastAsia" w:hAnsiTheme="minorEastAsia" w:hint="eastAsia"/>
          <w:spacing w:val="-1"/>
          <w:sz w:val="20"/>
          <w:szCs w:val="20"/>
          <w:lang w:eastAsia="zh-CN"/>
        </w:rPr>
        <w:t>从而</w:t>
      </w:r>
      <w:r w:rsidRPr="00D3241F">
        <w:rPr>
          <w:rFonts w:asciiTheme="minorEastAsia" w:hAnsiTheme="minorEastAsia" w:hint="eastAsia"/>
          <w:spacing w:val="-1"/>
          <w:sz w:val="20"/>
          <w:szCs w:val="20"/>
          <w:lang w:eastAsia="zh-CN"/>
        </w:rPr>
        <w:t>检测更低的蛋白量，但是会缩小检测范围，可根据实际需要进行调整</w:t>
      </w:r>
      <w:r w:rsidR="0074380F">
        <w:rPr>
          <w:rFonts w:asciiTheme="minorEastAsia" w:hAnsiTheme="minorEastAsia" w:hint="eastAsia"/>
          <w:spacing w:val="-1"/>
          <w:sz w:val="20"/>
          <w:szCs w:val="20"/>
          <w:lang w:eastAsia="zh-CN"/>
        </w:rPr>
        <w:t>，同时</w:t>
      </w:r>
      <w:r w:rsidRPr="00D3241F">
        <w:rPr>
          <w:rFonts w:asciiTheme="minorEastAsia" w:hAnsiTheme="minorEastAsia" w:hint="eastAsia"/>
          <w:spacing w:val="-1"/>
          <w:sz w:val="20"/>
          <w:szCs w:val="20"/>
          <w:lang w:eastAsia="zh-CN"/>
        </w:rPr>
        <w:t>注意不要超过仪器的检测上限。</w:t>
      </w:r>
    </w:p>
    <w:p w:rsidR="00D3241F" w:rsidRPr="00D3241F" w:rsidRDefault="00D3241F" w:rsidP="00D3241F">
      <w:pPr>
        <w:numPr>
          <w:ilvl w:val="1"/>
          <w:numId w:val="16"/>
        </w:numPr>
        <w:tabs>
          <w:tab w:val="left" w:pos="858"/>
        </w:tabs>
        <w:ind w:rightChars="17" w:right="37"/>
        <w:rPr>
          <w:rFonts w:asciiTheme="minorEastAsia" w:hAnsiTheme="minorEastAsia"/>
          <w:spacing w:val="-1"/>
          <w:sz w:val="20"/>
          <w:szCs w:val="20"/>
          <w:lang w:eastAsia="zh-CN"/>
        </w:rPr>
      </w:pPr>
      <w:r w:rsidRPr="00D3241F">
        <w:rPr>
          <w:rFonts w:asciiTheme="minorEastAsia" w:hAnsiTheme="minorEastAsia" w:hint="eastAsia"/>
          <w:spacing w:val="-1"/>
          <w:sz w:val="20"/>
          <w:szCs w:val="20"/>
          <w:lang w:eastAsia="zh-CN"/>
        </w:rPr>
        <w:t>最适检测波长为562nm。在540nm到590nm区间也可进行检测, 但标准曲线斜率和检测灵敏度都会有所降低。</w:t>
      </w:r>
    </w:p>
    <w:p w:rsidR="00D3241F" w:rsidRPr="00D3241F" w:rsidRDefault="00D3241F" w:rsidP="00D3241F">
      <w:pPr>
        <w:numPr>
          <w:ilvl w:val="1"/>
          <w:numId w:val="16"/>
        </w:numPr>
        <w:tabs>
          <w:tab w:val="left" w:pos="858"/>
        </w:tabs>
        <w:ind w:rightChars="17" w:right="37"/>
        <w:rPr>
          <w:rFonts w:asciiTheme="minorEastAsia" w:hAnsiTheme="minorEastAsia"/>
          <w:spacing w:val="-1"/>
          <w:sz w:val="20"/>
          <w:szCs w:val="20"/>
          <w:lang w:eastAsia="zh-CN"/>
        </w:rPr>
      </w:pPr>
      <w:r w:rsidRPr="00D3241F">
        <w:rPr>
          <w:rFonts w:asciiTheme="minorEastAsia" w:hAnsiTheme="minorEastAsia" w:hint="eastAsia"/>
          <w:spacing w:val="-1"/>
          <w:sz w:val="20"/>
          <w:szCs w:val="20"/>
          <w:lang w:eastAsia="zh-CN"/>
        </w:rPr>
        <w:t>酶标仪的</w:t>
      </w:r>
      <w:proofErr w:type="gramStart"/>
      <w:r w:rsidRPr="00D3241F">
        <w:rPr>
          <w:rFonts w:asciiTheme="minorEastAsia" w:hAnsiTheme="minorEastAsia" w:hint="eastAsia"/>
          <w:spacing w:val="-1"/>
          <w:sz w:val="20"/>
          <w:szCs w:val="20"/>
          <w:lang w:eastAsia="zh-CN"/>
        </w:rPr>
        <w:t>检测光径比</w:t>
      </w:r>
      <w:proofErr w:type="gramEnd"/>
      <w:r w:rsidRPr="00D3241F">
        <w:rPr>
          <w:rFonts w:asciiTheme="minorEastAsia" w:hAnsiTheme="minorEastAsia" w:hint="eastAsia"/>
          <w:spacing w:val="-1"/>
          <w:sz w:val="20"/>
          <w:szCs w:val="20"/>
          <w:lang w:eastAsia="zh-CN"/>
        </w:rPr>
        <w:t>分光光度计的比色杯短，因而检测灵敏度有所降低。</w:t>
      </w:r>
    </w:p>
    <w:p w:rsidR="00E53EC8" w:rsidRPr="00E53EC8" w:rsidRDefault="00E53EC8" w:rsidP="00FF55F4">
      <w:pPr>
        <w:numPr>
          <w:ilvl w:val="1"/>
          <w:numId w:val="16"/>
        </w:numPr>
        <w:tabs>
          <w:tab w:val="left" w:pos="858"/>
        </w:tabs>
        <w:ind w:rightChars="17" w:right="37"/>
        <w:rPr>
          <w:rFonts w:ascii="Times New Roman" w:eastAsia="Times New Roman" w:hAnsi="Times New Roman" w:cs="Times New Roman"/>
          <w:sz w:val="20"/>
          <w:szCs w:val="20"/>
        </w:rPr>
      </w:pPr>
      <w:r w:rsidRPr="00E53EC8">
        <w:rPr>
          <w:rFonts w:asciiTheme="minorEastAsia" w:hAnsiTheme="minorEastAsia" w:hint="eastAsia"/>
          <w:spacing w:val="-1"/>
          <w:sz w:val="20"/>
          <w:szCs w:val="20"/>
          <w:lang w:eastAsia="zh-CN"/>
        </w:rPr>
        <w:t>对酶标仪的读数进行曲线拟合时，</w:t>
      </w:r>
      <w:r w:rsidRPr="00E53EC8">
        <w:rPr>
          <w:rFonts w:asciiTheme="minorEastAsia" w:hAnsiTheme="minorEastAsia"/>
          <w:spacing w:val="-1"/>
          <w:sz w:val="20"/>
          <w:szCs w:val="20"/>
          <w:lang w:eastAsia="zh-CN"/>
        </w:rPr>
        <w:t xml:space="preserve"> </w:t>
      </w:r>
      <w:r w:rsidRPr="00E53EC8">
        <w:rPr>
          <w:rFonts w:asciiTheme="minorEastAsia" w:hAnsiTheme="minorEastAsia" w:hint="eastAsia"/>
          <w:spacing w:val="-1"/>
          <w:sz w:val="20"/>
          <w:szCs w:val="20"/>
          <w:lang w:eastAsia="zh-CN"/>
        </w:rPr>
        <w:t>采用</w:t>
      </w:r>
      <w:r w:rsidRPr="00E53EC8">
        <w:rPr>
          <w:rFonts w:asciiTheme="minorEastAsia" w:hAnsiTheme="minorEastAsia"/>
          <w:spacing w:val="-1"/>
          <w:sz w:val="20"/>
          <w:szCs w:val="20"/>
          <w:lang w:eastAsia="zh-CN"/>
        </w:rPr>
        <w:t xml:space="preserve">four-parameter (quadratic) </w:t>
      </w:r>
      <w:r w:rsidRPr="00E53EC8">
        <w:rPr>
          <w:rFonts w:asciiTheme="minorEastAsia" w:hAnsiTheme="minorEastAsia" w:hint="eastAsia"/>
          <w:spacing w:val="-1"/>
          <w:sz w:val="20"/>
          <w:szCs w:val="20"/>
          <w:lang w:eastAsia="zh-CN"/>
        </w:rPr>
        <w:t>或</w:t>
      </w:r>
      <w:r w:rsidRPr="00E53EC8">
        <w:rPr>
          <w:rFonts w:asciiTheme="minorEastAsia" w:hAnsiTheme="minorEastAsia"/>
          <w:spacing w:val="-1"/>
          <w:sz w:val="20"/>
          <w:szCs w:val="20"/>
          <w:lang w:eastAsia="zh-CN"/>
        </w:rPr>
        <w:t xml:space="preserve"> best-fit curve </w:t>
      </w:r>
      <w:r w:rsidRPr="00E53EC8">
        <w:rPr>
          <w:rFonts w:asciiTheme="minorEastAsia" w:hAnsiTheme="minorEastAsia" w:hint="eastAsia"/>
          <w:spacing w:val="-1"/>
          <w:sz w:val="20"/>
          <w:szCs w:val="20"/>
          <w:lang w:eastAsia="zh-CN"/>
        </w:rPr>
        <w:t>进行拟合可以获得比线性拟合更准确的结果；手工拟合时可采用线性拟合法。</w:t>
      </w:r>
    </w:p>
    <w:p w:rsidR="00E53EC8" w:rsidRPr="00FE3B78" w:rsidRDefault="00E53EC8" w:rsidP="00FF55F4">
      <w:pPr>
        <w:numPr>
          <w:ilvl w:val="1"/>
          <w:numId w:val="16"/>
        </w:numPr>
        <w:tabs>
          <w:tab w:val="left" w:pos="858"/>
        </w:tabs>
        <w:ind w:rightChars="17" w:right="37"/>
        <w:rPr>
          <w:rFonts w:ascii="Times New Roman" w:eastAsia="Times New Roman" w:hAnsi="Times New Roman"/>
          <w:sz w:val="20"/>
          <w:szCs w:val="20"/>
          <w:lang w:eastAsia="zh-CN"/>
        </w:rPr>
      </w:pPr>
      <w:r w:rsidRPr="00E53EC8">
        <w:rPr>
          <w:rFonts w:ascii="Times New Roman" w:eastAsia="Times New Roman" w:hAnsi="Times New Roman" w:hint="eastAsia"/>
          <w:sz w:val="20"/>
          <w:szCs w:val="20"/>
          <w:lang w:eastAsia="zh-CN"/>
        </w:rPr>
        <w:t>EDTA</w:t>
      </w:r>
      <w:r w:rsidRPr="00E53EC8">
        <w:rPr>
          <w:rFonts w:ascii="宋体" w:eastAsia="宋体" w:hAnsi="宋体" w:cs="宋体" w:hint="eastAsia"/>
          <w:sz w:val="20"/>
          <w:szCs w:val="20"/>
          <w:lang w:eastAsia="zh-CN"/>
        </w:rPr>
        <w:t>浓度必须小于</w:t>
      </w:r>
      <w:r w:rsidRPr="00E53EC8">
        <w:rPr>
          <w:rFonts w:ascii="Times New Roman" w:eastAsia="Times New Roman" w:hAnsi="Times New Roman" w:hint="eastAsia"/>
          <w:sz w:val="20"/>
          <w:szCs w:val="20"/>
          <w:lang w:eastAsia="zh-CN"/>
        </w:rPr>
        <w:t>10mM</w:t>
      </w:r>
      <w:r w:rsidRPr="00E53EC8">
        <w:rPr>
          <w:rFonts w:ascii="宋体" w:eastAsia="宋体" w:hAnsi="宋体" w:cs="宋体" w:hint="eastAsia"/>
          <w:sz w:val="20"/>
          <w:szCs w:val="20"/>
          <w:lang w:eastAsia="zh-CN"/>
        </w:rPr>
        <w:t>，不兼容</w:t>
      </w:r>
      <w:r w:rsidRPr="00E53EC8">
        <w:rPr>
          <w:rFonts w:ascii="Times New Roman" w:eastAsia="Times New Roman" w:hAnsi="Times New Roman" w:hint="eastAsia"/>
          <w:sz w:val="20"/>
          <w:szCs w:val="20"/>
          <w:lang w:eastAsia="zh-CN"/>
        </w:rPr>
        <w:t>EGTA</w:t>
      </w:r>
      <w:r w:rsidRPr="00E53EC8">
        <w:rPr>
          <w:rFonts w:ascii="宋体" w:eastAsia="宋体" w:hAnsi="宋体" w:cs="宋体" w:hint="eastAsia"/>
          <w:sz w:val="20"/>
          <w:szCs w:val="20"/>
          <w:lang w:eastAsia="zh-CN"/>
        </w:rPr>
        <w:t>。不适用</w:t>
      </w:r>
      <w:r w:rsidRPr="00E53EC8">
        <w:rPr>
          <w:rFonts w:ascii="Times New Roman" w:eastAsia="Times New Roman" w:hAnsi="Times New Roman" w:hint="eastAsia"/>
          <w:sz w:val="20"/>
          <w:szCs w:val="20"/>
          <w:lang w:eastAsia="zh-CN"/>
        </w:rPr>
        <w:t>BCA</w:t>
      </w:r>
      <w:r w:rsidRPr="00E53EC8">
        <w:rPr>
          <w:rFonts w:ascii="宋体" w:eastAsia="宋体" w:hAnsi="宋体" w:cs="宋体" w:hint="eastAsia"/>
          <w:sz w:val="20"/>
          <w:szCs w:val="20"/>
          <w:lang w:eastAsia="zh-CN"/>
        </w:rPr>
        <w:t>法时，请</w:t>
      </w:r>
      <w:r>
        <w:rPr>
          <w:rFonts w:ascii="宋体" w:eastAsia="宋体" w:hAnsi="宋体" w:cs="宋体" w:hint="eastAsia"/>
          <w:sz w:val="20"/>
          <w:szCs w:val="20"/>
          <w:lang w:eastAsia="zh-CN"/>
        </w:rPr>
        <w:t>使用</w:t>
      </w:r>
      <w:r w:rsidRPr="00E53EC8">
        <w:rPr>
          <w:rFonts w:ascii="Times New Roman" w:eastAsia="Times New Roman" w:hAnsi="Times New Roman" w:hint="eastAsia"/>
          <w:sz w:val="20"/>
          <w:szCs w:val="20"/>
          <w:lang w:eastAsia="zh-CN"/>
        </w:rPr>
        <w:t>Bradford</w:t>
      </w:r>
      <w:r w:rsidRPr="00E53EC8">
        <w:rPr>
          <w:rFonts w:ascii="宋体" w:eastAsia="宋体" w:hAnsi="宋体" w:cs="宋体" w:hint="eastAsia"/>
          <w:sz w:val="20"/>
          <w:szCs w:val="20"/>
          <w:lang w:eastAsia="zh-CN"/>
        </w:rPr>
        <w:t>蛋白浓度测定</w:t>
      </w:r>
      <w:r>
        <w:rPr>
          <w:rFonts w:ascii="宋体" w:eastAsia="宋体" w:hAnsi="宋体" w:cs="宋体" w:hint="eastAsia"/>
          <w:sz w:val="20"/>
          <w:szCs w:val="20"/>
          <w:lang w:eastAsia="zh-CN"/>
        </w:rPr>
        <w:t>法</w:t>
      </w:r>
      <w:r w:rsidRPr="00E53EC8">
        <w:rPr>
          <w:rFonts w:ascii="宋体" w:eastAsia="宋体" w:hAnsi="宋体" w:cs="宋体" w:hint="eastAsia"/>
          <w:sz w:val="20"/>
          <w:szCs w:val="20"/>
          <w:lang w:eastAsia="zh-CN"/>
        </w:rPr>
        <w:t>。</w:t>
      </w:r>
    </w:p>
    <w:p w:rsidR="00FE3B78" w:rsidRPr="00FB645F" w:rsidRDefault="00FE3B78" w:rsidP="00FF55F4">
      <w:pPr>
        <w:numPr>
          <w:ilvl w:val="1"/>
          <w:numId w:val="16"/>
        </w:numPr>
        <w:tabs>
          <w:tab w:val="left" w:pos="858"/>
        </w:tabs>
        <w:ind w:rightChars="17" w:right="37"/>
        <w:rPr>
          <w:rFonts w:ascii="Times New Roman" w:eastAsia="Times New Roman" w:hAnsi="Times New Roman"/>
          <w:sz w:val="20"/>
          <w:szCs w:val="20"/>
          <w:lang w:eastAsia="zh-CN"/>
        </w:rPr>
      </w:pPr>
      <w:r w:rsidRPr="00FE3B78">
        <w:rPr>
          <w:rFonts w:ascii="宋体" w:eastAsia="宋体" w:hAnsi="宋体" w:cs="宋体" w:hint="eastAsia"/>
          <w:sz w:val="20"/>
          <w:szCs w:val="20"/>
          <w:lang w:eastAsia="zh-CN"/>
        </w:rPr>
        <w:t>每种常用的总蛋白测定方法测定不同的蛋白时都有一些偏差。导致产生这些偏差的原因有：蛋白质的氨基酸序列，</w:t>
      </w:r>
      <w:r w:rsidR="00F97F05">
        <w:rPr>
          <w:rFonts w:asciiTheme="minorEastAsia" w:hAnsiTheme="minorEastAsia" w:hint="eastAsia"/>
          <w:sz w:val="20"/>
          <w:szCs w:val="20"/>
          <w:lang w:eastAsia="zh-CN"/>
        </w:rPr>
        <w:t>等电点</w:t>
      </w:r>
      <w:r w:rsidRPr="00FE3B78">
        <w:rPr>
          <w:rFonts w:ascii="宋体" w:eastAsia="宋体" w:hAnsi="宋体" w:cs="宋体" w:hint="eastAsia"/>
          <w:sz w:val="20"/>
          <w:szCs w:val="20"/>
          <w:lang w:eastAsia="zh-CN"/>
        </w:rPr>
        <w:t>，蛋白的结构，特定种类的氨基酸侧链和辅基。有些种类的氨基酸侧链和辅基能对显色反应产生很大的影响。大部分蛋白测定方法都使用牛血清白蛋白</w:t>
      </w:r>
      <w:r w:rsidR="00FB645F">
        <w:rPr>
          <w:rFonts w:ascii="宋体" w:eastAsia="宋体" w:hAnsi="宋体" w:cs="宋体" w:hint="eastAsia"/>
          <w:sz w:val="20"/>
          <w:szCs w:val="20"/>
          <w:lang w:eastAsia="zh-CN"/>
        </w:rPr>
        <w:t>（BSA）</w:t>
      </w:r>
      <w:r w:rsidRPr="00FE3B78">
        <w:rPr>
          <w:rFonts w:ascii="宋体" w:eastAsia="宋体" w:hAnsi="宋体" w:cs="宋体" w:hint="eastAsia"/>
          <w:sz w:val="20"/>
          <w:szCs w:val="20"/>
          <w:lang w:eastAsia="zh-CN"/>
        </w:rPr>
        <w:t>或免疫球蛋白</w:t>
      </w:r>
      <w:r w:rsidRPr="00FB645F">
        <w:rPr>
          <w:rFonts w:ascii="宋体" w:eastAsia="宋体" w:hAnsi="宋体" w:cs="宋体" w:hint="eastAsia"/>
          <w:sz w:val="20"/>
          <w:szCs w:val="20"/>
          <w:lang w:eastAsia="zh-CN"/>
        </w:rPr>
        <w:t>(IgG)</w:t>
      </w:r>
      <w:r w:rsidRPr="00FE3B78">
        <w:rPr>
          <w:rFonts w:ascii="宋体" w:eastAsia="宋体" w:hAnsi="宋体" w:cs="宋体" w:hint="eastAsia"/>
          <w:sz w:val="20"/>
          <w:szCs w:val="20"/>
          <w:lang w:eastAsia="zh-CN"/>
        </w:rPr>
        <w:t>作为标准品来制作标准曲线。如果需要特别精确的检测结果，可以使用待测蛋白的纯品来制作标准曲线。</w:t>
      </w:r>
    </w:p>
    <w:p w:rsidR="00FB645F" w:rsidRPr="00466D24" w:rsidRDefault="00FB645F" w:rsidP="00FF55F4">
      <w:pPr>
        <w:numPr>
          <w:ilvl w:val="1"/>
          <w:numId w:val="16"/>
        </w:numPr>
        <w:tabs>
          <w:tab w:val="left" w:pos="858"/>
        </w:tabs>
        <w:ind w:rightChars="17" w:right="37"/>
        <w:rPr>
          <w:rFonts w:ascii="Times New Roman" w:eastAsia="Times New Roman" w:hAnsi="Times New Roman"/>
          <w:sz w:val="20"/>
          <w:szCs w:val="20"/>
          <w:lang w:eastAsia="zh-CN"/>
        </w:rPr>
      </w:pPr>
      <w:r>
        <w:rPr>
          <w:rFonts w:ascii="宋体" w:eastAsia="宋体" w:hAnsi="宋体" w:cs="宋体" w:hint="eastAsia"/>
          <w:sz w:val="20"/>
          <w:szCs w:val="20"/>
          <w:lang w:eastAsia="zh-CN"/>
        </w:rPr>
        <w:t>一些物质可以干扰BCA反应，</w:t>
      </w:r>
      <w:r w:rsidRPr="00FB645F">
        <w:rPr>
          <w:rFonts w:ascii="宋体" w:eastAsia="宋体" w:hAnsi="宋体" w:cs="宋体" w:hint="eastAsia"/>
          <w:sz w:val="20"/>
          <w:szCs w:val="20"/>
          <w:lang w:eastAsia="zh-CN"/>
        </w:rPr>
        <w:t>如还原剂、络合剂，以及强酸和强碱</w:t>
      </w:r>
      <w:r>
        <w:rPr>
          <w:rFonts w:ascii="宋体" w:eastAsia="宋体" w:hAnsi="宋体" w:cs="宋体" w:hint="eastAsia"/>
          <w:sz w:val="20"/>
          <w:szCs w:val="20"/>
          <w:lang w:eastAsia="zh-CN"/>
        </w:rPr>
        <w:t>。还有一些物质干扰较小，只要不超过最大兼容浓度即不影响反应的进行。详见</w:t>
      </w:r>
      <w:hyperlink r:id="rId9" w:history="1">
        <w:r w:rsidR="00466D24" w:rsidRPr="00752732">
          <w:rPr>
            <w:rStyle w:val="a8"/>
            <w:lang w:eastAsia="zh-CN"/>
          </w:rPr>
          <w:t>http://www.biothrive.cn/Product/016975434.html</w:t>
        </w:r>
      </w:hyperlink>
    </w:p>
    <w:p w:rsidR="00E53EC8" w:rsidRPr="00E53EC8" w:rsidRDefault="00E53EC8" w:rsidP="00FF55F4">
      <w:pPr>
        <w:numPr>
          <w:ilvl w:val="1"/>
          <w:numId w:val="16"/>
        </w:numPr>
        <w:tabs>
          <w:tab w:val="left" w:pos="858"/>
        </w:tabs>
        <w:ind w:rightChars="17" w:right="37"/>
        <w:rPr>
          <w:rFonts w:ascii="Times New Roman" w:eastAsia="Times New Roman" w:hAnsi="Times New Roman"/>
          <w:sz w:val="20"/>
          <w:szCs w:val="20"/>
          <w:lang w:eastAsia="zh-CN"/>
        </w:rPr>
      </w:pPr>
      <w:r w:rsidRPr="00E53EC8">
        <w:rPr>
          <w:rFonts w:ascii="宋体" w:eastAsia="宋体" w:hAnsi="宋体" w:cs="宋体" w:hint="eastAsia"/>
          <w:sz w:val="20"/>
          <w:szCs w:val="20"/>
          <w:lang w:eastAsia="zh-CN"/>
        </w:rPr>
        <w:t>本产品仅限于专业人员的科学研究用，不得用于临床诊断或治疗，不得用于食品或药品。</w:t>
      </w:r>
    </w:p>
    <w:p w:rsidR="00E53EC8" w:rsidRPr="00E53EC8" w:rsidRDefault="00E53EC8" w:rsidP="00FF55F4">
      <w:pPr>
        <w:numPr>
          <w:ilvl w:val="1"/>
          <w:numId w:val="16"/>
        </w:numPr>
        <w:tabs>
          <w:tab w:val="left" w:pos="858"/>
        </w:tabs>
        <w:ind w:rightChars="17" w:right="37"/>
        <w:rPr>
          <w:rFonts w:ascii="Times New Roman" w:eastAsia="Times New Roman" w:hAnsi="Times New Roman"/>
          <w:sz w:val="20"/>
          <w:szCs w:val="20"/>
          <w:lang w:eastAsia="zh-CN"/>
        </w:rPr>
      </w:pPr>
      <w:r w:rsidRPr="00E53EC8">
        <w:rPr>
          <w:rFonts w:ascii="宋体" w:eastAsia="宋体" w:hAnsi="宋体" w:cs="宋体" w:hint="eastAsia"/>
          <w:sz w:val="20"/>
          <w:szCs w:val="20"/>
          <w:lang w:eastAsia="zh-CN"/>
        </w:rPr>
        <w:t>为了您的安全和健康，请穿实验服并戴一次性手套操作。</w:t>
      </w:r>
    </w:p>
    <w:p w:rsidR="00E53EC8" w:rsidRPr="00E53EC8" w:rsidRDefault="00E53EC8" w:rsidP="00FF55F4">
      <w:pPr>
        <w:tabs>
          <w:tab w:val="left" w:pos="858"/>
        </w:tabs>
        <w:ind w:left="499" w:rightChars="17" w:right="37"/>
        <w:rPr>
          <w:rFonts w:ascii="Times New Roman" w:eastAsia="Times New Roman" w:hAnsi="Times New Roman" w:cs="Times New Roman"/>
          <w:sz w:val="20"/>
          <w:szCs w:val="20"/>
          <w:lang w:eastAsia="zh-CN"/>
        </w:rPr>
      </w:pPr>
    </w:p>
    <w:p w:rsidR="00E53EC8" w:rsidRPr="00E53EC8" w:rsidRDefault="00E53EC8" w:rsidP="00FF55F4">
      <w:pPr>
        <w:spacing w:before="125"/>
        <w:ind w:left="140" w:rightChars="17" w:right="37"/>
        <w:outlineLvl w:val="0"/>
        <w:rPr>
          <w:rFonts w:ascii="Arial" w:eastAsia="Arial" w:hAnsi="Arial"/>
          <w:sz w:val="24"/>
          <w:szCs w:val="24"/>
        </w:rPr>
      </w:pPr>
      <w:bookmarkStart w:id="3" w:name="_TOC_250002"/>
      <w:r w:rsidRPr="00E53EC8">
        <w:rPr>
          <w:rFonts w:asciiTheme="minorEastAsia" w:hAnsiTheme="minorEastAsia" w:hint="eastAsia"/>
          <w:b/>
          <w:bCs/>
          <w:spacing w:val="-1"/>
          <w:sz w:val="24"/>
          <w:szCs w:val="24"/>
          <w:lang w:eastAsia="zh-CN"/>
        </w:rPr>
        <w:t>常见问题</w:t>
      </w:r>
      <w:bookmarkEnd w:id="3"/>
    </w:p>
    <w:p w:rsidR="00E53EC8" w:rsidRPr="00E53EC8" w:rsidRDefault="00E53EC8" w:rsidP="00FF55F4">
      <w:pPr>
        <w:spacing w:before="11"/>
        <w:ind w:rightChars="17" w:right="37"/>
        <w:rPr>
          <w:rFonts w:ascii="Arial" w:eastAsia="Arial" w:hAnsi="Arial" w:cs="Arial"/>
          <w:b/>
          <w:bCs/>
          <w:sz w:val="6"/>
          <w:szCs w:val="6"/>
        </w:rPr>
      </w:pPr>
    </w:p>
    <w:tbl>
      <w:tblPr>
        <w:tblStyle w:val="TableNormal"/>
        <w:tblW w:w="0" w:type="auto"/>
        <w:tblInd w:w="131" w:type="dxa"/>
        <w:tblLayout w:type="fixed"/>
        <w:tblLook w:val="01E0" w:firstRow="1" w:lastRow="1" w:firstColumn="1" w:lastColumn="1" w:noHBand="0" w:noVBand="0"/>
      </w:tblPr>
      <w:tblGrid>
        <w:gridCol w:w="3084"/>
        <w:gridCol w:w="3031"/>
        <w:gridCol w:w="4111"/>
      </w:tblGrid>
      <w:tr w:rsidR="00E53EC8" w:rsidRPr="00E53EC8" w:rsidTr="00CD5B12">
        <w:trPr>
          <w:trHeight w:hRule="exact" w:val="245"/>
        </w:trPr>
        <w:tc>
          <w:tcPr>
            <w:tcW w:w="3084" w:type="dxa"/>
            <w:tcBorders>
              <w:top w:val="single" w:sz="7" w:space="0" w:color="000000"/>
              <w:left w:val="single" w:sz="7" w:space="0" w:color="000000"/>
              <w:bottom w:val="single" w:sz="7" w:space="0" w:color="000000"/>
              <w:right w:val="single" w:sz="7" w:space="0" w:color="000000"/>
            </w:tcBorders>
            <w:vAlign w:val="center"/>
          </w:tcPr>
          <w:p w:rsidR="00E53EC8" w:rsidRPr="00E53EC8" w:rsidRDefault="00E53EC8" w:rsidP="00FF55F4">
            <w:pPr>
              <w:spacing w:line="227" w:lineRule="exact"/>
              <w:ind w:left="2" w:rightChars="17" w:right="37"/>
              <w:jc w:val="center"/>
              <w:rPr>
                <w:rFonts w:ascii="Times New Roman" w:eastAsia="Times New Roman" w:hAnsi="Times New Roman" w:cs="Times New Roman"/>
                <w:sz w:val="20"/>
                <w:szCs w:val="20"/>
              </w:rPr>
            </w:pPr>
            <w:r w:rsidRPr="00E53EC8">
              <w:rPr>
                <w:rFonts w:ascii="Times New Roman" w:hint="eastAsia"/>
                <w:b/>
                <w:sz w:val="20"/>
                <w:lang w:eastAsia="zh-CN"/>
              </w:rPr>
              <w:t>问题</w:t>
            </w:r>
          </w:p>
        </w:tc>
        <w:tc>
          <w:tcPr>
            <w:tcW w:w="3031" w:type="dxa"/>
            <w:tcBorders>
              <w:top w:val="single" w:sz="7" w:space="0" w:color="000000"/>
              <w:left w:val="single" w:sz="7" w:space="0" w:color="000000"/>
              <w:bottom w:val="single" w:sz="7" w:space="0" w:color="000000"/>
              <w:right w:val="single" w:sz="7" w:space="0" w:color="000000"/>
            </w:tcBorders>
            <w:vAlign w:val="center"/>
          </w:tcPr>
          <w:p w:rsidR="00E53EC8" w:rsidRPr="00E53EC8" w:rsidRDefault="00E53EC8" w:rsidP="00FF55F4">
            <w:pPr>
              <w:spacing w:line="227" w:lineRule="exact"/>
              <w:ind w:left="956" w:rightChars="17" w:right="37"/>
              <w:rPr>
                <w:rFonts w:ascii="Times New Roman" w:eastAsia="Times New Roman" w:hAnsi="Times New Roman" w:cs="Times New Roman"/>
                <w:sz w:val="20"/>
                <w:szCs w:val="20"/>
              </w:rPr>
            </w:pPr>
            <w:bookmarkStart w:id="4" w:name="Troubleshooting"/>
            <w:bookmarkEnd w:id="4"/>
            <w:r w:rsidRPr="00E53EC8">
              <w:rPr>
                <w:rFonts w:ascii="Times New Roman" w:hint="eastAsia"/>
                <w:b/>
                <w:spacing w:val="-1"/>
                <w:sz w:val="20"/>
                <w:lang w:eastAsia="zh-CN"/>
              </w:rPr>
              <w:t>可能原因</w:t>
            </w:r>
          </w:p>
        </w:tc>
        <w:tc>
          <w:tcPr>
            <w:tcW w:w="4111" w:type="dxa"/>
            <w:tcBorders>
              <w:top w:val="single" w:sz="7" w:space="0" w:color="000000"/>
              <w:left w:val="single" w:sz="7" w:space="0" w:color="000000"/>
              <w:bottom w:val="single" w:sz="7" w:space="0" w:color="000000"/>
              <w:right w:val="single" w:sz="7" w:space="0" w:color="000000"/>
            </w:tcBorders>
            <w:vAlign w:val="center"/>
          </w:tcPr>
          <w:p w:rsidR="00E53EC8" w:rsidRPr="00E53EC8" w:rsidRDefault="00E53EC8" w:rsidP="00FF55F4">
            <w:pPr>
              <w:spacing w:line="227" w:lineRule="exact"/>
              <w:ind w:rightChars="17" w:right="37"/>
              <w:jc w:val="center"/>
              <w:rPr>
                <w:rFonts w:ascii="Times New Roman" w:eastAsia="Times New Roman" w:hAnsi="Times New Roman" w:cs="Times New Roman"/>
                <w:sz w:val="20"/>
                <w:szCs w:val="20"/>
              </w:rPr>
            </w:pPr>
            <w:r w:rsidRPr="00E53EC8">
              <w:rPr>
                <w:rFonts w:ascii="Times New Roman" w:hint="eastAsia"/>
                <w:b/>
                <w:spacing w:val="-1"/>
                <w:sz w:val="20"/>
                <w:lang w:eastAsia="zh-CN"/>
              </w:rPr>
              <w:t>解决办法</w:t>
            </w:r>
          </w:p>
        </w:tc>
      </w:tr>
      <w:tr w:rsidR="00E53EC8" w:rsidRPr="00E53EC8" w:rsidTr="00CD5B12">
        <w:trPr>
          <w:trHeight w:hRule="exact" w:val="1027"/>
        </w:trPr>
        <w:tc>
          <w:tcPr>
            <w:tcW w:w="3084" w:type="dxa"/>
            <w:tcBorders>
              <w:top w:val="single" w:sz="7" w:space="0" w:color="000000"/>
              <w:left w:val="single" w:sz="7" w:space="0" w:color="000000"/>
              <w:bottom w:val="single" w:sz="7" w:space="0" w:color="000000"/>
              <w:right w:val="single" w:sz="7" w:space="0" w:color="000000"/>
            </w:tcBorders>
            <w:vAlign w:val="center"/>
          </w:tcPr>
          <w:p w:rsidR="00E53EC8" w:rsidRPr="00E53EC8" w:rsidRDefault="00E53EC8" w:rsidP="00FF55F4">
            <w:pPr>
              <w:spacing w:line="222" w:lineRule="exact"/>
              <w:ind w:left="99" w:rightChars="17" w:right="37"/>
              <w:rPr>
                <w:rFonts w:ascii="Times New Roman" w:eastAsia="Times New Roman" w:hAnsi="Times New Roman" w:cs="Times New Roman"/>
                <w:sz w:val="20"/>
                <w:szCs w:val="20"/>
              </w:rPr>
            </w:pPr>
            <w:r w:rsidRPr="00E53EC8">
              <w:rPr>
                <w:rFonts w:ascii="Times New Roman" w:hint="eastAsia"/>
                <w:sz w:val="20"/>
                <w:lang w:eastAsia="zh-CN"/>
              </w:rPr>
              <w:t>没有颜色</w:t>
            </w:r>
          </w:p>
        </w:tc>
        <w:tc>
          <w:tcPr>
            <w:tcW w:w="3031" w:type="dxa"/>
            <w:tcBorders>
              <w:top w:val="single" w:sz="7" w:space="0" w:color="000000"/>
              <w:left w:val="single" w:sz="7" w:space="0" w:color="000000"/>
              <w:bottom w:val="single" w:sz="7" w:space="0" w:color="000000"/>
              <w:right w:val="single" w:sz="7" w:space="0" w:color="000000"/>
            </w:tcBorders>
            <w:vAlign w:val="center"/>
          </w:tcPr>
          <w:p w:rsidR="00E53EC8" w:rsidRPr="00E53EC8" w:rsidRDefault="00E53EC8" w:rsidP="00FF55F4">
            <w:pPr>
              <w:ind w:left="99" w:rightChars="17" w:right="37"/>
              <w:rPr>
                <w:rFonts w:ascii="Times New Roman" w:eastAsia="Times New Roman" w:hAnsi="Times New Roman" w:cs="Times New Roman"/>
                <w:sz w:val="20"/>
                <w:szCs w:val="20"/>
                <w:lang w:eastAsia="zh-CN"/>
              </w:rPr>
            </w:pPr>
            <w:r w:rsidRPr="00E53EC8">
              <w:rPr>
                <w:rFonts w:ascii="Times New Roman" w:hint="eastAsia"/>
                <w:spacing w:val="-2"/>
                <w:sz w:val="20"/>
                <w:lang w:eastAsia="zh-CN"/>
              </w:rPr>
              <w:t>样品中含有铜离子络合剂</w:t>
            </w:r>
          </w:p>
        </w:tc>
        <w:tc>
          <w:tcPr>
            <w:tcW w:w="4111" w:type="dxa"/>
            <w:tcBorders>
              <w:top w:val="single" w:sz="7" w:space="0" w:color="000000"/>
              <w:left w:val="single" w:sz="7" w:space="0" w:color="000000"/>
              <w:bottom w:val="single" w:sz="7" w:space="0" w:color="000000"/>
              <w:right w:val="single" w:sz="7" w:space="0" w:color="000000"/>
            </w:tcBorders>
            <w:vAlign w:val="center"/>
          </w:tcPr>
          <w:p w:rsidR="00E53EC8" w:rsidRPr="00E53EC8" w:rsidRDefault="00E53EC8" w:rsidP="00FF55F4">
            <w:pPr>
              <w:spacing w:line="222" w:lineRule="exact"/>
              <w:ind w:left="99" w:rightChars="17" w:right="37"/>
              <w:rPr>
                <w:rFonts w:ascii="Times New Roman"/>
                <w:spacing w:val="-1"/>
                <w:sz w:val="20"/>
                <w:lang w:eastAsia="zh-CN"/>
              </w:rPr>
            </w:pPr>
            <w:r w:rsidRPr="00E53EC8">
              <w:rPr>
                <w:rFonts w:ascii="Times New Roman"/>
                <w:spacing w:val="-1"/>
                <w:sz w:val="20"/>
                <w:lang w:eastAsia="zh-CN"/>
              </w:rPr>
              <w:t>1</w:t>
            </w:r>
            <w:r w:rsidRPr="00E53EC8">
              <w:rPr>
                <w:rFonts w:ascii="Times New Roman"/>
                <w:spacing w:val="-1"/>
                <w:sz w:val="20"/>
                <w:lang w:eastAsia="zh-CN"/>
              </w:rPr>
              <w:t>，</w:t>
            </w:r>
            <w:r w:rsidRPr="00E53EC8">
              <w:rPr>
                <w:rFonts w:ascii="Times New Roman" w:hint="eastAsia"/>
                <w:spacing w:val="-1"/>
                <w:sz w:val="20"/>
                <w:lang w:eastAsia="zh-CN"/>
              </w:rPr>
              <w:t>透析，脱盐，或稀释样品；</w:t>
            </w:r>
          </w:p>
          <w:p w:rsidR="00E53EC8" w:rsidRPr="00E53EC8" w:rsidRDefault="00E53EC8" w:rsidP="00FF55F4">
            <w:pPr>
              <w:spacing w:line="222" w:lineRule="exact"/>
              <w:ind w:left="99" w:rightChars="17" w:right="37"/>
              <w:rPr>
                <w:rFonts w:ascii="Times New Roman"/>
                <w:spacing w:val="-1"/>
                <w:sz w:val="20"/>
                <w:lang w:eastAsia="zh-CN"/>
              </w:rPr>
            </w:pPr>
            <w:r w:rsidRPr="00E53EC8">
              <w:rPr>
                <w:rFonts w:ascii="Times New Roman" w:hint="eastAsia"/>
                <w:spacing w:val="-1"/>
                <w:sz w:val="20"/>
                <w:lang w:eastAsia="zh-CN"/>
              </w:rPr>
              <w:t>或</w:t>
            </w:r>
            <w:r w:rsidRPr="00E53EC8">
              <w:rPr>
                <w:rFonts w:ascii="Times New Roman"/>
                <w:spacing w:val="-1"/>
                <w:sz w:val="20"/>
                <w:lang w:eastAsia="zh-CN"/>
              </w:rPr>
              <w:t>2</w:t>
            </w:r>
            <w:r w:rsidRPr="00E53EC8">
              <w:rPr>
                <w:rFonts w:ascii="Times New Roman"/>
                <w:spacing w:val="-1"/>
                <w:sz w:val="20"/>
                <w:lang w:eastAsia="zh-CN"/>
              </w:rPr>
              <w:t>，</w:t>
            </w:r>
            <w:r w:rsidRPr="00E53EC8">
              <w:rPr>
                <w:rFonts w:ascii="Times New Roman" w:hint="eastAsia"/>
                <w:spacing w:val="-1"/>
                <w:sz w:val="20"/>
                <w:lang w:eastAsia="zh-CN"/>
              </w:rPr>
              <w:t>提高工作液中铜离子的浓度，如提高</w:t>
            </w:r>
            <w:r w:rsidRPr="00E53EC8">
              <w:rPr>
                <w:rFonts w:ascii="Times New Roman" w:hint="eastAsia"/>
                <w:spacing w:val="-1"/>
                <w:sz w:val="20"/>
                <w:lang w:eastAsia="zh-CN"/>
              </w:rPr>
              <w:t>A:B</w:t>
            </w:r>
            <w:r w:rsidRPr="00E53EC8">
              <w:rPr>
                <w:rFonts w:ascii="Times New Roman" w:hint="eastAsia"/>
                <w:spacing w:val="-1"/>
                <w:sz w:val="20"/>
                <w:lang w:eastAsia="zh-CN"/>
              </w:rPr>
              <w:t>至</w:t>
            </w:r>
            <w:r w:rsidRPr="00E53EC8">
              <w:rPr>
                <w:rFonts w:ascii="Times New Roman" w:hint="eastAsia"/>
                <w:spacing w:val="-1"/>
                <w:sz w:val="20"/>
                <w:lang w:eastAsia="zh-CN"/>
              </w:rPr>
              <w:t>50:2</w:t>
            </w:r>
            <w:r w:rsidRPr="00E53EC8">
              <w:rPr>
                <w:rFonts w:ascii="Times New Roman" w:hint="eastAsia"/>
                <w:spacing w:val="-1"/>
                <w:sz w:val="20"/>
                <w:lang w:eastAsia="zh-CN"/>
              </w:rPr>
              <w:t>；</w:t>
            </w:r>
          </w:p>
          <w:p w:rsidR="00E53EC8" w:rsidRPr="00E53EC8" w:rsidRDefault="00E53EC8" w:rsidP="00FF55F4">
            <w:pPr>
              <w:spacing w:line="222" w:lineRule="exact"/>
              <w:ind w:left="99" w:rightChars="17" w:right="37"/>
              <w:rPr>
                <w:rFonts w:ascii="Times New Roman" w:eastAsia="Times New Roman" w:hAnsi="Times New Roman" w:cs="Times New Roman"/>
                <w:sz w:val="20"/>
                <w:szCs w:val="20"/>
              </w:rPr>
            </w:pPr>
            <w:r w:rsidRPr="00E53EC8">
              <w:rPr>
                <w:rFonts w:ascii="Times New Roman" w:hint="eastAsia"/>
                <w:spacing w:val="-1"/>
                <w:sz w:val="20"/>
                <w:lang w:eastAsia="zh-CN"/>
              </w:rPr>
              <w:t>或</w:t>
            </w:r>
            <w:r w:rsidRPr="00E53EC8">
              <w:rPr>
                <w:rFonts w:ascii="Times New Roman"/>
                <w:spacing w:val="-1"/>
                <w:sz w:val="20"/>
              </w:rPr>
              <w:t>3</w:t>
            </w:r>
            <w:r w:rsidRPr="00E53EC8">
              <w:rPr>
                <w:rFonts w:ascii="Times New Roman"/>
                <w:spacing w:val="-1"/>
                <w:sz w:val="20"/>
              </w:rPr>
              <w:t>，</w:t>
            </w:r>
            <w:r w:rsidRPr="00E53EC8">
              <w:rPr>
                <w:rFonts w:ascii="Times New Roman" w:hint="eastAsia"/>
                <w:spacing w:val="-1"/>
                <w:sz w:val="20"/>
                <w:lang w:eastAsia="zh-CN"/>
              </w:rPr>
              <w:t>使用蛋白沉淀法去除干扰物</w:t>
            </w:r>
          </w:p>
        </w:tc>
      </w:tr>
      <w:tr w:rsidR="00E53EC8" w:rsidRPr="00E53EC8" w:rsidTr="00CD5B12">
        <w:trPr>
          <w:trHeight w:hRule="exact" w:val="556"/>
        </w:trPr>
        <w:tc>
          <w:tcPr>
            <w:tcW w:w="3084" w:type="dxa"/>
            <w:vMerge w:val="restart"/>
            <w:tcBorders>
              <w:top w:val="single" w:sz="7" w:space="0" w:color="000000"/>
              <w:left w:val="single" w:sz="7" w:space="0" w:color="000000"/>
              <w:right w:val="single" w:sz="7" w:space="0" w:color="000000"/>
            </w:tcBorders>
            <w:vAlign w:val="center"/>
          </w:tcPr>
          <w:p w:rsidR="00E53EC8" w:rsidRPr="00E53EC8" w:rsidRDefault="00E53EC8" w:rsidP="00FF55F4">
            <w:pPr>
              <w:spacing w:line="239" w:lineRule="auto"/>
              <w:ind w:left="99" w:rightChars="17" w:right="37"/>
              <w:rPr>
                <w:rFonts w:ascii="Times New Roman" w:eastAsia="Times New Roman" w:hAnsi="Times New Roman" w:cs="Times New Roman"/>
                <w:sz w:val="20"/>
                <w:szCs w:val="20"/>
                <w:lang w:eastAsia="zh-CN"/>
              </w:rPr>
            </w:pPr>
            <w:r w:rsidRPr="00E53EC8">
              <w:rPr>
                <w:rFonts w:ascii="Times New Roman" w:hint="eastAsia"/>
                <w:spacing w:val="-1"/>
                <w:sz w:val="20"/>
                <w:lang w:eastAsia="zh-CN"/>
              </w:rPr>
              <w:t>空白对照孔光吸收值正常，但是蛋白标准品和待测样品光吸收值低于预期</w:t>
            </w:r>
          </w:p>
        </w:tc>
        <w:tc>
          <w:tcPr>
            <w:tcW w:w="3031" w:type="dxa"/>
            <w:tcBorders>
              <w:top w:val="single" w:sz="7" w:space="0" w:color="000000"/>
              <w:left w:val="single" w:sz="7" w:space="0" w:color="000000"/>
              <w:bottom w:val="single" w:sz="7" w:space="0" w:color="000000"/>
              <w:right w:val="single" w:sz="7" w:space="0" w:color="000000"/>
            </w:tcBorders>
            <w:vAlign w:val="center"/>
          </w:tcPr>
          <w:p w:rsidR="00E53EC8" w:rsidRPr="00E53EC8" w:rsidRDefault="00E53EC8" w:rsidP="00FF55F4">
            <w:pPr>
              <w:spacing w:line="237" w:lineRule="auto"/>
              <w:ind w:left="99" w:rightChars="17" w:right="37"/>
              <w:rPr>
                <w:rFonts w:ascii="Times New Roman" w:eastAsia="Times New Roman" w:hAnsi="Times New Roman" w:cs="Times New Roman"/>
                <w:sz w:val="20"/>
                <w:szCs w:val="20"/>
                <w:lang w:eastAsia="zh-CN"/>
              </w:rPr>
            </w:pPr>
            <w:r w:rsidRPr="00E53EC8">
              <w:rPr>
                <w:rFonts w:ascii="Times New Roman" w:hint="eastAsia"/>
                <w:spacing w:val="-1"/>
                <w:sz w:val="20"/>
                <w:lang w:eastAsia="zh-CN"/>
              </w:rPr>
              <w:t>样品所用溶剂是强酸碱性缓冲液，改变了工作液的</w:t>
            </w:r>
            <w:r w:rsidRPr="00E53EC8">
              <w:rPr>
                <w:rFonts w:ascii="Times New Roman" w:hint="eastAsia"/>
                <w:spacing w:val="-1"/>
                <w:sz w:val="20"/>
                <w:lang w:eastAsia="zh-CN"/>
              </w:rPr>
              <w:t>pH</w:t>
            </w:r>
            <w:r w:rsidRPr="00E53EC8">
              <w:rPr>
                <w:rFonts w:ascii="Times New Roman" w:hint="eastAsia"/>
                <w:spacing w:val="-1"/>
                <w:sz w:val="20"/>
                <w:lang w:eastAsia="zh-CN"/>
              </w:rPr>
              <w:t>值</w:t>
            </w:r>
          </w:p>
        </w:tc>
        <w:tc>
          <w:tcPr>
            <w:tcW w:w="4111" w:type="dxa"/>
            <w:tcBorders>
              <w:top w:val="single" w:sz="7" w:space="0" w:color="000000"/>
              <w:left w:val="single" w:sz="7" w:space="0" w:color="000000"/>
              <w:bottom w:val="single" w:sz="7" w:space="0" w:color="000000"/>
              <w:right w:val="single" w:sz="7" w:space="0" w:color="000000"/>
            </w:tcBorders>
            <w:vAlign w:val="center"/>
          </w:tcPr>
          <w:p w:rsidR="00E53EC8" w:rsidRPr="00E53EC8" w:rsidRDefault="00E53EC8" w:rsidP="00FF55F4">
            <w:pPr>
              <w:spacing w:line="225" w:lineRule="exact"/>
              <w:ind w:left="99" w:rightChars="17" w:right="37"/>
              <w:rPr>
                <w:rFonts w:ascii="Times New Roman" w:eastAsia="Times New Roman" w:hAnsi="Times New Roman" w:cs="Times New Roman"/>
                <w:sz w:val="20"/>
                <w:szCs w:val="20"/>
                <w:lang w:eastAsia="zh-CN"/>
              </w:rPr>
            </w:pPr>
            <w:r w:rsidRPr="00E53EC8">
              <w:rPr>
                <w:rFonts w:ascii="Times New Roman" w:hint="eastAsia"/>
                <w:spacing w:val="-1"/>
                <w:sz w:val="20"/>
                <w:lang w:eastAsia="zh-CN"/>
              </w:rPr>
              <w:t>透析，脱盐，或稀释样品</w:t>
            </w:r>
          </w:p>
        </w:tc>
      </w:tr>
      <w:tr w:rsidR="00E53EC8" w:rsidRPr="00E53EC8" w:rsidTr="00CD5B12">
        <w:trPr>
          <w:trHeight w:hRule="exact" w:val="286"/>
        </w:trPr>
        <w:tc>
          <w:tcPr>
            <w:tcW w:w="3084" w:type="dxa"/>
            <w:vMerge/>
            <w:tcBorders>
              <w:left w:val="single" w:sz="7" w:space="0" w:color="000000"/>
              <w:bottom w:val="single" w:sz="7" w:space="0" w:color="000000"/>
              <w:right w:val="single" w:sz="7" w:space="0" w:color="000000"/>
            </w:tcBorders>
            <w:vAlign w:val="center"/>
          </w:tcPr>
          <w:p w:rsidR="00E53EC8" w:rsidRPr="00E53EC8" w:rsidRDefault="00E53EC8" w:rsidP="00FF55F4">
            <w:pPr>
              <w:ind w:rightChars="17" w:right="37"/>
              <w:rPr>
                <w:lang w:eastAsia="zh-CN"/>
              </w:rPr>
            </w:pPr>
          </w:p>
        </w:tc>
        <w:tc>
          <w:tcPr>
            <w:tcW w:w="3031" w:type="dxa"/>
            <w:tcBorders>
              <w:top w:val="single" w:sz="7" w:space="0" w:color="000000"/>
              <w:left w:val="single" w:sz="7" w:space="0" w:color="000000"/>
              <w:bottom w:val="single" w:sz="7" w:space="0" w:color="000000"/>
              <w:right w:val="single" w:sz="7" w:space="0" w:color="000000"/>
            </w:tcBorders>
            <w:vAlign w:val="center"/>
          </w:tcPr>
          <w:p w:rsidR="00E53EC8" w:rsidRPr="00E53EC8" w:rsidRDefault="00E53EC8" w:rsidP="00FF55F4">
            <w:pPr>
              <w:ind w:left="99" w:rightChars="17" w:right="37"/>
              <w:rPr>
                <w:rFonts w:ascii="Times New Roman" w:eastAsia="Times New Roman" w:hAnsi="Times New Roman" w:cs="Times New Roman"/>
                <w:sz w:val="20"/>
                <w:szCs w:val="20"/>
              </w:rPr>
            </w:pPr>
            <w:r w:rsidRPr="00E53EC8">
              <w:rPr>
                <w:rFonts w:ascii="Times New Roman" w:hint="eastAsia"/>
                <w:sz w:val="20"/>
                <w:lang w:eastAsia="zh-CN"/>
              </w:rPr>
              <w:t>光吸收波长选择错误</w:t>
            </w:r>
          </w:p>
        </w:tc>
        <w:tc>
          <w:tcPr>
            <w:tcW w:w="4111" w:type="dxa"/>
            <w:tcBorders>
              <w:top w:val="single" w:sz="7" w:space="0" w:color="000000"/>
              <w:left w:val="single" w:sz="7" w:space="0" w:color="000000"/>
              <w:bottom w:val="single" w:sz="7" w:space="0" w:color="000000"/>
              <w:right w:val="single" w:sz="7" w:space="0" w:color="000000"/>
            </w:tcBorders>
            <w:vAlign w:val="center"/>
          </w:tcPr>
          <w:p w:rsidR="00E53EC8" w:rsidRPr="00E53EC8" w:rsidRDefault="00E53EC8" w:rsidP="00FF55F4">
            <w:pPr>
              <w:spacing w:line="222" w:lineRule="exact"/>
              <w:ind w:left="99" w:rightChars="17" w:right="37"/>
              <w:rPr>
                <w:rFonts w:ascii="Times New Roman" w:eastAsia="Times New Roman" w:hAnsi="Times New Roman" w:cs="Times New Roman"/>
                <w:sz w:val="20"/>
                <w:szCs w:val="20"/>
                <w:lang w:eastAsia="zh-CN"/>
              </w:rPr>
            </w:pPr>
            <w:r w:rsidRPr="00E53EC8">
              <w:rPr>
                <w:rFonts w:ascii="Times New Roman" w:hint="eastAsia"/>
                <w:spacing w:val="-1"/>
                <w:sz w:val="20"/>
                <w:lang w:eastAsia="zh-CN"/>
              </w:rPr>
              <w:t>在</w:t>
            </w:r>
            <w:r w:rsidRPr="00E53EC8">
              <w:rPr>
                <w:rFonts w:ascii="Times New Roman"/>
                <w:sz w:val="20"/>
                <w:lang w:eastAsia="zh-CN"/>
              </w:rPr>
              <w:t>562nm</w:t>
            </w:r>
            <w:r w:rsidRPr="00E53EC8">
              <w:rPr>
                <w:rFonts w:ascii="Times New Roman" w:hint="eastAsia"/>
                <w:sz w:val="20"/>
                <w:lang w:eastAsia="zh-CN"/>
              </w:rPr>
              <w:t>读取光吸收值。</w:t>
            </w:r>
          </w:p>
        </w:tc>
      </w:tr>
      <w:tr w:rsidR="00E53EC8" w:rsidRPr="00E53EC8" w:rsidTr="00CD5B12">
        <w:trPr>
          <w:trHeight w:hRule="exact" w:val="245"/>
        </w:trPr>
        <w:tc>
          <w:tcPr>
            <w:tcW w:w="3084" w:type="dxa"/>
            <w:vMerge w:val="restart"/>
            <w:tcBorders>
              <w:top w:val="single" w:sz="7" w:space="0" w:color="000000"/>
              <w:left w:val="single" w:sz="7" w:space="0" w:color="000000"/>
              <w:right w:val="single" w:sz="7" w:space="0" w:color="000000"/>
            </w:tcBorders>
            <w:vAlign w:val="center"/>
          </w:tcPr>
          <w:p w:rsidR="00E53EC8" w:rsidRPr="00E53EC8" w:rsidRDefault="00E53EC8" w:rsidP="00FF55F4">
            <w:pPr>
              <w:ind w:left="99" w:rightChars="17" w:right="37"/>
              <w:rPr>
                <w:rFonts w:ascii="Times New Roman" w:eastAsia="Times New Roman" w:hAnsi="Times New Roman" w:cs="Times New Roman"/>
                <w:sz w:val="20"/>
                <w:szCs w:val="20"/>
                <w:lang w:eastAsia="zh-CN"/>
              </w:rPr>
            </w:pPr>
            <w:r w:rsidRPr="00E53EC8">
              <w:rPr>
                <w:rFonts w:ascii="Times New Roman" w:hint="eastAsia"/>
                <w:spacing w:val="-1"/>
                <w:sz w:val="20"/>
                <w:lang w:eastAsia="zh-CN"/>
              </w:rPr>
              <w:t>待测样品孔光吸收值高于预期</w:t>
            </w:r>
          </w:p>
        </w:tc>
        <w:tc>
          <w:tcPr>
            <w:tcW w:w="3031" w:type="dxa"/>
            <w:tcBorders>
              <w:top w:val="single" w:sz="7" w:space="0" w:color="000000"/>
              <w:left w:val="single" w:sz="7" w:space="0" w:color="000000"/>
              <w:bottom w:val="single" w:sz="7" w:space="0" w:color="000000"/>
              <w:right w:val="single" w:sz="7" w:space="0" w:color="000000"/>
            </w:tcBorders>
            <w:vAlign w:val="center"/>
          </w:tcPr>
          <w:p w:rsidR="00E53EC8" w:rsidRPr="00E53EC8" w:rsidRDefault="00E53EC8" w:rsidP="00FF55F4">
            <w:pPr>
              <w:spacing w:line="222" w:lineRule="exact"/>
              <w:ind w:left="99" w:rightChars="17" w:right="37"/>
              <w:rPr>
                <w:rFonts w:ascii="Times New Roman" w:eastAsia="Times New Roman" w:hAnsi="Times New Roman" w:cs="Times New Roman"/>
                <w:sz w:val="20"/>
                <w:szCs w:val="20"/>
              </w:rPr>
            </w:pPr>
            <w:r w:rsidRPr="00E53EC8">
              <w:rPr>
                <w:rFonts w:ascii="Times New Roman" w:hint="eastAsia"/>
                <w:sz w:val="20"/>
                <w:lang w:eastAsia="zh-CN"/>
              </w:rPr>
              <w:t>蛋白浓度过高</w:t>
            </w:r>
          </w:p>
        </w:tc>
        <w:tc>
          <w:tcPr>
            <w:tcW w:w="4111" w:type="dxa"/>
            <w:tcBorders>
              <w:top w:val="single" w:sz="7" w:space="0" w:color="000000"/>
              <w:left w:val="single" w:sz="7" w:space="0" w:color="000000"/>
              <w:bottom w:val="single" w:sz="7" w:space="0" w:color="000000"/>
              <w:right w:val="single" w:sz="7" w:space="0" w:color="000000"/>
            </w:tcBorders>
            <w:vAlign w:val="center"/>
          </w:tcPr>
          <w:p w:rsidR="00E53EC8" w:rsidRPr="00E53EC8" w:rsidRDefault="00E53EC8" w:rsidP="00FF55F4">
            <w:pPr>
              <w:spacing w:line="222" w:lineRule="exact"/>
              <w:ind w:left="99" w:rightChars="17" w:right="37"/>
              <w:rPr>
                <w:rFonts w:ascii="Times New Roman" w:eastAsia="Times New Roman" w:hAnsi="Times New Roman" w:cs="Times New Roman"/>
                <w:sz w:val="20"/>
                <w:szCs w:val="20"/>
              </w:rPr>
            </w:pPr>
            <w:r w:rsidRPr="00E53EC8">
              <w:rPr>
                <w:rFonts w:ascii="Times New Roman" w:hint="eastAsia"/>
                <w:spacing w:val="-1"/>
                <w:sz w:val="20"/>
                <w:lang w:eastAsia="zh-CN"/>
              </w:rPr>
              <w:t>稀释样品</w:t>
            </w:r>
          </w:p>
        </w:tc>
      </w:tr>
      <w:tr w:rsidR="00E53EC8" w:rsidRPr="00E53EC8" w:rsidTr="00CD5B12">
        <w:trPr>
          <w:trHeight w:hRule="exact" w:val="325"/>
        </w:trPr>
        <w:tc>
          <w:tcPr>
            <w:tcW w:w="3084" w:type="dxa"/>
            <w:vMerge/>
            <w:tcBorders>
              <w:left w:val="single" w:sz="7" w:space="0" w:color="000000"/>
              <w:right w:val="single" w:sz="7" w:space="0" w:color="000000"/>
            </w:tcBorders>
            <w:vAlign w:val="center"/>
          </w:tcPr>
          <w:p w:rsidR="00E53EC8" w:rsidRPr="00E53EC8" w:rsidRDefault="00E53EC8" w:rsidP="00FF55F4">
            <w:pPr>
              <w:ind w:rightChars="17" w:right="37"/>
            </w:pPr>
          </w:p>
        </w:tc>
        <w:tc>
          <w:tcPr>
            <w:tcW w:w="3031" w:type="dxa"/>
            <w:vMerge w:val="restart"/>
            <w:tcBorders>
              <w:top w:val="single" w:sz="7" w:space="0" w:color="000000"/>
              <w:left w:val="single" w:sz="7" w:space="0" w:color="000000"/>
              <w:right w:val="single" w:sz="7" w:space="0" w:color="000000"/>
            </w:tcBorders>
            <w:vAlign w:val="center"/>
          </w:tcPr>
          <w:p w:rsidR="00E53EC8" w:rsidRPr="00E53EC8" w:rsidRDefault="00E53EC8" w:rsidP="00FF55F4">
            <w:pPr>
              <w:ind w:left="99" w:rightChars="17" w:right="37"/>
              <w:rPr>
                <w:rFonts w:ascii="Times New Roman" w:eastAsia="Times New Roman" w:hAnsi="Times New Roman" w:cs="Times New Roman"/>
                <w:sz w:val="20"/>
                <w:szCs w:val="20"/>
                <w:lang w:eastAsia="zh-CN"/>
              </w:rPr>
            </w:pPr>
            <w:r w:rsidRPr="00E53EC8">
              <w:rPr>
                <w:rFonts w:ascii="Times New Roman" w:hint="eastAsia"/>
                <w:spacing w:val="-1"/>
                <w:sz w:val="20"/>
                <w:lang w:eastAsia="zh-CN"/>
              </w:rPr>
              <w:t>样品中含有脂类或脂蛋白</w:t>
            </w:r>
          </w:p>
        </w:tc>
        <w:tc>
          <w:tcPr>
            <w:tcW w:w="4111" w:type="dxa"/>
            <w:tcBorders>
              <w:top w:val="single" w:sz="7" w:space="0" w:color="000000"/>
              <w:left w:val="single" w:sz="7" w:space="0" w:color="000000"/>
              <w:bottom w:val="single" w:sz="7" w:space="0" w:color="000000"/>
              <w:right w:val="single" w:sz="7" w:space="0" w:color="000000"/>
            </w:tcBorders>
            <w:vAlign w:val="center"/>
          </w:tcPr>
          <w:p w:rsidR="00E53EC8" w:rsidRPr="00E53EC8" w:rsidRDefault="00E53EC8" w:rsidP="00FF55F4">
            <w:pPr>
              <w:spacing w:before="12" w:line="214" w:lineRule="auto"/>
              <w:ind w:left="99" w:rightChars="17" w:right="37"/>
              <w:rPr>
                <w:rFonts w:ascii="Times New Roman" w:eastAsia="Times New Roman" w:hAnsi="Times New Roman" w:cs="Times New Roman"/>
                <w:sz w:val="13"/>
                <w:szCs w:val="13"/>
                <w:lang w:eastAsia="zh-CN"/>
              </w:rPr>
            </w:pPr>
            <w:r w:rsidRPr="00E53EC8">
              <w:rPr>
                <w:rFonts w:ascii="Times New Roman" w:hint="eastAsia"/>
                <w:sz w:val="20"/>
                <w:lang w:eastAsia="zh-CN"/>
              </w:rPr>
              <w:t>向样品中加入</w:t>
            </w:r>
            <w:r w:rsidRPr="00E53EC8">
              <w:rPr>
                <w:rFonts w:ascii="Times New Roman"/>
                <w:sz w:val="20"/>
                <w:lang w:eastAsia="zh-CN"/>
              </w:rPr>
              <w:t>2%</w:t>
            </w:r>
            <w:r w:rsidRPr="00E53EC8">
              <w:rPr>
                <w:rFonts w:ascii="Times New Roman"/>
                <w:spacing w:val="-4"/>
                <w:sz w:val="20"/>
                <w:lang w:eastAsia="zh-CN"/>
              </w:rPr>
              <w:t xml:space="preserve"> </w:t>
            </w:r>
            <w:r w:rsidRPr="00E53EC8">
              <w:rPr>
                <w:rFonts w:ascii="Times New Roman"/>
                <w:spacing w:val="-1"/>
                <w:sz w:val="20"/>
                <w:lang w:eastAsia="zh-CN"/>
              </w:rPr>
              <w:t>SDS</w:t>
            </w:r>
            <w:r w:rsidRPr="00E53EC8">
              <w:rPr>
                <w:rFonts w:ascii="Times New Roman" w:hint="eastAsia"/>
                <w:spacing w:val="-1"/>
                <w:sz w:val="20"/>
                <w:lang w:eastAsia="zh-CN"/>
              </w:rPr>
              <w:t>以除去脂类干扰</w:t>
            </w:r>
          </w:p>
        </w:tc>
      </w:tr>
      <w:tr w:rsidR="00E53EC8" w:rsidRPr="00E53EC8" w:rsidTr="00CD5B12">
        <w:trPr>
          <w:trHeight w:hRule="exact" w:val="374"/>
        </w:trPr>
        <w:tc>
          <w:tcPr>
            <w:tcW w:w="3084" w:type="dxa"/>
            <w:vMerge/>
            <w:tcBorders>
              <w:left w:val="single" w:sz="7" w:space="0" w:color="000000"/>
              <w:bottom w:val="single" w:sz="7" w:space="0" w:color="000000"/>
              <w:right w:val="single" w:sz="7" w:space="0" w:color="000000"/>
            </w:tcBorders>
            <w:vAlign w:val="center"/>
          </w:tcPr>
          <w:p w:rsidR="00E53EC8" w:rsidRPr="00E53EC8" w:rsidRDefault="00E53EC8" w:rsidP="00FF55F4">
            <w:pPr>
              <w:ind w:rightChars="17" w:right="37"/>
              <w:rPr>
                <w:lang w:eastAsia="zh-CN"/>
              </w:rPr>
            </w:pPr>
          </w:p>
        </w:tc>
        <w:tc>
          <w:tcPr>
            <w:tcW w:w="3031" w:type="dxa"/>
            <w:vMerge/>
            <w:tcBorders>
              <w:left w:val="single" w:sz="7" w:space="0" w:color="000000"/>
              <w:bottom w:val="single" w:sz="7" w:space="0" w:color="000000"/>
              <w:right w:val="single" w:sz="7" w:space="0" w:color="000000"/>
            </w:tcBorders>
            <w:vAlign w:val="center"/>
          </w:tcPr>
          <w:p w:rsidR="00E53EC8" w:rsidRPr="00E53EC8" w:rsidRDefault="00E53EC8" w:rsidP="00FF55F4">
            <w:pPr>
              <w:ind w:rightChars="17" w:right="37"/>
              <w:rPr>
                <w:lang w:eastAsia="zh-CN"/>
              </w:rPr>
            </w:pPr>
          </w:p>
        </w:tc>
        <w:tc>
          <w:tcPr>
            <w:tcW w:w="4111" w:type="dxa"/>
            <w:tcBorders>
              <w:top w:val="single" w:sz="7" w:space="0" w:color="000000"/>
              <w:left w:val="single" w:sz="7" w:space="0" w:color="000000"/>
              <w:bottom w:val="single" w:sz="7" w:space="0" w:color="000000"/>
              <w:right w:val="single" w:sz="7" w:space="0" w:color="000000"/>
            </w:tcBorders>
            <w:vAlign w:val="center"/>
          </w:tcPr>
          <w:p w:rsidR="00E53EC8" w:rsidRPr="00E53EC8" w:rsidRDefault="00E53EC8" w:rsidP="00FF55F4">
            <w:pPr>
              <w:spacing w:before="12" w:line="214" w:lineRule="auto"/>
              <w:ind w:left="99" w:rightChars="17" w:right="37"/>
              <w:rPr>
                <w:rFonts w:ascii="Times New Roman"/>
                <w:sz w:val="20"/>
                <w:lang w:eastAsia="zh-CN"/>
              </w:rPr>
            </w:pPr>
            <w:r w:rsidRPr="00E53EC8">
              <w:rPr>
                <w:rFonts w:ascii="Times New Roman" w:hint="eastAsia"/>
                <w:sz w:val="20"/>
                <w:lang w:eastAsia="zh-CN"/>
              </w:rPr>
              <w:t>使用蛋白沉淀法去除干扰物</w:t>
            </w:r>
          </w:p>
        </w:tc>
      </w:tr>
      <w:tr w:rsidR="00E53EC8" w:rsidRPr="00E53EC8" w:rsidTr="00CD5B12">
        <w:trPr>
          <w:trHeight w:hRule="exact" w:val="245"/>
        </w:trPr>
        <w:tc>
          <w:tcPr>
            <w:tcW w:w="3084" w:type="dxa"/>
            <w:vMerge w:val="restart"/>
            <w:tcBorders>
              <w:top w:val="single" w:sz="7" w:space="0" w:color="000000"/>
              <w:left w:val="single" w:sz="7" w:space="0" w:color="000000"/>
              <w:right w:val="single" w:sz="7" w:space="0" w:color="000000"/>
            </w:tcBorders>
            <w:vAlign w:val="center"/>
          </w:tcPr>
          <w:p w:rsidR="00E53EC8" w:rsidRPr="00E53EC8" w:rsidRDefault="00E53EC8" w:rsidP="00FF55F4">
            <w:pPr>
              <w:ind w:left="99" w:rightChars="17" w:right="37"/>
              <w:rPr>
                <w:rFonts w:ascii="Times New Roman" w:eastAsia="Times New Roman" w:hAnsi="Times New Roman" w:cs="Times New Roman"/>
                <w:sz w:val="20"/>
                <w:szCs w:val="20"/>
                <w:lang w:eastAsia="zh-CN"/>
              </w:rPr>
            </w:pPr>
            <w:r w:rsidRPr="00E53EC8">
              <w:rPr>
                <w:rFonts w:ascii="Times New Roman" w:hint="eastAsia"/>
                <w:spacing w:val="-2"/>
                <w:sz w:val="20"/>
                <w:lang w:eastAsia="zh-CN"/>
              </w:rPr>
              <w:t>所有孔，包括空白对照孔，呈暗紫色</w:t>
            </w:r>
          </w:p>
        </w:tc>
        <w:tc>
          <w:tcPr>
            <w:tcW w:w="3031" w:type="dxa"/>
            <w:tcBorders>
              <w:top w:val="single" w:sz="7" w:space="0" w:color="000000"/>
              <w:left w:val="single" w:sz="7" w:space="0" w:color="000000"/>
              <w:bottom w:val="single" w:sz="7" w:space="0" w:color="000000"/>
              <w:right w:val="single" w:sz="7" w:space="0" w:color="000000"/>
            </w:tcBorders>
            <w:vAlign w:val="center"/>
          </w:tcPr>
          <w:p w:rsidR="00E53EC8" w:rsidRPr="00E53EC8" w:rsidRDefault="00E53EC8" w:rsidP="00FF55F4">
            <w:pPr>
              <w:spacing w:line="222" w:lineRule="exact"/>
              <w:ind w:left="99" w:rightChars="17" w:right="37"/>
              <w:rPr>
                <w:rFonts w:ascii="Times New Roman" w:eastAsia="Times New Roman" w:hAnsi="Times New Roman" w:cs="Times New Roman"/>
                <w:sz w:val="20"/>
                <w:szCs w:val="20"/>
              </w:rPr>
            </w:pPr>
            <w:r w:rsidRPr="00E53EC8">
              <w:rPr>
                <w:rFonts w:ascii="Times New Roman" w:hint="eastAsia"/>
                <w:spacing w:val="-1"/>
                <w:sz w:val="20"/>
                <w:lang w:eastAsia="zh-CN"/>
              </w:rPr>
              <w:t>缓冲液中含有还原剂</w:t>
            </w:r>
          </w:p>
        </w:tc>
        <w:tc>
          <w:tcPr>
            <w:tcW w:w="4111" w:type="dxa"/>
            <w:vMerge w:val="restart"/>
            <w:tcBorders>
              <w:top w:val="single" w:sz="7" w:space="0" w:color="000000"/>
              <w:left w:val="single" w:sz="7" w:space="0" w:color="000000"/>
              <w:right w:val="single" w:sz="7" w:space="0" w:color="000000"/>
            </w:tcBorders>
            <w:vAlign w:val="center"/>
          </w:tcPr>
          <w:p w:rsidR="00E53EC8" w:rsidRPr="00E53EC8" w:rsidRDefault="00E53EC8" w:rsidP="00FF55F4">
            <w:pPr>
              <w:spacing w:before="12" w:line="214" w:lineRule="auto"/>
              <w:ind w:left="99" w:rightChars="17" w:right="37"/>
              <w:rPr>
                <w:rFonts w:ascii="Times New Roman"/>
                <w:sz w:val="20"/>
                <w:lang w:eastAsia="zh-CN"/>
              </w:rPr>
            </w:pPr>
            <w:r w:rsidRPr="00E53EC8">
              <w:rPr>
                <w:rFonts w:ascii="Times New Roman" w:hint="eastAsia"/>
                <w:sz w:val="20"/>
                <w:lang w:eastAsia="zh-CN"/>
              </w:rPr>
              <w:t>1,</w:t>
            </w:r>
            <w:r w:rsidRPr="00E53EC8">
              <w:rPr>
                <w:rFonts w:ascii="Times New Roman" w:hint="eastAsia"/>
                <w:sz w:val="20"/>
                <w:lang w:eastAsia="zh-CN"/>
              </w:rPr>
              <w:t>透析或稀释样品</w:t>
            </w:r>
            <w:r w:rsidRPr="00E53EC8">
              <w:rPr>
                <w:rFonts w:ascii="Times New Roman" w:hint="eastAsia"/>
                <w:sz w:val="20"/>
                <w:lang w:eastAsia="zh-CN"/>
              </w:rPr>
              <w:t>;</w:t>
            </w:r>
          </w:p>
          <w:p w:rsidR="00E53EC8" w:rsidRPr="00E53EC8" w:rsidRDefault="00E53EC8" w:rsidP="00FF55F4">
            <w:pPr>
              <w:spacing w:before="12" w:line="214" w:lineRule="auto"/>
              <w:ind w:left="99" w:rightChars="17" w:right="37"/>
              <w:rPr>
                <w:rFonts w:ascii="Times New Roman"/>
                <w:sz w:val="20"/>
                <w:lang w:eastAsia="zh-CN"/>
              </w:rPr>
            </w:pPr>
            <w:r w:rsidRPr="00E53EC8">
              <w:rPr>
                <w:rFonts w:ascii="Times New Roman" w:hint="eastAsia"/>
                <w:sz w:val="20"/>
                <w:lang w:eastAsia="zh-CN"/>
              </w:rPr>
              <w:t>或</w:t>
            </w:r>
            <w:r w:rsidRPr="00E53EC8">
              <w:rPr>
                <w:rFonts w:ascii="Times New Roman" w:hint="eastAsia"/>
                <w:sz w:val="20"/>
                <w:lang w:eastAsia="zh-CN"/>
              </w:rPr>
              <w:t>2</w:t>
            </w:r>
            <w:r w:rsidRPr="00E53EC8">
              <w:rPr>
                <w:rFonts w:ascii="Times New Roman"/>
                <w:sz w:val="20"/>
                <w:lang w:eastAsia="zh-CN"/>
              </w:rPr>
              <w:t>，</w:t>
            </w:r>
            <w:r w:rsidRPr="00E53EC8">
              <w:rPr>
                <w:rFonts w:ascii="Times New Roman" w:hint="eastAsia"/>
                <w:sz w:val="20"/>
                <w:lang w:eastAsia="zh-CN"/>
              </w:rPr>
              <w:t>使用蛋白沉淀法去除干扰物</w:t>
            </w:r>
          </w:p>
        </w:tc>
      </w:tr>
      <w:tr w:rsidR="00E53EC8" w:rsidRPr="00E53EC8" w:rsidTr="00CD5B12">
        <w:trPr>
          <w:trHeight w:hRule="exact" w:val="245"/>
        </w:trPr>
        <w:tc>
          <w:tcPr>
            <w:tcW w:w="3084" w:type="dxa"/>
            <w:vMerge/>
            <w:tcBorders>
              <w:left w:val="single" w:sz="7" w:space="0" w:color="000000"/>
              <w:right w:val="single" w:sz="7" w:space="0" w:color="000000"/>
            </w:tcBorders>
            <w:vAlign w:val="center"/>
          </w:tcPr>
          <w:p w:rsidR="00E53EC8" w:rsidRPr="00E53EC8" w:rsidRDefault="00E53EC8" w:rsidP="00FF55F4">
            <w:pPr>
              <w:ind w:rightChars="17" w:right="37"/>
              <w:rPr>
                <w:lang w:eastAsia="zh-CN"/>
              </w:rPr>
            </w:pPr>
          </w:p>
        </w:tc>
        <w:tc>
          <w:tcPr>
            <w:tcW w:w="3031" w:type="dxa"/>
            <w:tcBorders>
              <w:top w:val="single" w:sz="7" w:space="0" w:color="000000"/>
              <w:left w:val="single" w:sz="7" w:space="0" w:color="000000"/>
              <w:bottom w:val="single" w:sz="7" w:space="0" w:color="000000"/>
              <w:right w:val="single" w:sz="7" w:space="0" w:color="000000"/>
            </w:tcBorders>
            <w:vAlign w:val="center"/>
          </w:tcPr>
          <w:p w:rsidR="00E53EC8" w:rsidRPr="00E53EC8" w:rsidRDefault="00E53EC8" w:rsidP="00FF55F4">
            <w:pPr>
              <w:spacing w:line="222" w:lineRule="exact"/>
              <w:ind w:left="99" w:rightChars="17" w:right="37"/>
              <w:rPr>
                <w:rFonts w:ascii="Times New Roman" w:eastAsia="Times New Roman" w:hAnsi="Times New Roman" w:cs="Times New Roman"/>
                <w:sz w:val="20"/>
                <w:szCs w:val="20"/>
              </w:rPr>
            </w:pPr>
            <w:r w:rsidRPr="00E53EC8">
              <w:rPr>
                <w:rFonts w:ascii="Times New Roman" w:hint="eastAsia"/>
                <w:spacing w:val="-1"/>
                <w:sz w:val="20"/>
                <w:lang w:eastAsia="zh-CN"/>
              </w:rPr>
              <w:t>缓冲液中含有</w:t>
            </w:r>
            <w:r w:rsidRPr="00E53EC8">
              <w:rPr>
                <w:rFonts w:ascii="Times New Roman"/>
                <w:spacing w:val="-1"/>
                <w:sz w:val="20"/>
                <w:lang w:eastAsia="zh-CN"/>
              </w:rPr>
              <w:t>硫醇</w:t>
            </w:r>
          </w:p>
        </w:tc>
        <w:tc>
          <w:tcPr>
            <w:tcW w:w="4111" w:type="dxa"/>
            <w:vMerge/>
            <w:tcBorders>
              <w:left w:val="single" w:sz="7" w:space="0" w:color="000000"/>
              <w:right w:val="single" w:sz="7" w:space="0" w:color="000000"/>
            </w:tcBorders>
            <w:vAlign w:val="center"/>
          </w:tcPr>
          <w:p w:rsidR="00E53EC8" w:rsidRPr="00E53EC8" w:rsidRDefault="00E53EC8" w:rsidP="00FF55F4">
            <w:pPr>
              <w:ind w:rightChars="17" w:right="37"/>
            </w:pPr>
          </w:p>
        </w:tc>
      </w:tr>
      <w:tr w:rsidR="00E53EC8" w:rsidRPr="00E53EC8" w:rsidTr="00CD5B12">
        <w:trPr>
          <w:trHeight w:hRule="exact" w:val="226"/>
        </w:trPr>
        <w:tc>
          <w:tcPr>
            <w:tcW w:w="3084" w:type="dxa"/>
            <w:vMerge/>
            <w:tcBorders>
              <w:left w:val="single" w:sz="7" w:space="0" w:color="000000"/>
              <w:bottom w:val="single" w:sz="7" w:space="0" w:color="000000"/>
              <w:right w:val="single" w:sz="7" w:space="0" w:color="000000"/>
            </w:tcBorders>
            <w:vAlign w:val="center"/>
          </w:tcPr>
          <w:p w:rsidR="00E53EC8" w:rsidRPr="00E53EC8" w:rsidRDefault="00E53EC8" w:rsidP="00FF55F4">
            <w:pPr>
              <w:ind w:rightChars="17" w:right="37"/>
            </w:pPr>
          </w:p>
        </w:tc>
        <w:tc>
          <w:tcPr>
            <w:tcW w:w="3031" w:type="dxa"/>
            <w:tcBorders>
              <w:top w:val="single" w:sz="7" w:space="0" w:color="000000"/>
              <w:left w:val="single" w:sz="7" w:space="0" w:color="000000"/>
              <w:bottom w:val="single" w:sz="7" w:space="0" w:color="000000"/>
              <w:right w:val="single" w:sz="7" w:space="0" w:color="000000"/>
            </w:tcBorders>
            <w:vAlign w:val="center"/>
          </w:tcPr>
          <w:p w:rsidR="00E53EC8" w:rsidRPr="00E53EC8" w:rsidRDefault="00E53EC8" w:rsidP="00FF55F4">
            <w:pPr>
              <w:spacing w:line="222" w:lineRule="exact"/>
              <w:ind w:left="99" w:rightChars="17" w:right="37"/>
              <w:rPr>
                <w:rFonts w:ascii="Times New Roman" w:eastAsia="Times New Roman" w:hAnsi="Times New Roman" w:cs="Times New Roman"/>
                <w:sz w:val="20"/>
                <w:szCs w:val="20"/>
                <w:lang w:eastAsia="zh-CN"/>
              </w:rPr>
            </w:pPr>
            <w:r w:rsidRPr="00E53EC8">
              <w:rPr>
                <w:rFonts w:ascii="Times New Roman" w:hint="eastAsia"/>
                <w:spacing w:val="-1"/>
                <w:sz w:val="20"/>
                <w:lang w:eastAsia="zh-CN"/>
              </w:rPr>
              <w:t>缓冲液中含有</w:t>
            </w:r>
            <w:r w:rsidRPr="00E53EC8">
              <w:rPr>
                <w:rFonts w:ascii="Times New Roman"/>
                <w:spacing w:val="-1"/>
                <w:sz w:val="20"/>
                <w:lang w:eastAsia="zh-CN"/>
              </w:rPr>
              <w:t>生物胺</w:t>
            </w:r>
            <w:r w:rsidRPr="00E53EC8">
              <w:rPr>
                <w:rFonts w:ascii="Times New Roman"/>
                <w:spacing w:val="-1"/>
                <w:sz w:val="20"/>
                <w:lang w:eastAsia="zh-CN"/>
              </w:rPr>
              <w:t>(</w:t>
            </w:r>
            <w:r w:rsidRPr="00E53EC8">
              <w:rPr>
                <w:rFonts w:ascii="Times New Roman" w:hint="eastAsia"/>
                <w:spacing w:val="-1"/>
                <w:sz w:val="20"/>
                <w:lang w:eastAsia="zh-CN"/>
              </w:rPr>
              <w:t>儿茶酚胺</w:t>
            </w:r>
            <w:r w:rsidRPr="00E53EC8">
              <w:rPr>
                <w:rFonts w:ascii="Times New Roman"/>
                <w:spacing w:val="-1"/>
                <w:sz w:val="20"/>
                <w:lang w:eastAsia="zh-CN"/>
              </w:rPr>
              <w:t>)</w:t>
            </w:r>
          </w:p>
        </w:tc>
        <w:tc>
          <w:tcPr>
            <w:tcW w:w="4111" w:type="dxa"/>
            <w:vMerge/>
            <w:tcBorders>
              <w:left w:val="single" w:sz="7" w:space="0" w:color="000000"/>
              <w:bottom w:val="single" w:sz="7" w:space="0" w:color="000000"/>
              <w:right w:val="single" w:sz="7" w:space="0" w:color="000000"/>
            </w:tcBorders>
            <w:vAlign w:val="center"/>
          </w:tcPr>
          <w:p w:rsidR="00E53EC8" w:rsidRPr="00E53EC8" w:rsidRDefault="00E53EC8" w:rsidP="00FF55F4">
            <w:pPr>
              <w:ind w:rightChars="17" w:right="37"/>
              <w:rPr>
                <w:lang w:eastAsia="zh-CN"/>
              </w:rPr>
            </w:pPr>
          </w:p>
        </w:tc>
      </w:tr>
      <w:tr w:rsidR="00E53EC8" w:rsidRPr="00E53EC8" w:rsidTr="00CD5B12">
        <w:trPr>
          <w:trHeight w:hRule="exact" w:val="614"/>
        </w:trPr>
        <w:tc>
          <w:tcPr>
            <w:tcW w:w="3084" w:type="dxa"/>
            <w:tcBorders>
              <w:top w:val="single" w:sz="7" w:space="0" w:color="000000"/>
              <w:left w:val="single" w:sz="7" w:space="0" w:color="000000"/>
              <w:bottom w:val="single" w:sz="7" w:space="0" w:color="000000"/>
              <w:right w:val="single" w:sz="7" w:space="0" w:color="000000"/>
            </w:tcBorders>
            <w:vAlign w:val="center"/>
          </w:tcPr>
          <w:p w:rsidR="00E53EC8" w:rsidRPr="00E53EC8" w:rsidRDefault="00E53EC8" w:rsidP="00FF55F4">
            <w:pPr>
              <w:ind w:left="99" w:rightChars="17" w:right="37"/>
              <w:rPr>
                <w:rFonts w:ascii="Times New Roman" w:eastAsia="Times New Roman" w:hAnsi="Times New Roman" w:cs="Times New Roman"/>
                <w:sz w:val="20"/>
                <w:szCs w:val="20"/>
                <w:lang w:eastAsia="zh-CN"/>
              </w:rPr>
            </w:pPr>
            <w:r w:rsidRPr="00E53EC8">
              <w:rPr>
                <w:rFonts w:ascii="Times New Roman" w:hint="eastAsia"/>
                <w:spacing w:val="-1"/>
                <w:sz w:val="20"/>
                <w:lang w:eastAsia="zh-CN"/>
              </w:rPr>
              <w:t>需要用不同的波长读取光吸收值</w:t>
            </w:r>
          </w:p>
        </w:tc>
        <w:tc>
          <w:tcPr>
            <w:tcW w:w="3031" w:type="dxa"/>
            <w:tcBorders>
              <w:top w:val="single" w:sz="7" w:space="0" w:color="000000"/>
              <w:left w:val="single" w:sz="7" w:space="0" w:color="000000"/>
              <w:bottom w:val="single" w:sz="7" w:space="0" w:color="000000"/>
              <w:right w:val="single" w:sz="7" w:space="0" w:color="000000"/>
            </w:tcBorders>
            <w:vAlign w:val="center"/>
          </w:tcPr>
          <w:p w:rsidR="00E53EC8" w:rsidRPr="00E53EC8" w:rsidRDefault="00E53EC8" w:rsidP="00FF55F4">
            <w:pPr>
              <w:ind w:left="99" w:rightChars="17" w:right="37"/>
              <w:rPr>
                <w:rFonts w:ascii="Times New Roman" w:eastAsia="Times New Roman" w:hAnsi="Times New Roman" w:cs="Times New Roman"/>
                <w:sz w:val="20"/>
                <w:szCs w:val="20"/>
                <w:lang w:eastAsia="zh-CN"/>
              </w:rPr>
            </w:pPr>
            <w:r w:rsidRPr="00E53EC8">
              <w:rPr>
                <w:rFonts w:ascii="Times New Roman" w:hint="eastAsia"/>
                <w:spacing w:val="-1"/>
                <w:sz w:val="20"/>
                <w:lang w:eastAsia="zh-CN"/>
              </w:rPr>
              <w:t>酶标仪或分光光度计没有</w:t>
            </w:r>
            <w:r w:rsidRPr="00E53EC8">
              <w:rPr>
                <w:rFonts w:ascii="Times New Roman"/>
                <w:sz w:val="20"/>
                <w:lang w:eastAsia="zh-CN"/>
              </w:rPr>
              <w:t>562nm</w:t>
            </w:r>
            <w:r w:rsidRPr="00E53EC8">
              <w:rPr>
                <w:rFonts w:ascii="Times New Roman" w:hint="eastAsia"/>
                <w:sz w:val="20"/>
                <w:lang w:eastAsia="zh-CN"/>
              </w:rPr>
              <w:t>滤光片</w:t>
            </w:r>
          </w:p>
        </w:tc>
        <w:tc>
          <w:tcPr>
            <w:tcW w:w="4111" w:type="dxa"/>
            <w:tcBorders>
              <w:top w:val="single" w:sz="7" w:space="0" w:color="000000"/>
              <w:left w:val="single" w:sz="7" w:space="0" w:color="000000"/>
              <w:bottom w:val="single" w:sz="7" w:space="0" w:color="000000"/>
              <w:right w:val="single" w:sz="7" w:space="0" w:color="000000"/>
            </w:tcBorders>
            <w:vAlign w:val="center"/>
          </w:tcPr>
          <w:p w:rsidR="00E53EC8" w:rsidRPr="00E53EC8" w:rsidRDefault="00E53EC8" w:rsidP="00FF55F4">
            <w:pPr>
              <w:ind w:left="99" w:rightChars="17" w:right="37"/>
              <w:jc w:val="both"/>
              <w:rPr>
                <w:rFonts w:ascii="Times New Roman" w:eastAsia="Times New Roman" w:hAnsi="Times New Roman" w:cs="Times New Roman"/>
                <w:sz w:val="20"/>
                <w:szCs w:val="20"/>
                <w:lang w:eastAsia="zh-CN"/>
              </w:rPr>
            </w:pPr>
            <w:r w:rsidRPr="00E53EC8">
              <w:rPr>
                <w:rFonts w:ascii="Times New Roman" w:hint="eastAsia"/>
                <w:sz w:val="20"/>
                <w:lang w:eastAsia="zh-CN"/>
              </w:rPr>
              <w:t>可以读取</w:t>
            </w:r>
            <w:r w:rsidRPr="00E53EC8">
              <w:rPr>
                <w:rFonts w:ascii="Times New Roman"/>
                <w:sz w:val="20"/>
                <w:lang w:eastAsia="zh-CN"/>
              </w:rPr>
              <w:t>540nm</w:t>
            </w:r>
            <w:r w:rsidRPr="00E53EC8">
              <w:rPr>
                <w:rFonts w:ascii="Times New Roman" w:hint="eastAsia"/>
                <w:sz w:val="20"/>
                <w:lang w:eastAsia="zh-CN"/>
              </w:rPr>
              <w:t>到</w:t>
            </w:r>
            <w:r w:rsidRPr="00E53EC8">
              <w:rPr>
                <w:rFonts w:ascii="Times New Roman"/>
                <w:sz w:val="20"/>
                <w:lang w:eastAsia="zh-CN"/>
              </w:rPr>
              <w:t>590nm</w:t>
            </w:r>
            <w:r w:rsidRPr="00E53EC8">
              <w:rPr>
                <w:rFonts w:ascii="Times New Roman" w:hint="eastAsia"/>
                <w:sz w:val="20"/>
                <w:lang w:eastAsia="zh-CN"/>
              </w:rPr>
              <w:t>区间的光吸收值</w:t>
            </w:r>
            <w:r w:rsidRPr="00E53EC8">
              <w:rPr>
                <w:rFonts w:ascii="Times New Roman"/>
                <w:sz w:val="20"/>
                <w:lang w:eastAsia="zh-CN"/>
              </w:rPr>
              <w:t>,</w:t>
            </w:r>
            <w:r w:rsidRPr="00E53EC8">
              <w:rPr>
                <w:rFonts w:ascii="Times New Roman"/>
                <w:spacing w:val="-4"/>
                <w:sz w:val="20"/>
                <w:lang w:eastAsia="zh-CN"/>
              </w:rPr>
              <w:t xml:space="preserve"> </w:t>
            </w:r>
            <w:r w:rsidRPr="00E53EC8">
              <w:rPr>
                <w:rFonts w:ascii="Times New Roman" w:hint="eastAsia"/>
                <w:spacing w:val="-4"/>
                <w:sz w:val="20"/>
                <w:lang w:eastAsia="zh-CN"/>
              </w:rPr>
              <w:t>但是标准曲线的斜率和检测灵敏度都会降低。</w:t>
            </w:r>
          </w:p>
        </w:tc>
      </w:tr>
    </w:tbl>
    <w:p w:rsidR="00FE3B78" w:rsidRDefault="00FE3B78" w:rsidP="00CD5B12">
      <w:pPr>
        <w:spacing w:before="4"/>
        <w:ind w:rightChars="17" w:right="37"/>
        <w:rPr>
          <w:rFonts w:ascii="Arial" w:hAnsi="Arial" w:cs="Arial"/>
          <w:b/>
          <w:bCs/>
          <w:sz w:val="13"/>
          <w:szCs w:val="13"/>
          <w:lang w:eastAsia="zh-CN"/>
        </w:rPr>
      </w:pPr>
    </w:p>
    <w:sectPr w:rsidR="00FE3B78">
      <w:headerReference w:type="default" r:id="rId10"/>
      <w:footerReference w:type="default" r:id="rId11"/>
      <w:pgSz w:w="11910" w:h="16840"/>
      <w:pgMar w:top="840" w:right="62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D7A" w:rsidRDefault="00BE1D7A" w:rsidP="007825DA">
      <w:r>
        <w:separator/>
      </w:r>
    </w:p>
  </w:endnote>
  <w:endnote w:type="continuationSeparator" w:id="0">
    <w:p w:rsidR="00BE1D7A" w:rsidRDefault="00BE1D7A" w:rsidP="0078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5DA" w:rsidRPr="001E1EFC" w:rsidRDefault="00BE1D7A">
    <w:pPr>
      <w:pStyle w:val="a6"/>
      <w:rPr>
        <w:lang w:eastAsia="zh-CN"/>
      </w:rPr>
    </w:pPr>
    <w:r>
      <w:rPr>
        <w:noProof/>
      </w:rPr>
      <w:pict>
        <v:group id="组 37" o:spid="_x0000_s2050" style="position:absolute;margin-left:-1.6pt;margin-top:11.8pt;width:536.65pt;height:25.2pt;z-index:251660288;mso-wrap-distance-left:0;mso-wrap-distance-right:0;mso-position-horizontal-relative:margin;mso-position-vertical-relative:bottom-margin-area;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">
          <v:rect id="矩形 38" o:spid="_x0000_s2051"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swMAA&#10;AADbAAAADwAAAGRycy9kb3ducmV2LnhtbERPz2vCMBS+D/Y/hCd4m6kryOyaiowJngbtRHZ8NM+m&#10;tHkpTaz1vzeHgceP73e+m20vJhp961jBepWAIK6dbrlRcPo9vH2A8AFZY++YFNzJw654fckx0+7G&#10;JU1VaEQMYZ+hAhPCkEnpa0MW/coNxJG7uNFiiHBspB7xFsNtL9+TZCMtthwbDA70ZajuqqtV0Pwd&#10;vqe5M+RKn1bXbtiefs5aqeVi3n+CCDSHp/jffdQK0jg2fok/QB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WswMAAAADbAAAADwAAAAAAAAAAAAAAAACYAgAAZHJzL2Rvd25y&#10;ZXYueG1sUEsFBgAAAAAEAAQA9QAAAIUDAAAAAA==&#10;" fillcolor="black [3213]" stroked="f" strokeweight="2pt"/>
          <v:shapetype id="_x0000_t202" coordsize="21600,21600" o:spt="202" path="m,l,21600r21600,l21600,xe">
            <v:stroke joinstyle="miter"/>
            <v:path gradientshapeok="t" o:connecttype="rect"/>
          </v:shapetype>
          <v:shape id="文本框 39" o:spid="_x0000_s2052" type="#_x0000_t202" style="position:absolute;top:666;width:59436;height:257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lang w:eastAsia="zh-CN"/>
                    </w:rPr>
                    <w:alias w:val="日期"/>
                    <w:tag w:val=""/>
                    <w:id w:val="-1063724354"/>
                    <w:dataBinding w:prefixMappings="xmlns:ns0='http://schemas.microsoft.com/office/2006/coverPageProps' " w:xpath="/ns0:CoverPageProperties[1]/ns0:PublishDate[1]" w:storeItemID="{55AF091B-3C7A-41E3-B477-F2FDAA23CFDA}"/>
                    <w:date>
                      <w:dateFormat w:val="yyyy-M-d"/>
                      <w:lid w:val="zh-CN"/>
                      <w:storeMappedDataAs w:val="dateTime"/>
                      <w:calendar w:val="gregorian"/>
                    </w:date>
                  </w:sdtPr>
                  <w:sdtEndPr/>
                  <w:sdtContent>
                    <w:p w:rsidR="003409E8" w:rsidRDefault="003B4EB6" w:rsidP="003409E8">
                      <w:pPr>
                        <w:wordWrap w:val="0"/>
                        <w:jc w:val="right"/>
                        <w:rPr>
                          <w:color w:val="808080" w:themeColor="background1" w:themeShade="80"/>
                          <w:lang w:eastAsia="zh-CN"/>
                        </w:rPr>
                      </w:pPr>
                      <w:r w:rsidRPr="003B4EB6">
                        <w:rPr>
                          <w:color w:val="7F7F7F" w:themeColor="text1" w:themeTint="80"/>
                          <w:lang w:eastAsia="zh-CN"/>
                        </w:rPr>
                        <w:t>www.biothrive.cn</w:t>
                      </w:r>
                      <w:r w:rsidRPr="003B4EB6">
                        <w:rPr>
                          <w:rFonts w:hint="eastAsia"/>
                          <w:color w:val="7F7F7F" w:themeColor="text1" w:themeTint="80"/>
                          <w:lang w:eastAsia="zh-CN"/>
                        </w:rPr>
                        <w:t xml:space="preserve">                        </w:t>
                      </w:r>
                      <w:r w:rsidRPr="003B4EB6">
                        <w:rPr>
                          <w:color w:val="7F7F7F" w:themeColor="text1" w:themeTint="80"/>
                          <w:lang w:eastAsia="zh-CN"/>
                        </w:rPr>
                        <w:t xml:space="preserve">     </w:t>
                      </w:r>
                      <w:r w:rsidRPr="003B4EB6">
                        <w:rPr>
                          <w:rFonts w:hint="eastAsia"/>
                          <w:color w:val="7F7F7F" w:themeColor="text1" w:themeTint="80"/>
                          <w:lang w:eastAsia="zh-CN"/>
                        </w:rPr>
                        <w:t xml:space="preserve">                          QQ: 54333592      </w:t>
                      </w:r>
                      <w:r w:rsidRPr="003B4EB6">
                        <w:rPr>
                          <w:color w:val="7F7F7F" w:themeColor="text1" w:themeTint="80"/>
                          <w:lang w:eastAsia="zh-CN"/>
                        </w:rPr>
                        <w:t xml:space="preserve">                </w:t>
                      </w:r>
                      <w:r w:rsidRPr="003B4EB6">
                        <w:rPr>
                          <w:rFonts w:hint="eastAsia"/>
                          <w:color w:val="7F7F7F" w:themeColor="text1" w:themeTint="80"/>
                          <w:lang w:eastAsia="zh-CN"/>
                        </w:rPr>
                        <w:t xml:space="preserve">                                 </w:t>
                      </w:r>
                      <w:r w:rsidRPr="00DE5A17">
                        <w:rPr>
                          <w:rFonts w:hint="eastAsia"/>
                          <w:color w:val="7F7F7F" w:themeColor="text1" w:themeTint="80"/>
                          <w:lang w:eastAsia="zh-CN"/>
                        </w:rPr>
                        <w:t>电话：</w:t>
                      </w:r>
                      <w:r w:rsidRPr="00DE5A17">
                        <w:rPr>
                          <w:rFonts w:hint="eastAsia"/>
                          <w:color w:val="7F7F7F" w:themeColor="text1" w:themeTint="80"/>
                          <w:lang w:eastAsia="zh-CN"/>
                        </w:rPr>
                        <w:t>021-54500868</w:t>
                      </w:r>
                      <w:r w:rsidRPr="003B4EB6">
                        <w:rPr>
                          <w:rFonts w:hint="eastAsia"/>
                          <w:color w:val="7F7F7F" w:themeColor="text1" w:themeTint="80"/>
                          <w:lang w:eastAsia="zh-CN"/>
                        </w:rPr>
                        <w:t xml:space="preserve"> </w:t>
                      </w:r>
                    </w:p>
                  </w:sdtContent>
                </w:sdt>
              </w:txbxContent>
            </v:textbox>
          </v:shape>
          <w10:wrap type="square" anchorx="margin" anchory="margin"/>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D7A" w:rsidRDefault="00BE1D7A" w:rsidP="007825DA">
      <w:r>
        <w:separator/>
      </w:r>
    </w:p>
  </w:footnote>
  <w:footnote w:type="continuationSeparator" w:id="0">
    <w:p w:rsidR="00BE1D7A" w:rsidRDefault="00BE1D7A" w:rsidP="00782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5DA" w:rsidRPr="007825DA" w:rsidRDefault="007825DA" w:rsidP="00216B30">
    <w:pPr>
      <w:pBdr>
        <w:bottom w:val="single" w:sz="6" w:space="1" w:color="auto"/>
      </w:pBdr>
      <w:tabs>
        <w:tab w:val="center" w:pos="4153"/>
        <w:tab w:val="right" w:pos="8306"/>
      </w:tabs>
      <w:snapToGrid w:val="0"/>
      <w:ind w:firstLineChars="50" w:firstLine="105"/>
      <w:rPr>
        <w:rFonts w:eastAsia="楷体"/>
        <w:sz w:val="21"/>
      </w:rPr>
    </w:pPr>
    <w:r w:rsidRPr="007825DA">
      <w:rPr>
        <w:rFonts w:ascii="Calibri" w:eastAsia="楷体" w:hAnsi="Calibri" w:cs="Times New Roman" w:hint="eastAsia"/>
        <w:kern w:val="2"/>
        <w:sz w:val="21"/>
        <w:szCs w:val="18"/>
        <w:lang w:eastAsia="zh-CN"/>
      </w:rPr>
      <w:t>上海炎熙生物科技有限公司</w:t>
    </w:r>
    <w:r w:rsidRPr="007825DA">
      <w:rPr>
        <w:rFonts w:ascii="Calibri" w:eastAsia="楷体" w:hAnsi="Calibri" w:cs="Times New Roman" w:hint="eastAsia"/>
        <w:kern w:val="2"/>
        <w:sz w:val="21"/>
        <w:szCs w:val="18"/>
        <w:lang w:eastAsia="zh-CN"/>
      </w:rPr>
      <w:t xml:space="preserve">   </w:t>
    </w:r>
    <w:r w:rsidRPr="007825DA">
      <w:rPr>
        <w:rFonts w:ascii="Calibri" w:eastAsia="楷体" w:hAnsi="Calibri" w:cs="Times New Roman"/>
        <w:kern w:val="2"/>
        <w:sz w:val="21"/>
        <w:szCs w:val="18"/>
        <w:lang w:eastAsia="zh-CN"/>
      </w:rPr>
      <w:t xml:space="preserve"> </w:t>
    </w:r>
    <w:r w:rsidR="00F7025D">
      <w:rPr>
        <w:rFonts w:ascii="Calibri" w:eastAsia="楷体" w:hAnsi="Calibri" w:cs="Times New Roman"/>
        <w:kern w:val="2"/>
        <w:sz w:val="21"/>
        <w:szCs w:val="18"/>
        <w:lang w:eastAsia="zh-CN"/>
      </w:rPr>
      <w:t xml:space="preserve">  </w:t>
    </w:r>
    <w:r w:rsidR="00216B30">
      <w:rPr>
        <w:rFonts w:ascii="Calibri" w:eastAsia="楷体" w:hAnsi="Calibri" w:cs="Times New Roman"/>
        <w:kern w:val="2"/>
        <w:sz w:val="21"/>
        <w:szCs w:val="18"/>
        <w:lang w:eastAsia="zh-CN"/>
      </w:rPr>
      <w:t xml:space="preserve">                                                                               </w:t>
    </w:r>
    <w:r w:rsidR="00F7025D">
      <w:rPr>
        <w:rFonts w:ascii="Calibri" w:eastAsia="楷体" w:hAnsi="Calibri" w:cs="Times New Roman"/>
        <w:kern w:val="2"/>
        <w:sz w:val="21"/>
        <w:szCs w:val="18"/>
        <w:lang w:eastAsia="zh-CN"/>
      </w:rPr>
      <w:t xml:space="preserve">          </w:t>
    </w:r>
    <w:r w:rsidR="003409E8">
      <w:rPr>
        <w:rFonts w:ascii="Calibri" w:eastAsia="楷体" w:hAnsi="Calibri" w:cs="Times New Roman"/>
        <w:kern w:val="2"/>
        <w:sz w:val="21"/>
        <w:szCs w:val="18"/>
        <w:lang w:eastAsia="zh-CN"/>
      </w:rPr>
      <w:t xml:space="preserve">Shanghai </w:t>
    </w:r>
    <w:proofErr w:type="spellStart"/>
    <w:r w:rsidR="003409E8">
      <w:rPr>
        <w:rFonts w:ascii="Calibri" w:eastAsia="楷体" w:hAnsi="Calibri" w:cs="Times New Roman"/>
        <w:kern w:val="2"/>
        <w:sz w:val="21"/>
        <w:szCs w:val="18"/>
        <w:lang w:eastAsia="zh-CN"/>
      </w:rPr>
      <w:t>Biothrive</w:t>
    </w:r>
    <w:proofErr w:type="spellEnd"/>
    <w:r w:rsidR="003409E8">
      <w:rPr>
        <w:rFonts w:ascii="Calibri" w:eastAsia="楷体" w:hAnsi="Calibri" w:cs="Times New Roman"/>
        <w:kern w:val="2"/>
        <w:sz w:val="21"/>
        <w:szCs w:val="18"/>
        <w:lang w:eastAsia="zh-CN"/>
      </w:rPr>
      <w:t xml:space="preserve"> Technologies </w:t>
    </w:r>
    <w:r w:rsidR="00216B30">
      <w:rPr>
        <w:rFonts w:ascii="Calibri" w:eastAsia="楷体" w:hAnsi="Calibri" w:cs="Times New Roman"/>
        <w:kern w:val="2"/>
        <w:sz w:val="21"/>
        <w:szCs w:val="18"/>
        <w:lang w:eastAsia="zh-CN"/>
      </w:rPr>
      <w:t xml:space="preserve">Co. </w:t>
    </w:r>
    <w:r w:rsidR="003409E8">
      <w:rPr>
        <w:rFonts w:ascii="Calibri" w:eastAsia="楷体" w:hAnsi="Calibri" w:cs="Times New Roman"/>
        <w:kern w:val="2"/>
        <w:sz w:val="21"/>
        <w:szCs w:val="18"/>
        <w:lang w:eastAsia="zh-CN"/>
      </w:rPr>
      <w:t>Ltd.</w:t>
    </w:r>
    <w:r w:rsidRPr="007825DA">
      <w:rPr>
        <w:rFonts w:ascii="Calibri" w:eastAsia="楷体" w:hAnsi="Calibri" w:cs="Times New Roman"/>
        <w:kern w:val="2"/>
        <w:sz w:val="21"/>
        <w:szCs w:val="18"/>
        <w:lang w:eastAsia="zh-CN"/>
      </w:rPr>
      <w:t xml:space="preserve">  </w:t>
    </w:r>
    <w:r w:rsidRPr="007825DA">
      <w:rPr>
        <w:rFonts w:ascii="Calibri" w:eastAsia="楷体" w:hAnsi="Calibri" w:cs="Times New Roman" w:hint="eastAsia"/>
        <w:kern w:val="2"/>
        <w:sz w:val="21"/>
        <w:szCs w:val="18"/>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155F"/>
    <w:multiLevelType w:val="hybridMultilevel"/>
    <w:tmpl w:val="24809E6E"/>
    <w:lvl w:ilvl="0" w:tplc="6170974C">
      <w:start w:val="12"/>
      <w:numFmt w:val="decimal"/>
      <w:lvlText w:val="%1."/>
      <w:lvlJc w:val="left"/>
      <w:pPr>
        <w:ind w:left="318" w:hanging="202"/>
      </w:pPr>
      <w:rPr>
        <w:rFonts w:ascii="Times New Roman" w:eastAsia="Times New Roman" w:hAnsi="Times New Roman" w:hint="default"/>
        <w:sz w:val="16"/>
        <w:szCs w:val="16"/>
      </w:rPr>
    </w:lvl>
    <w:lvl w:ilvl="1" w:tplc="CB7E3CB6">
      <w:start w:val="1"/>
      <w:numFmt w:val="bullet"/>
      <w:lvlText w:val="•"/>
      <w:lvlJc w:val="left"/>
      <w:pPr>
        <w:ind w:left="1353" w:hanging="202"/>
      </w:pPr>
      <w:rPr>
        <w:rFonts w:hint="default"/>
      </w:rPr>
    </w:lvl>
    <w:lvl w:ilvl="2" w:tplc="88BC08BC">
      <w:start w:val="1"/>
      <w:numFmt w:val="bullet"/>
      <w:lvlText w:val="•"/>
      <w:lvlJc w:val="left"/>
      <w:pPr>
        <w:ind w:left="2388" w:hanging="202"/>
      </w:pPr>
      <w:rPr>
        <w:rFonts w:hint="default"/>
      </w:rPr>
    </w:lvl>
    <w:lvl w:ilvl="3" w:tplc="75D6FC2A">
      <w:start w:val="1"/>
      <w:numFmt w:val="bullet"/>
      <w:lvlText w:val="•"/>
      <w:lvlJc w:val="left"/>
      <w:pPr>
        <w:ind w:left="3422" w:hanging="202"/>
      </w:pPr>
      <w:rPr>
        <w:rFonts w:hint="default"/>
      </w:rPr>
    </w:lvl>
    <w:lvl w:ilvl="4" w:tplc="710A00AA">
      <w:start w:val="1"/>
      <w:numFmt w:val="bullet"/>
      <w:lvlText w:val="•"/>
      <w:lvlJc w:val="left"/>
      <w:pPr>
        <w:ind w:left="4457" w:hanging="202"/>
      </w:pPr>
      <w:rPr>
        <w:rFonts w:hint="default"/>
      </w:rPr>
    </w:lvl>
    <w:lvl w:ilvl="5" w:tplc="CC52E930">
      <w:start w:val="1"/>
      <w:numFmt w:val="bullet"/>
      <w:lvlText w:val="•"/>
      <w:lvlJc w:val="left"/>
      <w:pPr>
        <w:ind w:left="5492" w:hanging="202"/>
      </w:pPr>
      <w:rPr>
        <w:rFonts w:hint="default"/>
      </w:rPr>
    </w:lvl>
    <w:lvl w:ilvl="6" w:tplc="8ECCD09A">
      <w:start w:val="1"/>
      <w:numFmt w:val="bullet"/>
      <w:lvlText w:val="•"/>
      <w:lvlJc w:val="left"/>
      <w:pPr>
        <w:ind w:left="6527" w:hanging="202"/>
      </w:pPr>
      <w:rPr>
        <w:rFonts w:hint="default"/>
      </w:rPr>
    </w:lvl>
    <w:lvl w:ilvl="7" w:tplc="1EAE5928">
      <w:start w:val="1"/>
      <w:numFmt w:val="bullet"/>
      <w:lvlText w:val="•"/>
      <w:lvlJc w:val="left"/>
      <w:pPr>
        <w:ind w:left="7562" w:hanging="202"/>
      </w:pPr>
      <w:rPr>
        <w:rFonts w:hint="default"/>
      </w:rPr>
    </w:lvl>
    <w:lvl w:ilvl="8" w:tplc="D0CC97F6">
      <w:start w:val="1"/>
      <w:numFmt w:val="bullet"/>
      <w:lvlText w:val="•"/>
      <w:lvlJc w:val="left"/>
      <w:pPr>
        <w:ind w:left="8596" w:hanging="202"/>
      </w:pPr>
      <w:rPr>
        <w:rFonts w:hint="default"/>
      </w:rPr>
    </w:lvl>
  </w:abstractNum>
  <w:abstractNum w:abstractNumId="1" w15:restartNumberingAfterBreak="0">
    <w:nsid w:val="086410AE"/>
    <w:multiLevelType w:val="hybridMultilevel"/>
    <w:tmpl w:val="20163F36"/>
    <w:lvl w:ilvl="0" w:tplc="72164114">
      <w:start w:val="1"/>
      <w:numFmt w:val="upperLetter"/>
      <w:lvlText w:val="%1."/>
      <w:lvlJc w:val="left"/>
      <w:pPr>
        <w:ind w:left="519" w:hanging="360"/>
      </w:pPr>
      <w:rPr>
        <w:rFonts w:ascii="Times New Roman" w:eastAsia="Times New Roman" w:hAnsi="Times New Roman" w:hint="default"/>
        <w:b/>
        <w:bCs/>
        <w:w w:val="99"/>
        <w:sz w:val="20"/>
        <w:szCs w:val="20"/>
      </w:rPr>
    </w:lvl>
    <w:lvl w:ilvl="1" w:tplc="06042996">
      <w:start w:val="1"/>
      <w:numFmt w:val="decimal"/>
      <w:lvlText w:val="%2."/>
      <w:lvlJc w:val="left"/>
      <w:pPr>
        <w:ind w:left="500" w:hanging="361"/>
      </w:pPr>
      <w:rPr>
        <w:rFonts w:ascii="Times New Roman" w:eastAsia="Times New Roman" w:hAnsi="Times New Roman" w:hint="default"/>
        <w:spacing w:val="1"/>
        <w:sz w:val="16"/>
        <w:szCs w:val="16"/>
      </w:rPr>
    </w:lvl>
    <w:lvl w:ilvl="2" w:tplc="A4583916">
      <w:start w:val="1"/>
      <w:numFmt w:val="bullet"/>
      <w:lvlText w:val="•"/>
      <w:lvlJc w:val="left"/>
      <w:pPr>
        <w:ind w:left="1613" w:hanging="361"/>
      </w:pPr>
      <w:rPr>
        <w:rFonts w:hint="default"/>
      </w:rPr>
    </w:lvl>
    <w:lvl w:ilvl="3" w:tplc="5BFE7E00">
      <w:start w:val="1"/>
      <w:numFmt w:val="bullet"/>
      <w:lvlText w:val="•"/>
      <w:lvlJc w:val="left"/>
      <w:pPr>
        <w:ind w:left="2706" w:hanging="361"/>
      </w:pPr>
      <w:rPr>
        <w:rFonts w:hint="default"/>
      </w:rPr>
    </w:lvl>
    <w:lvl w:ilvl="4" w:tplc="28106312">
      <w:start w:val="1"/>
      <w:numFmt w:val="bullet"/>
      <w:lvlText w:val="•"/>
      <w:lvlJc w:val="left"/>
      <w:pPr>
        <w:ind w:left="3799" w:hanging="361"/>
      </w:pPr>
      <w:rPr>
        <w:rFonts w:hint="default"/>
      </w:rPr>
    </w:lvl>
    <w:lvl w:ilvl="5" w:tplc="0742EA26">
      <w:start w:val="1"/>
      <w:numFmt w:val="bullet"/>
      <w:lvlText w:val="•"/>
      <w:lvlJc w:val="left"/>
      <w:pPr>
        <w:ind w:left="4893" w:hanging="361"/>
      </w:pPr>
      <w:rPr>
        <w:rFonts w:hint="default"/>
      </w:rPr>
    </w:lvl>
    <w:lvl w:ilvl="6" w:tplc="72FA5A6A">
      <w:start w:val="1"/>
      <w:numFmt w:val="bullet"/>
      <w:lvlText w:val="•"/>
      <w:lvlJc w:val="left"/>
      <w:pPr>
        <w:ind w:left="5986" w:hanging="361"/>
      </w:pPr>
      <w:rPr>
        <w:rFonts w:hint="default"/>
      </w:rPr>
    </w:lvl>
    <w:lvl w:ilvl="7" w:tplc="F1805A46">
      <w:start w:val="1"/>
      <w:numFmt w:val="bullet"/>
      <w:lvlText w:val="•"/>
      <w:lvlJc w:val="left"/>
      <w:pPr>
        <w:ind w:left="7080" w:hanging="361"/>
      </w:pPr>
      <w:rPr>
        <w:rFonts w:hint="default"/>
      </w:rPr>
    </w:lvl>
    <w:lvl w:ilvl="8" w:tplc="82906A0A">
      <w:start w:val="1"/>
      <w:numFmt w:val="bullet"/>
      <w:lvlText w:val="•"/>
      <w:lvlJc w:val="left"/>
      <w:pPr>
        <w:ind w:left="8173" w:hanging="361"/>
      </w:pPr>
      <w:rPr>
        <w:rFonts w:hint="default"/>
      </w:rPr>
    </w:lvl>
  </w:abstractNum>
  <w:abstractNum w:abstractNumId="2" w15:restartNumberingAfterBreak="0">
    <w:nsid w:val="0BDD5A14"/>
    <w:multiLevelType w:val="hybridMultilevel"/>
    <w:tmpl w:val="D1961078"/>
    <w:lvl w:ilvl="0" w:tplc="DEEEF7E0">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 w15:restartNumberingAfterBreak="0">
    <w:nsid w:val="1C2618B3"/>
    <w:multiLevelType w:val="hybridMultilevel"/>
    <w:tmpl w:val="A454B25A"/>
    <w:lvl w:ilvl="0" w:tplc="D4EE34EA">
      <w:start w:val="1"/>
      <w:numFmt w:val="decimal"/>
      <w:lvlText w:val="%1."/>
      <w:lvlJc w:val="left"/>
      <w:pPr>
        <w:ind w:left="277" w:hanging="163"/>
      </w:pPr>
      <w:rPr>
        <w:rFonts w:ascii="Times New Roman" w:eastAsia="Times New Roman" w:hAnsi="Times New Roman" w:hint="default"/>
        <w:sz w:val="16"/>
        <w:szCs w:val="16"/>
      </w:rPr>
    </w:lvl>
    <w:lvl w:ilvl="1" w:tplc="422606F0">
      <w:start w:val="1"/>
      <w:numFmt w:val="bullet"/>
      <w:lvlText w:val="•"/>
      <w:lvlJc w:val="left"/>
      <w:pPr>
        <w:ind w:left="1316" w:hanging="163"/>
      </w:pPr>
      <w:rPr>
        <w:rFonts w:hint="default"/>
      </w:rPr>
    </w:lvl>
    <w:lvl w:ilvl="2" w:tplc="9092C2EC">
      <w:start w:val="1"/>
      <w:numFmt w:val="bullet"/>
      <w:lvlText w:val="•"/>
      <w:lvlJc w:val="left"/>
      <w:pPr>
        <w:ind w:left="2355" w:hanging="163"/>
      </w:pPr>
      <w:rPr>
        <w:rFonts w:hint="default"/>
      </w:rPr>
    </w:lvl>
    <w:lvl w:ilvl="3" w:tplc="51BC1006">
      <w:start w:val="1"/>
      <w:numFmt w:val="bullet"/>
      <w:lvlText w:val="•"/>
      <w:lvlJc w:val="left"/>
      <w:pPr>
        <w:ind w:left="3394" w:hanging="163"/>
      </w:pPr>
      <w:rPr>
        <w:rFonts w:hint="default"/>
      </w:rPr>
    </w:lvl>
    <w:lvl w:ilvl="4" w:tplc="31FE68A2">
      <w:start w:val="1"/>
      <w:numFmt w:val="bullet"/>
      <w:lvlText w:val="•"/>
      <w:lvlJc w:val="left"/>
      <w:pPr>
        <w:ind w:left="4433" w:hanging="163"/>
      </w:pPr>
      <w:rPr>
        <w:rFonts w:hint="default"/>
      </w:rPr>
    </w:lvl>
    <w:lvl w:ilvl="5" w:tplc="7F8A4162">
      <w:start w:val="1"/>
      <w:numFmt w:val="bullet"/>
      <w:lvlText w:val="•"/>
      <w:lvlJc w:val="left"/>
      <w:pPr>
        <w:ind w:left="5472" w:hanging="163"/>
      </w:pPr>
      <w:rPr>
        <w:rFonts w:hint="default"/>
      </w:rPr>
    </w:lvl>
    <w:lvl w:ilvl="6" w:tplc="CAE09558">
      <w:start w:val="1"/>
      <w:numFmt w:val="bullet"/>
      <w:lvlText w:val="•"/>
      <w:lvlJc w:val="left"/>
      <w:pPr>
        <w:ind w:left="6510" w:hanging="163"/>
      </w:pPr>
      <w:rPr>
        <w:rFonts w:hint="default"/>
      </w:rPr>
    </w:lvl>
    <w:lvl w:ilvl="7" w:tplc="D8E20F02">
      <w:start w:val="1"/>
      <w:numFmt w:val="bullet"/>
      <w:lvlText w:val="•"/>
      <w:lvlJc w:val="left"/>
      <w:pPr>
        <w:ind w:left="7549" w:hanging="163"/>
      </w:pPr>
      <w:rPr>
        <w:rFonts w:hint="default"/>
      </w:rPr>
    </w:lvl>
    <w:lvl w:ilvl="8" w:tplc="163A3550">
      <w:start w:val="1"/>
      <w:numFmt w:val="bullet"/>
      <w:lvlText w:val="•"/>
      <w:lvlJc w:val="left"/>
      <w:pPr>
        <w:ind w:left="8588" w:hanging="163"/>
      </w:pPr>
      <w:rPr>
        <w:rFonts w:hint="default"/>
      </w:rPr>
    </w:lvl>
  </w:abstractNum>
  <w:abstractNum w:abstractNumId="4" w15:restartNumberingAfterBreak="0">
    <w:nsid w:val="45CF678E"/>
    <w:multiLevelType w:val="hybridMultilevel"/>
    <w:tmpl w:val="D1961078"/>
    <w:lvl w:ilvl="0" w:tplc="DEEEF7E0">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46724AF6"/>
    <w:multiLevelType w:val="hybridMultilevel"/>
    <w:tmpl w:val="FFB6A044"/>
    <w:lvl w:ilvl="0" w:tplc="3A4CC436">
      <w:start w:val="1"/>
      <w:numFmt w:val="decimal"/>
      <w:lvlText w:val="%1、"/>
      <w:lvlJc w:val="left"/>
      <w:pPr>
        <w:ind w:left="1287" w:hanging="360"/>
      </w:pPr>
      <w:rPr>
        <w:rFonts w:hint="default"/>
      </w:rPr>
    </w:lvl>
    <w:lvl w:ilvl="1" w:tplc="04090019" w:tentative="1">
      <w:start w:val="1"/>
      <w:numFmt w:val="lowerLetter"/>
      <w:lvlText w:val="%2)"/>
      <w:lvlJc w:val="left"/>
      <w:pPr>
        <w:ind w:left="1767" w:hanging="420"/>
      </w:pPr>
    </w:lvl>
    <w:lvl w:ilvl="2" w:tplc="0409001B" w:tentative="1">
      <w:start w:val="1"/>
      <w:numFmt w:val="lowerRoman"/>
      <w:lvlText w:val="%3."/>
      <w:lvlJc w:val="right"/>
      <w:pPr>
        <w:ind w:left="2187" w:hanging="420"/>
      </w:pPr>
    </w:lvl>
    <w:lvl w:ilvl="3" w:tplc="0409000F" w:tentative="1">
      <w:start w:val="1"/>
      <w:numFmt w:val="decimal"/>
      <w:lvlText w:val="%4."/>
      <w:lvlJc w:val="left"/>
      <w:pPr>
        <w:ind w:left="2607" w:hanging="420"/>
      </w:pPr>
    </w:lvl>
    <w:lvl w:ilvl="4" w:tplc="04090019" w:tentative="1">
      <w:start w:val="1"/>
      <w:numFmt w:val="lowerLetter"/>
      <w:lvlText w:val="%5)"/>
      <w:lvlJc w:val="left"/>
      <w:pPr>
        <w:ind w:left="3027" w:hanging="420"/>
      </w:pPr>
    </w:lvl>
    <w:lvl w:ilvl="5" w:tplc="0409001B" w:tentative="1">
      <w:start w:val="1"/>
      <w:numFmt w:val="lowerRoman"/>
      <w:lvlText w:val="%6."/>
      <w:lvlJc w:val="right"/>
      <w:pPr>
        <w:ind w:left="3447" w:hanging="420"/>
      </w:pPr>
    </w:lvl>
    <w:lvl w:ilvl="6" w:tplc="0409000F" w:tentative="1">
      <w:start w:val="1"/>
      <w:numFmt w:val="decimal"/>
      <w:lvlText w:val="%7."/>
      <w:lvlJc w:val="left"/>
      <w:pPr>
        <w:ind w:left="3867" w:hanging="420"/>
      </w:pPr>
    </w:lvl>
    <w:lvl w:ilvl="7" w:tplc="04090019" w:tentative="1">
      <w:start w:val="1"/>
      <w:numFmt w:val="lowerLetter"/>
      <w:lvlText w:val="%8)"/>
      <w:lvlJc w:val="left"/>
      <w:pPr>
        <w:ind w:left="4287" w:hanging="420"/>
      </w:pPr>
    </w:lvl>
    <w:lvl w:ilvl="8" w:tplc="0409001B" w:tentative="1">
      <w:start w:val="1"/>
      <w:numFmt w:val="lowerRoman"/>
      <w:lvlText w:val="%9."/>
      <w:lvlJc w:val="right"/>
      <w:pPr>
        <w:ind w:left="4707" w:hanging="420"/>
      </w:pPr>
    </w:lvl>
  </w:abstractNum>
  <w:abstractNum w:abstractNumId="6" w15:restartNumberingAfterBreak="0">
    <w:nsid w:val="46A728C1"/>
    <w:multiLevelType w:val="hybridMultilevel"/>
    <w:tmpl w:val="D1961078"/>
    <w:lvl w:ilvl="0" w:tplc="DEEEF7E0">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 w15:restartNumberingAfterBreak="0">
    <w:nsid w:val="4CE40996"/>
    <w:multiLevelType w:val="hybridMultilevel"/>
    <w:tmpl w:val="BB9E1398"/>
    <w:lvl w:ilvl="0" w:tplc="081A387A">
      <w:start w:val="1"/>
      <w:numFmt w:val="bullet"/>
      <w:lvlText w:val=""/>
      <w:lvlJc w:val="left"/>
      <w:pPr>
        <w:ind w:left="519" w:hanging="360"/>
      </w:pPr>
      <w:rPr>
        <w:rFonts w:ascii="Symbol" w:eastAsia="Symbol" w:hAnsi="Symbol" w:hint="default"/>
        <w:w w:val="99"/>
        <w:sz w:val="20"/>
        <w:szCs w:val="20"/>
      </w:rPr>
    </w:lvl>
    <w:lvl w:ilvl="1" w:tplc="F2506946">
      <w:start w:val="1"/>
      <w:numFmt w:val="bullet"/>
      <w:lvlText w:val="•"/>
      <w:lvlJc w:val="left"/>
      <w:pPr>
        <w:ind w:left="1505" w:hanging="360"/>
      </w:pPr>
      <w:rPr>
        <w:rFonts w:hint="default"/>
      </w:rPr>
    </w:lvl>
    <w:lvl w:ilvl="2" w:tplc="198A3CAC">
      <w:start w:val="1"/>
      <w:numFmt w:val="bullet"/>
      <w:lvlText w:val="•"/>
      <w:lvlJc w:val="left"/>
      <w:pPr>
        <w:ind w:left="2491" w:hanging="360"/>
      </w:pPr>
      <w:rPr>
        <w:rFonts w:hint="default"/>
      </w:rPr>
    </w:lvl>
    <w:lvl w:ilvl="3" w:tplc="F5BE4438">
      <w:start w:val="1"/>
      <w:numFmt w:val="bullet"/>
      <w:lvlText w:val="•"/>
      <w:lvlJc w:val="left"/>
      <w:pPr>
        <w:ind w:left="3477" w:hanging="360"/>
      </w:pPr>
      <w:rPr>
        <w:rFonts w:hint="default"/>
      </w:rPr>
    </w:lvl>
    <w:lvl w:ilvl="4" w:tplc="63CE5BBA">
      <w:start w:val="1"/>
      <w:numFmt w:val="bullet"/>
      <w:lvlText w:val="•"/>
      <w:lvlJc w:val="left"/>
      <w:pPr>
        <w:ind w:left="4463" w:hanging="360"/>
      </w:pPr>
      <w:rPr>
        <w:rFonts w:hint="default"/>
      </w:rPr>
    </w:lvl>
    <w:lvl w:ilvl="5" w:tplc="6D4C807E">
      <w:start w:val="1"/>
      <w:numFmt w:val="bullet"/>
      <w:lvlText w:val="•"/>
      <w:lvlJc w:val="left"/>
      <w:pPr>
        <w:ind w:left="5449" w:hanging="360"/>
      </w:pPr>
      <w:rPr>
        <w:rFonts w:hint="default"/>
      </w:rPr>
    </w:lvl>
    <w:lvl w:ilvl="6" w:tplc="D2386440">
      <w:start w:val="1"/>
      <w:numFmt w:val="bullet"/>
      <w:lvlText w:val="•"/>
      <w:lvlJc w:val="left"/>
      <w:pPr>
        <w:ind w:left="6436" w:hanging="360"/>
      </w:pPr>
      <w:rPr>
        <w:rFonts w:hint="default"/>
      </w:rPr>
    </w:lvl>
    <w:lvl w:ilvl="7" w:tplc="48147518">
      <w:start w:val="1"/>
      <w:numFmt w:val="bullet"/>
      <w:lvlText w:val="•"/>
      <w:lvlJc w:val="left"/>
      <w:pPr>
        <w:ind w:left="7422" w:hanging="360"/>
      </w:pPr>
      <w:rPr>
        <w:rFonts w:hint="default"/>
      </w:rPr>
    </w:lvl>
    <w:lvl w:ilvl="8" w:tplc="7B92F872">
      <w:start w:val="1"/>
      <w:numFmt w:val="bullet"/>
      <w:lvlText w:val="•"/>
      <w:lvlJc w:val="left"/>
      <w:pPr>
        <w:ind w:left="8408" w:hanging="360"/>
      </w:pPr>
      <w:rPr>
        <w:rFonts w:hint="default"/>
      </w:rPr>
    </w:lvl>
  </w:abstractNum>
  <w:abstractNum w:abstractNumId="8" w15:restartNumberingAfterBreak="0">
    <w:nsid w:val="4E9A2A9E"/>
    <w:multiLevelType w:val="hybridMultilevel"/>
    <w:tmpl w:val="38D8FF3C"/>
    <w:lvl w:ilvl="0" w:tplc="24A660F2">
      <w:start w:val="1"/>
      <w:numFmt w:val="decimal"/>
      <w:lvlText w:val="%1."/>
      <w:lvlJc w:val="left"/>
      <w:pPr>
        <w:ind w:left="499" w:hanging="360"/>
      </w:pPr>
      <w:rPr>
        <w:rFonts w:ascii="Times New Roman" w:eastAsia="Times New Roman" w:hAnsi="Times New Roman" w:hint="default"/>
        <w:spacing w:val="1"/>
        <w:w w:val="99"/>
        <w:sz w:val="20"/>
        <w:szCs w:val="20"/>
      </w:rPr>
    </w:lvl>
    <w:lvl w:ilvl="1" w:tplc="B2A87C06">
      <w:start w:val="1"/>
      <w:numFmt w:val="bullet"/>
      <w:lvlText w:val=""/>
      <w:lvlJc w:val="left"/>
      <w:pPr>
        <w:ind w:left="857" w:hanging="360"/>
      </w:pPr>
      <w:rPr>
        <w:rFonts w:ascii="Symbol" w:eastAsia="Symbol" w:hAnsi="Symbol" w:hint="default"/>
        <w:w w:val="99"/>
        <w:sz w:val="20"/>
        <w:szCs w:val="20"/>
      </w:rPr>
    </w:lvl>
    <w:lvl w:ilvl="2" w:tplc="5658CE30">
      <w:start w:val="1"/>
      <w:numFmt w:val="bullet"/>
      <w:lvlText w:val="•"/>
      <w:lvlJc w:val="left"/>
      <w:pPr>
        <w:ind w:left="1913" w:hanging="360"/>
      </w:pPr>
      <w:rPr>
        <w:rFonts w:hint="default"/>
      </w:rPr>
    </w:lvl>
    <w:lvl w:ilvl="3" w:tplc="B620975A">
      <w:start w:val="1"/>
      <w:numFmt w:val="bullet"/>
      <w:lvlText w:val="•"/>
      <w:lvlJc w:val="left"/>
      <w:pPr>
        <w:ind w:left="2969" w:hanging="360"/>
      </w:pPr>
      <w:rPr>
        <w:rFonts w:hint="default"/>
      </w:rPr>
    </w:lvl>
    <w:lvl w:ilvl="4" w:tplc="F238DDB2">
      <w:start w:val="1"/>
      <w:numFmt w:val="bullet"/>
      <w:lvlText w:val="•"/>
      <w:lvlJc w:val="left"/>
      <w:pPr>
        <w:ind w:left="4025" w:hanging="360"/>
      </w:pPr>
      <w:rPr>
        <w:rFonts w:hint="default"/>
      </w:rPr>
    </w:lvl>
    <w:lvl w:ilvl="5" w:tplc="A19EBBE6">
      <w:start w:val="1"/>
      <w:numFmt w:val="bullet"/>
      <w:lvlText w:val="•"/>
      <w:lvlJc w:val="left"/>
      <w:pPr>
        <w:ind w:left="5081" w:hanging="360"/>
      </w:pPr>
      <w:rPr>
        <w:rFonts w:hint="default"/>
      </w:rPr>
    </w:lvl>
    <w:lvl w:ilvl="6" w:tplc="096A96EA">
      <w:start w:val="1"/>
      <w:numFmt w:val="bullet"/>
      <w:lvlText w:val="•"/>
      <w:lvlJc w:val="left"/>
      <w:pPr>
        <w:ind w:left="6136" w:hanging="360"/>
      </w:pPr>
      <w:rPr>
        <w:rFonts w:hint="default"/>
      </w:rPr>
    </w:lvl>
    <w:lvl w:ilvl="7" w:tplc="2E0CF7DE">
      <w:start w:val="1"/>
      <w:numFmt w:val="bullet"/>
      <w:lvlText w:val="•"/>
      <w:lvlJc w:val="left"/>
      <w:pPr>
        <w:ind w:left="7192" w:hanging="360"/>
      </w:pPr>
      <w:rPr>
        <w:rFonts w:hint="default"/>
      </w:rPr>
    </w:lvl>
    <w:lvl w:ilvl="8" w:tplc="81E00240">
      <w:start w:val="1"/>
      <w:numFmt w:val="bullet"/>
      <w:lvlText w:val="•"/>
      <w:lvlJc w:val="left"/>
      <w:pPr>
        <w:ind w:left="8248" w:hanging="360"/>
      </w:pPr>
      <w:rPr>
        <w:rFonts w:hint="default"/>
      </w:rPr>
    </w:lvl>
  </w:abstractNum>
  <w:abstractNum w:abstractNumId="9" w15:restartNumberingAfterBreak="0">
    <w:nsid w:val="572E3B46"/>
    <w:multiLevelType w:val="hybridMultilevel"/>
    <w:tmpl w:val="D1961078"/>
    <w:lvl w:ilvl="0" w:tplc="DEEEF7E0">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0" w15:restartNumberingAfterBreak="0">
    <w:nsid w:val="580635AA"/>
    <w:multiLevelType w:val="hybridMultilevel"/>
    <w:tmpl w:val="E9B2DF08"/>
    <w:lvl w:ilvl="0" w:tplc="C388C6D2">
      <w:start w:val="1"/>
      <w:numFmt w:val="decimal"/>
      <w:lvlText w:val="%1."/>
      <w:lvlJc w:val="left"/>
      <w:pPr>
        <w:ind w:left="498" w:hanging="360"/>
      </w:pPr>
      <w:rPr>
        <w:rFonts w:ascii="Times New Roman" w:eastAsia="Times New Roman" w:hAnsi="Times New Roman" w:hint="default"/>
        <w:spacing w:val="1"/>
        <w:w w:val="99"/>
        <w:sz w:val="20"/>
        <w:szCs w:val="20"/>
      </w:rPr>
    </w:lvl>
    <w:lvl w:ilvl="1" w:tplc="0032C4E2">
      <w:start w:val="1"/>
      <w:numFmt w:val="bullet"/>
      <w:lvlText w:val=""/>
      <w:lvlJc w:val="left"/>
      <w:pPr>
        <w:ind w:left="858" w:hanging="360"/>
      </w:pPr>
      <w:rPr>
        <w:rFonts w:ascii="Symbol" w:eastAsia="Symbol" w:hAnsi="Symbol" w:hint="default"/>
        <w:w w:val="99"/>
        <w:sz w:val="20"/>
        <w:szCs w:val="20"/>
      </w:rPr>
    </w:lvl>
    <w:lvl w:ilvl="2" w:tplc="8390C7DC">
      <w:start w:val="1"/>
      <w:numFmt w:val="bullet"/>
      <w:lvlText w:val="•"/>
      <w:lvlJc w:val="left"/>
      <w:pPr>
        <w:ind w:left="1914" w:hanging="360"/>
      </w:pPr>
      <w:rPr>
        <w:rFonts w:hint="default"/>
      </w:rPr>
    </w:lvl>
    <w:lvl w:ilvl="3" w:tplc="CF4295AC">
      <w:start w:val="1"/>
      <w:numFmt w:val="bullet"/>
      <w:lvlText w:val="•"/>
      <w:lvlJc w:val="left"/>
      <w:pPr>
        <w:ind w:left="2970" w:hanging="360"/>
      </w:pPr>
      <w:rPr>
        <w:rFonts w:hint="default"/>
      </w:rPr>
    </w:lvl>
    <w:lvl w:ilvl="4" w:tplc="82BABA3C">
      <w:start w:val="1"/>
      <w:numFmt w:val="bullet"/>
      <w:lvlText w:val="•"/>
      <w:lvlJc w:val="left"/>
      <w:pPr>
        <w:ind w:left="4025" w:hanging="360"/>
      </w:pPr>
      <w:rPr>
        <w:rFonts w:hint="default"/>
      </w:rPr>
    </w:lvl>
    <w:lvl w:ilvl="5" w:tplc="1AB04B7E">
      <w:start w:val="1"/>
      <w:numFmt w:val="bullet"/>
      <w:lvlText w:val="•"/>
      <w:lvlJc w:val="left"/>
      <w:pPr>
        <w:ind w:left="5081" w:hanging="360"/>
      </w:pPr>
      <w:rPr>
        <w:rFonts w:hint="default"/>
      </w:rPr>
    </w:lvl>
    <w:lvl w:ilvl="6" w:tplc="B64022E0">
      <w:start w:val="1"/>
      <w:numFmt w:val="bullet"/>
      <w:lvlText w:val="•"/>
      <w:lvlJc w:val="left"/>
      <w:pPr>
        <w:ind w:left="6137" w:hanging="360"/>
      </w:pPr>
      <w:rPr>
        <w:rFonts w:hint="default"/>
      </w:rPr>
    </w:lvl>
    <w:lvl w:ilvl="7" w:tplc="4ABEF3C2">
      <w:start w:val="1"/>
      <w:numFmt w:val="bullet"/>
      <w:lvlText w:val="•"/>
      <w:lvlJc w:val="left"/>
      <w:pPr>
        <w:ind w:left="7192" w:hanging="360"/>
      </w:pPr>
      <w:rPr>
        <w:rFonts w:hint="default"/>
      </w:rPr>
    </w:lvl>
    <w:lvl w:ilvl="8" w:tplc="0764CED2">
      <w:start w:val="1"/>
      <w:numFmt w:val="bullet"/>
      <w:lvlText w:val="•"/>
      <w:lvlJc w:val="left"/>
      <w:pPr>
        <w:ind w:left="8248" w:hanging="360"/>
      </w:pPr>
      <w:rPr>
        <w:rFonts w:hint="default"/>
      </w:rPr>
    </w:lvl>
  </w:abstractNum>
  <w:abstractNum w:abstractNumId="11" w15:restartNumberingAfterBreak="0">
    <w:nsid w:val="5C932D42"/>
    <w:multiLevelType w:val="hybridMultilevel"/>
    <w:tmpl w:val="0B1446DE"/>
    <w:lvl w:ilvl="0" w:tplc="18B68116">
      <w:start w:val="15"/>
      <w:numFmt w:val="decimal"/>
      <w:lvlText w:val="%1."/>
      <w:lvlJc w:val="left"/>
      <w:pPr>
        <w:ind w:left="318" w:hanging="202"/>
      </w:pPr>
      <w:rPr>
        <w:rFonts w:ascii="Times New Roman" w:eastAsia="Times New Roman" w:hAnsi="Times New Roman" w:hint="default"/>
        <w:sz w:val="16"/>
        <w:szCs w:val="16"/>
      </w:rPr>
    </w:lvl>
    <w:lvl w:ilvl="1" w:tplc="98821988">
      <w:start w:val="1"/>
      <w:numFmt w:val="bullet"/>
      <w:lvlText w:val="•"/>
      <w:lvlJc w:val="left"/>
      <w:pPr>
        <w:ind w:left="1353" w:hanging="202"/>
      </w:pPr>
      <w:rPr>
        <w:rFonts w:hint="default"/>
      </w:rPr>
    </w:lvl>
    <w:lvl w:ilvl="2" w:tplc="E15AC8A0">
      <w:start w:val="1"/>
      <w:numFmt w:val="bullet"/>
      <w:lvlText w:val="•"/>
      <w:lvlJc w:val="left"/>
      <w:pPr>
        <w:ind w:left="2388" w:hanging="202"/>
      </w:pPr>
      <w:rPr>
        <w:rFonts w:hint="default"/>
      </w:rPr>
    </w:lvl>
    <w:lvl w:ilvl="3" w:tplc="36C22388">
      <w:start w:val="1"/>
      <w:numFmt w:val="bullet"/>
      <w:lvlText w:val="•"/>
      <w:lvlJc w:val="left"/>
      <w:pPr>
        <w:ind w:left="3422" w:hanging="202"/>
      </w:pPr>
      <w:rPr>
        <w:rFonts w:hint="default"/>
      </w:rPr>
    </w:lvl>
    <w:lvl w:ilvl="4" w:tplc="84146810">
      <w:start w:val="1"/>
      <w:numFmt w:val="bullet"/>
      <w:lvlText w:val="•"/>
      <w:lvlJc w:val="left"/>
      <w:pPr>
        <w:ind w:left="4457" w:hanging="202"/>
      </w:pPr>
      <w:rPr>
        <w:rFonts w:hint="default"/>
      </w:rPr>
    </w:lvl>
    <w:lvl w:ilvl="5" w:tplc="A17A6DC4">
      <w:start w:val="1"/>
      <w:numFmt w:val="bullet"/>
      <w:lvlText w:val="•"/>
      <w:lvlJc w:val="left"/>
      <w:pPr>
        <w:ind w:left="5492" w:hanging="202"/>
      </w:pPr>
      <w:rPr>
        <w:rFonts w:hint="default"/>
      </w:rPr>
    </w:lvl>
    <w:lvl w:ilvl="6" w:tplc="63D09B26">
      <w:start w:val="1"/>
      <w:numFmt w:val="bullet"/>
      <w:lvlText w:val="•"/>
      <w:lvlJc w:val="left"/>
      <w:pPr>
        <w:ind w:left="6527" w:hanging="202"/>
      </w:pPr>
      <w:rPr>
        <w:rFonts w:hint="default"/>
      </w:rPr>
    </w:lvl>
    <w:lvl w:ilvl="7" w:tplc="858E41A4">
      <w:start w:val="1"/>
      <w:numFmt w:val="bullet"/>
      <w:lvlText w:val="•"/>
      <w:lvlJc w:val="left"/>
      <w:pPr>
        <w:ind w:left="7562" w:hanging="202"/>
      </w:pPr>
      <w:rPr>
        <w:rFonts w:hint="default"/>
      </w:rPr>
    </w:lvl>
    <w:lvl w:ilvl="8" w:tplc="87D2153C">
      <w:start w:val="1"/>
      <w:numFmt w:val="bullet"/>
      <w:lvlText w:val="•"/>
      <w:lvlJc w:val="left"/>
      <w:pPr>
        <w:ind w:left="8596" w:hanging="202"/>
      </w:pPr>
      <w:rPr>
        <w:rFonts w:hint="default"/>
      </w:rPr>
    </w:lvl>
  </w:abstractNum>
  <w:abstractNum w:abstractNumId="12" w15:restartNumberingAfterBreak="0">
    <w:nsid w:val="648F05EC"/>
    <w:multiLevelType w:val="hybridMultilevel"/>
    <w:tmpl w:val="974CDE58"/>
    <w:lvl w:ilvl="0" w:tplc="7A4AF180">
      <w:start w:val="1"/>
      <w:numFmt w:val="bullet"/>
      <w:lvlText w:val=""/>
      <w:lvlJc w:val="left"/>
      <w:pPr>
        <w:ind w:left="400" w:hanging="284"/>
      </w:pPr>
      <w:rPr>
        <w:rFonts w:ascii="Wingdings" w:eastAsia="Wingdings" w:hAnsi="Wingdings" w:hint="default"/>
        <w:w w:val="99"/>
        <w:sz w:val="19"/>
        <w:szCs w:val="19"/>
      </w:rPr>
    </w:lvl>
    <w:lvl w:ilvl="1" w:tplc="7154020C">
      <w:start w:val="1"/>
      <w:numFmt w:val="bullet"/>
      <w:lvlText w:val="•"/>
      <w:lvlJc w:val="left"/>
      <w:pPr>
        <w:ind w:left="1428" w:hanging="284"/>
      </w:pPr>
      <w:rPr>
        <w:rFonts w:hint="default"/>
      </w:rPr>
    </w:lvl>
    <w:lvl w:ilvl="2" w:tplc="F85C9CF8">
      <w:start w:val="1"/>
      <w:numFmt w:val="bullet"/>
      <w:lvlText w:val="•"/>
      <w:lvlJc w:val="left"/>
      <w:pPr>
        <w:ind w:left="2457" w:hanging="284"/>
      </w:pPr>
      <w:rPr>
        <w:rFonts w:hint="default"/>
      </w:rPr>
    </w:lvl>
    <w:lvl w:ilvl="3" w:tplc="818E8446">
      <w:start w:val="1"/>
      <w:numFmt w:val="bullet"/>
      <w:lvlText w:val="•"/>
      <w:lvlJc w:val="left"/>
      <w:pPr>
        <w:ind w:left="3485" w:hanging="284"/>
      </w:pPr>
      <w:rPr>
        <w:rFonts w:hint="default"/>
      </w:rPr>
    </w:lvl>
    <w:lvl w:ilvl="4" w:tplc="0966C900">
      <w:start w:val="1"/>
      <w:numFmt w:val="bullet"/>
      <w:lvlText w:val="•"/>
      <w:lvlJc w:val="left"/>
      <w:pPr>
        <w:ind w:left="4514" w:hanging="284"/>
      </w:pPr>
      <w:rPr>
        <w:rFonts w:hint="default"/>
      </w:rPr>
    </w:lvl>
    <w:lvl w:ilvl="5" w:tplc="97F650CC">
      <w:start w:val="1"/>
      <w:numFmt w:val="bullet"/>
      <w:lvlText w:val="•"/>
      <w:lvlJc w:val="left"/>
      <w:pPr>
        <w:ind w:left="5543" w:hanging="284"/>
      </w:pPr>
      <w:rPr>
        <w:rFonts w:hint="default"/>
      </w:rPr>
    </w:lvl>
    <w:lvl w:ilvl="6" w:tplc="35D80F72">
      <w:start w:val="1"/>
      <w:numFmt w:val="bullet"/>
      <w:lvlText w:val="•"/>
      <w:lvlJc w:val="left"/>
      <w:pPr>
        <w:ind w:left="6571" w:hanging="284"/>
      </w:pPr>
      <w:rPr>
        <w:rFonts w:hint="default"/>
      </w:rPr>
    </w:lvl>
    <w:lvl w:ilvl="7" w:tplc="0BC6E6E6">
      <w:start w:val="1"/>
      <w:numFmt w:val="bullet"/>
      <w:lvlText w:val="•"/>
      <w:lvlJc w:val="left"/>
      <w:pPr>
        <w:ind w:left="7600" w:hanging="284"/>
      </w:pPr>
      <w:rPr>
        <w:rFonts w:hint="default"/>
      </w:rPr>
    </w:lvl>
    <w:lvl w:ilvl="8" w:tplc="B7687F00">
      <w:start w:val="1"/>
      <w:numFmt w:val="bullet"/>
      <w:lvlText w:val="•"/>
      <w:lvlJc w:val="left"/>
      <w:pPr>
        <w:ind w:left="8629" w:hanging="284"/>
      </w:pPr>
      <w:rPr>
        <w:rFonts w:hint="default"/>
      </w:rPr>
    </w:lvl>
  </w:abstractNum>
  <w:abstractNum w:abstractNumId="13" w15:restartNumberingAfterBreak="0">
    <w:nsid w:val="67E6316C"/>
    <w:multiLevelType w:val="hybridMultilevel"/>
    <w:tmpl w:val="82F09828"/>
    <w:lvl w:ilvl="0" w:tplc="D55A6C82">
      <w:start w:val="1"/>
      <w:numFmt w:val="upperLetter"/>
      <w:lvlText w:val="%1."/>
      <w:lvlJc w:val="left"/>
      <w:pPr>
        <w:ind w:left="499" w:hanging="360"/>
      </w:pPr>
      <w:rPr>
        <w:rFonts w:ascii="Times New Roman" w:eastAsia="Times New Roman" w:hAnsi="Times New Roman" w:hint="default"/>
        <w:b/>
        <w:bCs/>
        <w:w w:val="99"/>
        <w:sz w:val="20"/>
        <w:szCs w:val="20"/>
      </w:rPr>
    </w:lvl>
    <w:lvl w:ilvl="1" w:tplc="3A1E108A">
      <w:start w:val="1"/>
      <w:numFmt w:val="decimal"/>
      <w:lvlText w:val="%2."/>
      <w:lvlJc w:val="left"/>
      <w:pPr>
        <w:ind w:left="499" w:hanging="360"/>
      </w:pPr>
      <w:rPr>
        <w:rFonts w:ascii="Times New Roman" w:eastAsia="Times New Roman" w:hAnsi="Times New Roman" w:hint="default"/>
        <w:spacing w:val="1"/>
        <w:w w:val="99"/>
        <w:sz w:val="20"/>
        <w:szCs w:val="20"/>
      </w:rPr>
    </w:lvl>
    <w:lvl w:ilvl="2" w:tplc="DC8C8948">
      <w:start w:val="1"/>
      <w:numFmt w:val="bullet"/>
      <w:lvlText w:val="•"/>
      <w:lvlJc w:val="left"/>
      <w:pPr>
        <w:ind w:left="1595" w:hanging="360"/>
      </w:pPr>
      <w:rPr>
        <w:rFonts w:hint="default"/>
      </w:rPr>
    </w:lvl>
    <w:lvl w:ilvl="3" w:tplc="1EA64388">
      <w:start w:val="1"/>
      <w:numFmt w:val="bullet"/>
      <w:lvlText w:val="•"/>
      <w:lvlJc w:val="left"/>
      <w:pPr>
        <w:ind w:left="2691" w:hanging="360"/>
      </w:pPr>
      <w:rPr>
        <w:rFonts w:hint="default"/>
      </w:rPr>
    </w:lvl>
    <w:lvl w:ilvl="4" w:tplc="356CEDC4">
      <w:start w:val="1"/>
      <w:numFmt w:val="bullet"/>
      <w:lvlText w:val="•"/>
      <w:lvlJc w:val="left"/>
      <w:pPr>
        <w:ind w:left="3786" w:hanging="360"/>
      </w:pPr>
      <w:rPr>
        <w:rFonts w:hint="default"/>
      </w:rPr>
    </w:lvl>
    <w:lvl w:ilvl="5" w:tplc="2C9CE8CA">
      <w:start w:val="1"/>
      <w:numFmt w:val="bullet"/>
      <w:lvlText w:val="•"/>
      <w:lvlJc w:val="left"/>
      <w:pPr>
        <w:ind w:left="4882" w:hanging="360"/>
      </w:pPr>
      <w:rPr>
        <w:rFonts w:hint="default"/>
      </w:rPr>
    </w:lvl>
    <w:lvl w:ilvl="6" w:tplc="4AA40124">
      <w:start w:val="1"/>
      <w:numFmt w:val="bullet"/>
      <w:lvlText w:val="•"/>
      <w:lvlJc w:val="left"/>
      <w:pPr>
        <w:ind w:left="5977" w:hanging="360"/>
      </w:pPr>
      <w:rPr>
        <w:rFonts w:hint="default"/>
      </w:rPr>
    </w:lvl>
    <w:lvl w:ilvl="7" w:tplc="12C0C73C">
      <w:start w:val="1"/>
      <w:numFmt w:val="bullet"/>
      <w:lvlText w:val="•"/>
      <w:lvlJc w:val="left"/>
      <w:pPr>
        <w:ind w:left="7073" w:hanging="360"/>
      </w:pPr>
      <w:rPr>
        <w:rFonts w:hint="default"/>
      </w:rPr>
    </w:lvl>
    <w:lvl w:ilvl="8" w:tplc="D7A68274">
      <w:start w:val="1"/>
      <w:numFmt w:val="bullet"/>
      <w:lvlText w:val="•"/>
      <w:lvlJc w:val="left"/>
      <w:pPr>
        <w:ind w:left="8168" w:hanging="360"/>
      </w:pPr>
      <w:rPr>
        <w:rFonts w:hint="default"/>
      </w:rPr>
    </w:lvl>
  </w:abstractNum>
  <w:abstractNum w:abstractNumId="14" w15:restartNumberingAfterBreak="0">
    <w:nsid w:val="698E37EE"/>
    <w:multiLevelType w:val="hybridMultilevel"/>
    <w:tmpl w:val="CDB2BB7C"/>
    <w:lvl w:ilvl="0" w:tplc="30687046">
      <w:start w:val="22"/>
      <w:numFmt w:val="decimal"/>
      <w:lvlText w:val="%1."/>
      <w:lvlJc w:val="left"/>
      <w:pPr>
        <w:ind w:left="277" w:hanging="202"/>
      </w:pPr>
      <w:rPr>
        <w:rFonts w:ascii="Times New Roman" w:eastAsia="Times New Roman" w:hAnsi="Times New Roman" w:hint="default"/>
        <w:sz w:val="16"/>
        <w:szCs w:val="16"/>
      </w:rPr>
    </w:lvl>
    <w:lvl w:ilvl="1" w:tplc="A0600CF2">
      <w:start w:val="1"/>
      <w:numFmt w:val="bullet"/>
      <w:lvlText w:val="•"/>
      <w:lvlJc w:val="left"/>
      <w:pPr>
        <w:ind w:left="1316" w:hanging="202"/>
      </w:pPr>
      <w:rPr>
        <w:rFonts w:hint="default"/>
      </w:rPr>
    </w:lvl>
    <w:lvl w:ilvl="2" w:tplc="E33C1994">
      <w:start w:val="1"/>
      <w:numFmt w:val="bullet"/>
      <w:lvlText w:val="•"/>
      <w:lvlJc w:val="left"/>
      <w:pPr>
        <w:ind w:left="2355" w:hanging="202"/>
      </w:pPr>
      <w:rPr>
        <w:rFonts w:hint="default"/>
      </w:rPr>
    </w:lvl>
    <w:lvl w:ilvl="3" w:tplc="C4BAC4D8">
      <w:start w:val="1"/>
      <w:numFmt w:val="bullet"/>
      <w:lvlText w:val="•"/>
      <w:lvlJc w:val="left"/>
      <w:pPr>
        <w:ind w:left="3394" w:hanging="202"/>
      </w:pPr>
      <w:rPr>
        <w:rFonts w:hint="default"/>
      </w:rPr>
    </w:lvl>
    <w:lvl w:ilvl="4" w:tplc="36140B8A">
      <w:start w:val="1"/>
      <w:numFmt w:val="bullet"/>
      <w:lvlText w:val="•"/>
      <w:lvlJc w:val="left"/>
      <w:pPr>
        <w:ind w:left="4433" w:hanging="202"/>
      </w:pPr>
      <w:rPr>
        <w:rFonts w:hint="default"/>
      </w:rPr>
    </w:lvl>
    <w:lvl w:ilvl="5" w:tplc="225C8C44">
      <w:start w:val="1"/>
      <w:numFmt w:val="bullet"/>
      <w:lvlText w:val="•"/>
      <w:lvlJc w:val="left"/>
      <w:pPr>
        <w:ind w:left="5472" w:hanging="202"/>
      </w:pPr>
      <w:rPr>
        <w:rFonts w:hint="default"/>
      </w:rPr>
    </w:lvl>
    <w:lvl w:ilvl="6" w:tplc="8A16E10E">
      <w:start w:val="1"/>
      <w:numFmt w:val="bullet"/>
      <w:lvlText w:val="•"/>
      <w:lvlJc w:val="left"/>
      <w:pPr>
        <w:ind w:left="6510" w:hanging="202"/>
      </w:pPr>
      <w:rPr>
        <w:rFonts w:hint="default"/>
      </w:rPr>
    </w:lvl>
    <w:lvl w:ilvl="7" w:tplc="800A7DDC">
      <w:start w:val="1"/>
      <w:numFmt w:val="bullet"/>
      <w:lvlText w:val="•"/>
      <w:lvlJc w:val="left"/>
      <w:pPr>
        <w:ind w:left="7549" w:hanging="202"/>
      </w:pPr>
      <w:rPr>
        <w:rFonts w:hint="default"/>
      </w:rPr>
    </w:lvl>
    <w:lvl w:ilvl="8" w:tplc="F38AA944">
      <w:start w:val="1"/>
      <w:numFmt w:val="bullet"/>
      <w:lvlText w:val="•"/>
      <w:lvlJc w:val="left"/>
      <w:pPr>
        <w:ind w:left="8588" w:hanging="202"/>
      </w:pPr>
      <w:rPr>
        <w:rFonts w:hint="default"/>
      </w:rPr>
    </w:lvl>
  </w:abstractNum>
  <w:abstractNum w:abstractNumId="15" w15:restartNumberingAfterBreak="0">
    <w:nsid w:val="6C066700"/>
    <w:multiLevelType w:val="hybridMultilevel"/>
    <w:tmpl w:val="D1961078"/>
    <w:lvl w:ilvl="0" w:tplc="DEEEF7E0">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6" w15:restartNumberingAfterBreak="0">
    <w:nsid w:val="7AEB54D8"/>
    <w:multiLevelType w:val="hybridMultilevel"/>
    <w:tmpl w:val="4928ECDE"/>
    <w:lvl w:ilvl="0" w:tplc="822A187E">
      <w:start w:val="1"/>
      <w:numFmt w:val="upperLetter"/>
      <w:lvlText w:val="%1."/>
      <w:lvlJc w:val="left"/>
      <w:pPr>
        <w:ind w:left="499" w:hanging="360"/>
      </w:pPr>
      <w:rPr>
        <w:rFonts w:ascii="Times New Roman" w:eastAsia="Times New Roman" w:hAnsi="Times New Roman" w:hint="default"/>
        <w:b/>
        <w:bCs/>
        <w:w w:val="99"/>
        <w:sz w:val="20"/>
        <w:szCs w:val="20"/>
      </w:rPr>
    </w:lvl>
    <w:lvl w:ilvl="1" w:tplc="1B76CCB0">
      <w:start w:val="1"/>
      <w:numFmt w:val="bullet"/>
      <w:lvlText w:val="•"/>
      <w:lvlJc w:val="left"/>
      <w:pPr>
        <w:ind w:left="1485" w:hanging="360"/>
      </w:pPr>
      <w:rPr>
        <w:rFonts w:hint="default"/>
      </w:rPr>
    </w:lvl>
    <w:lvl w:ilvl="2" w:tplc="32B22CF2">
      <w:start w:val="1"/>
      <w:numFmt w:val="bullet"/>
      <w:lvlText w:val="•"/>
      <w:lvlJc w:val="left"/>
      <w:pPr>
        <w:ind w:left="2471" w:hanging="360"/>
      </w:pPr>
      <w:rPr>
        <w:rFonts w:hint="default"/>
      </w:rPr>
    </w:lvl>
    <w:lvl w:ilvl="3" w:tplc="A1FA6364">
      <w:start w:val="1"/>
      <w:numFmt w:val="bullet"/>
      <w:lvlText w:val="•"/>
      <w:lvlJc w:val="left"/>
      <w:pPr>
        <w:ind w:left="3457" w:hanging="360"/>
      </w:pPr>
      <w:rPr>
        <w:rFonts w:hint="default"/>
      </w:rPr>
    </w:lvl>
    <w:lvl w:ilvl="4" w:tplc="8ACE96E2">
      <w:start w:val="1"/>
      <w:numFmt w:val="bullet"/>
      <w:lvlText w:val="•"/>
      <w:lvlJc w:val="left"/>
      <w:pPr>
        <w:ind w:left="4443" w:hanging="360"/>
      </w:pPr>
      <w:rPr>
        <w:rFonts w:hint="default"/>
      </w:rPr>
    </w:lvl>
    <w:lvl w:ilvl="5" w:tplc="071CF5EA">
      <w:start w:val="1"/>
      <w:numFmt w:val="bullet"/>
      <w:lvlText w:val="•"/>
      <w:lvlJc w:val="left"/>
      <w:pPr>
        <w:ind w:left="5429" w:hanging="360"/>
      </w:pPr>
      <w:rPr>
        <w:rFonts w:hint="default"/>
      </w:rPr>
    </w:lvl>
    <w:lvl w:ilvl="6" w:tplc="B25056EE">
      <w:start w:val="1"/>
      <w:numFmt w:val="bullet"/>
      <w:lvlText w:val="•"/>
      <w:lvlJc w:val="left"/>
      <w:pPr>
        <w:ind w:left="6416" w:hanging="360"/>
      </w:pPr>
      <w:rPr>
        <w:rFonts w:hint="default"/>
      </w:rPr>
    </w:lvl>
    <w:lvl w:ilvl="7" w:tplc="7084F392">
      <w:start w:val="1"/>
      <w:numFmt w:val="bullet"/>
      <w:lvlText w:val="•"/>
      <w:lvlJc w:val="left"/>
      <w:pPr>
        <w:ind w:left="7402" w:hanging="360"/>
      </w:pPr>
      <w:rPr>
        <w:rFonts w:hint="default"/>
      </w:rPr>
    </w:lvl>
    <w:lvl w:ilvl="8" w:tplc="CFEAE548">
      <w:start w:val="1"/>
      <w:numFmt w:val="bullet"/>
      <w:lvlText w:val="•"/>
      <w:lvlJc w:val="left"/>
      <w:pPr>
        <w:ind w:left="8388" w:hanging="360"/>
      </w:pPr>
      <w:rPr>
        <w:rFonts w:hint="default"/>
      </w:rPr>
    </w:lvl>
  </w:abstractNum>
  <w:abstractNum w:abstractNumId="17" w15:restartNumberingAfterBreak="0">
    <w:nsid w:val="7F7344E7"/>
    <w:multiLevelType w:val="hybridMultilevel"/>
    <w:tmpl w:val="24CCFAE0"/>
    <w:lvl w:ilvl="0" w:tplc="2DFC950A">
      <w:start w:val="18"/>
      <w:numFmt w:val="decimal"/>
      <w:lvlText w:val="%1."/>
      <w:lvlJc w:val="left"/>
      <w:pPr>
        <w:ind w:left="318" w:hanging="202"/>
      </w:pPr>
      <w:rPr>
        <w:rFonts w:ascii="Times New Roman" w:eastAsia="Times New Roman" w:hAnsi="Times New Roman" w:hint="default"/>
        <w:sz w:val="16"/>
        <w:szCs w:val="16"/>
      </w:rPr>
    </w:lvl>
    <w:lvl w:ilvl="1" w:tplc="1DAC9970">
      <w:start w:val="1"/>
      <w:numFmt w:val="bullet"/>
      <w:lvlText w:val="•"/>
      <w:lvlJc w:val="left"/>
      <w:pPr>
        <w:ind w:left="1353" w:hanging="202"/>
      </w:pPr>
      <w:rPr>
        <w:rFonts w:hint="default"/>
      </w:rPr>
    </w:lvl>
    <w:lvl w:ilvl="2" w:tplc="0726AD7C">
      <w:start w:val="1"/>
      <w:numFmt w:val="bullet"/>
      <w:lvlText w:val="•"/>
      <w:lvlJc w:val="left"/>
      <w:pPr>
        <w:ind w:left="2388" w:hanging="202"/>
      </w:pPr>
      <w:rPr>
        <w:rFonts w:hint="default"/>
      </w:rPr>
    </w:lvl>
    <w:lvl w:ilvl="3" w:tplc="0D7E1C12">
      <w:start w:val="1"/>
      <w:numFmt w:val="bullet"/>
      <w:lvlText w:val="•"/>
      <w:lvlJc w:val="left"/>
      <w:pPr>
        <w:ind w:left="3422" w:hanging="202"/>
      </w:pPr>
      <w:rPr>
        <w:rFonts w:hint="default"/>
      </w:rPr>
    </w:lvl>
    <w:lvl w:ilvl="4" w:tplc="391C70B2">
      <w:start w:val="1"/>
      <w:numFmt w:val="bullet"/>
      <w:lvlText w:val="•"/>
      <w:lvlJc w:val="left"/>
      <w:pPr>
        <w:ind w:left="4457" w:hanging="202"/>
      </w:pPr>
      <w:rPr>
        <w:rFonts w:hint="default"/>
      </w:rPr>
    </w:lvl>
    <w:lvl w:ilvl="5" w:tplc="FF505BE0">
      <w:start w:val="1"/>
      <w:numFmt w:val="bullet"/>
      <w:lvlText w:val="•"/>
      <w:lvlJc w:val="left"/>
      <w:pPr>
        <w:ind w:left="5492" w:hanging="202"/>
      </w:pPr>
      <w:rPr>
        <w:rFonts w:hint="default"/>
      </w:rPr>
    </w:lvl>
    <w:lvl w:ilvl="6" w:tplc="234468AA">
      <w:start w:val="1"/>
      <w:numFmt w:val="bullet"/>
      <w:lvlText w:val="•"/>
      <w:lvlJc w:val="left"/>
      <w:pPr>
        <w:ind w:left="6527" w:hanging="202"/>
      </w:pPr>
      <w:rPr>
        <w:rFonts w:hint="default"/>
      </w:rPr>
    </w:lvl>
    <w:lvl w:ilvl="7" w:tplc="CDD84C34">
      <w:start w:val="1"/>
      <w:numFmt w:val="bullet"/>
      <w:lvlText w:val="•"/>
      <w:lvlJc w:val="left"/>
      <w:pPr>
        <w:ind w:left="7562" w:hanging="202"/>
      </w:pPr>
      <w:rPr>
        <w:rFonts w:hint="default"/>
      </w:rPr>
    </w:lvl>
    <w:lvl w:ilvl="8" w:tplc="CECE62D4">
      <w:start w:val="1"/>
      <w:numFmt w:val="bullet"/>
      <w:lvlText w:val="•"/>
      <w:lvlJc w:val="left"/>
      <w:pPr>
        <w:ind w:left="8596" w:hanging="202"/>
      </w:pPr>
      <w:rPr>
        <w:rFonts w:hint="default"/>
      </w:rPr>
    </w:lvl>
  </w:abstractNum>
  <w:num w:numId="1">
    <w:abstractNumId w:val="14"/>
  </w:num>
  <w:num w:numId="2">
    <w:abstractNumId w:val="17"/>
  </w:num>
  <w:num w:numId="3">
    <w:abstractNumId w:val="11"/>
  </w:num>
  <w:num w:numId="4">
    <w:abstractNumId w:val="0"/>
  </w:num>
  <w:num w:numId="5">
    <w:abstractNumId w:val="3"/>
  </w:num>
  <w:num w:numId="6">
    <w:abstractNumId w:val="12"/>
  </w:num>
  <w:num w:numId="7">
    <w:abstractNumId w:val="9"/>
  </w:num>
  <w:num w:numId="8">
    <w:abstractNumId w:val="5"/>
  </w:num>
  <w:num w:numId="9">
    <w:abstractNumId w:val="15"/>
  </w:num>
  <w:num w:numId="10">
    <w:abstractNumId w:val="6"/>
  </w:num>
  <w:num w:numId="11">
    <w:abstractNumId w:val="2"/>
  </w:num>
  <w:num w:numId="12">
    <w:abstractNumId w:val="4"/>
  </w:num>
  <w:num w:numId="13">
    <w:abstractNumId w:val="1"/>
  </w:num>
  <w:num w:numId="14">
    <w:abstractNumId w:val="7"/>
  </w:num>
  <w:num w:numId="15">
    <w:abstractNumId w:val="16"/>
  </w:num>
  <w:num w:numId="16">
    <w:abstractNumId w:val="8"/>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93688E"/>
    <w:rsid w:val="00075B1C"/>
    <w:rsid w:val="00084502"/>
    <w:rsid w:val="00085161"/>
    <w:rsid w:val="000A5283"/>
    <w:rsid w:val="000F1D13"/>
    <w:rsid w:val="0010285D"/>
    <w:rsid w:val="0011411F"/>
    <w:rsid w:val="001473FE"/>
    <w:rsid w:val="001710B8"/>
    <w:rsid w:val="001C6976"/>
    <w:rsid w:val="001E1EFC"/>
    <w:rsid w:val="00216B30"/>
    <w:rsid w:val="00237D35"/>
    <w:rsid w:val="002A34E8"/>
    <w:rsid w:val="002C1280"/>
    <w:rsid w:val="00332E21"/>
    <w:rsid w:val="003409E8"/>
    <w:rsid w:val="00347FCF"/>
    <w:rsid w:val="003B381C"/>
    <w:rsid w:val="003B4EB6"/>
    <w:rsid w:val="003D5536"/>
    <w:rsid w:val="00426870"/>
    <w:rsid w:val="004402D6"/>
    <w:rsid w:val="00463EF2"/>
    <w:rsid w:val="00466D24"/>
    <w:rsid w:val="004E31A2"/>
    <w:rsid w:val="004F7D4D"/>
    <w:rsid w:val="0051617E"/>
    <w:rsid w:val="005846C7"/>
    <w:rsid w:val="005A755D"/>
    <w:rsid w:val="006C795C"/>
    <w:rsid w:val="0074380F"/>
    <w:rsid w:val="007441BE"/>
    <w:rsid w:val="007825DA"/>
    <w:rsid w:val="00793118"/>
    <w:rsid w:val="00793E4C"/>
    <w:rsid w:val="007B3B25"/>
    <w:rsid w:val="007C057F"/>
    <w:rsid w:val="007C1612"/>
    <w:rsid w:val="007E0D1D"/>
    <w:rsid w:val="00847A11"/>
    <w:rsid w:val="0087637F"/>
    <w:rsid w:val="008A3EA6"/>
    <w:rsid w:val="008A65A1"/>
    <w:rsid w:val="008B2C38"/>
    <w:rsid w:val="008D3521"/>
    <w:rsid w:val="008F7779"/>
    <w:rsid w:val="00905EB4"/>
    <w:rsid w:val="009279EF"/>
    <w:rsid w:val="00934C2F"/>
    <w:rsid w:val="0093688E"/>
    <w:rsid w:val="00950CE7"/>
    <w:rsid w:val="00953B41"/>
    <w:rsid w:val="009A3324"/>
    <w:rsid w:val="009C18B3"/>
    <w:rsid w:val="00A17AE7"/>
    <w:rsid w:val="00A17CAF"/>
    <w:rsid w:val="00A955F0"/>
    <w:rsid w:val="00AB0A4A"/>
    <w:rsid w:val="00AE26BB"/>
    <w:rsid w:val="00B16C1C"/>
    <w:rsid w:val="00B31694"/>
    <w:rsid w:val="00B42AE2"/>
    <w:rsid w:val="00B75600"/>
    <w:rsid w:val="00B81C24"/>
    <w:rsid w:val="00B86365"/>
    <w:rsid w:val="00B97B93"/>
    <w:rsid w:val="00BA4456"/>
    <w:rsid w:val="00BE1D7A"/>
    <w:rsid w:val="00BF217D"/>
    <w:rsid w:val="00C350A4"/>
    <w:rsid w:val="00C4631D"/>
    <w:rsid w:val="00C618E3"/>
    <w:rsid w:val="00C7206F"/>
    <w:rsid w:val="00C90BF2"/>
    <w:rsid w:val="00CA2298"/>
    <w:rsid w:val="00CD5B12"/>
    <w:rsid w:val="00D16E70"/>
    <w:rsid w:val="00D26921"/>
    <w:rsid w:val="00D3241F"/>
    <w:rsid w:val="00D567A1"/>
    <w:rsid w:val="00D706A4"/>
    <w:rsid w:val="00D76231"/>
    <w:rsid w:val="00D91D91"/>
    <w:rsid w:val="00E3121F"/>
    <w:rsid w:val="00E32D5D"/>
    <w:rsid w:val="00E4052B"/>
    <w:rsid w:val="00E53EC8"/>
    <w:rsid w:val="00E62757"/>
    <w:rsid w:val="00E72F53"/>
    <w:rsid w:val="00E74BB9"/>
    <w:rsid w:val="00EA540F"/>
    <w:rsid w:val="00EA616A"/>
    <w:rsid w:val="00F01BC9"/>
    <w:rsid w:val="00F34531"/>
    <w:rsid w:val="00F41E54"/>
    <w:rsid w:val="00F520F6"/>
    <w:rsid w:val="00F7025D"/>
    <w:rsid w:val="00F94399"/>
    <w:rsid w:val="00F97F05"/>
    <w:rsid w:val="00FB5C57"/>
    <w:rsid w:val="00FB645F"/>
    <w:rsid w:val="00FE3B78"/>
    <w:rsid w:val="00FF55F4"/>
    <w:rsid w:val="00FF7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7857F220-A698-4890-A313-39C56D60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116"/>
      <w:outlineLvl w:val="0"/>
    </w:pPr>
    <w:rPr>
      <w:rFonts w:ascii="幼圆" w:eastAsia="幼圆" w:hAnsi="幼圆"/>
      <w:b/>
      <w:bCs/>
    </w:rPr>
  </w:style>
  <w:style w:type="paragraph" w:styleId="2">
    <w:name w:val="heading 2"/>
    <w:basedOn w:val="a"/>
    <w:next w:val="a"/>
    <w:link w:val="2Char"/>
    <w:uiPriority w:val="9"/>
    <w:semiHidden/>
    <w:unhideWhenUsed/>
    <w:qFormat/>
    <w:rsid w:val="00E53EC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75"/>
      <w:ind w:left="277"/>
    </w:pPr>
    <w:rPr>
      <w:rFonts w:ascii="Times New Roman" w:eastAsia="Times New Roman" w:hAnsi="Times New Roman"/>
      <w:sz w:val="16"/>
      <w:szCs w:val="16"/>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Char"/>
    <w:uiPriority w:val="99"/>
    <w:unhideWhenUsed/>
    <w:rsid w:val="007825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825DA"/>
    <w:rPr>
      <w:sz w:val="18"/>
      <w:szCs w:val="18"/>
    </w:rPr>
  </w:style>
  <w:style w:type="paragraph" w:styleId="a6">
    <w:name w:val="footer"/>
    <w:basedOn w:val="a"/>
    <w:link w:val="Char0"/>
    <w:uiPriority w:val="99"/>
    <w:unhideWhenUsed/>
    <w:rsid w:val="007825DA"/>
    <w:pPr>
      <w:tabs>
        <w:tab w:val="center" w:pos="4153"/>
        <w:tab w:val="right" w:pos="8306"/>
      </w:tabs>
      <w:snapToGrid w:val="0"/>
    </w:pPr>
    <w:rPr>
      <w:sz w:val="18"/>
      <w:szCs w:val="18"/>
    </w:rPr>
  </w:style>
  <w:style w:type="character" w:customStyle="1" w:styleId="Char0">
    <w:name w:val="页脚 Char"/>
    <w:basedOn w:val="a0"/>
    <w:link w:val="a6"/>
    <w:uiPriority w:val="99"/>
    <w:rsid w:val="007825DA"/>
    <w:rPr>
      <w:sz w:val="18"/>
      <w:szCs w:val="18"/>
    </w:rPr>
  </w:style>
  <w:style w:type="table" w:customStyle="1" w:styleId="TableNormal1">
    <w:name w:val="Table Normal1"/>
    <w:uiPriority w:val="2"/>
    <w:semiHidden/>
    <w:unhideWhenUsed/>
    <w:qFormat/>
    <w:rsid w:val="005846C7"/>
    <w:tblPr>
      <w:tblInd w:w="0" w:type="dxa"/>
      <w:tblCellMar>
        <w:top w:w="0" w:type="dxa"/>
        <w:left w:w="0" w:type="dxa"/>
        <w:bottom w:w="0" w:type="dxa"/>
        <w:right w:w="0" w:type="dxa"/>
      </w:tblCellMar>
    </w:tblPr>
  </w:style>
  <w:style w:type="character" w:customStyle="1" w:styleId="2Char">
    <w:name w:val="标题 2 Char"/>
    <w:basedOn w:val="a0"/>
    <w:link w:val="2"/>
    <w:uiPriority w:val="9"/>
    <w:semiHidden/>
    <w:rsid w:val="00E53EC8"/>
    <w:rPr>
      <w:rFonts w:asciiTheme="majorHAnsi" w:eastAsiaTheme="majorEastAsia" w:hAnsiTheme="majorHAnsi" w:cstheme="majorBidi"/>
      <w:b/>
      <w:bCs/>
      <w:sz w:val="32"/>
      <w:szCs w:val="32"/>
    </w:rPr>
  </w:style>
  <w:style w:type="table" w:styleId="a7">
    <w:name w:val="Table Grid"/>
    <w:basedOn w:val="a1"/>
    <w:uiPriority w:val="39"/>
    <w:rsid w:val="00E53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720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othrive.cn/Product/01697543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www.biothrive.cn                                                       QQ: 54333592                                                       电话：021-54500868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437</Words>
  <Characters>2492</Characters>
  <Application>Microsoft Office Word</Application>
  <DocSecurity>0</DocSecurity>
  <Lines>20</Lines>
  <Paragraphs>5</Paragraphs>
  <ScaleCrop>false</ScaleCrop>
  <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BeyoECL,Western荧光检测试剂</dc:title>
  <dc:creator>nisky</dc:creator>
  <cp:lastModifiedBy>y</cp:lastModifiedBy>
  <cp:revision>15</cp:revision>
  <dcterms:created xsi:type="dcterms:W3CDTF">2017-01-16T15:31:00Z</dcterms:created>
  <dcterms:modified xsi:type="dcterms:W3CDTF">2017-03-05T10:04:00Z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2015-05-26T00:00:00Z</vt:filetime>
  </property>
  <property fmtid="{D5CDD505-2E9C-101B-9397-08002B2CF9AE}" pid="3" name="LastSaved">
    <vt:filetime>2016-08-08T00:00:00Z</vt:filetime>
  </property>
</Properties>
</file>