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24" w:rsidRDefault="00B81C24" w:rsidP="007E0D1D">
      <w:pPr>
        <w:spacing w:before="3"/>
        <w:jc w:val="center"/>
        <w:rPr>
          <w:rFonts w:asciiTheme="minorEastAsia" w:hAnsiTheme="minorEastAsia" w:cs="幼圆"/>
          <w:b/>
          <w:bCs/>
          <w:sz w:val="32"/>
          <w:szCs w:val="32"/>
          <w:lang w:eastAsia="zh-CN"/>
        </w:rPr>
      </w:pPr>
    </w:p>
    <w:p w:rsidR="0093688E" w:rsidRDefault="00B86365" w:rsidP="007E0D1D">
      <w:pPr>
        <w:spacing w:before="3"/>
        <w:jc w:val="center"/>
        <w:rPr>
          <w:rFonts w:asciiTheme="minorEastAsia" w:hAnsiTheme="minorEastAsia" w:cs="幼圆"/>
          <w:b/>
          <w:bCs/>
          <w:sz w:val="32"/>
          <w:szCs w:val="32"/>
          <w:lang w:eastAsia="zh-CN"/>
        </w:rPr>
      </w:pPr>
      <w:r w:rsidRPr="00A17CAF">
        <w:rPr>
          <w:rFonts w:asciiTheme="minorEastAsia" w:hAnsiTheme="minorEastAsia" w:cs="幼圆" w:hint="eastAsia"/>
          <w:b/>
          <w:bCs/>
          <w:sz w:val="32"/>
          <w:szCs w:val="32"/>
          <w:lang w:eastAsia="zh-CN"/>
        </w:rPr>
        <w:t>稳定型</w:t>
      </w:r>
      <w:r w:rsidR="00A17AE7" w:rsidRPr="00A17CAF">
        <w:rPr>
          <w:rFonts w:asciiTheme="minorEastAsia" w:hAnsiTheme="minorEastAsia" w:cs="幼圆"/>
          <w:b/>
          <w:bCs/>
          <w:sz w:val="32"/>
          <w:szCs w:val="32"/>
          <w:lang w:eastAsia="zh-CN"/>
        </w:rPr>
        <w:t>萤火虫</w:t>
      </w:r>
      <w:r w:rsidR="00B97B93" w:rsidRPr="00A17CAF">
        <w:rPr>
          <w:rFonts w:asciiTheme="minorEastAsia" w:hAnsiTheme="minorEastAsia" w:cs="幼圆" w:hint="eastAsia"/>
          <w:b/>
          <w:bCs/>
          <w:sz w:val="32"/>
          <w:szCs w:val="32"/>
          <w:lang w:eastAsia="zh-CN"/>
        </w:rPr>
        <w:t>荧</w:t>
      </w:r>
      <w:r w:rsidR="00A17AE7" w:rsidRPr="00A17CAF">
        <w:rPr>
          <w:rFonts w:asciiTheme="minorEastAsia" w:hAnsiTheme="minorEastAsia" w:cs="幼圆"/>
          <w:b/>
          <w:bCs/>
          <w:sz w:val="32"/>
          <w:szCs w:val="32"/>
          <w:lang w:eastAsia="zh-CN"/>
        </w:rPr>
        <w:t>光素</w:t>
      </w:r>
      <w:proofErr w:type="gramStart"/>
      <w:r w:rsidR="00A17AE7" w:rsidRPr="00A17CAF">
        <w:rPr>
          <w:rFonts w:asciiTheme="minorEastAsia" w:hAnsiTheme="minorEastAsia" w:cs="幼圆"/>
          <w:b/>
          <w:bCs/>
          <w:sz w:val="32"/>
          <w:szCs w:val="32"/>
          <w:lang w:eastAsia="zh-CN"/>
        </w:rPr>
        <w:t>酶报告</w:t>
      </w:r>
      <w:proofErr w:type="gramEnd"/>
      <w:r w:rsidR="00A17AE7" w:rsidRPr="00A17CAF">
        <w:rPr>
          <w:rFonts w:asciiTheme="minorEastAsia" w:hAnsiTheme="minorEastAsia" w:cs="幼圆"/>
          <w:b/>
          <w:bCs/>
          <w:sz w:val="32"/>
          <w:szCs w:val="32"/>
          <w:lang w:eastAsia="zh-CN"/>
        </w:rPr>
        <w:t>基因检测试剂盒</w:t>
      </w:r>
    </w:p>
    <w:p w:rsidR="00905EB4" w:rsidRPr="00905EB4" w:rsidRDefault="00905EB4" w:rsidP="007E0D1D">
      <w:pPr>
        <w:spacing w:before="3"/>
        <w:jc w:val="center"/>
        <w:rPr>
          <w:rFonts w:asciiTheme="minorEastAsia" w:hAnsiTheme="minorEastAsia" w:cs="幼圆" w:hint="eastAsia"/>
          <w:sz w:val="32"/>
          <w:szCs w:val="32"/>
          <w:lang w:eastAsia="zh-CN"/>
        </w:rPr>
      </w:pPr>
      <w:r>
        <w:rPr>
          <w:rFonts w:asciiTheme="minorEastAsia" w:hAnsiTheme="minorEastAsia" w:cs="幼圆"/>
          <w:b/>
          <w:bCs/>
          <w:sz w:val="32"/>
          <w:szCs w:val="32"/>
          <w:lang w:eastAsia="zh-CN"/>
        </w:rPr>
        <w:t xml:space="preserve">Steady Firefly Luciferase Reporter </w:t>
      </w:r>
      <w:bookmarkStart w:id="0" w:name="_GoBack"/>
      <w:bookmarkEnd w:id="0"/>
      <w:r>
        <w:rPr>
          <w:rFonts w:asciiTheme="minorEastAsia" w:hAnsiTheme="minorEastAsia" w:cs="幼圆"/>
          <w:b/>
          <w:bCs/>
          <w:sz w:val="32"/>
          <w:szCs w:val="32"/>
          <w:lang w:eastAsia="zh-CN"/>
        </w:rPr>
        <w:t>Assay Kit</w:t>
      </w:r>
    </w:p>
    <w:p w:rsidR="0093688E" w:rsidRPr="00A17CAF" w:rsidRDefault="0093688E" w:rsidP="0087637F">
      <w:pPr>
        <w:rPr>
          <w:rFonts w:asciiTheme="minorEastAsia" w:hAnsiTheme="minorEastAsia" w:cs="幼圆"/>
          <w:b/>
          <w:bCs/>
          <w:sz w:val="24"/>
          <w:szCs w:val="24"/>
          <w:lang w:eastAsia="zh-CN"/>
        </w:rPr>
      </w:pPr>
    </w:p>
    <w:tbl>
      <w:tblPr>
        <w:tblStyle w:val="TableNormal"/>
        <w:tblW w:w="0" w:type="auto"/>
        <w:jc w:val="center"/>
        <w:tblLayout w:type="fixed"/>
        <w:tblLook w:val="01E0" w:firstRow="1" w:lastRow="1" w:firstColumn="1" w:lastColumn="1" w:noHBand="0" w:noVBand="0"/>
      </w:tblPr>
      <w:tblGrid>
        <w:gridCol w:w="2059"/>
        <w:gridCol w:w="2268"/>
      </w:tblGrid>
      <w:tr w:rsidR="00934C2F" w:rsidRPr="00A17CAF" w:rsidTr="00D26921">
        <w:trPr>
          <w:jc w:val="center"/>
        </w:trPr>
        <w:tc>
          <w:tcPr>
            <w:tcW w:w="2059" w:type="dxa"/>
            <w:tcBorders>
              <w:top w:val="single" w:sz="5" w:space="0" w:color="000000"/>
              <w:left w:val="single" w:sz="5" w:space="0" w:color="000000"/>
              <w:bottom w:val="single" w:sz="4" w:space="0" w:color="auto"/>
              <w:right w:val="single" w:sz="5" w:space="0" w:color="000000"/>
            </w:tcBorders>
            <w:shd w:val="clear" w:color="auto" w:fill="DAEDF3"/>
            <w:vAlign w:val="center"/>
          </w:tcPr>
          <w:p w:rsidR="00934C2F" w:rsidRPr="00A17CAF" w:rsidRDefault="00934C2F" w:rsidP="0087637F">
            <w:pPr>
              <w:pStyle w:val="TableParagraph"/>
              <w:jc w:val="center"/>
              <w:rPr>
                <w:rFonts w:asciiTheme="minorEastAsia" w:hAnsiTheme="minorEastAsia" w:cs="宋体"/>
                <w:sz w:val="24"/>
                <w:szCs w:val="24"/>
                <w:lang w:eastAsia="zh-CN"/>
              </w:rPr>
            </w:pPr>
            <w:r w:rsidRPr="00A17CAF">
              <w:rPr>
                <w:rFonts w:asciiTheme="minorEastAsia" w:hAnsiTheme="minorEastAsia" w:cs="宋体" w:hint="eastAsia"/>
                <w:sz w:val="24"/>
                <w:szCs w:val="24"/>
                <w:lang w:eastAsia="zh-CN"/>
              </w:rPr>
              <w:t>货号</w:t>
            </w:r>
          </w:p>
        </w:tc>
        <w:tc>
          <w:tcPr>
            <w:tcW w:w="2268" w:type="dxa"/>
            <w:tcBorders>
              <w:top w:val="single" w:sz="5" w:space="0" w:color="000000"/>
              <w:left w:val="single" w:sz="5" w:space="0" w:color="000000"/>
              <w:bottom w:val="single" w:sz="5" w:space="0" w:color="000000"/>
              <w:right w:val="single" w:sz="4" w:space="0" w:color="auto"/>
            </w:tcBorders>
            <w:shd w:val="clear" w:color="auto" w:fill="DAEDF3"/>
            <w:vAlign w:val="center"/>
          </w:tcPr>
          <w:p w:rsidR="00934C2F" w:rsidRPr="00A17CAF" w:rsidRDefault="00934C2F" w:rsidP="0087637F">
            <w:pPr>
              <w:pStyle w:val="TableParagraph"/>
              <w:jc w:val="center"/>
              <w:rPr>
                <w:rFonts w:asciiTheme="minorEastAsia" w:hAnsiTheme="minorEastAsia" w:cs="宋体"/>
                <w:sz w:val="24"/>
                <w:szCs w:val="24"/>
              </w:rPr>
            </w:pPr>
            <w:r w:rsidRPr="00A17CAF">
              <w:rPr>
                <w:rFonts w:asciiTheme="minorEastAsia" w:hAnsiTheme="minorEastAsia" w:cs="宋体" w:hint="eastAsia"/>
                <w:sz w:val="24"/>
                <w:szCs w:val="24"/>
                <w:lang w:eastAsia="zh-CN"/>
              </w:rPr>
              <w:t>规格</w:t>
            </w:r>
          </w:p>
        </w:tc>
      </w:tr>
      <w:tr w:rsidR="00934C2F" w:rsidRPr="00A17CAF" w:rsidTr="00D26921">
        <w:trPr>
          <w:jc w:val="center"/>
        </w:trPr>
        <w:tc>
          <w:tcPr>
            <w:tcW w:w="2059" w:type="dxa"/>
            <w:tcBorders>
              <w:top w:val="single" w:sz="4" w:space="0" w:color="auto"/>
              <w:left w:val="single" w:sz="5" w:space="0" w:color="000000"/>
              <w:bottom w:val="single" w:sz="4" w:space="0" w:color="auto"/>
              <w:right w:val="single" w:sz="5" w:space="0" w:color="000000"/>
            </w:tcBorders>
            <w:vAlign w:val="center"/>
          </w:tcPr>
          <w:p w:rsidR="00934C2F" w:rsidRPr="00A17CAF" w:rsidRDefault="00934C2F" w:rsidP="0087637F">
            <w:pPr>
              <w:pStyle w:val="TableParagraph"/>
              <w:spacing w:before="37"/>
              <w:ind w:right="1"/>
              <w:jc w:val="center"/>
              <w:rPr>
                <w:rFonts w:asciiTheme="minorEastAsia" w:hAnsiTheme="minorEastAsia" w:cs="Times New Roman"/>
                <w:sz w:val="24"/>
                <w:szCs w:val="24"/>
              </w:rPr>
            </w:pPr>
            <w:r w:rsidRPr="00A17CAF">
              <w:rPr>
                <w:rFonts w:asciiTheme="minorEastAsia" w:hAnsiTheme="minorEastAsia" w:hint="eastAsia"/>
                <w:sz w:val="24"/>
                <w:szCs w:val="24"/>
                <w:lang w:eastAsia="zh-CN"/>
              </w:rPr>
              <w:t>Luc-</w:t>
            </w:r>
            <w:r w:rsidRPr="00A17CAF">
              <w:rPr>
                <w:rFonts w:asciiTheme="minorEastAsia" w:hAnsiTheme="minorEastAsia"/>
                <w:sz w:val="24"/>
                <w:szCs w:val="24"/>
                <w:lang w:eastAsia="zh-CN"/>
              </w:rPr>
              <w:t>10</w:t>
            </w:r>
          </w:p>
        </w:tc>
        <w:tc>
          <w:tcPr>
            <w:tcW w:w="2268" w:type="dxa"/>
            <w:tcBorders>
              <w:top w:val="single" w:sz="5" w:space="0" w:color="000000"/>
              <w:left w:val="single" w:sz="5" w:space="0" w:color="000000"/>
              <w:bottom w:val="single" w:sz="4" w:space="0" w:color="auto"/>
              <w:right w:val="single" w:sz="4" w:space="0" w:color="auto"/>
            </w:tcBorders>
            <w:vAlign w:val="center"/>
          </w:tcPr>
          <w:p w:rsidR="00934C2F" w:rsidRPr="00A17CAF" w:rsidRDefault="00934C2F" w:rsidP="0087637F">
            <w:pPr>
              <w:pStyle w:val="TableParagraph"/>
              <w:jc w:val="center"/>
              <w:rPr>
                <w:rFonts w:asciiTheme="minorEastAsia" w:hAnsiTheme="minorEastAsia" w:cs="宋体"/>
                <w:sz w:val="24"/>
                <w:szCs w:val="24"/>
              </w:rPr>
            </w:pPr>
            <w:r w:rsidRPr="00A17CAF">
              <w:rPr>
                <w:rFonts w:asciiTheme="minorEastAsia" w:hAnsiTheme="minorEastAsia" w:cs="Times New Roman"/>
                <w:sz w:val="24"/>
                <w:szCs w:val="24"/>
              </w:rPr>
              <w:t>10</w:t>
            </w:r>
            <w:r w:rsidRPr="00A17CAF">
              <w:rPr>
                <w:rFonts w:asciiTheme="minorEastAsia" w:hAnsiTheme="minorEastAsia" w:cs="Times New Roman" w:hint="eastAsia"/>
                <w:sz w:val="24"/>
                <w:szCs w:val="24"/>
                <w:lang w:eastAsia="zh-CN"/>
              </w:rPr>
              <w:t>毫升</w:t>
            </w:r>
          </w:p>
        </w:tc>
      </w:tr>
      <w:tr w:rsidR="00934C2F" w:rsidRPr="00A17CAF" w:rsidTr="00D26921">
        <w:trPr>
          <w:jc w:val="center"/>
        </w:trPr>
        <w:tc>
          <w:tcPr>
            <w:tcW w:w="2059" w:type="dxa"/>
            <w:tcBorders>
              <w:top w:val="single" w:sz="4" w:space="0" w:color="auto"/>
              <w:left w:val="single" w:sz="5" w:space="0" w:color="000000"/>
              <w:bottom w:val="single" w:sz="4" w:space="0" w:color="auto"/>
              <w:right w:val="single" w:sz="5" w:space="0" w:color="000000"/>
            </w:tcBorders>
            <w:vAlign w:val="center"/>
          </w:tcPr>
          <w:p w:rsidR="00934C2F" w:rsidRPr="00A17CAF" w:rsidRDefault="00934C2F" w:rsidP="0087637F">
            <w:pPr>
              <w:pStyle w:val="TableParagraph"/>
              <w:spacing w:before="37"/>
              <w:ind w:right="1"/>
              <w:jc w:val="center"/>
              <w:rPr>
                <w:rFonts w:asciiTheme="minorEastAsia" w:hAnsiTheme="minorEastAsia" w:cs="Times New Roman"/>
                <w:sz w:val="24"/>
                <w:szCs w:val="24"/>
              </w:rPr>
            </w:pPr>
            <w:r w:rsidRPr="00A17CAF">
              <w:rPr>
                <w:rFonts w:asciiTheme="minorEastAsia" w:hAnsiTheme="minorEastAsia" w:hint="eastAsia"/>
                <w:sz w:val="24"/>
                <w:szCs w:val="24"/>
                <w:lang w:eastAsia="zh-CN"/>
              </w:rPr>
              <w:t>Luc-</w:t>
            </w:r>
            <w:r w:rsidRPr="00A17CAF">
              <w:rPr>
                <w:rFonts w:asciiTheme="minorEastAsia" w:hAnsiTheme="minorEastAsia"/>
                <w:sz w:val="24"/>
                <w:szCs w:val="24"/>
                <w:lang w:eastAsia="zh-CN"/>
              </w:rPr>
              <w:t>100</w:t>
            </w:r>
          </w:p>
        </w:tc>
        <w:tc>
          <w:tcPr>
            <w:tcW w:w="2268" w:type="dxa"/>
            <w:tcBorders>
              <w:top w:val="single" w:sz="4" w:space="0" w:color="auto"/>
              <w:left w:val="single" w:sz="5" w:space="0" w:color="000000"/>
              <w:bottom w:val="single" w:sz="4" w:space="0" w:color="auto"/>
              <w:right w:val="single" w:sz="4" w:space="0" w:color="auto"/>
            </w:tcBorders>
            <w:vAlign w:val="center"/>
          </w:tcPr>
          <w:p w:rsidR="00934C2F" w:rsidRPr="00A17CAF" w:rsidRDefault="00934C2F" w:rsidP="0087637F">
            <w:pPr>
              <w:pStyle w:val="TableParagraph"/>
              <w:jc w:val="center"/>
              <w:rPr>
                <w:rFonts w:asciiTheme="minorEastAsia" w:hAnsiTheme="minorEastAsia" w:cs="宋体"/>
                <w:sz w:val="24"/>
                <w:szCs w:val="24"/>
              </w:rPr>
            </w:pPr>
            <w:r w:rsidRPr="00A17CAF">
              <w:rPr>
                <w:rFonts w:asciiTheme="minorEastAsia" w:hAnsiTheme="minorEastAsia" w:cs="Times New Roman"/>
                <w:sz w:val="24"/>
                <w:szCs w:val="24"/>
              </w:rPr>
              <w:t>100</w:t>
            </w:r>
            <w:r w:rsidRPr="00A17CAF">
              <w:rPr>
                <w:rFonts w:asciiTheme="minorEastAsia" w:hAnsiTheme="minorEastAsia" w:cs="Times New Roman" w:hint="eastAsia"/>
                <w:sz w:val="24"/>
                <w:szCs w:val="24"/>
                <w:lang w:eastAsia="zh-CN"/>
              </w:rPr>
              <w:t>毫升</w:t>
            </w:r>
          </w:p>
        </w:tc>
      </w:tr>
    </w:tbl>
    <w:p w:rsidR="0093688E" w:rsidRPr="00A17CAF" w:rsidRDefault="0093688E" w:rsidP="0087637F">
      <w:pPr>
        <w:spacing w:before="9"/>
        <w:rPr>
          <w:rFonts w:asciiTheme="minorEastAsia" w:hAnsiTheme="minorEastAsia" w:cs="幼圆"/>
          <w:b/>
          <w:bCs/>
          <w:sz w:val="24"/>
          <w:szCs w:val="24"/>
        </w:rPr>
      </w:pPr>
    </w:p>
    <w:p w:rsidR="0093688E" w:rsidRPr="00A17CAF" w:rsidRDefault="00F34531" w:rsidP="0087637F">
      <w:pPr>
        <w:pStyle w:val="1"/>
        <w:spacing w:before="24"/>
        <w:rPr>
          <w:rFonts w:asciiTheme="minorEastAsia" w:eastAsiaTheme="minorEastAsia" w:hAnsiTheme="minorEastAsia"/>
          <w:b w:val="0"/>
          <w:bCs w:val="0"/>
          <w:sz w:val="24"/>
          <w:szCs w:val="24"/>
        </w:rPr>
      </w:pPr>
      <w:r w:rsidRPr="00A17CAF">
        <w:rPr>
          <w:rFonts w:asciiTheme="minorEastAsia" w:eastAsiaTheme="minorEastAsia" w:hAnsiTheme="minorEastAsia" w:hint="eastAsia"/>
          <w:sz w:val="24"/>
          <w:szCs w:val="24"/>
          <w:lang w:eastAsia="zh-CN"/>
        </w:rPr>
        <w:t>产品原理</w:t>
      </w:r>
      <w:r w:rsidR="00A17AE7" w:rsidRPr="00A17CAF">
        <w:rPr>
          <w:rFonts w:asciiTheme="minorEastAsia" w:eastAsiaTheme="minorEastAsia" w:hAnsiTheme="minorEastAsia"/>
          <w:sz w:val="24"/>
          <w:szCs w:val="24"/>
        </w:rPr>
        <w:t>：</w:t>
      </w:r>
    </w:p>
    <w:p w:rsidR="0093688E" w:rsidRPr="00A17CAF" w:rsidRDefault="00A17AE7" w:rsidP="0087637F">
      <w:pPr>
        <w:tabs>
          <w:tab w:val="left" w:pos="400"/>
        </w:tabs>
        <w:spacing w:before="11"/>
        <w:ind w:leftChars="64" w:left="141" w:right="106" w:firstLineChars="176" w:firstLine="422"/>
        <w:jc w:val="both"/>
        <w:rPr>
          <w:rFonts w:asciiTheme="minorEastAsia" w:hAnsiTheme="minorEastAsia" w:cs="宋体"/>
          <w:sz w:val="24"/>
          <w:szCs w:val="24"/>
          <w:lang w:eastAsia="zh-CN"/>
        </w:rPr>
      </w:pPr>
      <w:r w:rsidRPr="00A17CAF">
        <w:rPr>
          <w:rFonts w:asciiTheme="minorEastAsia" w:hAnsiTheme="minorEastAsia" w:cs="宋体"/>
          <w:sz w:val="24"/>
          <w:szCs w:val="24"/>
          <w:lang w:eastAsia="zh-CN"/>
        </w:rPr>
        <w:t>萤火虫</w:t>
      </w:r>
      <w:r w:rsidR="00B97B93" w:rsidRPr="00A17CAF">
        <w:rPr>
          <w:rFonts w:asciiTheme="minorEastAsia" w:hAnsiTheme="minorEastAsia" w:cs="宋体" w:hint="eastAsia"/>
          <w:sz w:val="24"/>
          <w:szCs w:val="24"/>
          <w:lang w:eastAsia="zh-CN"/>
        </w:rPr>
        <w:t>荧</w:t>
      </w:r>
      <w:r w:rsidRPr="00A17CAF">
        <w:rPr>
          <w:rFonts w:asciiTheme="minorEastAsia" w:hAnsiTheme="minorEastAsia" w:cs="宋体"/>
          <w:sz w:val="24"/>
          <w:szCs w:val="24"/>
          <w:lang w:eastAsia="zh-CN"/>
        </w:rPr>
        <w:t>光素</w:t>
      </w:r>
      <w:proofErr w:type="gramStart"/>
      <w:r w:rsidRPr="00A17CAF">
        <w:rPr>
          <w:rFonts w:asciiTheme="minorEastAsia" w:hAnsiTheme="minorEastAsia" w:cs="宋体"/>
          <w:sz w:val="24"/>
          <w:szCs w:val="24"/>
          <w:lang w:eastAsia="zh-CN"/>
        </w:rPr>
        <w:t>酶</w:t>
      </w:r>
      <w:r w:rsidR="00F34531" w:rsidRPr="00A17CAF">
        <w:rPr>
          <w:rFonts w:asciiTheme="minorEastAsia" w:hAnsiTheme="minorEastAsia" w:cs="宋体" w:hint="eastAsia"/>
          <w:sz w:val="24"/>
          <w:szCs w:val="24"/>
          <w:lang w:eastAsia="zh-CN"/>
        </w:rPr>
        <w:t>报告</w:t>
      </w:r>
      <w:proofErr w:type="gramEnd"/>
      <w:r w:rsidRPr="00A17CAF">
        <w:rPr>
          <w:rFonts w:asciiTheme="minorEastAsia" w:hAnsiTheme="minorEastAsia" w:cs="宋体"/>
          <w:sz w:val="24"/>
          <w:szCs w:val="24"/>
          <w:lang w:eastAsia="zh-CN"/>
        </w:rPr>
        <w:t>基因检测试剂盒(Firefly Luciferase Reporter Gene Assay Kit)，是一种以</w:t>
      </w:r>
      <w:r w:rsidR="00B97B93" w:rsidRPr="00A17CAF">
        <w:rPr>
          <w:rFonts w:asciiTheme="minorEastAsia" w:hAnsiTheme="minorEastAsia" w:cs="宋体" w:hint="eastAsia"/>
          <w:sz w:val="24"/>
          <w:szCs w:val="24"/>
          <w:lang w:eastAsia="zh-CN"/>
        </w:rPr>
        <w:t>荧</w:t>
      </w:r>
      <w:r w:rsidRPr="00A17CAF">
        <w:rPr>
          <w:rFonts w:asciiTheme="minorEastAsia" w:hAnsiTheme="minorEastAsia" w:cs="宋体"/>
          <w:sz w:val="24"/>
          <w:szCs w:val="24"/>
          <w:lang w:eastAsia="zh-CN"/>
        </w:rPr>
        <w:t>光素(luciferin</w:t>
      </w:r>
      <w:r w:rsidR="002C1280" w:rsidRPr="00A17CAF">
        <w:rPr>
          <w:rFonts w:asciiTheme="minorEastAsia" w:hAnsiTheme="minorEastAsia" w:cs="宋体"/>
          <w:sz w:val="24"/>
          <w:szCs w:val="24"/>
          <w:lang w:eastAsia="zh-CN"/>
        </w:rPr>
        <w:t>，</w:t>
      </w:r>
      <w:r w:rsidR="002C1280" w:rsidRPr="00A17CAF">
        <w:rPr>
          <w:rFonts w:asciiTheme="minorEastAsia" w:hAnsiTheme="minorEastAsia" w:cs="宋体" w:hint="eastAsia"/>
          <w:sz w:val="24"/>
          <w:szCs w:val="24"/>
          <w:lang w:eastAsia="zh-CN"/>
        </w:rPr>
        <w:t>也称萤光素</w:t>
      </w:r>
      <w:r w:rsidRPr="00A17CAF">
        <w:rPr>
          <w:rFonts w:asciiTheme="minorEastAsia" w:hAnsiTheme="minorEastAsia" w:cs="宋体"/>
          <w:sz w:val="24"/>
          <w:szCs w:val="24"/>
          <w:lang w:eastAsia="zh-CN"/>
        </w:rPr>
        <w:t>)为底物</w:t>
      </w:r>
      <w:r w:rsidR="002C1280" w:rsidRPr="00A17CAF">
        <w:rPr>
          <w:rFonts w:asciiTheme="minorEastAsia" w:hAnsiTheme="minorEastAsia" w:cs="宋体"/>
          <w:sz w:val="24"/>
          <w:szCs w:val="24"/>
          <w:lang w:eastAsia="zh-CN"/>
        </w:rPr>
        <w:t>，</w:t>
      </w:r>
      <w:r w:rsidR="0051617E" w:rsidRPr="00A17CAF">
        <w:rPr>
          <w:rFonts w:asciiTheme="minorEastAsia" w:hAnsiTheme="minorEastAsia" w:cs="宋体" w:hint="eastAsia"/>
          <w:sz w:val="24"/>
          <w:szCs w:val="24"/>
          <w:lang w:eastAsia="zh-CN"/>
        </w:rPr>
        <w:t xml:space="preserve"> </w:t>
      </w:r>
      <w:r w:rsidRPr="00A17CAF">
        <w:rPr>
          <w:rFonts w:asciiTheme="minorEastAsia" w:hAnsiTheme="minorEastAsia" w:cs="宋体"/>
          <w:sz w:val="24"/>
          <w:szCs w:val="24"/>
          <w:lang w:eastAsia="zh-CN"/>
        </w:rPr>
        <w:t>检测</w:t>
      </w:r>
      <w:r w:rsidR="002C1280" w:rsidRPr="00A17CAF">
        <w:rPr>
          <w:rFonts w:asciiTheme="minorEastAsia" w:hAnsiTheme="minorEastAsia" w:cs="宋体" w:hint="eastAsia"/>
          <w:sz w:val="24"/>
          <w:szCs w:val="24"/>
          <w:lang w:eastAsia="zh-CN"/>
        </w:rPr>
        <w:t>荧</w:t>
      </w:r>
      <w:r w:rsidRPr="00A17CAF">
        <w:rPr>
          <w:rFonts w:asciiTheme="minorEastAsia" w:hAnsiTheme="minorEastAsia" w:cs="宋体"/>
          <w:sz w:val="24"/>
          <w:szCs w:val="24"/>
          <w:lang w:eastAsia="zh-CN"/>
        </w:rPr>
        <w:t>光素酶(firefly</w:t>
      </w:r>
      <w:r w:rsidR="002C1280" w:rsidRPr="00A17CAF">
        <w:rPr>
          <w:rFonts w:asciiTheme="minorEastAsia" w:hAnsiTheme="minorEastAsia" w:cs="宋体"/>
          <w:sz w:val="24"/>
          <w:szCs w:val="24"/>
          <w:lang w:eastAsia="zh-CN"/>
        </w:rPr>
        <w:t xml:space="preserve"> </w:t>
      </w:r>
      <w:r w:rsidRPr="00A17CAF">
        <w:rPr>
          <w:rFonts w:asciiTheme="minorEastAsia" w:hAnsiTheme="minorEastAsia" w:cs="宋体"/>
          <w:sz w:val="24"/>
          <w:szCs w:val="24"/>
          <w:lang w:eastAsia="zh-CN"/>
        </w:rPr>
        <w:t>luciferase</w:t>
      </w:r>
      <w:r w:rsidR="002C1280" w:rsidRPr="00A17CAF">
        <w:rPr>
          <w:rFonts w:asciiTheme="minorEastAsia" w:hAnsiTheme="minorEastAsia" w:cs="宋体"/>
          <w:sz w:val="24"/>
          <w:szCs w:val="24"/>
          <w:lang w:eastAsia="zh-CN"/>
        </w:rPr>
        <w:t>，</w:t>
      </w:r>
      <w:r w:rsidR="0051617E" w:rsidRPr="00A17CAF">
        <w:rPr>
          <w:rFonts w:asciiTheme="minorEastAsia" w:hAnsiTheme="minorEastAsia" w:cs="宋体" w:hint="eastAsia"/>
          <w:sz w:val="24"/>
          <w:szCs w:val="24"/>
          <w:lang w:eastAsia="zh-CN"/>
        </w:rPr>
        <w:t xml:space="preserve"> </w:t>
      </w:r>
      <w:r w:rsidR="002C1280" w:rsidRPr="00A17CAF">
        <w:rPr>
          <w:rFonts w:asciiTheme="minorEastAsia" w:hAnsiTheme="minorEastAsia" w:cs="宋体" w:hint="eastAsia"/>
          <w:sz w:val="24"/>
          <w:szCs w:val="24"/>
          <w:lang w:eastAsia="zh-CN"/>
        </w:rPr>
        <w:t>也称萤光素酶</w:t>
      </w:r>
      <w:r w:rsidRPr="00A17CAF">
        <w:rPr>
          <w:rFonts w:asciiTheme="minorEastAsia" w:hAnsiTheme="minorEastAsia" w:cs="宋体"/>
          <w:sz w:val="24"/>
          <w:szCs w:val="24"/>
          <w:lang w:eastAsia="zh-CN"/>
        </w:rPr>
        <w:t>)活性的</w:t>
      </w:r>
      <w:r w:rsidR="00F34531" w:rsidRPr="00A17CAF">
        <w:rPr>
          <w:rFonts w:asciiTheme="minorEastAsia" w:hAnsiTheme="minorEastAsia" w:cs="宋体" w:hint="eastAsia"/>
          <w:sz w:val="24"/>
          <w:szCs w:val="24"/>
          <w:lang w:eastAsia="zh-CN"/>
        </w:rPr>
        <w:t>试剂盒</w:t>
      </w:r>
      <w:r w:rsidRPr="00A17CAF">
        <w:rPr>
          <w:rFonts w:asciiTheme="minorEastAsia" w:hAnsiTheme="minorEastAsia" w:cs="宋体"/>
          <w:sz w:val="24"/>
          <w:szCs w:val="24"/>
          <w:lang w:eastAsia="zh-CN"/>
        </w:rPr>
        <w:t>。萤火虫</w:t>
      </w:r>
      <w:r w:rsidR="002C1280" w:rsidRPr="00A17CAF">
        <w:rPr>
          <w:rFonts w:asciiTheme="minorEastAsia" w:hAnsiTheme="minorEastAsia" w:cs="宋体" w:hint="eastAsia"/>
          <w:sz w:val="24"/>
          <w:szCs w:val="24"/>
          <w:lang w:eastAsia="zh-CN"/>
        </w:rPr>
        <w:t>荧</w:t>
      </w:r>
      <w:r w:rsidR="002C1280" w:rsidRPr="00A17CAF">
        <w:rPr>
          <w:rFonts w:asciiTheme="minorEastAsia" w:hAnsiTheme="minorEastAsia" w:cs="宋体"/>
          <w:sz w:val="24"/>
          <w:szCs w:val="24"/>
          <w:lang w:eastAsia="zh-CN"/>
        </w:rPr>
        <w:t>光素</w:t>
      </w:r>
      <w:r w:rsidRPr="00A17CAF">
        <w:rPr>
          <w:rFonts w:asciiTheme="minorEastAsia" w:hAnsiTheme="minorEastAsia" w:cs="宋体"/>
          <w:sz w:val="24"/>
          <w:szCs w:val="24"/>
          <w:lang w:eastAsia="zh-CN"/>
        </w:rPr>
        <w:t>酶是一种分子量约为61</w:t>
      </w:r>
      <w:r w:rsidR="0087637F" w:rsidRPr="00A17CAF">
        <w:rPr>
          <w:rFonts w:asciiTheme="minorEastAsia" w:hAnsiTheme="minorEastAsia" w:cs="宋体"/>
          <w:sz w:val="24"/>
          <w:szCs w:val="24"/>
          <w:lang w:eastAsia="zh-CN"/>
        </w:rPr>
        <w:t xml:space="preserve"> </w:t>
      </w:r>
      <w:r w:rsidR="0087637F" w:rsidRPr="00A17CAF">
        <w:rPr>
          <w:rFonts w:asciiTheme="minorEastAsia" w:hAnsiTheme="minorEastAsia" w:cs="宋体" w:hint="eastAsia"/>
          <w:sz w:val="24"/>
          <w:szCs w:val="24"/>
          <w:lang w:eastAsia="zh-CN"/>
        </w:rPr>
        <w:t>K</w:t>
      </w:r>
      <w:r w:rsidRPr="00A17CAF">
        <w:rPr>
          <w:rFonts w:asciiTheme="minorEastAsia" w:hAnsiTheme="minorEastAsia" w:cs="宋体"/>
          <w:sz w:val="24"/>
          <w:szCs w:val="24"/>
          <w:lang w:eastAsia="zh-CN"/>
        </w:rPr>
        <w:t>D的蛋白，</w:t>
      </w:r>
      <w:r w:rsidR="00F34531" w:rsidRPr="00A17CAF">
        <w:rPr>
          <w:rFonts w:asciiTheme="minorEastAsia" w:hAnsiTheme="minorEastAsia" w:cs="宋体" w:hint="eastAsia"/>
          <w:sz w:val="24"/>
          <w:szCs w:val="24"/>
          <w:lang w:eastAsia="zh-CN"/>
        </w:rPr>
        <w:t>在</w:t>
      </w:r>
      <w:r w:rsidRPr="00A17CAF">
        <w:rPr>
          <w:rFonts w:asciiTheme="minorEastAsia" w:hAnsiTheme="minorEastAsia" w:cs="宋体"/>
          <w:sz w:val="24"/>
          <w:szCs w:val="24"/>
          <w:lang w:eastAsia="zh-CN"/>
        </w:rPr>
        <w:t xml:space="preserve">ATP、镁离子和氧气存在的条件下， </w:t>
      </w:r>
      <w:r w:rsidR="00F34531" w:rsidRPr="00A17CAF">
        <w:rPr>
          <w:rFonts w:asciiTheme="minorEastAsia" w:hAnsiTheme="minorEastAsia" w:cs="宋体" w:hint="eastAsia"/>
          <w:sz w:val="24"/>
          <w:szCs w:val="24"/>
          <w:lang w:eastAsia="zh-CN"/>
        </w:rPr>
        <w:t>可以</w:t>
      </w:r>
      <w:r w:rsidRPr="00A17CAF">
        <w:rPr>
          <w:rFonts w:asciiTheme="minorEastAsia" w:hAnsiTheme="minorEastAsia" w:cs="宋体"/>
          <w:sz w:val="24"/>
          <w:szCs w:val="24"/>
          <w:lang w:eastAsia="zh-CN"/>
        </w:rPr>
        <w:t>催 化luciferin</w:t>
      </w:r>
      <w:r w:rsidRPr="00A17CAF">
        <w:rPr>
          <w:rFonts w:asciiTheme="minorEastAsia" w:hAnsiTheme="minorEastAsia" w:cs="宋体"/>
          <w:spacing w:val="26"/>
          <w:sz w:val="24"/>
          <w:szCs w:val="24"/>
          <w:lang w:eastAsia="zh-CN"/>
        </w:rPr>
        <w:t>氧化</w:t>
      </w:r>
      <w:r w:rsidRPr="00A17CAF">
        <w:rPr>
          <w:rFonts w:asciiTheme="minorEastAsia" w:hAnsiTheme="minorEastAsia" w:cs="宋体"/>
          <w:sz w:val="24"/>
          <w:szCs w:val="24"/>
          <w:lang w:eastAsia="zh-CN"/>
        </w:rPr>
        <w:t>成</w:t>
      </w:r>
      <w:proofErr w:type="spellStart"/>
      <w:r w:rsidRPr="00A17CAF">
        <w:rPr>
          <w:rFonts w:asciiTheme="minorEastAsia" w:hAnsiTheme="minorEastAsia" w:cs="Times New Roman"/>
          <w:spacing w:val="2"/>
          <w:sz w:val="24"/>
          <w:szCs w:val="24"/>
          <w:lang w:eastAsia="zh-CN"/>
        </w:rPr>
        <w:t>oxyluciferin</w:t>
      </w:r>
      <w:proofErr w:type="spellEnd"/>
      <w:r w:rsidRPr="00A17CAF">
        <w:rPr>
          <w:rFonts w:asciiTheme="minorEastAsia" w:hAnsiTheme="minorEastAsia" w:cs="宋体"/>
          <w:spacing w:val="2"/>
          <w:sz w:val="24"/>
          <w:szCs w:val="24"/>
          <w:lang w:eastAsia="zh-CN"/>
        </w:rPr>
        <w:t>。</w:t>
      </w:r>
      <w:r w:rsidR="00F34531" w:rsidRPr="00A17CAF">
        <w:rPr>
          <w:rFonts w:asciiTheme="minorEastAsia" w:hAnsiTheme="minorEastAsia" w:cs="宋体" w:hint="eastAsia"/>
          <w:spacing w:val="2"/>
          <w:sz w:val="24"/>
          <w:szCs w:val="24"/>
          <w:lang w:eastAsia="zh-CN"/>
        </w:rPr>
        <w:t>在</w:t>
      </w:r>
      <w:r w:rsidRPr="00A17CAF">
        <w:rPr>
          <w:rFonts w:asciiTheme="minorEastAsia" w:hAnsiTheme="minorEastAsia" w:cs="Times New Roman"/>
          <w:spacing w:val="2"/>
          <w:sz w:val="24"/>
          <w:szCs w:val="24"/>
          <w:lang w:eastAsia="zh-CN"/>
        </w:rPr>
        <w:t>luciferin</w:t>
      </w:r>
      <w:r w:rsidR="00F34531" w:rsidRPr="00A17CAF">
        <w:rPr>
          <w:rFonts w:asciiTheme="minorEastAsia" w:hAnsiTheme="minorEastAsia" w:cs="宋体" w:hint="eastAsia"/>
          <w:spacing w:val="2"/>
          <w:sz w:val="24"/>
          <w:szCs w:val="24"/>
          <w:lang w:eastAsia="zh-CN"/>
        </w:rPr>
        <w:t>氧化</w:t>
      </w:r>
      <w:r w:rsidRPr="00A17CAF">
        <w:rPr>
          <w:rFonts w:asciiTheme="minorEastAsia" w:hAnsiTheme="minorEastAsia" w:cs="宋体"/>
          <w:spacing w:val="2"/>
          <w:sz w:val="24"/>
          <w:szCs w:val="24"/>
          <w:lang w:eastAsia="zh-CN"/>
        </w:rPr>
        <w:t>的</w:t>
      </w:r>
      <w:r w:rsidR="00F34531" w:rsidRPr="00A17CAF">
        <w:rPr>
          <w:rFonts w:asciiTheme="minorEastAsia" w:hAnsiTheme="minorEastAsia" w:cs="宋体" w:hint="eastAsia"/>
          <w:spacing w:val="2"/>
          <w:sz w:val="24"/>
          <w:szCs w:val="24"/>
          <w:lang w:eastAsia="zh-CN"/>
        </w:rPr>
        <w:t>过程中</w:t>
      </w:r>
      <w:r w:rsidRPr="00A17CAF">
        <w:rPr>
          <w:rFonts w:asciiTheme="minorEastAsia" w:hAnsiTheme="minorEastAsia" w:cs="宋体"/>
          <w:spacing w:val="2"/>
          <w:sz w:val="24"/>
          <w:szCs w:val="24"/>
          <w:lang w:eastAsia="zh-CN"/>
        </w:rPr>
        <w:t>，会</w:t>
      </w:r>
      <w:r w:rsidR="00F34531" w:rsidRPr="00A17CAF">
        <w:rPr>
          <w:rFonts w:asciiTheme="minorEastAsia" w:hAnsiTheme="minorEastAsia" w:cs="宋体" w:hint="eastAsia"/>
          <w:spacing w:val="2"/>
          <w:sz w:val="24"/>
          <w:szCs w:val="24"/>
          <w:lang w:eastAsia="zh-CN"/>
        </w:rPr>
        <w:t>发出生物</w:t>
      </w:r>
      <w:r w:rsidR="008A3EA6">
        <w:rPr>
          <w:rFonts w:asciiTheme="minorEastAsia" w:hAnsiTheme="minorEastAsia" w:cs="宋体" w:hint="eastAsia"/>
          <w:spacing w:val="2"/>
          <w:sz w:val="24"/>
          <w:szCs w:val="24"/>
          <w:lang w:eastAsia="zh-CN"/>
        </w:rPr>
        <w:t>发</w:t>
      </w:r>
      <w:r w:rsidRPr="00A17CAF">
        <w:rPr>
          <w:rFonts w:asciiTheme="minorEastAsia" w:hAnsiTheme="minorEastAsia" w:cs="宋体"/>
          <w:spacing w:val="2"/>
          <w:sz w:val="24"/>
          <w:szCs w:val="24"/>
          <w:lang w:eastAsia="zh-CN"/>
        </w:rPr>
        <w:t>光</w:t>
      </w:r>
      <w:r w:rsidRPr="00A17CAF">
        <w:rPr>
          <w:rFonts w:asciiTheme="minorEastAsia" w:hAnsiTheme="minorEastAsia" w:cs="Times New Roman"/>
          <w:spacing w:val="2"/>
          <w:sz w:val="24"/>
          <w:szCs w:val="24"/>
          <w:lang w:eastAsia="zh-CN"/>
        </w:rPr>
        <w:t>(bioluminescence)</w:t>
      </w:r>
      <w:r w:rsidRPr="00A17CAF">
        <w:rPr>
          <w:rFonts w:asciiTheme="minorEastAsia" w:hAnsiTheme="minorEastAsia" w:cs="宋体"/>
          <w:spacing w:val="2"/>
          <w:sz w:val="24"/>
          <w:szCs w:val="24"/>
          <w:lang w:eastAsia="zh-CN"/>
        </w:rPr>
        <w:t>。生物</w:t>
      </w:r>
      <w:r w:rsidR="008A3EA6">
        <w:rPr>
          <w:rFonts w:asciiTheme="minorEastAsia" w:hAnsiTheme="minorEastAsia" w:cs="宋体" w:hint="eastAsia"/>
          <w:spacing w:val="2"/>
          <w:sz w:val="24"/>
          <w:szCs w:val="24"/>
          <w:lang w:eastAsia="zh-CN"/>
        </w:rPr>
        <w:t>发</w:t>
      </w:r>
      <w:r w:rsidRPr="00A17CAF">
        <w:rPr>
          <w:rFonts w:asciiTheme="minorEastAsia" w:hAnsiTheme="minorEastAsia" w:cs="宋体"/>
          <w:spacing w:val="2"/>
          <w:sz w:val="24"/>
          <w:szCs w:val="24"/>
          <w:lang w:eastAsia="zh-CN"/>
        </w:rPr>
        <w:t>光可以通过化学发光仪</w:t>
      </w:r>
      <w:r w:rsidRPr="00A17CAF">
        <w:rPr>
          <w:rFonts w:asciiTheme="minorEastAsia" w:hAnsiTheme="minorEastAsia" w:cs="Times New Roman"/>
          <w:spacing w:val="2"/>
          <w:sz w:val="24"/>
          <w:szCs w:val="24"/>
          <w:lang w:eastAsia="zh-CN"/>
        </w:rPr>
        <w:t>(</w:t>
      </w:r>
      <w:proofErr w:type="spellStart"/>
      <w:r w:rsidR="00F34531" w:rsidRPr="00A17CAF">
        <w:rPr>
          <w:rFonts w:asciiTheme="minorEastAsia" w:hAnsiTheme="minorEastAsia" w:cs="Times New Roman"/>
          <w:spacing w:val="2"/>
          <w:sz w:val="24"/>
          <w:szCs w:val="24"/>
          <w:lang w:eastAsia="zh-CN"/>
        </w:rPr>
        <w:t>luminometer</w:t>
      </w:r>
      <w:proofErr w:type="spellEnd"/>
      <w:r w:rsidRPr="00A17CAF">
        <w:rPr>
          <w:rFonts w:asciiTheme="minorEastAsia" w:hAnsiTheme="minorEastAsia" w:cs="Times New Roman"/>
          <w:spacing w:val="2"/>
          <w:sz w:val="24"/>
          <w:szCs w:val="24"/>
          <w:lang w:eastAsia="zh-CN"/>
        </w:rPr>
        <w:t>)</w:t>
      </w:r>
      <w:r w:rsidRPr="00A17CAF">
        <w:rPr>
          <w:rFonts w:asciiTheme="minorEastAsia" w:hAnsiTheme="minorEastAsia" w:cs="宋体"/>
          <w:spacing w:val="2"/>
          <w:sz w:val="24"/>
          <w:szCs w:val="24"/>
          <w:lang w:eastAsia="zh-CN"/>
        </w:rPr>
        <w:t>或</w:t>
      </w:r>
      <w:r w:rsidRPr="00A17CAF">
        <w:rPr>
          <w:rFonts w:asciiTheme="minorEastAsia" w:hAnsiTheme="minorEastAsia" w:cs="宋体"/>
          <w:sz w:val="24"/>
          <w:szCs w:val="24"/>
          <w:lang w:eastAsia="zh-CN"/>
        </w:rPr>
        <w:t>液闪测定仪进行测定。</w:t>
      </w:r>
    </w:p>
    <w:p w:rsidR="008B2C38" w:rsidRPr="00A17CAF" w:rsidRDefault="008B2C38" w:rsidP="0087637F">
      <w:pPr>
        <w:tabs>
          <w:tab w:val="left" w:pos="400"/>
        </w:tabs>
        <w:spacing w:before="11"/>
        <w:ind w:leftChars="64" w:left="141" w:right="106" w:firstLineChars="176" w:firstLine="422"/>
        <w:jc w:val="both"/>
        <w:rPr>
          <w:rFonts w:asciiTheme="minorEastAsia" w:hAnsiTheme="minorEastAsia" w:cs="宋体"/>
          <w:sz w:val="24"/>
          <w:szCs w:val="24"/>
          <w:lang w:eastAsia="zh-CN"/>
        </w:rPr>
      </w:pPr>
    </w:p>
    <w:p w:rsidR="0093688E" w:rsidRPr="00A17CAF" w:rsidRDefault="00A17AE7" w:rsidP="0087637F">
      <w:pPr>
        <w:jc w:val="center"/>
        <w:rPr>
          <w:rFonts w:asciiTheme="minorEastAsia" w:hAnsiTheme="minorEastAsia" w:cs="宋体"/>
          <w:sz w:val="24"/>
          <w:szCs w:val="24"/>
        </w:rPr>
      </w:pPr>
      <w:r w:rsidRPr="00A17CAF">
        <w:rPr>
          <w:rFonts w:asciiTheme="minorEastAsia" w:hAnsiTheme="minorEastAsia" w:cs="宋体"/>
          <w:noProof/>
          <w:sz w:val="24"/>
          <w:szCs w:val="24"/>
          <w:lang w:eastAsia="zh-CN"/>
        </w:rPr>
        <w:drawing>
          <wp:inline distT="0" distB="0" distL="0" distR="0">
            <wp:extent cx="6061451" cy="457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85128" cy="458986"/>
                    </a:xfrm>
                    <a:prstGeom prst="rect">
                      <a:avLst/>
                    </a:prstGeom>
                  </pic:spPr>
                </pic:pic>
              </a:graphicData>
            </a:graphic>
          </wp:inline>
        </w:drawing>
      </w:r>
    </w:p>
    <w:p w:rsidR="00075B1C" w:rsidRPr="00A17CAF" w:rsidRDefault="00075B1C" w:rsidP="0087637F">
      <w:pPr>
        <w:jc w:val="center"/>
        <w:rPr>
          <w:rFonts w:asciiTheme="minorEastAsia" w:hAnsiTheme="minorEastAsia" w:cs="宋体"/>
          <w:sz w:val="24"/>
          <w:szCs w:val="24"/>
        </w:rPr>
      </w:pPr>
    </w:p>
    <w:p w:rsidR="00D567A1" w:rsidRPr="00A17CAF" w:rsidRDefault="00A17AE7" w:rsidP="0087637F">
      <w:pPr>
        <w:spacing w:before="116"/>
        <w:ind w:left="142" w:right="128" w:firstLine="425"/>
        <w:jc w:val="both"/>
        <w:rPr>
          <w:rFonts w:asciiTheme="minorEastAsia" w:hAnsiTheme="minorEastAsia" w:cs="宋体"/>
          <w:sz w:val="24"/>
          <w:szCs w:val="24"/>
          <w:lang w:eastAsia="zh-CN"/>
        </w:rPr>
      </w:pPr>
      <w:r w:rsidRPr="00A17CAF">
        <w:rPr>
          <w:rFonts w:asciiTheme="minorEastAsia" w:hAnsiTheme="minorEastAsia" w:cs="宋体"/>
          <w:sz w:val="24"/>
          <w:szCs w:val="24"/>
          <w:lang w:eastAsia="zh-CN"/>
        </w:rPr>
        <w:t>通过</w:t>
      </w:r>
      <w:r w:rsidR="002C1280" w:rsidRPr="00A17CAF">
        <w:rPr>
          <w:rFonts w:asciiTheme="minorEastAsia" w:hAnsiTheme="minorEastAsia" w:cs="宋体"/>
          <w:sz w:val="24"/>
          <w:szCs w:val="24"/>
          <w:lang w:eastAsia="zh-CN"/>
        </w:rPr>
        <w:t>荧光素</w:t>
      </w:r>
      <w:r w:rsidRPr="00A17CAF">
        <w:rPr>
          <w:rFonts w:asciiTheme="minorEastAsia" w:hAnsiTheme="minorEastAsia" w:cs="宋体"/>
          <w:sz w:val="24"/>
          <w:szCs w:val="24"/>
          <w:lang w:eastAsia="zh-CN"/>
        </w:rPr>
        <w:t>和</w:t>
      </w:r>
      <w:r w:rsidR="002C1280" w:rsidRPr="00A17CAF">
        <w:rPr>
          <w:rFonts w:asciiTheme="minorEastAsia" w:hAnsiTheme="minorEastAsia" w:cs="宋体"/>
          <w:sz w:val="24"/>
          <w:szCs w:val="24"/>
          <w:lang w:eastAsia="zh-CN"/>
        </w:rPr>
        <w:t>荧光素</w:t>
      </w:r>
      <w:r w:rsidRPr="00A17CAF">
        <w:rPr>
          <w:rFonts w:asciiTheme="minorEastAsia" w:hAnsiTheme="minorEastAsia" w:cs="宋体"/>
          <w:sz w:val="24"/>
          <w:szCs w:val="24"/>
          <w:lang w:eastAsia="zh-CN"/>
        </w:rPr>
        <w:t>酶这一生物发光体系，可以非常灵敏、高效地检测基因的表达。</w:t>
      </w:r>
      <w:r w:rsidR="0051617E" w:rsidRPr="00A17CAF">
        <w:rPr>
          <w:rFonts w:asciiTheme="minorEastAsia" w:hAnsiTheme="minorEastAsia" w:cs="宋体" w:hint="eastAsia"/>
          <w:sz w:val="24"/>
          <w:szCs w:val="24"/>
          <w:lang w:eastAsia="zh-CN"/>
        </w:rPr>
        <w:t>通常把所研究</w:t>
      </w:r>
      <w:r w:rsidRPr="00A17CAF">
        <w:rPr>
          <w:rFonts w:asciiTheme="minorEastAsia" w:hAnsiTheme="minorEastAsia" w:cs="宋体"/>
          <w:sz w:val="24"/>
          <w:szCs w:val="24"/>
          <w:lang w:eastAsia="zh-CN"/>
        </w:rPr>
        <w:t>基因的转录调控元件或 5</w:t>
      </w:r>
      <w:proofErr w:type="gramStart"/>
      <w:r w:rsidRPr="00A17CAF">
        <w:rPr>
          <w:rFonts w:asciiTheme="minorEastAsia" w:hAnsiTheme="minorEastAsia" w:cs="宋体"/>
          <w:sz w:val="24"/>
          <w:szCs w:val="24"/>
          <w:lang w:eastAsia="zh-CN"/>
        </w:rPr>
        <w:t>’</w:t>
      </w:r>
      <w:proofErr w:type="gramEnd"/>
      <w:r w:rsidRPr="00A17CAF">
        <w:rPr>
          <w:rFonts w:asciiTheme="minorEastAsia" w:hAnsiTheme="minorEastAsia" w:cs="宋体"/>
          <w:sz w:val="24"/>
          <w:szCs w:val="24"/>
          <w:lang w:eastAsia="zh-CN"/>
        </w:rPr>
        <w:t>启动子区克隆在luciferase</w:t>
      </w:r>
      <w:r w:rsidR="0051617E" w:rsidRPr="00A17CAF">
        <w:rPr>
          <w:rFonts w:asciiTheme="minorEastAsia" w:hAnsiTheme="minorEastAsia" w:cs="宋体" w:hint="eastAsia"/>
          <w:sz w:val="24"/>
          <w:szCs w:val="24"/>
          <w:lang w:eastAsia="zh-CN"/>
        </w:rPr>
        <w:t>基因</w:t>
      </w:r>
      <w:r w:rsidRPr="00A17CAF">
        <w:rPr>
          <w:rFonts w:asciiTheme="minorEastAsia" w:hAnsiTheme="minorEastAsia" w:cs="宋体"/>
          <w:sz w:val="24"/>
          <w:szCs w:val="24"/>
          <w:lang w:eastAsia="zh-CN"/>
        </w:rPr>
        <w:t>的上游，或把3</w:t>
      </w:r>
      <w:proofErr w:type="gramStart"/>
      <w:r w:rsidRPr="00A17CAF">
        <w:rPr>
          <w:rFonts w:asciiTheme="minorEastAsia" w:hAnsiTheme="minorEastAsia" w:cs="宋体"/>
          <w:sz w:val="24"/>
          <w:szCs w:val="24"/>
          <w:lang w:eastAsia="zh-CN"/>
        </w:rPr>
        <w:t>’</w:t>
      </w:r>
      <w:proofErr w:type="gramEnd"/>
      <w:r w:rsidRPr="00A17CAF">
        <w:rPr>
          <w:rFonts w:asciiTheme="minorEastAsia" w:hAnsiTheme="minorEastAsia" w:cs="宋体"/>
          <w:sz w:val="24"/>
          <w:szCs w:val="24"/>
          <w:lang w:eastAsia="zh-CN"/>
        </w:rPr>
        <w:t>-UTR区克隆在luciferase</w:t>
      </w:r>
      <w:r w:rsidR="0051617E" w:rsidRPr="00A17CAF">
        <w:rPr>
          <w:rFonts w:asciiTheme="minorEastAsia" w:hAnsiTheme="minorEastAsia" w:cs="宋体" w:hint="eastAsia"/>
          <w:sz w:val="24"/>
          <w:szCs w:val="24"/>
          <w:lang w:eastAsia="zh-CN"/>
        </w:rPr>
        <w:t>基因</w:t>
      </w:r>
      <w:r w:rsidRPr="00A17CAF">
        <w:rPr>
          <w:rFonts w:asciiTheme="minorEastAsia" w:hAnsiTheme="minorEastAsia" w:cs="宋体"/>
          <w:sz w:val="24"/>
          <w:szCs w:val="24"/>
          <w:lang w:eastAsia="zh-CN"/>
        </w:rPr>
        <w:t>的下游，</w:t>
      </w:r>
      <w:r w:rsidR="0051617E" w:rsidRPr="00A17CAF">
        <w:rPr>
          <w:rFonts w:asciiTheme="minorEastAsia" w:hAnsiTheme="minorEastAsia" w:cs="宋体" w:hint="eastAsia"/>
          <w:sz w:val="24"/>
          <w:szCs w:val="24"/>
          <w:lang w:eastAsia="zh-CN"/>
        </w:rPr>
        <w:t xml:space="preserve"> </w:t>
      </w:r>
      <w:r w:rsidRPr="00A17CAF">
        <w:rPr>
          <w:rFonts w:asciiTheme="minorEastAsia" w:hAnsiTheme="minorEastAsia" w:cs="宋体"/>
          <w:sz w:val="24"/>
          <w:szCs w:val="24"/>
          <w:lang w:eastAsia="zh-CN"/>
        </w:rPr>
        <w:t>构建成报告基因(reporter gene)质粒</w:t>
      </w:r>
      <w:r w:rsidR="0051617E" w:rsidRPr="00A17CAF">
        <w:rPr>
          <w:rFonts w:asciiTheme="minorEastAsia" w:hAnsiTheme="minorEastAsia" w:cs="宋体"/>
          <w:sz w:val="24"/>
          <w:szCs w:val="24"/>
          <w:lang w:eastAsia="zh-CN"/>
        </w:rPr>
        <w:t>，</w:t>
      </w:r>
      <w:r w:rsidRPr="00A17CAF">
        <w:rPr>
          <w:rFonts w:asciiTheme="minorEastAsia" w:hAnsiTheme="minorEastAsia" w:cs="宋体"/>
          <w:sz w:val="24"/>
          <w:szCs w:val="24"/>
          <w:lang w:eastAsia="zh-CN"/>
        </w:rPr>
        <w:t>然后转染细胞，用适当</w:t>
      </w:r>
      <w:r w:rsidR="0051617E" w:rsidRPr="00A17CAF">
        <w:rPr>
          <w:rFonts w:asciiTheme="minorEastAsia" w:hAnsiTheme="minorEastAsia" w:cs="宋体" w:hint="eastAsia"/>
          <w:sz w:val="24"/>
          <w:szCs w:val="24"/>
          <w:lang w:eastAsia="zh-CN"/>
        </w:rPr>
        <w:t>方法</w:t>
      </w:r>
      <w:r w:rsidRPr="00A17CAF">
        <w:rPr>
          <w:rFonts w:asciiTheme="minorEastAsia" w:hAnsiTheme="minorEastAsia" w:cs="宋体"/>
          <w:sz w:val="24"/>
          <w:szCs w:val="24"/>
          <w:lang w:eastAsia="zh-CN"/>
        </w:rPr>
        <w:t>处理细胞后，测定</w:t>
      </w:r>
      <w:r w:rsidR="002C1280" w:rsidRPr="00A17CAF">
        <w:rPr>
          <w:rFonts w:asciiTheme="minorEastAsia" w:hAnsiTheme="minorEastAsia" w:cs="宋体"/>
          <w:sz w:val="24"/>
          <w:szCs w:val="24"/>
          <w:lang w:eastAsia="zh-CN"/>
        </w:rPr>
        <w:t>荧光素</w:t>
      </w:r>
      <w:r w:rsidRPr="00A17CAF">
        <w:rPr>
          <w:rFonts w:asciiTheme="minorEastAsia" w:hAnsiTheme="minorEastAsia" w:cs="宋体"/>
          <w:sz w:val="24"/>
          <w:szCs w:val="24"/>
          <w:lang w:eastAsia="zh-CN"/>
        </w:rPr>
        <w:t>酶</w:t>
      </w:r>
      <w:r w:rsidR="0051617E" w:rsidRPr="00A17CAF">
        <w:rPr>
          <w:rFonts w:asciiTheme="minorEastAsia" w:hAnsiTheme="minorEastAsia" w:cs="宋体" w:hint="eastAsia"/>
          <w:sz w:val="24"/>
          <w:szCs w:val="24"/>
          <w:lang w:eastAsia="zh-CN"/>
        </w:rPr>
        <w:t>的</w:t>
      </w:r>
      <w:r w:rsidRPr="00A17CAF">
        <w:rPr>
          <w:rFonts w:asciiTheme="minorEastAsia" w:hAnsiTheme="minorEastAsia" w:cs="宋体"/>
          <w:sz w:val="24"/>
          <w:szCs w:val="24"/>
          <w:lang w:eastAsia="zh-CN"/>
        </w:rPr>
        <w:t>活性。通过</w:t>
      </w:r>
      <w:r w:rsidR="002C1280" w:rsidRPr="00A17CAF">
        <w:rPr>
          <w:rFonts w:asciiTheme="minorEastAsia" w:hAnsiTheme="minorEastAsia" w:cs="宋体"/>
          <w:sz w:val="24"/>
          <w:szCs w:val="24"/>
          <w:lang w:eastAsia="zh-CN"/>
        </w:rPr>
        <w:t>荧光素</w:t>
      </w:r>
      <w:r w:rsidRPr="00A17CAF">
        <w:rPr>
          <w:rFonts w:asciiTheme="minorEastAsia" w:hAnsiTheme="minorEastAsia" w:cs="宋体"/>
          <w:sz w:val="24"/>
          <w:szCs w:val="24"/>
          <w:lang w:eastAsia="zh-CN"/>
        </w:rPr>
        <w:t>酶活性的高低</w:t>
      </w:r>
      <w:r w:rsidR="0051617E" w:rsidRPr="00A17CAF">
        <w:rPr>
          <w:rFonts w:asciiTheme="minorEastAsia" w:hAnsiTheme="minorEastAsia" w:cs="宋体"/>
          <w:sz w:val="24"/>
          <w:szCs w:val="24"/>
          <w:lang w:eastAsia="zh-CN"/>
        </w:rPr>
        <w:t>，</w:t>
      </w:r>
      <w:r w:rsidRPr="00A17CAF">
        <w:rPr>
          <w:rFonts w:asciiTheme="minorEastAsia" w:hAnsiTheme="minorEastAsia" w:cs="宋体"/>
          <w:sz w:val="24"/>
          <w:szCs w:val="24"/>
          <w:lang w:eastAsia="zh-CN"/>
        </w:rPr>
        <w:t>来判断处理</w:t>
      </w:r>
      <w:r w:rsidR="0051617E" w:rsidRPr="00A17CAF">
        <w:rPr>
          <w:rFonts w:asciiTheme="minorEastAsia" w:hAnsiTheme="minorEastAsia" w:cs="宋体" w:hint="eastAsia"/>
          <w:sz w:val="24"/>
          <w:szCs w:val="24"/>
          <w:lang w:eastAsia="zh-CN"/>
        </w:rPr>
        <w:t>方法</w:t>
      </w:r>
      <w:r w:rsidRPr="00A17CAF">
        <w:rPr>
          <w:rFonts w:asciiTheme="minorEastAsia" w:hAnsiTheme="minorEastAsia" w:cs="宋体"/>
          <w:sz w:val="24"/>
          <w:szCs w:val="24"/>
          <w:lang w:eastAsia="zh-CN"/>
        </w:rPr>
        <w:t>对目的基因的转录调控</w:t>
      </w:r>
      <w:r w:rsidR="0051617E" w:rsidRPr="00A17CAF">
        <w:rPr>
          <w:rFonts w:asciiTheme="minorEastAsia" w:hAnsiTheme="minorEastAsia" w:cs="宋体" w:hint="eastAsia"/>
          <w:sz w:val="24"/>
          <w:szCs w:val="24"/>
          <w:lang w:eastAsia="zh-CN"/>
        </w:rPr>
        <w:t>的影响</w:t>
      </w:r>
      <w:r w:rsidRPr="00A17CAF">
        <w:rPr>
          <w:rFonts w:asciiTheme="minorEastAsia" w:hAnsiTheme="minorEastAsia" w:cs="宋体"/>
          <w:sz w:val="24"/>
          <w:szCs w:val="24"/>
          <w:lang w:eastAsia="zh-CN"/>
        </w:rPr>
        <w:t>。</w:t>
      </w:r>
    </w:p>
    <w:p w:rsidR="0087637F" w:rsidRPr="00A17CAF" w:rsidRDefault="0087637F" w:rsidP="0087637F">
      <w:pPr>
        <w:spacing w:before="7"/>
        <w:rPr>
          <w:rFonts w:asciiTheme="minorEastAsia" w:hAnsiTheme="minorEastAsia" w:cs="幼圆"/>
          <w:b/>
          <w:bCs/>
          <w:sz w:val="24"/>
          <w:szCs w:val="24"/>
          <w:lang w:eastAsia="zh-CN"/>
        </w:rPr>
      </w:pPr>
    </w:p>
    <w:p w:rsidR="0087637F" w:rsidRPr="00A17CAF" w:rsidRDefault="0087637F" w:rsidP="0087637F">
      <w:pPr>
        <w:spacing w:before="24"/>
        <w:ind w:left="116"/>
        <w:rPr>
          <w:rFonts w:asciiTheme="minorEastAsia" w:hAnsiTheme="minorEastAsia" w:cs="幼圆"/>
          <w:sz w:val="24"/>
          <w:szCs w:val="24"/>
          <w:lang w:eastAsia="zh-CN"/>
        </w:rPr>
      </w:pPr>
      <w:r w:rsidRPr="00A17CAF">
        <w:rPr>
          <w:rFonts w:asciiTheme="minorEastAsia" w:hAnsiTheme="minorEastAsia" w:cs="幼圆"/>
          <w:b/>
          <w:bCs/>
          <w:sz w:val="24"/>
          <w:szCs w:val="24"/>
          <w:lang w:eastAsia="zh-CN"/>
        </w:rPr>
        <w:t>保存条件：</w:t>
      </w:r>
    </w:p>
    <w:p w:rsidR="0087637F" w:rsidRPr="00A17CAF" w:rsidRDefault="0087637F" w:rsidP="0087637F">
      <w:pPr>
        <w:spacing w:before="30"/>
        <w:ind w:left="116" w:right="135" w:firstLine="451"/>
        <w:rPr>
          <w:rFonts w:asciiTheme="minorEastAsia" w:hAnsiTheme="minorEastAsia" w:cs="宋体"/>
          <w:sz w:val="24"/>
          <w:szCs w:val="24"/>
          <w:lang w:eastAsia="zh-CN"/>
        </w:rPr>
      </w:pPr>
      <w:r w:rsidRPr="00A17CAF">
        <w:rPr>
          <w:rFonts w:asciiTheme="minorEastAsia" w:hAnsiTheme="minorEastAsia" w:cs="宋体"/>
          <w:sz w:val="24"/>
          <w:szCs w:val="24"/>
          <w:lang w:eastAsia="zh-CN"/>
        </w:rPr>
        <w:t>-20</w:t>
      </w:r>
      <w:r w:rsidRPr="00A17CAF">
        <w:rPr>
          <w:rFonts w:asciiTheme="minorEastAsia" w:hAnsiTheme="minorEastAsia" w:cs="Calibri"/>
          <w:sz w:val="24"/>
          <w:szCs w:val="24"/>
          <w:lang w:eastAsia="zh-CN"/>
        </w:rPr>
        <w:t>º</w:t>
      </w:r>
      <w:r w:rsidRPr="00A17CAF">
        <w:rPr>
          <w:rFonts w:asciiTheme="minorEastAsia" w:hAnsiTheme="minorEastAsia" w:cs="宋体"/>
          <w:sz w:val="24"/>
          <w:szCs w:val="24"/>
          <w:lang w:eastAsia="zh-CN"/>
        </w:rPr>
        <w:t>C避光保存6个月有效，-80</w:t>
      </w:r>
      <w:r w:rsidRPr="00A17CAF">
        <w:rPr>
          <w:rFonts w:asciiTheme="minorEastAsia" w:hAnsiTheme="minorEastAsia" w:cs="Calibri"/>
          <w:sz w:val="24"/>
          <w:szCs w:val="24"/>
          <w:lang w:eastAsia="zh-CN"/>
        </w:rPr>
        <w:t>º</w:t>
      </w:r>
      <w:r w:rsidRPr="00A17CAF">
        <w:rPr>
          <w:rFonts w:asciiTheme="minorEastAsia" w:hAnsiTheme="minorEastAsia" w:cs="宋体"/>
          <w:sz w:val="24"/>
          <w:szCs w:val="24"/>
          <w:lang w:eastAsia="zh-CN"/>
        </w:rPr>
        <w:t>C避光保存</w:t>
      </w:r>
      <w:r w:rsidR="00BA4456" w:rsidRPr="00A17CAF">
        <w:rPr>
          <w:rFonts w:asciiTheme="minorEastAsia" w:hAnsiTheme="minorEastAsia" w:cs="宋体"/>
          <w:sz w:val="24"/>
          <w:szCs w:val="24"/>
          <w:lang w:eastAsia="zh-CN"/>
        </w:rPr>
        <w:t>，</w:t>
      </w:r>
      <w:r w:rsidRPr="00A17CAF">
        <w:rPr>
          <w:rFonts w:asciiTheme="minorEastAsia" w:hAnsiTheme="minorEastAsia" w:cs="宋体"/>
          <w:sz w:val="24"/>
          <w:szCs w:val="24"/>
          <w:lang w:eastAsia="zh-CN"/>
        </w:rPr>
        <w:t>一年有效。</w:t>
      </w:r>
      <w:r w:rsidR="00BA4456" w:rsidRPr="00A17CAF">
        <w:rPr>
          <w:rFonts w:asciiTheme="minorEastAsia" w:hAnsiTheme="minorEastAsia" w:cs="宋体" w:hint="eastAsia"/>
          <w:sz w:val="24"/>
          <w:szCs w:val="24"/>
          <w:lang w:eastAsia="zh-CN"/>
        </w:rPr>
        <w:t>尽量避免反复冻融。</w:t>
      </w:r>
    </w:p>
    <w:p w:rsidR="0087637F" w:rsidRPr="00A17CAF" w:rsidRDefault="0087637F" w:rsidP="0087637F">
      <w:pPr>
        <w:spacing w:before="30"/>
        <w:ind w:left="116" w:right="135" w:firstLine="283"/>
        <w:rPr>
          <w:rFonts w:asciiTheme="minorEastAsia" w:hAnsiTheme="minorEastAsia" w:cs="宋体"/>
          <w:sz w:val="24"/>
          <w:szCs w:val="24"/>
          <w:lang w:eastAsia="zh-CN"/>
        </w:rPr>
      </w:pPr>
    </w:p>
    <w:p w:rsidR="0087637F" w:rsidRPr="00A17CAF" w:rsidRDefault="0087637F" w:rsidP="0087637F">
      <w:pPr>
        <w:spacing w:before="113"/>
        <w:ind w:left="116"/>
        <w:rPr>
          <w:rFonts w:asciiTheme="minorEastAsia" w:hAnsiTheme="minorEastAsia" w:cs="幼圆"/>
          <w:sz w:val="24"/>
          <w:szCs w:val="24"/>
          <w:lang w:eastAsia="zh-CN"/>
        </w:rPr>
      </w:pPr>
      <w:r w:rsidRPr="00A17CAF">
        <w:rPr>
          <w:rFonts w:asciiTheme="minorEastAsia" w:hAnsiTheme="minorEastAsia" w:cs="幼圆"/>
          <w:b/>
          <w:bCs/>
          <w:sz w:val="24"/>
          <w:szCs w:val="24"/>
          <w:lang w:eastAsia="zh-CN"/>
        </w:rPr>
        <w:t>使用</w:t>
      </w:r>
      <w:r w:rsidRPr="00A17CAF">
        <w:rPr>
          <w:rFonts w:asciiTheme="minorEastAsia" w:hAnsiTheme="minorEastAsia" w:cs="幼圆" w:hint="eastAsia"/>
          <w:b/>
          <w:bCs/>
          <w:sz w:val="24"/>
          <w:szCs w:val="24"/>
          <w:lang w:eastAsia="zh-CN"/>
        </w:rPr>
        <w:t>方法</w:t>
      </w:r>
      <w:r w:rsidRPr="00A17CAF">
        <w:rPr>
          <w:rFonts w:asciiTheme="minorEastAsia" w:hAnsiTheme="minorEastAsia" w:cs="幼圆"/>
          <w:b/>
          <w:bCs/>
          <w:sz w:val="24"/>
          <w:szCs w:val="24"/>
          <w:lang w:eastAsia="zh-CN"/>
        </w:rPr>
        <w:t>：</w:t>
      </w:r>
    </w:p>
    <w:p w:rsidR="0087637F" w:rsidRPr="00A17CAF" w:rsidRDefault="0087637F" w:rsidP="00D91D91">
      <w:pPr>
        <w:pStyle w:val="a4"/>
        <w:numPr>
          <w:ilvl w:val="0"/>
          <w:numId w:val="7"/>
        </w:numPr>
        <w:spacing w:before="116"/>
        <w:ind w:right="130"/>
        <w:jc w:val="both"/>
        <w:rPr>
          <w:rFonts w:asciiTheme="minorEastAsia" w:hAnsiTheme="minorEastAsia" w:cs="宋体"/>
          <w:sz w:val="24"/>
          <w:szCs w:val="24"/>
          <w:lang w:eastAsia="zh-CN"/>
        </w:rPr>
      </w:pPr>
      <w:r w:rsidRPr="00D91D91">
        <w:rPr>
          <w:rFonts w:asciiTheme="minorEastAsia" w:hAnsiTheme="minorEastAsia" w:cs="宋体" w:hint="eastAsia"/>
          <w:sz w:val="24"/>
          <w:szCs w:val="24"/>
          <w:lang w:eastAsia="zh-CN"/>
        </w:rPr>
        <w:t>室温下</w:t>
      </w:r>
      <w:r w:rsidRPr="00A17CAF">
        <w:rPr>
          <w:rFonts w:asciiTheme="minorEastAsia" w:hAnsiTheme="minorEastAsia" w:cs="宋体"/>
          <w:sz w:val="24"/>
          <w:szCs w:val="24"/>
          <w:lang w:eastAsia="zh-CN"/>
        </w:rPr>
        <w:t>融解</w:t>
      </w:r>
      <w:r w:rsidR="009C18B3">
        <w:rPr>
          <w:rFonts w:asciiTheme="minorEastAsia" w:hAnsiTheme="minorEastAsia" w:cs="宋体" w:hint="eastAsia"/>
          <w:sz w:val="24"/>
          <w:szCs w:val="24"/>
          <w:lang w:eastAsia="zh-CN"/>
        </w:rPr>
        <w:t>稳定型</w:t>
      </w:r>
      <w:r w:rsidRPr="00A17CAF">
        <w:rPr>
          <w:rFonts w:asciiTheme="minorEastAsia" w:hAnsiTheme="minorEastAsia" w:cs="宋体"/>
          <w:sz w:val="24"/>
          <w:szCs w:val="24"/>
          <w:lang w:eastAsia="zh-CN"/>
        </w:rPr>
        <w:t>荧光素酶检测试剂，</w:t>
      </w:r>
      <w:r w:rsidRPr="00A17CAF">
        <w:rPr>
          <w:rFonts w:asciiTheme="minorEastAsia" w:hAnsiTheme="minorEastAsia" w:cs="宋体" w:hint="eastAsia"/>
          <w:sz w:val="24"/>
          <w:szCs w:val="24"/>
          <w:lang w:eastAsia="zh-CN"/>
        </w:rPr>
        <w:t>同时将培养好的细胞从培养箱中取出，在二者都达到</w:t>
      </w:r>
      <w:r w:rsidRPr="00A17CAF">
        <w:rPr>
          <w:rFonts w:asciiTheme="minorEastAsia" w:hAnsiTheme="minorEastAsia" w:cs="宋体"/>
          <w:sz w:val="24"/>
          <w:szCs w:val="24"/>
          <w:lang w:eastAsia="zh-CN"/>
        </w:rPr>
        <w:t>室温</w:t>
      </w:r>
      <w:r w:rsidRPr="00A17CAF">
        <w:rPr>
          <w:rFonts w:asciiTheme="minorEastAsia" w:hAnsiTheme="minorEastAsia" w:cs="宋体" w:hint="eastAsia"/>
          <w:sz w:val="24"/>
          <w:szCs w:val="24"/>
          <w:lang w:eastAsia="zh-CN"/>
        </w:rPr>
        <w:t>且温度一致时，开始下一步实验</w:t>
      </w:r>
      <w:r w:rsidR="008A3EA6">
        <w:rPr>
          <w:rFonts w:asciiTheme="minorEastAsia" w:hAnsiTheme="minorEastAsia" w:cs="宋体"/>
          <w:sz w:val="24"/>
          <w:szCs w:val="24"/>
          <w:lang w:eastAsia="zh-CN"/>
        </w:rPr>
        <w:t>；</w:t>
      </w:r>
    </w:p>
    <w:p w:rsidR="0087637F" w:rsidRPr="00D91D91" w:rsidRDefault="0087637F" w:rsidP="00D91D91">
      <w:pPr>
        <w:pStyle w:val="a4"/>
        <w:numPr>
          <w:ilvl w:val="0"/>
          <w:numId w:val="7"/>
        </w:numPr>
        <w:spacing w:before="116"/>
        <w:ind w:right="130"/>
        <w:jc w:val="both"/>
        <w:rPr>
          <w:rFonts w:asciiTheme="minorEastAsia" w:hAnsiTheme="minorEastAsia" w:cs="宋体"/>
          <w:sz w:val="24"/>
          <w:szCs w:val="24"/>
          <w:lang w:eastAsia="zh-CN"/>
        </w:rPr>
      </w:pPr>
      <w:r w:rsidRPr="00D91D91">
        <w:rPr>
          <w:rFonts w:asciiTheme="minorEastAsia" w:hAnsiTheme="minorEastAsia" w:cs="宋体" w:hint="eastAsia"/>
          <w:sz w:val="24"/>
          <w:szCs w:val="24"/>
          <w:lang w:eastAsia="zh-CN"/>
        </w:rPr>
        <w:t>向细胞加入与培养基等体积的</w:t>
      </w:r>
      <w:r w:rsidR="009C18B3">
        <w:rPr>
          <w:rFonts w:asciiTheme="minorEastAsia" w:hAnsiTheme="minorEastAsia" w:cs="宋体" w:hint="eastAsia"/>
          <w:sz w:val="24"/>
          <w:szCs w:val="24"/>
          <w:lang w:eastAsia="zh-CN"/>
        </w:rPr>
        <w:t>稳定型</w:t>
      </w:r>
      <w:r w:rsidRPr="00A17CAF">
        <w:rPr>
          <w:rFonts w:asciiTheme="minorEastAsia" w:hAnsiTheme="minorEastAsia" w:cs="宋体"/>
          <w:sz w:val="24"/>
          <w:szCs w:val="24"/>
          <w:lang w:eastAsia="zh-CN"/>
        </w:rPr>
        <w:t>荧光素酶</w:t>
      </w:r>
      <w:r w:rsidRPr="00D91D91">
        <w:rPr>
          <w:rFonts w:asciiTheme="minorEastAsia" w:hAnsiTheme="minorEastAsia" w:cs="宋体" w:hint="eastAsia"/>
          <w:sz w:val="24"/>
          <w:szCs w:val="24"/>
          <w:lang w:eastAsia="zh-CN"/>
        </w:rPr>
        <w:t>检测试剂，并在室温下平缓振摇孵育至少5分钟，以使细胞充分裂解，此过程可以用锡箔纸覆盖避光。不论细胞培养在何种器皿中，加入与培养基等体积的</w:t>
      </w:r>
      <w:r w:rsidRPr="00A17CAF">
        <w:rPr>
          <w:rFonts w:asciiTheme="minorEastAsia" w:hAnsiTheme="minorEastAsia" w:cs="宋体"/>
          <w:sz w:val="24"/>
          <w:szCs w:val="24"/>
          <w:lang w:eastAsia="zh-CN"/>
        </w:rPr>
        <w:t>荧光素酶</w:t>
      </w:r>
      <w:r w:rsidRPr="00D91D91">
        <w:rPr>
          <w:rFonts w:asciiTheme="minorEastAsia" w:hAnsiTheme="minorEastAsia" w:cs="宋体" w:hint="eastAsia"/>
          <w:sz w:val="24"/>
          <w:szCs w:val="24"/>
          <w:lang w:eastAsia="zh-CN"/>
        </w:rPr>
        <w:t>检测试剂即可</w:t>
      </w:r>
      <w:r w:rsidR="008A3EA6">
        <w:rPr>
          <w:rFonts w:asciiTheme="minorEastAsia" w:hAnsiTheme="minorEastAsia" w:cs="宋体" w:hint="eastAsia"/>
          <w:sz w:val="24"/>
          <w:szCs w:val="24"/>
          <w:lang w:eastAsia="zh-CN"/>
        </w:rPr>
        <w:t>；</w:t>
      </w:r>
    </w:p>
    <w:p w:rsidR="0087637F" w:rsidRPr="00D91D91" w:rsidRDefault="0087637F" w:rsidP="00D91D91">
      <w:pPr>
        <w:pStyle w:val="a4"/>
        <w:numPr>
          <w:ilvl w:val="0"/>
          <w:numId w:val="7"/>
        </w:numPr>
        <w:spacing w:before="116"/>
        <w:ind w:right="130"/>
        <w:jc w:val="both"/>
        <w:rPr>
          <w:rFonts w:asciiTheme="minorEastAsia" w:hAnsiTheme="minorEastAsia" w:cs="宋体"/>
          <w:sz w:val="24"/>
          <w:szCs w:val="24"/>
          <w:lang w:eastAsia="zh-CN"/>
        </w:rPr>
      </w:pPr>
      <w:r w:rsidRPr="00D91D91">
        <w:rPr>
          <w:rFonts w:asciiTheme="minorEastAsia" w:hAnsiTheme="minorEastAsia" w:cs="宋体"/>
          <w:sz w:val="24"/>
          <w:szCs w:val="24"/>
          <w:lang w:eastAsia="zh-CN"/>
        </w:rPr>
        <w:t>开启化学发光仪或具有检测化学发光功能的多功能酶标仪，</w:t>
      </w:r>
      <w:r w:rsidRPr="00D91D91">
        <w:rPr>
          <w:rFonts w:asciiTheme="minorEastAsia" w:hAnsiTheme="minorEastAsia" w:cs="宋体" w:hint="eastAsia"/>
          <w:sz w:val="24"/>
          <w:szCs w:val="24"/>
          <w:lang w:eastAsia="zh-CN"/>
        </w:rPr>
        <w:t>设置适当参数</w:t>
      </w:r>
      <w:r w:rsidR="008A3EA6">
        <w:rPr>
          <w:rFonts w:asciiTheme="minorEastAsia" w:hAnsiTheme="minorEastAsia" w:cs="宋体"/>
          <w:sz w:val="24"/>
          <w:szCs w:val="24"/>
          <w:lang w:eastAsia="zh-CN"/>
        </w:rPr>
        <w:t>；</w:t>
      </w:r>
    </w:p>
    <w:p w:rsidR="0087637F" w:rsidRPr="00D91D91" w:rsidRDefault="0087637F" w:rsidP="00D91D91">
      <w:pPr>
        <w:pStyle w:val="a4"/>
        <w:numPr>
          <w:ilvl w:val="0"/>
          <w:numId w:val="7"/>
        </w:numPr>
        <w:spacing w:before="116"/>
        <w:ind w:right="130"/>
        <w:jc w:val="both"/>
        <w:rPr>
          <w:rFonts w:asciiTheme="minorEastAsia" w:hAnsiTheme="minorEastAsia" w:cs="宋体"/>
          <w:sz w:val="24"/>
          <w:szCs w:val="24"/>
          <w:lang w:eastAsia="zh-CN"/>
        </w:rPr>
      </w:pPr>
      <w:r w:rsidRPr="00D91D91">
        <w:rPr>
          <w:rFonts w:asciiTheme="minorEastAsia" w:hAnsiTheme="minorEastAsia" w:cs="宋体" w:hint="eastAsia"/>
          <w:sz w:val="24"/>
          <w:szCs w:val="24"/>
          <w:lang w:eastAsia="zh-CN"/>
        </w:rPr>
        <w:t>进行读数，可以直接在96孔板或384孔板中读数，也可以吸出100-</w:t>
      </w:r>
      <w:r w:rsidRPr="00D91D91">
        <w:rPr>
          <w:rFonts w:asciiTheme="minorEastAsia" w:hAnsiTheme="minorEastAsia" w:cs="宋体"/>
          <w:sz w:val="24"/>
          <w:szCs w:val="24"/>
          <w:lang w:eastAsia="zh-CN"/>
        </w:rPr>
        <w:t>200</w:t>
      </w:r>
      <w:r w:rsidRPr="00D91D91">
        <w:rPr>
          <w:rFonts w:asciiTheme="minorEastAsia" w:hAnsiTheme="minorEastAsia" w:cs="宋体" w:hint="eastAsia"/>
          <w:sz w:val="24"/>
          <w:szCs w:val="24"/>
          <w:lang w:eastAsia="zh-CN"/>
        </w:rPr>
        <w:t>微升到发光管中进行读数。本产品信号</w:t>
      </w:r>
      <w:proofErr w:type="gramStart"/>
      <w:r w:rsidRPr="00D91D91">
        <w:rPr>
          <w:rFonts w:asciiTheme="minorEastAsia" w:hAnsiTheme="minorEastAsia" w:cs="宋体" w:hint="eastAsia"/>
          <w:sz w:val="24"/>
          <w:szCs w:val="24"/>
          <w:lang w:eastAsia="zh-CN"/>
        </w:rPr>
        <w:t>值非常</w:t>
      </w:r>
      <w:proofErr w:type="gramEnd"/>
      <w:r w:rsidRPr="00D91D91">
        <w:rPr>
          <w:rFonts w:asciiTheme="minorEastAsia" w:hAnsiTheme="minorEastAsia" w:cs="宋体" w:hint="eastAsia"/>
          <w:sz w:val="24"/>
          <w:szCs w:val="24"/>
          <w:lang w:eastAsia="zh-CN"/>
        </w:rPr>
        <w:t>稳定，半衰期大于</w:t>
      </w:r>
      <w:r w:rsidRPr="00D91D91">
        <w:rPr>
          <w:rFonts w:asciiTheme="minorEastAsia" w:hAnsiTheme="minorEastAsia" w:cs="宋体"/>
          <w:sz w:val="24"/>
          <w:szCs w:val="24"/>
          <w:lang w:eastAsia="zh-CN"/>
        </w:rPr>
        <w:t>5</w:t>
      </w:r>
      <w:r w:rsidRPr="00D91D91">
        <w:rPr>
          <w:rFonts w:asciiTheme="minorEastAsia" w:hAnsiTheme="minorEastAsia" w:cs="宋体" w:hint="eastAsia"/>
          <w:sz w:val="24"/>
          <w:szCs w:val="24"/>
          <w:lang w:eastAsia="zh-CN"/>
        </w:rPr>
        <w:t>小时，可达到高通量筛选的要求。</w:t>
      </w:r>
    </w:p>
    <w:p w:rsidR="00F34531" w:rsidRPr="00A17CAF" w:rsidRDefault="00F34531" w:rsidP="00D91D91">
      <w:pPr>
        <w:pStyle w:val="a4"/>
        <w:spacing w:before="116"/>
        <w:ind w:left="927" w:right="130"/>
        <w:jc w:val="both"/>
        <w:rPr>
          <w:rFonts w:asciiTheme="minorEastAsia" w:hAnsiTheme="minorEastAsia" w:cs="宋体"/>
          <w:sz w:val="24"/>
          <w:szCs w:val="24"/>
          <w:lang w:eastAsia="zh-CN"/>
        </w:rPr>
      </w:pPr>
    </w:p>
    <w:p w:rsidR="00F34531" w:rsidRPr="00A17CAF" w:rsidRDefault="00847A11" w:rsidP="0087637F">
      <w:pPr>
        <w:spacing w:before="116"/>
        <w:ind w:left="142" w:right="128"/>
        <w:jc w:val="both"/>
        <w:rPr>
          <w:rFonts w:asciiTheme="minorEastAsia" w:hAnsiTheme="minorEastAsia" w:cs="宋体"/>
          <w:b/>
          <w:sz w:val="24"/>
          <w:szCs w:val="24"/>
          <w:lang w:eastAsia="zh-CN"/>
        </w:rPr>
      </w:pPr>
      <w:r>
        <w:rPr>
          <w:rFonts w:asciiTheme="minorEastAsia" w:hAnsiTheme="minorEastAsia" w:cs="宋体" w:hint="eastAsia"/>
          <w:b/>
          <w:sz w:val="24"/>
          <w:szCs w:val="24"/>
          <w:lang w:eastAsia="zh-CN"/>
        </w:rPr>
        <w:t>稳定型萤火虫</w:t>
      </w:r>
      <w:r w:rsidR="00F34531" w:rsidRPr="00A17CAF">
        <w:rPr>
          <w:rFonts w:asciiTheme="minorEastAsia" w:hAnsiTheme="minorEastAsia" w:cs="宋体" w:hint="eastAsia"/>
          <w:b/>
          <w:sz w:val="24"/>
          <w:szCs w:val="24"/>
          <w:lang w:eastAsia="zh-CN"/>
        </w:rPr>
        <w:t>荧光素</w:t>
      </w:r>
      <w:proofErr w:type="gramStart"/>
      <w:r w:rsidR="00F34531" w:rsidRPr="00A17CAF">
        <w:rPr>
          <w:rFonts w:asciiTheme="minorEastAsia" w:hAnsiTheme="minorEastAsia" w:cs="宋体" w:hint="eastAsia"/>
          <w:b/>
          <w:sz w:val="24"/>
          <w:szCs w:val="24"/>
          <w:lang w:eastAsia="zh-CN"/>
        </w:rPr>
        <w:t>酶报告</w:t>
      </w:r>
      <w:proofErr w:type="gramEnd"/>
      <w:r w:rsidR="00F34531" w:rsidRPr="00A17CAF">
        <w:rPr>
          <w:rFonts w:asciiTheme="minorEastAsia" w:hAnsiTheme="minorEastAsia" w:cs="宋体" w:hint="eastAsia"/>
          <w:b/>
          <w:sz w:val="24"/>
          <w:szCs w:val="24"/>
          <w:lang w:eastAsia="zh-CN"/>
        </w:rPr>
        <w:t>基因</w:t>
      </w:r>
      <w:r>
        <w:rPr>
          <w:rFonts w:asciiTheme="minorEastAsia" w:hAnsiTheme="minorEastAsia" w:cs="宋体" w:hint="eastAsia"/>
          <w:b/>
          <w:sz w:val="24"/>
          <w:szCs w:val="24"/>
          <w:lang w:eastAsia="zh-CN"/>
        </w:rPr>
        <w:t>检测试剂盒</w:t>
      </w:r>
      <w:r w:rsidR="00F34531" w:rsidRPr="00A17CAF">
        <w:rPr>
          <w:rFonts w:asciiTheme="minorEastAsia" w:hAnsiTheme="minorEastAsia" w:cs="宋体" w:hint="eastAsia"/>
          <w:b/>
          <w:sz w:val="24"/>
          <w:szCs w:val="24"/>
          <w:lang w:eastAsia="zh-CN"/>
        </w:rPr>
        <w:t>的优点</w:t>
      </w:r>
      <w:r w:rsidR="00B42AE2">
        <w:rPr>
          <w:rFonts w:asciiTheme="minorEastAsia" w:hAnsiTheme="minorEastAsia" w:cs="宋体" w:hint="eastAsia"/>
          <w:b/>
          <w:sz w:val="24"/>
          <w:szCs w:val="24"/>
          <w:lang w:eastAsia="zh-CN"/>
        </w:rPr>
        <w:t>：</w:t>
      </w:r>
    </w:p>
    <w:p w:rsidR="00D91D91" w:rsidRDefault="00847A11" w:rsidP="00D91D91">
      <w:pPr>
        <w:pStyle w:val="a4"/>
        <w:numPr>
          <w:ilvl w:val="0"/>
          <w:numId w:val="10"/>
        </w:numPr>
        <w:spacing w:before="116"/>
        <w:ind w:right="130"/>
        <w:jc w:val="both"/>
        <w:rPr>
          <w:rFonts w:asciiTheme="minorEastAsia" w:hAnsiTheme="minorEastAsia" w:cs="宋体"/>
          <w:sz w:val="24"/>
          <w:szCs w:val="24"/>
          <w:lang w:eastAsia="zh-CN"/>
        </w:rPr>
      </w:pPr>
      <w:r w:rsidRPr="00D91D91">
        <w:rPr>
          <w:rFonts w:asciiTheme="minorEastAsia" w:hAnsiTheme="minorEastAsia" w:cs="宋体" w:hint="eastAsia"/>
          <w:sz w:val="24"/>
          <w:szCs w:val="24"/>
          <w:lang w:eastAsia="zh-CN"/>
        </w:rPr>
        <w:t>灵敏度高，最低可检测10</w:t>
      </w:r>
      <w:r w:rsidRPr="008A3EA6">
        <w:rPr>
          <w:rFonts w:asciiTheme="minorEastAsia" w:hAnsiTheme="minorEastAsia" w:cs="宋体" w:hint="eastAsia"/>
          <w:sz w:val="24"/>
          <w:szCs w:val="24"/>
          <w:vertAlign w:val="superscript"/>
          <w:lang w:eastAsia="zh-CN"/>
        </w:rPr>
        <w:t>‐20</w:t>
      </w:r>
      <w:r w:rsidRPr="00D91D91">
        <w:rPr>
          <w:rFonts w:asciiTheme="minorEastAsia" w:hAnsiTheme="minorEastAsia" w:cs="宋体" w:hint="eastAsia"/>
          <w:sz w:val="24"/>
          <w:szCs w:val="24"/>
          <w:lang w:eastAsia="zh-CN"/>
        </w:rPr>
        <w:t>摩尔荧光素酶分子</w:t>
      </w:r>
      <w:r w:rsidR="00D91D91" w:rsidRPr="00D91D91">
        <w:rPr>
          <w:rFonts w:asciiTheme="minorEastAsia" w:hAnsiTheme="minorEastAsia" w:cs="宋体" w:hint="eastAsia"/>
          <w:sz w:val="24"/>
          <w:szCs w:val="24"/>
          <w:lang w:eastAsia="zh-CN"/>
        </w:rPr>
        <w:t>，</w:t>
      </w:r>
      <w:r w:rsidRPr="00D91D91">
        <w:rPr>
          <w:rFonts w:asciiTheme="minorEastAsia" w:hAnsiTheme="minorEastAsia" w:cs="宋体" w:hint="eastAsia"/>
          <w:sz w:val="24"/>
          <w:szCs w:val="24"/>
          <w:lang w:eastAsia="zh-CN"/>
        </w:rPr>
        <w:t>比Western</w:t>
      </w:r>
      <w:r w:rsidRPr="00D91D91">
        <w:rPr>
          <w:rFonts w:asciiTheme="minorEastAsia" w:hAnsiTheme="minorEastAsia" w:cs="宋体"/>
          <w:sz w:val="24"/>
          <w:szCs w:val="24"/>
          <w:lang w:eastAsia="zh-CN"/>
        </w:rPr>
        <w:t xml:space="preserve"> </w:t>
      </w:r>
      <w:r w:rsidRPr="00D91D91">
        <w:rPr>
          <w:rFonts w:asciiTheme="minorEastAsia" w:hAnsiTheme="minorEastAsia" w:cs="宋体" w:hint="eastAsia"/>
          <w:sz w:val="24"/>
          <w:szCs w:val="24"/>
          <w:lang w:eastAsia="zh-CN"/>
        </w:rPr>
        <w:t>Blot灵敏度高1000</w:t>
      </w:r>
      <w:r w:rsidR="00D91D91" w:rsidRPr="00D91D91">
        <w:rPr>
          <w:rFonts w:asciiTheme="minorEastAsia" w:hAnsiTheme="minorEastAsia" w:cs="宋体" w:hint="eastAsia"/>
          <w:sz w:val="24"/>
          <w:szCs w:val="24"/>
          <w:lang w:eastAsia="zh-CN"/>
        </w:rPr>
        <w:t>倍以上</w:t>
      </w:r>
      <w:r w:rsidR="00D91D91">
        <w:rPr>
          <w:rFonts w:asciiTheme="minorEastAsia" w:hAnsiTheme="minorEastAsia" w:cs="宋体" w:hint="eastAsia"/>
          <w:sz w:val="24"/>
          <w:szCs w:val="24"/>
          <w:lang w:eastAsia="zh-CN"/>
        </w:rPr>
        <w:t>；</w:t>
      </w:r>
    </w:p>
    <w:p w:rsidR="00D91D91" w:rsidRDefault="00D91D91" w:rsidP="00D91D91">
      <w:pPr>
        <w:pStyle w:val="a4"/>
        <w:numPr>
          <w:ilvl w:val="0"/>
          <w:numId w:val="10"/>
        </w:numPr>
        <w:spacing w:before="116"/>
        <w:ind w:right="130"/>
        <w:jc w:val="both"/>
        <w:rPr>
          <w:rFonts w:asciiTheme="minorEastAsia" w:hAnsiTheme="minorEastAsia" w:cs="宋体"/>
          <w:sz w:val="24"/>
          <w:szCs w:val="24"/>
          <w:lang w:eastAsia="zh-CN"/>
        </w:rPr>
      </w:pPr>
      <w:r w:rsidRPr="00D91D91">
        <w:rPr>
          <w:rFonts w:asciiTheme="minorEastAsia" w:hAnsiTheme="minorEastAsia" w:cs="宋体" w:hint="eastAsia"/>
          <w:sz w:val="24"/>
          <w:szCs w:val="24"/>
          <w:lang w:eastAsia="zh-CN"/>
        </w:rPr>
        <w:t>检</w:t>
      </w:r>
      <w:r w:rsidR="00847A11" w:rsidRPr="00D91D91">
        <w:rPr>
          <w:rFonts w:asciiTheme="minorEastAsia" w:hAnsiTheme="minorEastAsia" w:cs="宋体" w:hint="eastAsia"/>
          <w:sz w:val="24"/>
          <w:szCs w:val="24"/>
          <w:lang w:eastAsia="zh-CN"/>
        </w:rPr>
        <w:t>测范围广，</w:t>
      </w:r>
      <w:r w:rsidRPr="00D91D91">
        <w:rPr>
          <w:rFonts w:asciiTheme="minorEastAsia" w:hAnsiTheme="minorEastAsia" w:cs="宋体" w:hint="eastAsia"/>
          <w:sz w:val="24"/>
          <w:szCs w:val="24"/>
          <w:lang w:eastAsia="zh-CN"/>
        </w:rPr>
        <w:t>在10</w:t>
      </w:r>
      <w:r w:rsidRPr="008A3EA6">
        <w:rPr>
          <w:rFonts w:asciiTheme="minorEastAsia" w:hAnsiTheme="minorEastAsia" w:cs="宋体" w:hint="eastAsia"/>
          <w:sz w:val="24"/>
          <w:szCs w:val="24"/>
          <w:vertAlign w:val="superscript"/>
          <w:lang w:eastAsia="zh-CN"/>
        </w:rPr>
        <w:t>-16</w:t>
      </w:r>
      <w:r w:rsidRPr="00D91D91">
        <w:rPr>
          <w:rFonts w:asciiTheme="minorEastAsia" w:hAnsiTheme="minorEastAsia" w:cs="宋体" w:hint="eastAsia"/>
          <w:sz w:val="24"/>
          <w:szCs w:val="24"/>
          <w:lang w:eastAsia="zh-CN"/>
        </w:rPr>
        <w:t xml:space="preserve"> M(10</w:t>
      </w:r>
      <w:r w:rsidR="008A3EA6">
        <w:rPr>
          <w:rFonts w:asciiTheme="minorEastAsia" w:hAnsiTheme="minorEastAsia" w:cs="宋体"/>
          <w:sz w:val="24"/>
          <w:szCs w:val="24"/>
          <w:lang w:eastAsia="zh-CN"/>
        </w:rPr>
        <w:t xml:space="preserve"> </w:t>
      </w:r>
      <w:proofErr w:type="spellStart"/>
      <w:r w:rsidRPr="00D91D91">
        <w:rPr>
          <w:rFonts w:asciiTheme="minorEastAsia" w:hAnsiTheme="minorEastAsia" w:cs="宋体" w:hint="eastAsia"/>
          <w:sz w:val="24"/>
          <w:szCs w:val="24"/>
          <w:lang w:eastAsia="zh-CN"/>
        </w:rPr>
        <w:t>pg</w:t>
      </w:r>
      <w:proofErr w:type="spellEnd"/>
      <w:r w:rsidRPr="00D91D91">
        <w:rPr>
          <w:rFonts w:asciiTheme="minorEastAsia" w:hAnsiTheme="minorEastAsia" w:cs="宋体" w:hint="eastAsia"/>
          <w:sz w:val="24"/>
          <w:szCs w:val="24"/>
          <w:lang w:eastAsia="zh-CN"/>
        </w:rPr>
        <w:t>/L)至10</w:t>
      </w:r>
      <w:r w:rsidRPr="008A3EA6">
        <w:rPr>
          <w:rFonts w:asciiTheme="minorEastAsia" w:hAnsiTheme="minorEastAsia" w:cs="宋体" w:hint="eastAsia"/>
          <w:sz w:val="24"/>
          <w:szCs w:val="24"/>
          <w:vertAlign w:val="superscript"/>
          <w:lang w:eastAsia="zh-CN"/>
        </w:rPr>
        <w:t>-8</w:t>
      </w:r>
      <w:r w:rsidRPr="00D91D91">
        <w:rPr>
          <w:rFonts w:asciiTheme="minorEastAsia" w:hAnsiTheme="minorEastAsia" w:cs="宋体" w:hint="eastAsia"/>
          <w:sz w:val="24"/>
          <w:szCs w:val="24"/>
          <w:lang w:eastAsia="zh-CN"/>
        </w:rPr>
        <w:t xml:space="preserve"> M(1</w:t>
      </w:r>
      <w:r w:rsidR="008A3EA6">
        <w:rPr>
          <w:rFonts w:asciiTheme="minorEastAsia" w:hAnsiTheme="minorEastAsia" w:cs="宋体"/>
          <w:sz w:val="24"/>
          <w:szCs w:val="24"/>
          <w:lang w:eastAsia="zh-CN"/>
        </w:rPr>
        <w:t xml:space="preserve"> </w:t>
      </w:r>
      <w:r w:rsidRPr="00D91D91">
        <w:rPr>
          <w:rFonts w:asciiTheme="minorEastAsia" w:hAnsiTheme="minorEastAsia" w:cs="宋体" w:hint="eastAsia"/>
          <w:sz w:val="24"/>
          <w:szCs w:val="24"/>
          <w:lang w:eastAsia="zh-CN"/>
        </w:rPr>
        <w:t>mg/L)范围内,光强度与</w:t>
      </w:r>
      <w:r w:rsidR="008A3EA6">
        <w:rPr>
          <w:rFonts w:asciiTheme="minorEastAsia" w:hAnsiTheme="minorEastAsia" w:cs="宋体" w:hint="eastAsia"/>
          <w:sz w:val="24"/>
          <w:szCs w:val="24"/>
          <w:lang w:eastAsia="zh-CN"/>
        </w:rPr>
        <w:t>荧</w:t>
      </w:r>
      <w:r w:rsidRPr="00D91D91">
        <w:rPr>
          <w:rFonts w:asciiTheme="minorEastAsia" w:hAnsiTheme="minorEastAsia" w:cs="宋体" w:hint="eastAsia"/>
          <w:sz w:val="24"/>
          <w:szCs w:val="24"/>
          <w:lang w:eastAsia="zh-CN"/>
        </w:rPr>
        <w:t>光素酶浓度成正比</w:t>
      </w:r>
      <w:r w:rsidR="008A3EA6">
        <w:rPr>
          <w:rFonts w:asciiTheme="minorEastAsia" w:hAnsiTheme="minorEastAsia" w:cs="宋体" w:hint="eastAsia"/>
          <w:sz w:val="24"/>
          <w:szCs w:val="24"/>
          <w:lang w:eastAsia="zh-CN"/>
        </w:rPr>
        <w:t>；</w:t>
      </w:r>
    </w:p>
    <w:p w:rsidR="00D91D91" w:rsidRDefault="00847A11" w:rsidP="00D91D91">
      <w:pPr>
        <w:pStyle w:val="a4"/>
        <w:numPr>
          <w:ilvl w:val="0"/>
          <w:numId w:val="10"/>
        </w:numPr>
        <w:spacing w:before="116"/>
        <w:ind w:right="130"/>
        <w:jc w:val="both"/>
        <w:rPr>
          <w:rFonts w:asciiTheme="minorEastAsia" w:hAnsiTheme="minorEastAsia" w:cs="宋体"/>
          <w:sz w:val="24"/>
          <w:szCs w:val="24"/>
          <w:lang w:eastAsia="zh-CN"/>
        </w:rPr>
      </w:pPr>
      <w:r w:rsidRPr="00D91D91">
        <w:rPr>
          <w:rFonts w:asciiTheme="minorEastAsia" w:hAnsiTheme="minorEastAsia" w:cs="宋体" w:hint="eastAsia"/>
          <w:sz w:val="24"/>
          <w:szCs w:val="24"/>
          <w:lang w:eastAsia="zh-CN"/>
        </w:rPr>
        <w:t>发光检测，检测方便</w:t>
      </w:r>
      <w:r w:rsidR="009C18B3">
        <w:rPr>
          <w:rFonts w:asciiTheme="minorEastAsia" w:hAnsiTheme="minorEastAsia" w:cs="宋体" w:hint="eastAsia"/>
          <w:sz w:val="24"/>
          <w:szCs w:val="24"/>
          <w:lang w:eastAsia="zh-CN"/>
        </w:rPr>
        <w:t>，</w:t>
      </w:r>
      <w:r w:rsidR="00F34531" w:rsidRPr="00D91D91">
        <w:rPr>
          <w:rFonts w:asciiTheme="minorEastAsia" w:hAnsiTheme="minorEastAsia" w:cs="宋体" w:hint="eastAsia"/>
          <w:sz w:val="24"/>
          <w:szCs w:val="24"/>
          <w:lang w:eastAsia="zh-CN"/>
        </w:rPr>
        <w:t>内源性低，哺乳动物无内源性表达</w:t>
      </w:r>
      <w:r w:rsidR="009C18B3">
        <w:rPr>
          <w:rFonts w:asciiTheme="minorEastAsia" w:hAnsiTheme="minorEastAsia" w:cs="宋体" w:hint="eastAsia"/>
          <w:sz w:val="24"/>
          <w:szCs w:val="24"/>
          <w:lang w:eastAsia="zh-CN"/>
        </w:rPr>
        <w:t>，</w:t>
      </w:r>
      <w:r w:rsidRPr="00D91D91">
        <w:rPr>
          <w:rFonts w:asciiTheme="minorEastAsia" w:hAnsiTheme="minorEastAsia" w:cs="宋体" w:hint="eastAsia"/>
          <w:sz w:val="24"/>
          <w:szCs w:val="24"/>
          <w:lang w:eastAsia="zh-CN"/>
        </w:rPr>
        <w:t>荧光素酶检测不受细胞内其他物</w:t>
      </w:r>
      <w:r w:rsidRPr="00D91D91">
        <w:rPr>
          <w:rFonts w:asciiTheme="minorEastAsia" w:hAnsiTheme="minorEastAsia" w:cs="宋体" w:hint="eastAsia"/>
          <w:sz w:val="24"/>
          <w:szCs w:val="24"/>
          <w:lang w:eastAsia="zh-CN"/>
        </w:rPr>
        <w:lastRenderedPageBreak/>
        <w:t>质影响；</w:t>
      </w:r>
    </w:p>
    <w:p w:rsidR="00F34531" w:rsidRPr="00D91D91" w:rsidRDefault="00847A11" w:rsidP="00D91D91">
      <w:pPr>
        <w:pStyle w:val="a4"/>
        <w:numPr>
          <w:ilvl w:val="0"/>
          <w:numId w:val="10"/>
        </w:numPr>
        <w:spacing w:before="116"/>
        <w:ind w:right="130"/>
        <w:jc w:val="both"/>
        <w:rPr>
          <w:rFonts w:asciiTheme="minorEastAsia" w:hAnsiTheme="minorEastAsia" w:cs="宋体"/>
          <w:sz w:val="24"/>
          <w:szCs w:val="24"/>
          <w:lang w:eastAsia="zh-CN"/>
        </w:rPr>
      </w:pPr>
      <w:r w:rsidRPr="00D91D91">
        <w:rPr>
          <w:rFonts w:asciiTheme="minorEastAsia" w:hAnsiTheme="minorEastAsia" w:cs="宋体" w:hint="eastAsia"/>
          <w:sz w:val="24"/>
          <w:szCs w:val="24"/>
          <w:lang w:eastAsia="zh-CN"/>
        </w:rPr>
        <w:t>试剂盒</w:t>
      </w:r>
      <w:r w:rsidRPr="00D91D91">
        <w:rPr>
          <w:rFonts w:asciiTheme="minorEastAsia" w:hAnsiTheme="minorEastAsia" w:cs="宋体"/>
          <w:sz w:val="24"/>
          <w:szCs w:val="24"/>
          <w:lang w:eastAsia="zh-CN"/>
        </w:rPr>
        <w:t>成分</w:t>
      </w:r>
      <w:r w:rsidRPr="00D91D91">
        <w:rPr>
          <w:rFonts w:asciiTheme="minorEastAsia" w:hAnsiTheme="minorEastAsia" w:cs="宋体" w:hint="eastAsia"/>
          <w:sz w:val="24"/>
          <w:szCs w:val="24"/>
          <w:lang w:eastAsia="zh-CN"/>
        </w:rPr>
        <w:t>经过</w:t>
      </w:r>
      <w:r w:rsidRPr="00D91D91">
        <w:rPr>
          <w:rFonts w:asciiTheme="minorEastAsia" w:hAnsiTheme="minorEastAsia" w:cs="宋体"/>
          <w:sz w:val="24"/>
          <w:szCs w:val="24"/>
          <w:lang w:eastAsia="zh-CN"/>
        </w:rPr>
        <w:t>优化处理，可以</w:t>
      </w:r>
      <w:r w:rsidRPr="00D91D91">
        <w:rPr>
          <w:rFonts w:asciiTheme="minorEastAsia" w:hAnsiTheme="minorEastAsia" w:cs="宋体" w:hint="eastAsia"/>
          <w:sz w:val="24"/>
          <w:szCs w:val="24"/>
          <w:lang w:eastAsia="zh-CN"/>
        </w:rPr>
        <w:t>使</w:t>
      </w:r>
      <w:r w:rsidRPr="00D91D91">
        <w:rPr>
          <w:rFonts w:asciiTheme="minorEastAsia" w:hAnsiTheme="minorEastAsia" w:cs="宋体"/>
          <w:sz w:val="24"/>
          <w:szCs w:val="24"/>
          <w:lang w:eastAsia="zh-CN"/>
        </w:rPr>
        <w:t>信号值保持长时间稳定</w:t>
      </w:r>
      <w:r w:rsidRPr="00D91D91">
        <w:rPr>
          <w:rFonts w:asciiTheme="minorEastAsia" w:hAnsiTheme="minorEastAsia" w:cs="宋体" w:hint="eastAsia"/>
          <w:sz w:val="24"/>
          <w:szCs w:val="24"/>
          <w:lang w:eastAsia="zh-CN"/>
        </w:rPr>
        <w:t>，半衰期</w:t>
      </w:r>
      <w:r w:rsidRPr="00D91D91">
        <w:rPr>
          <w:rFonts w:asciiTheme="minorEastAsia" w:hAnsiTheme="minorEastAsia" w:cs="宋体"/>
          <w:sz w:val="24"/>
          <w:szCs w:val="24"/>
          <w:lang w:eastAsia="zh-CN"/>
        </w:rPr>
        <w:t>大于</w:t>
      </w:r>
      <w:r w:rsidRPr="00D91D91">
        <w:rPr>
          <w:rFonts w:asciiTheme="minorEastAsia" w:hAnsiTheme="minorEastAsia" w:cs="宋体" w:hint="eastAsia"/>
          <w:sz w:val="24"/>
          <w:szCs w:val="24"/>
          <w:lang w:eastAsia="zh-CN"/>
        </w:rPr>
        <w:t>5小时</w:t>
      </w:r>
      <w:r w:rsidRPr="00D91D91">
        <w:rPr>
          <w:rFonts w:asciiTheme="minorEastAsia" w:hAnsiTheme="minorEastAsia" w:cs="宋体"/>
          <w:sz w:val="24"/>
          <w:szCs w:val="24"/>
          <w:lang w:eastAsia="zh-CN"/>
        </w:rPr>
        <w:t>，非常适合高通量筛选的要求。</w:t>
      </w:r>
    </w:p>
    <w:p w:rsidR="00F34531" w:rsidRPr="00A17CAF" w:rsidRDefault="00F34531" w:rsidP="0087637F">
      <w:pPr>
        <w:spacing w:before="116"/>
        <w:ind w:left="142" w:right="128" w:firstLine="425"/>
        <w:jc w:val="both"/>
        <w:rPr>
          <w:rFonts w:asciiTheme="minorEastAsia" w:hAnsiTheme="minorEastAsia" w:cs="宋体"/>
          <w:sz w:val="24"/>
          <w:szCs w:val="24"/>
          <w:lang w:eastAsia="zh-CN"/>
        </w:rPr>
      </w:pPr>
    </w:p>
    <w:p w:rsidR="00F34531" w:rsidRPr="00A17CAF" w:rsidRDefault="00F34531" w:rsidP="0087637F">
      <w:pPr>
        <w:spacing w:before="116"/>
        <w:ind w:left="142" w:right="128"/>
        <w:jc w:val="both"/>
        <w:rPr>
          <w:rFonts w:asciiTheme="minorEastAsia" w:hAnsiTheme="minorEastAsia" w:cs="宋体"/>
          <w:b/>
          <w:sz w:val="24"/>
          <w:szCs w:val="24"/>
          <w:lang w:eastAsia="zh-CN"/>
        </w:rPr>
      </w:pPr>
      <w:r w:rsidRPr="00A17CAF">
        <w:rPr>
          <w:rFonts w:asciiTheme="minorEastAsia" w:hAnsiTheme="minorEastAsia" w:cs="宋体" w:hint="eastAsia"/>
          <w:b/>
          <w:sz w:val="24"/>
          <w:szCs w:val="24"/>
          <w:lang w:eastAsia="zh-CN"/>
        </w:rPr>
        <w:t>主要应用领域</w:t>
      </w:r>
      <w:r w:rsidR="00B42AE2">
        <w:rPr>
          <w:rFonts w:asciiTheme="minorEastAsia" w:hAnsiTheme="minorEastAsia" w:cs="宋体" w:hint="eastAsia"/>
          <w:b/>
          <w:sz w:val="24"/>
          <w:szCs w:val="24"/>
          <w:lang w:eastAsia="zh-CN"/>
        </w:rPr>
        <w:t>：</w:t>
      </w:r>
    </w:p>
    <w:p w:rsidR="00F34531" w:rsidRPr="00A17CAF" w:rsidRDefault="00F34531" w:rsidP="00075B1C">
      <w:pPr>
        <w:spacing w:before="116"/>
        <w:ind w:leftChars="258" w:left="851" w:right="128" w:hangingChars="118" w:hanging="283"/>
        <w:jc w:val="both"/>
        <w:rPr>
          <w:rFonts w:asciiTheme="minorEastAsia" w:hAnsiTheme="minorEastAsia" w:cs="宋体"/>
          <w:sz w:val="24"/>
          <w:szCs w:val="24"/>
          <w:lang w:eastAsia="zh-CN"/>
        </w:rPr>
      </w:pPr>
      <w:r w:rsidRPr="00A17CAF">
        <w:rPr>
          <w:rFonts w:asciiTheme="minorEastAsia" w:hAnsiTheme="minorEastAsia" w:cs="宋体" w:hint="eastAsia"/>
          <w:sz w:val="24"/>
          <w:szCs w:val="24"/>
          <w:lang w:eastAsia="zh-CN"/>
        </w:rPr>
        <w:t>1、启动子核心区域检测</w:t>
      </w:r>
      <w:r w:rsidR="00D91D91">
        <w:rPr>
          <w:rFonts w:asciiTheme="minorEastAsia" w:hAnsiTheme="minorEastAsia" w:cs="宋体" w:hint="eastAsia"/>
          <w:sz w:val="24"/>
          <w:szCs w:val="24"/>
          <w:lang w:eastAsia="zh-CN"/>
        </w:rPr>
        <w:t>，</w:t>
      </w:r>
      <w:r w:rsidR="00D706A4" w:rsidRPr="00A17CAF">
        <w:rPr>
          <w:rFonts w:asciiTheme="minorEastAsia" w:hAnsiTheme="minorEastAsia" w:cs="宋体" w:hint="eastAsia"/>
          <w:sz w:val="24"/>
          <w:szCs w:val="24"/>
          <w:lang w:eastAsia="zh-CN"/>
        </w:rPr>
        <w:t>增强子/抑制子等调控</w:t>
      </w:r>
      <w:proofErr w:type="gramStart"/>
      <w:r w:rsidR="00D706A4" w:rsidRPr="00A17CAF">
        <w:rPr>
          <w:rFonts w:asciiTheme="minorEastAsia" w:hAnsiTheme="minorEastAsia" w:cs="宋体" w:hint="eastAsia"/>
          <w:sz w:val="24"/>
          <w:szCs w:val="24"/>
          <w:lang w:eastAsia="zh-CN"/>
        </w:rPr>
        <w:t>子核心</w:t>
      </w:r>
      <w:proofErr w:type="gramEnd"/>
      <w:r w:rsidR="00D706A4" w:rsidRPr="00A17CAF">
        <w:rPr>
          <w:rFonts w:asciiTheme="minorEastAsia" w:hAnsiTheme="minorEastAsia" w:cs="宋体" w:hint="eastAsia"/>
          <w:sz w:val="24"/>
          <w:szCs w:val="24"/>
          <w:lang w:eastAsia="zh-CN"/>
        </w:rPr>
        <w:t>元件检测；</w:t>
      </w:r>
    </w:p>
    <w:p w:rsidR="00F34531" w:rsidRPr="00A17CAF" w:rsidRDefault="00F34531" w:rsidP="00075B1C">
      <w:pPr>
        <w:spacing w:before="116"/>
        <w:ind w:leftChars="258" w:left="851" w:right="128" w:hangingChars="118" w:hanging="283"/>
        <w:jc w:val="both"/>
        <w:rPr>
          <w:rFonts w:asciiTheme="minorEastAsia" w:hAnsiTheme="minorEastAsia" w:cs="宋体"/>
          <w:sz w:val="24"/>
          <w:szCs w:val="24"/>
          <w:lang w:eastAsia="zh-CN"/>
        </w:rPr>
      </w:pPr>
      <w:r w:rsidRPr="00A17CAF">
        <w:rPr>
          <w:rFonts w:asciiTheme="minorEastAsia" w:hAnsiTheme="minorEastAsia" w:cs="宋体" w:hint="eastAsia"/>
          <w:sz w:val="24"/>
          <w:szCs w:val="24"/>
          <w:lang w:eastAsia="zh-CN"/>
        </w:rPr>
        <w:t>2、</w:t>
      </w:r>
      <w:r w:rsidR="00D91D91" w:rsidRPr="00A17CAF">
        <w:rPr>
          <w:rFonts w:asciiTheme="minorEastAsia" w:hAnsiTheme="minorEastAsia" w:cs="宋体" w:hint="eastAsia"/>
          <w:sz w:val="24"/>
          <w:szCs w:val="24"/>
          <w:lang w:eastAsia="zh-CN"/>
        </w:rPr>
        <w:t>启动子/增强子与转录因子的相互作用</w:t>
      </w:r>
      <w:r w:rsidR="00D91D91">
        <w:rPr>
          <w:rFonts w:asciiTheme="minorEastAsia" w:hAnsiTheme="minorEastAsia" w:cs="宋体" w:hint="eastAsia"/>
          <w:sz w:val="24"/>
          <w:szCs w:val="24"/>
          <w:lang w:eastAsia="zh-CN"/>
        </w:rPr>
        <w:t>，</w:t>
      </w:r>
      <w:r w:rsidRPr="00A17CAF">
        <w:rPr>
          <w:rFonts w:asciiTheme="minorEastAsia" w:hAnsiTheme="minorEastAsia" w:cs="宋体" w:hint="eastAsia"/>
          <w:sz w:val="24"/>
          <w:szCs w:val="24"/>
          <w:lang w:eastAsia="zh-CN"/>
        </w:rPr>
        <w:t>启动子区可能的转录因子结合位点检测；</w:t>
      </w:r>
    </w:p>
    <w:p w:rsidR="00F34531" w:rsidRPr="00A17CAF" w:rsidRDefault="00D91D91" w:rsidP="00075B1C">
      <w:pPr>
        <w:spacing w:before="116"/>
        <w:ind w:leftChars="258" w:left="851" w:right="128" w:hangingChars="118" w:hanging="283"/>
        <w:jc w:val="both"/>
        <w:rPr>
          <w:rFonts w:asciiTheme="minorEastAsia" w:hAnsiTheme="minorEastAsia" w:cs="宋体"/>
          <w:sz w:val="24"/>
          <w:szCs w:val="24"/>
          <w:lang w:eastAsia="zh-CN"/>
        </w:rPr>
      </w:pPr>
      <w:r>
        <w:rPr>
          <w:rFonts w:asciiTheme="minorEastAsia" w:hAnsiTheme="minorEastAsia" w:cs="宋体"/>
          <w:sz w:val="24"/>
          <w:szCs w:val="24"/>
          <w:lang w:eastAsia="zh-CN"/>
        </w:rPr>
        <w:t>3、</w:t>
      </w:r>
      <w:r>
        <w:rPr>
          <w:rFonts w:asciiTheme="minorEastAsia" w:hAnsiTheme="minorEastAsia" w:cs="宋体" w:hint="eastAsia"/>
          <w:sz w:val="24"/>
          <w:szCs w:val="24"/>
          <w:lang w:eastAsia="zh-CN"/>
        </w:rPr>
        <w:t>细胞信号转导途径研究；</w:t>
      </w:r>
    </w:p>
    <w:p w:rsidR="00F34531" w:rsidRPr="00A17CAF" w:rsidRDefault="00D91D91" w:rsidP="00075B1C">
      <w:pPr>
        <w:spacing w:before="116"/>
        <w:ind w:leftChars="258" w:left="851" w:right="128" w:hangingChars="118" w:hanging="283"/>
        <w:jc w:val="both"/>
        <w:rPr>
          <w:rFonts w:asciiTheme="minorEastAsia" w:hAnsiTheme="minorEastAsia" w:cs="宋体"/>
          <w:sz w:val="24"/>
          <w:szCs w:val="24"/>
          <w:lang w:eastAsia="zh-CN"/>
        </w:rPr>
      </w:pPr>
      <w:r>
        <w:rPr>
          <w:rFonts w:asciiTheme="minorEastAsia" w:hAnsiTheme="minorEastAsia" w:cs="宋体"/>
          <w:sz w:val="24"/>
          <w:szCs w:val="24"/>
          <w:lang w:eastAsia="zh-CN"/>
        </w:rPr>
        <w:t>4</w:t>
      </w:r>
      <w:r w:rsidR="00F34531" w:rsidRPr="00A17CAF">
        <w:rPr>
          <w:rFonts w:asciiTheme="minorEastAsia" w:hAnsiTheme="minorEastAsia" w:cs="宋体" w:hint="eastAsia"/>
          <w:sz w:val="24"/>
          <w:szCs w:val="24"/>
          <w:lang w:eastAsia="zh-CN"/>
        </w:rPr>
        <w:t>、病毒/细胞相互作用；</w:t>
      </w:r>
    </w:p>
    <w:p w:rsidR="00F34531" w:rsidRPr="00A17CAF" w:rsidRDefault="00D91D91" w:rsidP="00075B1C">
      <w:pPr>
        <w:spacing w:before="116"/>
        <w:ind w:leftChars="258" w:left="851" w:right="128" w:hangingChars="118" w:hanging="283"/>
        <w:jc w:val="both"/>
        <w:rPr>
          <w:rFonts w:asciiTheme="minorEastAsia" w:hAnsiTheme="minorEastAsia" w:cs="宋体"/>
          <w:sz w:val="24"/>
          <w:szCs w:val="24"/>
          <w:lang w:eastAsia="zh-CN"/>
        </w:rPr>
      </w:pPr>
      <w:r>
        <w:rPr>
          <w:rFonts w:asciiTheme="minorEastAsia" w:hAnsiTheme="minorEastAsia" w:cs="宋体"/>
          <w:sz w:val="24"/>
          <w:szCs w:val="24"/>
          <w:lang w:eastAsia="zh-CN"/>
        </w:rPr>
        <w:t>5</w:t>
      </w:r>
      <w:r w:rsidR="00F34531" w:rsidRPr="00A17CAF">
        <w:rPr>
          <w:rFonts w:asciiTheme="minorEastAsia" w:hAnsiTheme="minorEastAsia" w:cs="宋体" w:hint="eastAsia"/>
          <w:sz w:val="24"/>
          <w:szCs w:val="24"/>
          <w:lang w:eastAsia="zh-CN"/>
        </w:rPr>
        <w:t>、药物等化学诱导因素</w:t>
      </w:r>
      <w:r>
        <w:rPr>
          <w:rFonts w:asciiTheme="minorEastAsia" w:hAnsiTheme="minorEastAsia" w:cs="宋体" w:hint="eastAsia"/>
          <w:sz w:val="24"/>
          <w:szCs w:val="24"/>
          <w:lang w:eastAsia="zh-CN"/>
        </w:rPr>
        <w:t>或</w:t>
      </w:r>
      <w:r w:rsidR="00D706A4" w:rsidRPr="00A17CAF">
        <w:rPr>
          <w:rFonts w:asciiTheme="minorEastAsia" w:hAnsiTheme="minorEastAsia" w:cs="宋体" w:hint="eastAsia"/>
          <w:sz w:val="24"/>
          <w:szCs w:val="24"/>
          <w:lang w:eastAsia="zh-CN"/>
        </w:rPr>
        <w:t>射线等物理诱导因素</w:t>
      </w:r>
      <w:r w:rsidR="00F34531" w:rsidRPr="00A17CAF">
        <w:rPr>
          <w:rFonts w:asciiTheme="minorEastAsia" w:hAnsiTheme="minorEastAsia" w:cs="宋体" w:hint="eastAsia"/>
          <w:sz w:val="24"/>
          <w:szCs w:val="24"/>
          <w:lang w:eastAsia="zh-CN"/>
        </w:rPr>
        <w:t>对启动子活性的调节（抑制或增强）</w:t>
      </w:r>
      <w:r w:rsidR="000F1D13">
        <w:rPr>
          <w:rFonts w:asciiTheme="minorEastAsia" w:hAnsiTheme="minorEastAsia" w:cs="宋体" w:hint="eastAsia"/>
          <w:sz w:val="24"/>
          <w:szCs w:val="24"/>
          <w:lang w:eastAsia="zh-CN"/>
        </w:rPr>
        <w:t>。</w:t>
      </w:r>
    </w:p>
    <w:p w:rsidR="0093688E" w:rsidRPr="00A17CAF" w:rsidRDefault="0093688E" w:rsidP="0087637F">
      <w:pPr>
        <w:rPr>
          <w:rFonts w:asciiTheme="minorEastAsia" w:hAnsiTheme="minorEastAsia" w:cs="宋体"/>
          <w:sz w:val="24"/>
          <w:szCs w:val="24"/>
          <w:lang w:eastAsia="zh-CN"/>
        </w:rPr>
      </w:pPr>
    </w:p>
    <w:p w:rsidR="00D567A1" w:rsidRPr="00A17CAF" w:rsidRDefault="00D567A1" w:rsidP="0087637F">
      <w:pPr>
        <w:spacing w:before="101"/>
        <w:ind w:left="116"/>
        <w:rPr>
          <w:rFonts w:asciiTheme="minorEastAsia" w:hAnsiTheme="minorEastAsia" w:cs="幼圆"/>
          <w:sz w:val="24"/>
          <w:szCs w:val="24"/>
          <w:lang w:eastAsia="zh-CN"/>
        </w:rPr>
      </w:pPr>
      <w:r w:rsidRPr="00A17CAF">
        <w:rPr>
          <w:rFonts w:asciiTheme="minorEastAsia" w:hAnsiTheme="minorEastAsia" w:cs="幼圆"/>
          <w:b/>
          <w:bCs/>
          <w:sz w:val="24"/>
          <w:szCs w:val="24"/>
          <w:lang w:eastAsia="zh-CN"/>
        </w:rPr>
        <w:t>注意事项：</w:t>
      </w:r>
    </w:p>
    <w:p w:rsidR="00FF7A11" w:rsidRPr="00A17CAF" w:rsidRDefault="00FF7A11" w:rsidP="008A3EA6">
      <w:pPr>
        <w:pStyle w:val="a4"/>
        <w:numPr>
          <w:ilvl w:val="0"/>
          <w:numId w:val="11"/>
        </w:numPr>
        <w:spacing w:before="116"/>
        <w:ind w:right="130"/>
        <w:jc w:val="both"/>
        <w:rPr>
          <w:rFonts w:asciiTheme="minorEastAsia" w:hAnsiTheme="minorEastAsia" w:cs="宋体"/>
          <w:sz w:val="24"/>
          <w:szCs w:val="24"/>
          <w:lang w:eastAsia="zh-CN"/>
        </w:rPr>
      </w:pPr>
      <w:r w:rsidRPr="00A17CAF">
        <w:rPr>
          <w:rFonts w:asciiTheme="minorEastAsia" w:hAnsiTheme="minorEastAsia" w:cs="宋体" w:hint="eastAsia"/>
          <w:sz w:val="24"/>
          <w:szCs w:val="24"/>
          <w:lang w:eastAsia="zh-CN"/>
        </w:rPr>
        <w:t>常见培养基如RPMI</w:t>
      </w:r>
      <w:r w:rsidRPr="00A17CAF">
        <w:rPr>
          <w:rFonts w:asciiTheme="minorEastAsia" w:hAnsiTheme="minorEastAsia" w:cs="宋体"/>
          <w:sz w:val="24"/>
          <w:szCs w:val="24"/>
          <w:lang w:eastAsia="zh-CN"/>
        </w:rPr>
        <w:t>1640、</w:t>
      </w:r>
      <w:r w:rsidRPr="00A17CAF">
        <w:rPr>
          <w:rFonts w:asciiTheme="minorEastAsia" w:hAnsiTheme="minorEastAsia" w:cs="宋体" w:hint="eastAsia"/>
          <w:sz w:val="24"/>
          <w:szCs w:val="24"/>
          <w:lang w:eastAsia="zh-CN"/>
        </w:rPr>
        <w:t>DMEM、F</w:t>
      </w:r>
      <w:r w:rsidRPr="00A17CAF">
        <w:rPr>
          <w:rFonts w:asciiTheme="minorEastAsia" w:hAnsiTheme="minorEastAsia" w:cs="宋体"/>
          <w:sz w:val="24"/>
          <w:szCs w:val="24"/>
          <w:lang w:eastAsia="zh-CN"/>
        </w:rPr>
        <w:t>-12、</w:t>
      </w:r>
      <w:r w:rsidRPr="00A17CAF">
        <w:rPr>
          <w:rFonts w:asciiTheme="minorEastAsia" w:hAnsiTheme="minorEastAsia" w:cs="宋体" w:hint="eastAsia"/>
          <w:sz w:val="24"/>
          <w:szCs w:val="24"/>
          <w:lang w:eastAsia="zh-CN"/>
        </w:rPr>
        <w:t>MEM</w:t>
      </w:r>
      <w:r w:rsidR="00BA4456" w:rsidRPr="00A17CAF">
        <w:rPr>
          <w:rFonts w:asciiTheme="minorEastAsia" w:hAnsiTheme="minorEastAsia" w:cs="宋体" w:hint="eastAsia"/>
          <w:sz w:val="24"/>
          <w:szCs w:val="24"/>
          <w:lang w:eastAsia="zh-CN"/>
        </w:rPr>
        <w:t>等，</w:t>
      </w:r>
      <w:r w:rsidRPr="00A17CAF">
        <w:rPr>
          <w:rFonts w:asciiTheme="minorEastAsia" w:hAnsiTheme="minorEastAsia" w:cs="宋体" w:hint="eastAsia"/>
          <w:sz w:val="24"/>
          <w:szCs w:val="24"/>
          <w:lang w:eastAsia="zh-CN"/>
        </w:rPr>
        <w:t>以及酚红、血清</w:t>
      </w:r>
      <w:r w:rsidR="00BA4456" w:rsidRPr="00A17CAF">
        <w:rPr>
          <w:rFonts w:asciiTheme="minorEastAsia" w:hAnsiTheme="minorEastAsia" w:cs="宋体" w:hint="eastAsia"/>
          <w:sz w:val="24"/>
          <w:szCs w:val="24"/>
          <w:lang w:eastAsia="zh-CN"/>
        </w:rPr>
        <w:t>、PBS和其他缓冲液</w:t>
      </w:r>
      <w:r w:rsidRPr="00A17CAF">
        <w:rPr>
          <w:rFonts w:asciiTheme="minorEastAsia" w:hAnsiTheme="minorEastAsia" w:cs="宋体" w:hint="eastAsia"/>
          <w:sz w:val="24"/>
          <w:szCs w:val="24"/>
          <w:lang w:eastAsia="zh-CN"/>
        </w:rPr>
        <w:t>等</w:t>
      </w:r>
      <w:r w:rsidR="00BA4456" w:rsidRPr="00A17CAF">
        <w:rPr>
          <w:rFonts w:asciiTheme="minorEastAsia" w:hAnsiTheme="minorEastAsia" w:cs="宋体" w:hint="eastAsia"/>
          <w:sz w:val="24"/>
          <w:szCs w:val="24"/>
          <w:lang w:eastAsia="zh-CN"/>
        </w:rPr>
        <w:t>，都</w:t>
      </w:r>
      <w:r w:rsidRPr="00A17CAF">
        <w:rPr>
          <w:rFonts w:asciiTheme="minorEastAsia" w:hAnsiTheme="minorEastAsia" w:cs="宋体" w:hint="eastAsia"/>
          <w:sz w:val="24"/>
          <w:szCs w:val="24"/>
          <w:lang w:eastAsia="zh-CN"/>
        </w:rPr>
        <w:t>不影响</w:t>
      </w:r>
      <w:r w:rsidRPr="00A17CAF">
        <w:rPr>
          <w:rFonts w:asciiTheme="minorEastAsia" w:hAnsiTheme="minorEastAsia" w:cs="宋体"/>
          <w:sz w:val="24"/>
          <w:szCs w:val="24"/>
          <w:lang w:eastAsia="zh-CN"/>
        </w:rPr>
        <w:t>荧光素酶检测试剂</w:t>
      </w:r>
      <w:r w:rsidRPr="00A17CAF">
        <w:rPr>
          <w:rFonts w:asciiTheme="minorEastAsia" w:hAnsiTheme="minorEastAsia" w:cs="宋体" w:hint="eastAsia"/>
          <w:sz w:val="24"/>
          <w:szCs w:val="24"/>
          <w:lang w:eastAsia="zh-CN"/>
        </w:rPr>
        <w:t>的使用。稳定型</w:t>
      </w:r>
      <w:r w:rsidRPr="00A17CAF">
        <w:rPr>
          <w:rFonts w:asciiTheme="minorEastAsia" w:hAnsiTheme="minorEastAsia" w:cs="宋体"/>
          <w:sz w:val="24"/>
          <w:szCs w:val="24"/>
          <w:lang w:eastAsia="zh-CN"/>
        </w:rPr>
        <w:t>荧光素酶检测试剂</w:t>
      </w:r>
      <w:r w:rsidRPr="00A17CAF">
        <w:rPr>
          <w:rFonts w:asciiTheme="minorEastAsia" w:hAnsiTheme="minorEastAsia" w:cs="宋体" w:hint="eastAsia"/>
          <w:sz w:val="24"/>
          <w:szCs w:val="24"/>
          <w:lang w:eastAsia="zh-CN"/>
        </w:rPr>
        <w:t>经过成分优化处理，可使信号值保持稳定，半衰期大于5小时，非常适合高通量筛选的要求。</w:t>
      </w:r>
    </w:p>
    <w:p w:rsidR="00F34531" w:rsidRPr="00A17CAF" w:rsidRDefault="00D567A1" w:rsidP="008A3EA6">
      <w:pPr>
        <w:pStyle w:val="a4"/>
        <w:numPr>
          <w:ilvl w:val="0"/>
          <w:numId w:val="11"/>
        </w:numPr>
        <w:spacing w:before="116"/>
        <w:ind w:right="130"/>
        <w:jc w:val="both"/>
        <w:rPr>
          <w:rFonts w:asciiTheme="minorEastAsia" w:hAnsiTheme="minorEastAsia" w:cs="宋体"/>
          <w:sz w:val="24"/>
          <w:szCs w:val="24"/>
          <w:lang w:eastAsia="zh-CN"/>
        </w:rPr>
      </w:pPr>
      <w:r w:rsidRPr="00A17CAF">
        <w:rPr>
          <w:rFonts w:asciiTheme="minorEastAsia" w:hAnsiTheme="minorEastAsia" w:cs="宋体"/>
          <w:sz w:val="24"/>
          <w:szCs w:val="24"/>
          <w:lang w:eastAsia="zh-CN"/>
        </w:rPr>
        <w:t>由于温度对</w:t>
      </w:r>
      <w:proofErr w:type="gramStart"/>
      <w:r w:rsidRPr="00A17CAF">
        <w:rPr>
          <w:rFonts w:asciiTheme="minorEastAsia" w:hAnsiTheme="minorEastAsia" w:cs="宋体"/>
          <w:sz w:val="24"/>
          <w:szCs w:val="24"/>
          <w:lang w:eastAsia="zh-CN"/>
        </w:rPr>
        <w:t>酶反应</w:t>
      </w:r>
      <w:proofErr w:type="gramEnd"/>
      <w:r w:rsidRPr="00A17CAF">
        <w:rPr>
          <w:rFonts w:asciiTheme="minorEastAsia" w:hAnsiTheme="minorEastAsia" w:cs="宋体"/>
          <w:sz w:val="24"/>
          <w:szCs w:val="24"/>
          <w:lang w:eastAsia="zh-CN"/>
        </w:rPr>
        <w:t>有影响，所以样品和试剂均需达到室温后再进行测定。</w:t>
      </w:r>
    </w:p>
    <w:p w:rsidR="00F34531" w:rsidRPr="00A17CAF" w:rsidRDefault="00D567A1" w:rsidP="008A3EA6">
      <w:pPr>
        <w:pStyle w:val="a4"/>
        <w:numPr>
          <w:ilvl w:val="0"/>
          <w:numId w:val="11"/>
        </w:numPr>
        <w:spacing w:before="116"/>
        <w:ind w:right="130"/>
        <w:jc w:val="both"/>
        <w:rPr>
          <w:rFonts w:asciiTheme="minorEastAsia" w:hAnsiTheme="minorEastAsia" w:cs="宋体"/>
          <w:sz w:val="24"/>
          <w:szCs w:val="24"/>
          <w:lang w:eastAsia="zh-CN"/>
        </w:rPr>
      </w:pPr>
      <w:r w:rsidRPr="00A17CAF">
        <w:rPr>
          <w:rFonts w:asciiTheme="minorEastAsia" w:hAnsiTheme="minorEastAsia" w:cs="宋体"/>
          <w:sz w:val="24"/>
          <w:szCs w:val="24"/>
          <w:lang w:eastAsia="zh-CN"/>
        </w:rPr>
        <w:t>为保证荧光素酶检测试剂的稳定，可以采取适当分装后避光保存的方法，以避免反复冻融和长时间暴露于室温</w:t>
      </w:r>
      <w:r w:rsidR="009C18B3">
        <w:rPr>
          <w:rFonts w:asciiTheme="minorEastAsia" w:hAnsiTheme="minorEastAsia" w:cs="宋体"/>
          <w:sz w:val="24"/>
          <w:szCs w:val="24"/>
          <w:lang w:eastAsia="zh-CN"/>
        </w:rPr>
        <w:t>；</w:t>
      </w:r>
      <w:r w:rsidRPr="00A17CAF">
        <w:rPr>
          <w:rFonts w:asciiTheme="minorEastAsia" w:hAnsiTheme="minorEastAsia" w:cs="宋体"/>
          <w:sz w:val="24"/>
          <w:szCs w:val="24"/>
          <w:lang w:eastAsia="zh-CN"/>
        </w:rPr>
        <w:t>经测试，反复冻融三次，对测定结果无明显影响。</w:t>
      </w:r>
    </w:p>
    <w:p w:rsidR="00F34531" w:rsidRPr="00A17CAF" w:rsidRDefault="007B3B25" w:rsidP="008A3EA6">
      <w:pPr>
        <w:pStyle w:val="a4"/>
        <w:numPr>
          <w:ilvl w:val="0"/>
          <w:numId w:val="11"/>
        </w:numPr>
        <w:spacing w:before="116"/>
        <w:ind w:right="130"/>
        <w:jc w:val="both"/>
        <w:rPr>
          <w:rFonts w:asciiTheme="minorEastAsia" w:hAnsiTheme="minorEastAsia" w:cs="宋体"/>
          <w:sz w:val="24"/>
          <w:szCs w:val="24"/>
          <w:lang w:eastAsia="zh-CN"/>
        </w:rPr>
      </w:pPr>
      <w:r w:rsidRPr="00A17CAF">
        <w:rPr>
          <w:rFonts w:asciiTheme="minorEastAsia" w:hAnsiTheme="minorEastAsia" w:cs="宋体" w:hint="eastAsia"/>
          <w:sz w:val="24"/>
          <w:szCs w:val="24"/>
          <w:lang w:eastAsia="zh-CN"/>
        </w:rPr>
        <w:t>细胞如果在96孔或384孔板中直接读数，需要使用白色或黑色不透明的培养板，以免发生孔与</w:t>
      </w:r>
      <w:proofErr w:type="gramStart"/>
      <w:r w:rsidRPr="00A17CAF">
        <w:rPr>
          <w:rFonts w:asciiTheme="minorEastAsia" w:hAnsiTheme="minorEastAsia" w:cs="宋体" w:hint="eastAsia"/>
          <w:sz w:val="24"/>
          <w:szCs w:val="24"/>
          <w:lang w:eastAsia="zh-CN"/>
        </w:rPr>
        <w:t>孔之间</w:t>
      </w:r>
      <w:proofErr w:type="gramEnd"/>
      <w:r w:rsidRPr="00A17CAF">
        <w:rPr>
          <w:rFonts w:asciiTheme="minorEastAsia" w:hAnsiTheme="minorEastAsia" w:cs="宋体" w:hint="eastAsia"/>
          <w:sz w:val="24"/>
          <w:szCs w:val="24"/>
          <w:lang w:eastAsia="zh-CN"/>
        </w:rPr>
        <w:t>的信号干扰。</w:t>
      </w:r>
    </w:p>
    <w:p w:rsidR="00F34531" w:rsidRPr="00A17CAF" w:rsidRDefault="00D567A1" w:rsidP="008A3EA6">
      <w:pPr>
        <w:pStyle w:val="a4"/>
        <w:numPr>
          <w:ilvl w:val="0"/>
          <w:numId w:val="11"/>
        </w:numPr>
        <w:spacing w:before="116"/>
        <w:ind w:right="130"/>
        <w:jc w:val="both"/>
        <w:rPr>
          <w:rFonts w:asciiTheme="minorEastAsia" w:hAnsiTheme="minorEastAsia" w:cs="宋体"/>
          <w:sz w:val="24"/>
          <w:szCs w:val="24"/>
          <w:lang w:eastAsia="zh-CN"/>
        </w:rPr>
      </w:pPr>
      <w:r w:rsidRPr="00A17CAF">
        <w:rPr>
          <w:rFonts w:asciiTheme="minorEastAsia" w:hAnsiTheme="minorEastAsia" w:cs="宋体"/>
          <w:sz w:val="24"/>
          <w:szCs w:val="24"/>
          <w:lang w:eastAsia="zh-CN"/>
        </w:rPr>
        <w:t>为避免由于质粒转细胞时效率的差异而带来的误差，可以同时转入海肾荧光素酶(</w:t>
      </w:r>
      <w:proofErr w:type="spellStart"/>
      <w:r w:rsidRPr="00A17CAF">
        <w:rPr>
          <w:rFonts w:asciiTheme="minorEastAsia" w:hAnsiTheme="minorEastAsia" w:cs="宋体"/>
          <w:sz w:val="24"/>
          <w:szCs w:val="24"/>
          <w:lang w:eastAsia="zh-CN"/>
        </w:rPr>
        <w:t>Renilla</w:t>
      </w:r>
      <w:proofErr w:type="spellEnd"/>
      <w:r w:rsidRPr="00A17CAF">
        <w:rPr>
          <w:rFonts w:asciiTheme="minorEastAsia" w:hAnsiTheme="minorEastAsia" w:cs="宋体"/>
          <w:sz w:val="24"/>
          <w:szCs w:val="24"/>
          <w:lang w:eastAsia="zh-CN"/>
        </w:rPr>
        <w:t xml:space="preserve"> luciferase)的报告基因质粒</w:t>
      </w:r>
      <w:r w:rsidRPr="00A17CAF">
        <w:rPr>
          <w:rFonts w:asciiTheme="minorEastAsia" w:hAnsiTheme="minorEastAsia" w:cs="宋体" w:hint="eastAsia"/>
          <w:sz w:val="24"/>
          <w:szCs w:val="24"/>
          <w:lang w:eastAsia="zh-CN"/>
        </w:rPr>
        <w:t>或</w:t>
      </w:r>
      <w:r w:rsidRPr="00A17CAF">
        <w:rPr>
          <w:rFonts w:asciiTheme="minorEastAsia" w:hAnsiTheme="minorEastAsia" w:cs="宋体"/>
          <w:sz w:val="24"/>
          <w:szCs w:val="24"/>
          <w:lang w:eastAsia="zh-CN"/>
        </w:rPr>
        <w:t>β-半乳糖苷酶(β-galactosidase, β-gal)</w:t>
      </w:r>
      <w:r w:rsidR="007E0D1D" w:rsidRPr="00A17CAF">
        <w:rPr>
          <w:rFonts w:asciiTheme="minorEastAsia" w:hAnsiTheme="minorEastAsia" w:cs="宋体" w:hint="eastAsia"/>
          <w:sz w:val="24"/>
          <w:szCs w:val="24"/>
          <w:lang w:eastAsia="zh-CN"/>
        </w:rPr>
        <w:t>的</w:t>
      </w:r>
      <w:r w:rsidRPr="00A17CAF">
        <w:rPr>
          <w:rFonts w:asciiTheme="minorEastAsia" w:hAnsiTheme="minorEastAsia" w:cs="宋体"/>
          <w:sz w:val="24"/>
          <w:szCs w:val="24"/>
          <w:lang w:eastAsia="zh-CN"/>
        </w:rPr>
        <w:t>报告基因质粒</w:t>
      </w:r>
      <w:r w:rsidR="0087637F" w:rsidRPr="00A17CAF">
        <w:rPr>
          <w:rFonts w:asciiTheme="minorEastAsia" w:hAnsiTheme="minorEastAsia" w:cs="宋体" w:hint="eastAsia"/>
          <w:sz w:val="24"/>
          <w:szCs w:val="24"/>
          <w:lang w:eastAsia="zh-CN"/>
        </w:rPr>
        <w:t>等</w:t>
      </w:r>
      <w:r w:rsidRPr="00A17CAF">
        <w:rPr>
          <w:rFonts w:asciiTheme="minorEastAsia" w:hAnsiTheme="minorEastAsia" w:cs="宋体"/>
          <w:sz w:val="24"/>
          <w:szCs w:val="24"/>
          <w:lang w:eastAsia="zh-CN"/>
        </w:rPr>
        <w:t>作为内参。</w:t>
      </w:r>
    </w:p>
    <w:p w:rsidR="00D567A1" w:rsidRPr="00A17CAF" w:rsidRDefault="00D567A1" w:rsidP="008A3EA6">
      <w:pPr>
        <w:pStyle w:val="a4"/>
        <w:numPr>
          <w:ilvl w:val="0"/>
          <w:numId w:val="11"/>
        </w:numPr>
        <w:spacing w:before="116"/>
        <w:ind w:right="130"/>
        <w:jc w:val="both"/>
        <w:rPr>
          <w:rFonts w:asciiTheme="minorEastAsia" w:hAnsiTheme="minorEastAsia" w:cs="宋体"/>
          <w:sz w:val="24"/>
          <w:szCs w:val="24"/>
          <w:lang w:eastAsia="zh-CN"/>
        </w:rPr>
      </w:pPr>
      <w:r w:rsidRPr="00A17CAF">
        <w:rPr>
          <w:rFonts w:asciiTheme="minorEastAsia" w:hAnsiTheme="minorEastAsia" w:cs="宋体"/>
          <w:sz w:val="24"/>
          <w:szCs w:val="24"/>
          <w:lang w:eastAsia="zh-CN"/>
        </w:rPr>
        <w:t>本产品仅限于专业人员的科学研究用，不得用于临床诊断或治疗，不得用于食品或药品，不得存放于普通住宅内。为了您的安全和健康，请穿实验服并戴一次性手套操作。</w:t>
      </w:r>
    </w:p>
    <w:p w:rsidR="00D567A1" w:rsidRPr="00A17CAF" w:rsidRDefault="00D567A1" w:rsidP="0087637F">
      <w:pPr>
        <w:spacing w:before="113"/>
        <w:ind w:left="116"/>
        <w:rPr>
          <w:rFonts w:asciiTheme="minorEastAsia" w:hAnsiTheme="minorEastAsia" w:cs="幼圆"/>
          <w:b/>
          <w:bCs/>
          <w:sz w:val="24"/>
          <w:szCs w:val="24"/>
          <w:lang w:eastAsia="zh-CN"/>
        </w:rPr>
      </w:pPr>
    </w:p>
    <w:p w:rsidR="0093688E" w:rsidRPr="00A17CAF" w:rsidRDefault="00A17AE7" w:rsidP="0087637F">
      <w:pPr>
        <w:ind w:left="116"/>
        <w:rPr>
          <w:rFonts w:asciiTheme="minorEastAsia" w:hAnsiTheme="minorEastAsia" w:cs="幼圆"/>
          <w:sz w:val="24"/>
          <w:szCs w:val="24"/>
          <w:lang w:eastAsia="zh-CN"/>
        </w:rPr>
      </w:pPr>
      <w:r w:rsidRPr="00A17CAF">
        <w:rPr>
          <w:rFonts w:asciiTheme="minorEastAsia" w:hAnsiTheme="minorEastAsia" w:cs="幼圆"/>
          <w:b/>
          <w:bCs/>
          <w:sz w:val="24"/>
          <w:szCs w:val="24"/>
          <w:lang w:eastAsia="zh-CN"/>
        </w:rPr>
        <w:t>常见问题：</w:t>
      </w:r>
    </w:p>
    <w:p w:rsidR="0093688E" w:rsidRPr="00A17CAF" w:rsidRDefault="00A17AE7" w:rsidP="008A3EA6">
      <w:pPr>
        <w:pStyle w:val="a4"/>
        <w:numPr>
          <w:ilvl w:val="0"/>
          <w:numId w:val="12"/>
        </w:numPr>
        <w:spacing w:before="116"/>
        <w:ind w:right="130"/>
        <w:jc w:val="both"/>
        <w:rPr>
          <w:rFonts w:asciiTheme="minorEastAsia" w:hAnsiTheme="minorEastAsia" w:cs="宋体"/>
          <w:sz w:val="24"/>
          <w:szCs w:val="24"/>
          <w:lang w:eastAsia="zh-CN"/>
        </w:rPr>
      </w:pPr>
      <w:proofErr w:type="spellStart"/>
      <w:r w:rsidRPr="008A3EA6">
        <w:rPr>
          <w:rFonts w:asciiTheme="minorEastAsia" w:hAnsiTheme="minorEastAsia" w:cs="宋体"/>
          <w:b/>
          <w:sz w:val="24"/>
          <w:szCs w:val="24"/>
          <w:lang w:eastAsia="zh-CN"/>
        </w:rPr>
        <w:t>Luminometer</w:t>
      </w:r>
      <w:proofErr w:type="spellEnd"/>
      <w:r w:rsidRPr="008A3EA6">
        <w:rPr>
          <w:rFonts w:asciiTheme="minorEastAsia" w:hAnsiTheme="minorEastAsia" w:cs="宋体"/>
          <w:b/>
          <w:sz w:val="24"/>
          <w:szCs w:val="24"/>
          <w:lang w:eastAsia="zh-CN"/>
        </w:rPr>
        <w:t>和荧光分光光度计有何不同？</w:t>
      </w:r>
      <w:r w:rsidRPr="00A17CAF">
        <w:rPr>
          <w:rFonts w:asciiTheme="minorEastAsia" w:hAnsiTheme="minorEastAsia" w:cs="宋体"/>
          <w:sz w:val="24"/>
          <w:szCs w:val="24"/>
          <w:lang w:eastAsia="zh-CN"/>
        </w:rPr>
        <w:t xml:space="preserve"> 荧光分光光度计检测的样品本身不能发光，样品需要由特定波长的激发光激发，然后才能产生荧光并被荧光分光光度计检 测。</w:t>
      </w:r>
      <w:proofErr w:type="spellStart"/>
      <w:r w:rsidRPr="00A17CAF">
        <w:rPr>
          <w:rFonts w:asciiTheme="minorEastAsia" w:hAnsiTheme="minorEastAsia" w:cs="宋体"/>
          <w:sz w:val="24"/>
          <w:szCs w:val="24"/>
          <w:lang w:eastAsia="zh-CN"/>
        </w:rPr>
        <w:t>Luminometer</w:t>
      </w:r>
      <w:proofErr w:type="spellEnd"/>
      <w:r w:rsidRPr="00A17CAF">
        <w:rPr>
          <w:rFonts w:asciiTheme="minorEastAsia" w:hAnsiTheme="minorEastAsia" w:cs="宋体"/>
          <w:sz w:val="24"/>
          <w:szCs w:val="24"/>
          <w:lang w:eastAsia="zh-CN"/>
        </w:rPr>
        <w:t>检测的样品本身可以发光，不需要激发光进行激发。也就是说</w:t>
      </w:r>
      <w:proofErr w:type="spellStart"/>
      <w:r w:rsidRPr="00A17CAF">
        <w:rPr>
          <w:rFonts w:asciiTheme="minorEastAsia" w:hAnsiTheme="minorEastAsia" w:cs="宋体"/>
          <w:sz w:val="24"/>
          <w:szCs w:val="24"/>
          <w:lang w:eastAsia="zh-CN"/>
        </w:rPr>
        <w:t>luminometer</w:t>
      </w:r>
      <w:proofErr w:type="spellEnd"/>
      <w:r w:rsidRPr="00A17CAF">
        <w:rPr>
          <w:rFonts w:asciiTheme="minorEastAsia" w:hAnsiTheme="minorEastAsia" w:cs="宋体"/>
          <w:sz w:val="24"/>
          <w:szCs w:val="24"/>
          <w:lang w:eastAsia="zh-CN"/>
        </w:rPr>
        <w:t>是检测化学发光(</w:t>
      </w:r>
      <w:proofErr w:type="gramStart"/>
      <w:r w:rsidRPr="00A17CAF">
        <w:rPr>
          <w:rFonts w:asciiTheme="minorEastAsia" w:hAnsiTheme="minorEastAsia" w:cs="宋体"/>
          <w:sz w:val="24"/>
          <w:szCs w:val="24"/>
          <w:lang w:eastAsia="zh-CN"/>
        </w:rPr>
        <w:t>萤光</w:t>
      </w:r>
      <w:proofErr w:type="gramEnd"/>
      <w:r w:rsidRPr="00A17CAF">
        <w:rPr>
          <w:rFonts w:asciiTheme="minorEastAsia" w:hAnsiTheme="minorEastAsia" w:cs="宋体"/>
          <w:sz w:val="24"/>
          <w:szCs w:val="24"/>
          <w:lang w:eastAsia="zh-CN"/>
        </w:rPr>
        <w:t>)的仪器。有些型号的荧光分光光度计也具有</w:t>
      </w:r>
      <w:proofErr w:type="spellStart"/>
      <w:r w:rsidRPr="00A17CAF">
        <w:rPr>
          <w:rFonts w:asciiTheme="minorEastAsia" w:hAnsiTheme="minorEastAsia" w:cs="宋体"/>
          <w:sz w:val="24"/>
          <w:szCs w:val="24"/>
          <w:lang w:eastAsia="zh-CN"/>
        </w:rPr>
        <w:t>luminometer</w:t>
      </w:r>
      <w:proofErr w:type="spellEnd"/>
      <w:r w:rsidRPr="00A17CAF">
        <w:rPr>
          <w:rFonts w:asciiTheme="minorEastAsia" w:hAnsiTheme="minorEastAsia" w:cs="宋体"/>
          <w:sz w:val="24"/>
          <w:szCs w:val="24"/>
          <w:lang w:eastAsia="zh-CN"/>
        </w:rPr>
        <w:t>的功能，即也可以检测化学发光。您所使用的荧光分光光度计能否用于化学发光的测定请仔细阅读该仪器的说明书</w:t>
      </w:r>
      <w:r w:rsidR="00B86365" w:rsidRPr="00A17CAF">
        <w:rPr>
          <w:rFonts w:asciiTheme="minorEastAsia" w:hAnsiTheme="minorEastAsia" w:cs="宋体"/>
          <w:sz w:val="24"/>
          <w:szCs w:val="24"/>
          <w:lang w:eastAsia="zh-CN"/>
        </w:rPr>
        <w:t>，</w:t>
      </w:r>
      <w:r w:rsidR="00B86365" w:rsidRPr="00A17CAF">
        <w:rPr>
          <w:rFonts w:asciiTheme="minorEastAsia" w:hAnsiTheme="minorEastAsia" w:cs="宋体" w:hint="eastAsia"/>
          <w:sz w:val="24"/>
          <w:szCs w:val="24"/>
          <w:lang w:eastAsia="zh-CN"/>
        </w:rPr>
        <w:t>或咨询仪器供应商</w:t>
      </w:r>
      <w:r w:rsidRPr="00A17CAF">
        <w:rPr>
          <w:rFonts w:asciiTheme="minorEastAsia" w:hAnsiTheme="minorEastAsia" w:cs="宋体"/>
          <w:sz w:val="24"/>
          <w:szCs w:val="24"/>
          <w:lang w:eastAsia="zh-CN"/>
        </w:rPr>
        <w:t>。</w:t>
      </w:r>
    </w:p>
    <w:p w:rsidR="0093688E" w:rsidRPr="00A17CAF" w:rsidRDefault="00A17AE7" w:rsidP="008A3EA6">
      <w:pPr>
        <w:pStyle w:val="a4"/>
        <w:numPr>
          <w:ilvl w:val="0"/>
          <w:numId w:val="12"/>
        </w:numPr>
        <w:spacing w:before="116"/>
        <w:ind w:right="130"/>
        <w:jc w:val="both"/>
        <w:rPr>
          <w:rFonts w:asciiTheme="minorEastAsia" w:hAnsiTheme="minorEastAsia" w:cs="宋体"/>
          <w:sz w:val="24"/>
          <w:szCs w:val="24"/>
          <w:lang w:eastAsia="zh-CN"/>
        </w:rPr>
      </w:pPr>
      <w:r w:rsidRPr="008A3EA6">
        <w:rPr>
          <w:rFonts w:asciiTheme="minorEastAsia" w:hAnsiTheme="minorEastAsia" w:cs="宋体"/>
          <w:b/>
          <w:sz w:val="24"/>
          <w:szCs w:val="24"/>
          <w:lang w:eastAsia="zh-CN"/>
        </w:rPr>
        <w:t>可以进行ATP化学发光检测的仪器是否就可以用于本试剂盒的检测？</w:t>
      </w:r>
      <w:r w:rsidRPr="00A17CAF">
        <w:rPr>
          <w:rFonts w:asciiTheme="minorEastAsia" w:hAnsiTheme="minorEastAsia" w:cs="宋体"/>
          <w:sz w:val="24"/>
          <w:szCs w:val="24"/>
          <w:lang w:eastAsia="zh-CN"/>
        </w:rPr>
        <w:t xml:space="preserve"> 是。ATP化学发光的检测原理和本试剂盒的原理相同，可以用相同的仪器测定。</w:t>
      </w:r>
    </w:p>
    <w:sectPr w:rsidR="0093688E" w:rsidRPr="00A17CAF">
      <w:headerReference w:type="default" r:id="rId8"/>
      <w:footerReference w:type="default" r:id="rId9"/>
      <w:pgSz w:w="11910" w:h="16840"/>
      <w:pgMar w:top="840" w:right="6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0A4" w:rsidRDefault="00C350A4" w:rsidP="007825DA">
      <w:r>
        <w:separator/>
      </w:r>
    </w:p>
  </w:endnote>
  <w:endnote w:type="continuationSeparator" w:id="0">
    <w:p w:rsidR="00C350A4" w:rsidRDefault="00C350A4" w:rsidP="0078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幼圆">
    <w:altName w:val="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DA" w:rsidRDefault="007825DA">
    <w:pPr>
      <w:pStyle w:val="a6"/>
      <w:rPr>
        <w:lang w:eastAsia="zh-CN"/>
      </w:rPr>
    </w:pPr>
    <w:r w:rsidRPr="007825DA">
      <w:rPr>
        <w:rFonts w:ascii="Arial Unicode MS" w:eastAsia="楷体" w:hAnsi="Arial Unicode MS" w:hint="eastAsia"/>
        <w:sz w:val="21"/>
        <w:lang w:eastAsia="zh-CN"/>
      </w:rPr>
      <w:t>电话：</w:t>
    </w:r>
    <w:r w:rsidRPr="007825DA">
      <w:rPr>
        <w:rFonts w:ascii="Arial Unicode MS" w:eastAsia="楷体" w:hAnsi="Arial Unicode MS" w:hint="eastAsia"/>
        <w:sz w:val="21"/>
        <w:lang w:eastAsia="zh-CN"/>
      </w:rPr>
      <w:t>021-</w:t>
    </w:r>
    <w:r w:rsidRPr="007825DA">
      <w:rPr>
        <w:rFonts w:ascii="Arial Unicode MS" w:eastAsia="楷体" w:hAnsi="Arial Unicode MS"/>
        <w:sz w:val="21"/>
        <w:lang w:eastAsia="zh-CN"/>
      </w:rPr>
      <w:t xml:space="preserve">54500868      </w:t>
    </w:r>
    <w:r>
      <w:rPr>
        <w:rFonts w:ascii="Arial Unicode MS" w:eastAsia="楷体" w:hAnsi="Arial Unicode MS"/>
        <w:sz w:val="21"/>
        <w:lang w:eastAsia="zh-CN"/>
      </w:rPr>
      <w:t xml:space="preserve">                           </w:t>
    </w:r>
    <w:r w:rsidRPr="007825DA">
      <w:rPr>
        <w:rFonts w:ascii="Arial Unicode MS" w:eastAsia="楷体" w:hAnsi="Arial Unicode MS"/>
        <w:sz w:val="21"/>
        <w:lang w:eastAsia="zh-CN"/>
      </w:rPr>
      <w:t xml:space="preserve">       </w:t>
    </w:r>
    <w:r w:rsidRPr="007825DA">
      <w:rPr>
        <w:rFonts w:ascii="Arial Unicode MS" w:eastAsia="楷体" w:hAnsi="Arial Unicode MS" w:hint="eastAsia"/>
        <w:sz w:val="21"/>
        <w:lang w:eastAsia="zh-CN"/>
      </w:rPr>
      <w:t xml:space="preserve"> QQ: 54333592</w:t>
    </w:r>
    <w:r w:rsidRPr="007825DA">
      <w:rPr>
        <w:rFonts w:ascii="Arial Unicode MS" w:eastAsia="楷体" w:hAnsi="Arial Unicode MS"/>
        <w:sz w:val="21"/>
        <w:lang w:eastAsia="zh-CN"/>
      </w:rPr>
      <w:t xml:space="preserve">        </w:t>
    </w:r>
    <w:r>
      <w:rPr>
        <w:rFonts w:ascii="Arial Unicode MS" w:eastAsia="楷体" w:hAnsi="Arial Unicode MS"/>
        <w:sz w:val="21"/>
        <w:lang w:eastAsia="zh-CN"/>
      </w:rPr>
      <w:t xml:space="preserve">                  </w:t>
    </w:r>
    <w:r w:rsidR="00EA540F">
      <w:rPr>
        <w:rFonts w:ascii="Arial Unicode MS" w:eastAsia="楷体" w:hAnsi="Arial Unicode MS"/>
        <w:sz w:val="21"/>
        <w:lang w:eastAsia="zh-CN"/>
      </w:rPr>
      <w:t xml:space="preserve">  </w:t>
    </w:r>
    <w:r w:rsidRPr="007825DA">
      <w:rPr>
        <w:rFonts w:ascii="Arial Unicode MS" w:eastAsia="楷体" w:hAnsi="Arial Unicode MS"/>
        <w:sz w:val="21"/>
        <w:lang w:eastAsia="zh-CN"/>
      </w:rPr>
      <w:t xml:space="preserve">          </w:t>
    </w:r>
    <w:r w:rsidRPr="007825DA">
      <w:rPr>
        <w:rFonts w:ascii="Arial Unicode MS" w:eastAsia="楷体" w:hAnsi="Arial Unicode MS" w:hint="eastAsia"/>
        <w:sz w:val="21"/>
        <w:lang w:eastAsia="zh-CN"/>
      </w:rPr>
      <w:t>上海市徐汇区东安路</w:t>
    </w:r>
    <w:r w:rsidRPr="007825DA">
      <w:rPr>
        <w:rFonts w:ascii="Arial Unicode MS" w:eastAsia="楷体" w:hAnsi="Arial Unicode MS" w:hint="eastAsia"/>
        <w:sz w:val="21"/>
        <w:lang w:eastAsia="zh-CN"/>
      </w:rPr>
      <w:t>131</w:t>
    </w:r>
    <w:r w:rsidRPr="007825DA">
      <w:rPr>
        <w:rFonts w:ascii="Arial Unicode MS" w:eastAsia="楷体" w:hAnsi="Arial Unicode MS" w:hint="eastAsia"/>
        <w:sz w:val="21"/>
        <w:lang w:eastAsia="zh-CN"/>
      </w:rPr>
      <w:t>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0A4" w:rsidRDefault="00C350A4" w:rsidP="007825DA">
      <w:r>
        <w:separator/>
      </w:r>
    </w:p>
  </w:footnote>
  <w:footnote w:type="continuationSeparator" w:id="0">
    <w:p w:rsidR="00C350A4" w:rsidRDefault="00C350A4" w:rsidP="0078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DA" w:rsidRPr="007825DA" w:rsidRDefault="007825DA" w:rsidP="007825DA">
    <w:pPr>
      <w:pBdr>
        <w:bottom w:val="single" w:sz="6" w:space="1" w:color="auto"/>
      </w:pBdr>
      <w:tabs>
        <w:tab w:val="center" w:pos="4153"/>
        <w:tab w:val="right" w:pos="8306"/>
      </w:tabs>
      <w:snapToGrid w:val="0"/>
      <w:rPr>
        <w:rFonts w:eastAsia="楷体"/>
        <w:sz w:val="21"/>
      </w:rPr>
    </w:pPr>
    <w:r w:rsidRPr="007825DA">
      <w:rPr>
        <w:rFonts w:ascii="Calibri" w:eastAsia="楷体" w:hAnsi="Calibri" w:cs="Times New Roman" w:hint="eastAsia"/>
        <w:kern w:val="2"/>
        <w:sz w:val="21"/>
        <w:szCs w:val="18"/>
        <w:lang w:eastAsia="zh-CN"/>
      </w:rPr>
      <w:t>上海炎熙生物科技有限公司</w:t>
    </w:r>
    <w:r w:rsidRPr="007825DA">
      <w:rPr>
        <w:rFonts w:ascii="Calibri" w:eastAsia="楷体" w:hAnsi="Calibri" w:cs="Times New Roman" w:hint="eastAsia"/>
        <w:kern w:val="2"/>
        <w:sz w:val="21"/>
        <w:szCs w:val="18"/>
        <w:lang w:eastAsia="zh-CN"/>
      </w:rPr>
      <w:t xml:space="preserve">   </w:t>
    </w:r>
    <w:r w:rsidRPr="007825DA">
      <w:rPr>
        <w:rFonts w:ascii="Calibri" w:eastAsia="楷体" w:hAnsi="Calibri" w:cs="Times New Roman"/>
        <w:kern w:val="2"/>
        <w:sz w:val="21"/>
        <w:szCs w:val="18"/>
        <w:lang w:eastAsia="zh-CN"/>
      </w:rPr>
      <w:t xml:space="preserve">                                      </w:t>
    </w:r>
    <w:r>
      <w:rPr>
        <w:rFonts w:ascii="Calibri" w:eastAsia="楷体" w:hAnsi="Calibri" w:cs="Times New Roman"/>
        <w:kern w:val="2"/>
        <w:sz w:val="21"/>
        <w:szCs w:val="18"/>
        <w:lang w:eastAsia="zh-CN"/>
      </w:rPr>
      <w:t xml:space="preserve">                                                    </w:t>
    </w:r>
    <w:r w:rsidRPr="007825DA">
      <w:rPr>
        <w:rFonts w:ascii="Calibri" w:eastAsia="楷体" w:hAnsi="Calibri" w:cs="Times New Roman"/>
        <w:kern w:val="2"/>
        <w:sz w:val="21"/>
        <w:szCs w:val="18"/>
        <w:lang w:eastAsia="zh-CN"/>
      </w:rPr>
      <w:t xml:space="preserve">                                            </w:t>
    </w:r>
    <w:r w:rsidRPr="007825DA">
      <w:rPr>
        <w:rFonts w:ascii="Calibri" w:eastAsia="楷体" w:hAnsi="Calibri" w:cs="Times New Roman" w:hint="eastAsia"/>
        <w:kern w:val="2"/>
        <w:sz w:val="21"/>
        <w:szCs w:val="18"/>
        <w:lang w:eastAsia="zh-CN"/>
      </w:rPr>
      <w:t xml:space="preserve"> </w:t>
    </w:r>
    <w:r w:rsidRPr="007825DA">
      <w:rPr>
        <w:rFonts w:ascii="Calibri" w:eastAsia="楷体" w:hAnsi="Calibri" w:cs="Times New Roman"/>
        <w:kern w:val="2"/>
        <w:sz w:val="21"/>
        <w:szCs w:val="18"/>
        <w:lang w:eastAsia="zh-CN"/>
      </w:rPr>
      <w:t>www.biothrive.cn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55F"/>
    <w:multiLevelType w:val="hybridMultilevel"/>
    <w:tmpl w:val="24809E6E"/>
    <w:lvl w:ilvl="0" w:tplc="6170974C">
      <w:start w:val="12"/>
      <w:numFmt w:val="decimal"/>
      <w:lvlText w:val="%1."/>
      <w:lvlJc w:val="left"/>
      <w:pPr>
        <w:ind w:left="318" w:hanging="202"/>
      </w:pPr>
      <w:rPr>
        <w:rFonts w:ascii="Times New Roman" w:eastAsia="Times New Roman" w:hAnsi="Times New Roman" w:hint="default"/>
        <w:sz w:val="16"/>
        <w:szCs w:val="16"/>
      </w:rPr>
    </w:lvl>
    <w:lvl w:ilvl="1" w:tplc="CB7E3CB6">
      <w:start w:val="1"/>
      <w:numFmt w:val="bullet"/>
      <w:lvlText w:val="•"/>
      <w:lvlJc w:val="left"/>
      <w:pPr>
        <w:ind w:left="1353" w:hanging="202"/>
      </w:pPr>
      <w:rPr>
        <w:rFonts w:hint="default"/>
      </w:rPr>
    </w:lvl>
    <w:lvl w:ilvl="2" w:tplc="88BC08BC">
      <w:start w:val="1"/>
      <w:numFmt w:val="bullet"/>
      <w:lvlText w:val="•"/>
      <w:lvlJc w:val="left"/>
      <w:pPr>
        <w:ind w:left="2388" w:hanging="202"/>
      </w:pPr>
      <w:rPr>
        <w:rFonts w:hint="default"/>
      </w:rPr>
    </w:lvl>
    <w:lvl w:ilvl="3" w:tplc="75D6FC2A">
      <w:start w:val="1"/>
      <w:numFmt w:val="bullet"/>
      <w:lvlText w:val="•"/>
      <w:lvlJc w:val="left"/>
      <w:pPr>
        <w:ind w:left="3422" w:hanging="202"/>
      </w:pPr>
      <w:rPr>
        <w:rFonts w:hint="default"/>
      </w:rPr>
    </w:lvl>
    <w:lvl w:ilvl="4" w:tplc="710A00AA">
      <w:start w:val="1"/>
      <w:numFmt w:val="bullet"/>
      <w:lvlText w:val="•"/>
      <w:lvlJc w:val="left"/>
      <w:pPr>
        <w:ind w:left="4457" w:hanging="202"/>
      </w:pPr>
      <w:rPr>
        <w:rFonts w:hint="default"/>
      </w:rPr>
    </w:lvl>
    <w:lvl w:ilvl="5" w:tplc="CC52E930">
      <w:start w:val="1"/>
      <w:numFmt w:val="bullet"/>
      <w:lvlText w:val="•"/>
      <w:lvlJc w:val="left"/>
      <w:pPr>
        <w:ind w:left="5492" w:hanging="202"/>
      </w:pPr>
      <w:rPr>
        <w:rFonts w:hint="default"/>
      </w:rPr>
    </w:lvl>
    <w:lvl w:ilvl="6" w:tplc="8ECCD09A">
      <w:start w:val="1"/>
      <w:numFmt w:val="bullet"/>
      <w:lvlText w:val="•"/>
      <w:lvlJc w:val="left"/>
      <w:pPr>
        <w:ind w:left="6527" w:hanging="202"/>
      </w:pPr>
      <w:rPr>
        <w:rFonts w:hint="default"/>
      </w:rPr>
    </w:lvl>
    <w:lvl w:ilvl="7" w:tplc="1EAE5928">
      <w:start w:val="1"/>
      <w:numFmt w:val="bullet"/>
      <w:lvlText w:val="•"/>
      <w:lvlJc w:val="left"/>
      <w:pPr>
        <w:ind w:left="7562" w:hanging="202"/>
      </w:pPr>
      <w:rPr>
        <w:rFonts w:hint="default"/>
      </w:rPr>
    </w:lvl>
    <w:lvl w:ilvl="8" w:tplc="D0CC97F6">
      <w:start w:val="1"/>
      <w:numFmt w:val="bullet"/>
      <w:lvlText w:val="•"/>
      <w:lvlJc w:val="left"/>
      <w:pPr>
        <w:ind w:left="8596" w:hanging="202"/>
      </w:pPr>
      <w:rPr>
        <w:rFonts w:hint="default"/>
      </w:rPr>
    </w:lvl>
  </w:abstractNum>
  <w:abstractNum w:abstractNumId="1" w15:restartNumberingAfterBreak="0">
    <w:nsid w:val="0BDD5A14"/>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1C2618B3"/>
    <w:multiLevelType w:val="hybridMultilevel"/>
    <w:tmpl w:val="A454B25A"/>
    <w:lvl w:ilvl="0" w:tplc="D4EE34EA">
      <w:start w:val="1"/>
      <w:numFmt w:val="decimal"/>
      <w:lvlText w:val="%1."/>
      <w:lvlJc w:val="left"/>
      <w:pPr>
        <w:ind w:left="277" w:hanging="163"/>
      </w:pPr>
      <w:rPr>
        <w:rFonts w:ascii="Times New Roman" w:eastAsia="Times New Roman" w:hAnsi="Times New Roman" w:hint="default"/>
        <w:sz w:val="16"/>
        <w:szCs w:val="16"/>
      </w:rPr>
    </w:lvl>
    <w:lvl w:ilvl="1" w:tplc="422606F0">
      <w:start w:val="1"/>
      <w:numFmt w:val="bullet"/>
      <w:lvlText w:val="•"/>
      <w:lvlJc w:val="left"/>
      <w:pPr>
        <w:ind w:left="1316" w:hanging="163"/>
      </w:pPr>
      <w:rPr>
        <w:rFonts w:hint="default"/>
      </w:rPr>
    </w:lvl>
    <w:lvl w:ilvl="2" w:tplc="9092C2EC">
      <w:start w:val="1"/>
      <w:numFmt w:val="bullet"/>
      <w:lvlText w:val="•"/>
      <w:lvlJc w:val="left"/>
      <w:pPr>
        <w:ind w:left="2355" w:hanging="163"/>
      </w:pPr>
      <w:rPr>
        <w:rFonts w:hint="default"/>
      </w:rPr>
    </w:lvl>
    <w:lvl w:ilvl="3" w:tplc="51BC1006">
      <w:start w:val="1"/>
      <w:numFmt w:val="bullet"/>
      <w:lvlText w:val="•"/>
      <w:lvlJc w:val="left"/>
      <w:pPr>
        <w:ind w:left="3394" w:hanging="163"/>
      </w:pPr>
      <w:rPr>
        <w:rFonts w:hint="default"/>
      </w:rPr>
    </w:lvl>
    <w:lvl w:ilvl="4" w:tplc="31FE68A2">
      <w:start w:val="1"/>
      <w:numFmt w:val="bullet"/>
      <w:lvlText w:val="•"/>
      <w:lvlJc w:val="left"/>
      <w:pPr>
        <w:ind w:left="4433" w:hanging="163"/>
      </w:pPr>
      <w:rPr>
        <w:rFonts w:hint="default"/>
      </w:rPr>
    </w:lvl>
    <w:lvl w:ilvl="5" w:tplc="7F8A4162">
      <w:start w:val="1"/>
      <w:numFmt w:val="bullet"/>
      <w:lvlText w:val="•"/>
      <w:lvlJc w:val="left"/>
      <w:pPr>
        <w:ind w:left="5472" w:hanging="163"/>
      </w:pPr>
      <w:rPr>
        <w:rFonts w:hint="default"/>
      </w:rPr>
    </w:lvl>
    <w:lvl w:ilvl="6" w:tplc="CAE09558">
      <w:start w:val="1"/>
      <w:numFmt w:val="bullet"/>
      <w:lvlText w:val="•"/>
      <w:lvlJc w:val="left"/>
      <w:pPr>
        <w:ind w:left="6510" w:hanging="163"/>
      </w:pPr>
      <w:rPr>
        <w:rFonts w:hint="default"/>
      </w:rPr>
    </w:lvl>
    <w:lvl w:ilvl="7" w:tplc="D8E20F02">
      <w:start w:val="1"/>
      <w:numFmt w:val="bullet"/>
      <w:lvlText w:val="•"/>
      <w:lvlJc w:val="left"/>
      <w:pPr>
        <w:ind w:left="7549" w:hanging="163"/>
      </w:pPr>
      <w:rPr>
        <w:rFonts w:hint="default"/>
      </w:rPr>
    </w:lvl>
    <w:lvl w:ilvl="8" w:tplc="163A3550">
      <w:start w:val="1"/>
      <w:numFmt w:val="bullet"/>
      <w:lvlText w:val="•"/>
      <w:lvlJc w:val="left"/>
      <w:pPr>
        <w:ind w:left="8588" w:hanging="163"/>
      </w:pPr>
      <w:rPr>
        <w:rFonts w:hint="default"/>
      </w:rPr>
    </w:lvl>
  </w:abstractNum>
  <w:abstractNum w:abstractNumId="3" w15:restartNumberingAfterBreak="0">
    <w:nsid w:val="45CF678E"/>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15:restartNumberingAfterBreak="0">
    <w:nsid w:val="46724AF6"/>
    <w:multiLevelType w:val="hybridMultilevel"/>
    <w:tmpl w:val="FFB6A044"/>
    <w:lvl w:ilvl="0" w:tplc="3A4CC436">
      <w:start w:val="1"/>
      <w:numFmt w:val="decimal"/>
      <w:lvlText w:val="%1、"/>
      <w:lvlJc w:val="left"/>
      <w:pPr>
        <w:ind w:left="1287" w:hanging="360"/>
      </w:pPr>
      <w:rPr>
        <w:rFonts w:hint="default"/>
      </w:rPr>
    </w:lvl>
    <w:lvl w:ilvl="1" w:tplc="04090019" w:tentative="1">
      <w:start w:val="1"/>
      <w:numFmt w:val="lowerLetter"/>
      <w:lvlText w:val="%2)"/>
      <w:lvlJc w:val="left"/>
      <w:pPr>
        <w:ind w:left="1767" w:hanging="420"/>
      </w:pPr>
    </w:lvl>
    <w:lvl w:ilvl="2" w:tplc="0409001B" w:tentative="1">
      <w:start w:val="1"/>
      <w:numFmt w:val="lowerRoman"/>
      <w:lvlText w:val="%3."/>
      <w:lvlJc w:val="right"/>
      <w:pPr>
        <w:ind w:left="2187" w:hanging="420"/>
      </w:pPr>
    </w:lvl>
    <w:lvl w:ilvl="3" w:tplc="0409000F" w:tentative="1">
      <w:start w:val="1"/>
      <w:numFmt w:val="decimal"/>
      <w:lvlText w:val="%4."/>
      <w:lvlJc w:val="left"/>
      <w:pPr>
        <w:ind w:left="2607" w:hanging="420"/>
      </w:pPr>
    </w:lvl>
    <w:lvl w:ilvl="4" w:tplc="04090019" w:tentative="1">
      <w:start w:val="1"/>
      <w:numFmt w:val="lowerLetter"/>
      <w:lvlText w:val="%5)"/>
      <w:lvlJc w:val="left"/>
      <w:pPr>
        <w:ind w:left="3027" w:hanging="420"/>
      </w:pPr>
    </w:lvl>
    <w:lvl w:ilvl="5" w:tplc="0409001B" w:tentative="1">
      <w:start w:val="1"/>
      <w:numFmt w:val="lowerRoman"/>
      <w:lvlText w:val="%6."/>
      <w:lvlJc w:val="right"/>
      <w:pPr>
        <w:ind w:left="3447" w:hanging="420"/>
      </w:pPr>
    </w:lvl>
    <w:lvl w:ilvl="6" w:tplc="0409000F" w:tentative="1">
      <w:start w:val="1"/>
      <w:numFmt w:val="decimal"/>
      <w:lvlText w:val="%7."/>
      <w:lvlJc w:val="left"/>
      <w:pPr>
        <w:ind w:left="3867" w:hanging="420"/>
      </w:pPr>
    </w:lvl>
    <w:lvl w:ilvl="7" w:tplc="04090019" w:tentative="1">
      <w:start w:val="1"/>
      <w:numFmt w:val="lowerLetter"/>
      <w:lvlText w:val="%8)"/>
      <w:lvlJc w:val="left"/>
      <w:pPr>
        <w:ind w:left="4287" w:hanging="420"/>
      </w:pPr>
    </w:lvl>
    <w:lvl w:ilvl="8" w:tplc="0409001B" w:tentative="1">
      <w:start w:val="1"/>
      <w:numFmt w:val="lowerRoman"/>
      <w:lvlText w:val="%9."/>
      <w:lvlJc w:val="right"/>
      <w:pPr>
        <w:ind w:left="4707" w:hanging="420"/>
      </w:pPr>
    </w:lvl>
  </w:abstractNum>
  <w:abstractNum w:abstractNumId="5" w15:restartNumberingAfterBreak="0">
    <w:nsid w:val="46A728C1"/>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572E3B46"/>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5C932D42"/>
    <w:multiLevelType w:val="hybridMultilevel"/>
    <w:tmpl w:val="0B1446DE"/>
    <w:lvl w:ilvl="0" w:tplc="18B68116">
      <w:start w:val="15"/>
      <w:numFmt w:val="decimal"/>
      <w:lvlText w:val="%1."/>
      <w:lvlJc w:val="left"/>
      <w:pPr>
        <w:ind w:left="318" w:hanging="202"/>
      </w:pPr>
      <w:rPr>
        <w:rFonts w:ascii="Times New Roman" w:eastAsia="Times New Roman" w:hAnsi="Times New Roman" w:hint="default"/>
        <w:sz w:val="16"/>
        <w:szCs w:val="16"/>
      </w:rPr>
    </w:lvl>
    <w:lvl w:ilvl="1" w:tplc="98821988">
      <w:start w:val="1"/>
      <w:numFmt w:val="bullet"/>
      <w:lvlText w:val="•"/>
      <w:lvlJc w:val="left"/>
      <w:pPr>
        <w:ind w:left="1353" w:hanging="202"/>
      </w:pPr>
      <w:rPr>
        <w:rFonts w:hint="default"/>
      </w:rPr>
    </w:lvl>
    <w:lvl w:ilvl="2" w:tplc="E15AC8A0">
      <w:start w:val="1"/>
      <w:numFmt w:val="bullet"/>
      <w:lvlText w:val="•"/>
      <w:lvlJc w:val="left"/>
      <w:pPr>
        <w:ind w:left="2388" w:hanging="202"/>
      </w:pPr>
      <w:rPr>
        <w:rFonts w:hint="default"/>
      </w:rPr>
    </w:lvl>
    <w:lvl w:ilvl="3" w:tplc="36C22388">
      <w:start w:val="1"/>
      <w:numFmt w:val="bullet"/>
      <w:lvlText w:val="•"/>
      <w:lvlJc w:val="left"/>
      <w:pPr>
        <w:ind w:left="3422" w:hanging="202"/>
      </w:pPr>
      <w:rPr>
        <w:rFonts w:hint="default"/>
      </w:rPr>
    </w:lvl>
    <w:lvl w:ilvl="4" w:tplc="84146810">
      <w:start w:val="1"/>
      <w:numFmt w:val="bullet"/>
      <w:lvlText w:val="•"/>
      <w:lvlJc w:val="left"/>
      <w:pPr>
        <w:ind w:left="4457" w:hanging="202"/>
      </w:pPr>
      <w:rPr>
        <w:rFonts w:hint="default"/>
      </w:rPr>
    </w:lvl>
    <w:lvl w:ilvl="5" w:tplc="A17A6DC4">
      <w:start w:val="1"/>
      <w:numFmt w:val="bullet"/>
      <w:lvlText w:val="•"/>
      <w:lvlJc w:val="left"/>
      <w:pPr>
        <w:ind w:left="5492" w:hanging="202"/>
      </w:pPr>
      <w:rPr>
        <w:rFonts w:hint="default"/>
      </w:rPr>
    </w:lvl>
    <w:lvl w:ilvl="6" w:tplc="63D09B26">
      <w:start w:val="1"/>
      <w:numFmt w:val="bullet"/>
      <w:lvlText w:val="•"/>
      <w:lvlJc w:val="left"/>
      <w:pPr>
        <w:ind w:left="6527" w:hanging="202"/>
      </w:pPr>
      <w:rPr>
        <w:rFonts w:hint="default"/>
      </w:rPr>
    </w:lvl>
    <w:lvl w:ilvl="7" w:tplc="858E41A4">
      <w:start w:val="1"/>
      <w:numFmt w:val="bullet"/>
      <w:lvlText w:val="•"/>
      <w:lvlJc w:val="left"/>
      <w:pPr>
        <w:ind w:left="7562" w:hanging="202"/>
      </w:pPr>
      <w:rPr>
        <w:rFonts w:hint="default"/>
      </w:rPr>
    </w:lvl>
    <w:lvl w:ilvl="8" w:tplc="87D2153C">
      <w:start w:val="1"/>
      <w:numFmt w:val="bullet"/>
      <w:lvlText w:val="•"/>
      <w:lvlJc w:val="left"/>
      <w:pPr>
        <w:ind w:left="8596" w:hanging="202"/>
      </w:pPr>
      <w:rPr>
        <w:rFonts w:hint="default"/>
      </w:rPr>
    </w:lvl>
  </w:abstractNum>
  <w:abstractNum w:abstractNumId="8" w15:restartNumberingAfterBreak="0">
    <w:nsid w:val="648F05EC"/>
    <w:multiLevelType w:val="hybridMultilevel"/>
    <w:tmpl w:val="974CDE58"/>
    <w:lvl w:ilvl="0" w:tplc="7A4AF180">
      <w:start w:val="1"/>
      <w:numFmt w:val="bullet"/>
      <w:lvlText w:val=""/>
      <w:lvlJc w:val="left"/>
      <w:pPr>
        <w:ind w:left="400" w:hanging="284"/>
      </w:pPr>
      <w:rPr>
        <w:rFonts w:ascii="Wingdings" w:eastAsia="Wingdings" w:hAnsi="Wingdings" w:hint="default"/>
        <w:w w:val="99"/>
        <w:sz w:val="19"/>
        <w:szCs w:val="19"/>
      </w:rPr>
    </w:lvl>
    <w:lvl w:ilvl="1" w:tplc="7154020C">
      <w:start w:val="1"/>
      <w:numFmt w:val="bullet"/>
      <w:lvlText w:val="•"/>
      <w:lvlJc w:val="left"/>
      <w:pPr>
        <w:ind w:left="1428" w:hanging="284"/>
      </w:pPr>
      <w:rPr>
        <w:rFonts w:hint="default"/>
      </w:rPr>
    </w:lvl>
    <w:lvl w:ilvl="2" w:tplc="F85C9CF8">
      <w:start w:val="1"/>
      <w:numFmt w:val="bullet"/>
      <w:lvlText w:val="•"/>
      <w:lvlJc w:val="left"/>
      <w:pPr>
        <w:ind w:left="2457" w:hanging="284"/>
      </w:pPr>
      <w:rPr>
        <w:rFonts w:hint="default"/>
      </w:rPr>
    </w:lvl>
    <w:lvl w:ilvl="3" w:tplc="818E8446">
      <w:start w:val="1"/>
      <w:numFmt w:val="bullet"/>
      <w:lvlText w:val="•"/>
      <w:lvlJc w:val="left"/>
      <w:pPr>
        <w:ind w:left="3485" w:hanging="284"/>
      </w:pPr>
      <w:rPr>
        <w:rFonts w:hint="default"/>
      </w:rPr>
    </w:lvl>
    <w:lvl w:ilvl="4" w:tplc="0966C900">
      <w:start w:val="1"/>
      <w:numFmt w:val="bullet"/>
      <w:lvlText w:val="•"/>
      <w:lvlJc w:val="left"/>
      <w:pPr>
        <w:ind w:left="4514" w:hanging="284"/>
      </w:pPr>
      <w:rPr>
        <w:rFonts w:hint="default"/>
      </w:rPr>
    </w:lvl>
    <w:lvl w:ilvl="5" w:tplc="97F650CC">
      <w:start w:val="1"/>
      <w:numFmt w:val="bullet"/>
      <w:lvlText w:val="•"/>
      <w:lvlJc w:val="left"/>
      <w:pPr>
        <w:ind w:left="5543" w:hanging="284"/>
      </w:pPr>
      <w:rPr>
        <w:rFonts w:hint="default"/>
      </w:rPr>
    </w:lvl>
    <w:lvl w:ilvl="6" w:tplc="35D80F72">
      <w:start w:val="1"/>
      <w:numFmt w:val="bullet"/>
      <w:lvlText w:val="•"/>
      <w:lvlJc w:val="left"/>
      <w:pPr>
        <w:ind w:left="6571" w:hanging="284"/>
      </w:pPr>
      <w:rPr>
        <w:rFonts w:hint="default"/>
      </w:rPr>
    </w:lvl>
    <w:lvl w:ilvl="7" w:tplc="0BC6E6E6">
      <w:start w:val="1"/>
      <w:numFmt w:val="bullet"/>
      <w:lvlText w:val="•"/>
      <w:lvlJc w:val="left"/>
      <w:pPr>
        <w:ind w:left="7600" w:hanging="284"/>
      </w:pPr>
      <w:rPr>
        <w:rFonts w:hint="default"/>
      </w:rPr>
    </w:lvl>
    <w:lvl w:ilvl="8" w:tplc="B7687F00">
      <w:start w:val="1"/>
      <w:numFmt w:val="bullet"/>
      <w:lvlText w:val="•"/>
      <w:lvlJc w:val="left"/>
      <w:pPr>
        <w:ind w:left="8629" w:hanging="284"/>
      </w:pPr>
      <w:rPr>
        <w:rFonts w:hint="default"/>
      </w:rPr>
    </w:lvl>
  </w:abstractNum>
  <w:abstractNum w:abstractNumId="9" w15:restartNumberingAfterBreak="0">
    <w:nsid w:val="698E37EE"/>
    <w:multiLevelType w:val="hybridMultilevel"/>
    <w:tmpl w:val="CDB2BB7C"/>
    <w:lvl w:ilvl="0" w:tplc="30687046">
      <w:start w:val="22"/>
      <w:numFmt w:val="decimal"/>
      <w:lvlText w:val="%1."/>
      <w:lvlJc w:val="left"/>
      <w:pPr>
        <w:ind w:left="277" w:hanging="202"/>
      </w:pPr>
      <w:rPr>
        <w:rFonts w:ascii="Times New Roman" w:eastAsia="Times New Roman" w:hAnsi="Times New Roman" w:hint="default"/>
        <w:sz w:val="16"/>
        <w:szCs w:val="16"/>
      </w:rPr>
    </w:lvl>
    <w:lvl w:ilvl="1" w:tplc="A0600CF2">
      <w:start w:val="1"/>
      <w:numFmt w:val="bullet"/>
      <w:lvlText w:val="•"/>
      <w:lvlJc w:val="left"/>
      <w:pPr>
        <w:ind w:left="1316" w:hanging="202"/>
      </w:pPr>
      <w:rPr>
        <w:rFonts w:hint="default"/>
      </w:rPr>
    </w:lvl>
    <w:lvl w:ilvl="2" w:tplc="E33C1994">
      <w:start w:val="1"/>
      <w:numFmt w:val="bullet"/>
      <w:lvlText w:val="•"/>
      <w:lvlJc w:val="left"/>
      <w:pPr>
        <w:ind w:left="2355" w:hanging="202"/>
      </w:pPr>
      <w:rPr>
        <w:rFonts w:hint="default"/>
      </w:rPr>
    </w:lvl>
    <w:lvl w:ilvl="3" w:tplc="C4BAC4D8">
      <w:start w:val="1"/>
      <w:numFmt w:val="bullet"/>
      <w:lvlText w:val="•"/>
      <w:lvlJc w:val="left"/>
      <w:pPr>
        <w:ind w:left="3394" w:hanging="202"/>
      </w:pPr>
      <w:rPr>
        <w:rFonts w:hint="default"/>
      </w:rPr>
    </w:lvl>
    <w:lvl w:ilvl="4" w:tplc="36140B8A">
      <w:start w:val="1"/>
      <w:numFmt w:val="bullet"/>
      <w:lvlText w:val="•"/>
      <w:lvlJc w:val="left"/>
      <w:pPr>
        <w:ind w:left="4433" w:hanging="202"/>
      </w:pPr>
      <w:rPr>
        <w:rFonts w:hint="default"/>
      </w:rPr>
    </w:lvl>
    <w:lvl w:ilvl="5" w:tplc="225C8C44">
      <w:start w:val="1"/>
      <w:numFmt w:val="bullet"/>
      <w:lvlText w:val="•"/>
      <w:lvlJc w:val="left"/>
      <w:pPr>
        <w:ind w:left="5472" w:hanging="202"/>
      </w:pPr>
      <w:rPr>
        <w:rFonts w:hint="default"/>
      </w:rPr>
    </w:lvl>
    <w:lvl w:ilvl="6" w:tplc="8A16E10E">
      <w:start w:val="1"/>
      <w:numFmt w:val="bullet"/>
      <w:lvlText w:val="•"/>
      <w:lvlJc w:val="left"/>
      <w:pPr>
        <w:ind w:left="6510" w:hanging="202"/>
      </w:pPr>
      <w:rPr>
        <w:rFonts w:hint="default"/>
      </w:rPr>
    </w:lvl>
    <w:lvl w:ilvl="7" w:tplc="800A7DDC">
      <w:start w:val="1"/>
      <w:numFmt w:val="bullet"/>
      <w:lvlText w:val="•"/>
      <w:lvlJc w:val="left"/>
      <w:pPr>
        <w:ind w:left="7549" w:hanging="202"/>
      </w:pPr>
      <w:rPr>
        <w:rFonts w:hint="default"/>
      </w:rPr>
    </w:lvl>
    <w:lvl w:ilvl="8" w:tplc="F38AA944">
      <w:start w:val="1"/>
      <w:numFmt w:val="bullet"/>
      <w:lvlText w:val="•"/>
      <w:lvlJc w:val="left"/>
      <w:pPr>
        <w:ind w:left="8588" w:hanging="202"/>
      </w:pPr>
      <w:rPr>
        <w:rFonts w:hint="default"/>
      </w:rPr>
    </w:lvl>
  </w:abstractNum>
  <w:abstractNum w:abstractNumId="10" w15:restartNumberingAfterBreak="0">
    <w:nsid w:val="6C066700"/>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7F7344E7"/>
    <w:multiLevelType w:val="hybridMultilevel"/>
    <w:tmpl w:val="24CCFAE0"/>
    <w:lvl w:ilvl="0" w:tplc="2DFC950A">
      <w:start w:val="18"/>
      <w:numFmt w:val="decimal"/>
      <w:lvlText w:val="%1."/>
      <w:lvlJc w:val="left"/>
      <w:pPr>
        <w:ind w:left="318" w:hanging="202"/>
      </w:pPr>
      <w:rPr>
        <w:rFonts w:ascii="Times New Roman" w:eastAsia="Times New Roman" w:hAnsi="Times New Roman" w:hint="default"/>
        <w:sz w:val="16"/>
        <w:szCs w:val="16"/>
      </w:rPr>
    </w:lvl>
    <w:lvl w:ilvl="1" w:tplc="1DAC9970">
      <w:start w:val="1"/>
      <w:numFmt w:val="bullet"/>
      <w:lvlText w:val="•"/>
      <w:lvlJc w:val="left"/>
      <w:pPr>
        <w:ind w:left="1353" w:hanging="202"/>
      </w:pPr>
      <w:rPr>
        <w:rFonts w:hint="default"/>
      </w:rPr>
    </w:lvl>
    <w:lvl w:ilvl="2" w:tplc="0726AD7C">
      <w:start w:val="1"/>
      <w:numFmt w:val="bullet"/>
      <w:lvlText w:val="•"/>
      <w:lvlJc w:val="left"/>
      <w:pPr>
        <w:ind w:left="2388" w:hanging="202"/>
      </w:pPr>
      <w:rPr>
        <w:rFonts w:hint="default"/>
      </w:rPr>
    </w:lvl>
    <w:lvl w:ilvl="3" w:tplc="0D7E1C12">
      <w:start w:val="1"/>
      <w:numFmt w:val="bullet"/>
      <w:lvlText w:val="•"/>
      <w:lvlJc w:val="left"/>
      <w:pPr>
        <w:ind w:left="3422" w:hanging="202"/>
      </w:pPr>
      <w:rPr>
        <w:rFonts w:hint="default"/>
      </w:rPr>
    </w:lvl>
    <w:lvl w:ilvl="4" w:tplc="391C70B2">
      <w:start w:val="1"/>
      <w:numFmt w:val="bullet"/>
      <w:lvlText w:val="•"/>
      <w:lvlJc w:val="left"/>
      <w:pPr>
        <w:ind w:left="4457" w:hanging="202"/>
      </w:pPr>
      <w:rPr>
        <w:rFonts w:hint="default"/>
      </w:rPr>
    </w:lvl>
    <w:lvl w:ilvl="5" w:tplc="FF505BE0">
      <w:start w:val="1"/>
      <w:numFmt w:val="bullet"/>
      <w:lvlText w:val="•"/>
      <w:lvlJc w:val="left"/>
      <w:pPr>
        <w:ind w:left="5492" w:hanging="202"/>
      </w:pPr>
      <w:rPr>
        <w:rFonts w:hint="default"/>
      </w:rPr>
    </w:lvl>
    <w:lvl w:ilvl="6" w:tplc="234468AA">
      <w:start w:val="1"/>
      <w:numFmt w:val="bullet"/>
      <w:lvlText w:val="•"/>
      <w:lvlJc w:val="left"/>
      <w:pPr>
        <w:ind w:left="6527" w:hanging="202"/>
      </w:pPr>
      <w:rPr>
        <w:rFonts w:hint="default"/>
      </w:rPr>
    </w:lvl>
    <w:lvl w:ilvl="7" w:tplc="CDD84C34">
      <w:start w:val="1"/>
      <w:numFmt w:val="bullet"/>
      <w:lvlText w:val="•"/>
      <w:lvlJc w:val="left"/>
      <w:pPr>
        <w:ind w:left="7562" w:hanging="202"/>
      </w:pPr>
      <w:rPr>
        <w:rFonts w:hint="default"/>
      </w:rPr>
    </w:lvl>
    <w:lvl w:ilvl="8" w:tplc="CECE62D4">
      <w:start w:val="1"/>
      <w:numFmt w:val="bullet"/>
      <w:lvlText w:val="•"/>
      <w:lvlJc w:val="left"/>
      <w:pPr>
        <w:ind w:left="8596" w:hanging="202"/>
      </w:pPr>
      <w:rPr>
        <w:rFonts w:hint="default"/>
      </w:rPr>
    </w:lvl>
  </w:abstractNum>
  <w:num w:numId="1">
    <w:abstractNumId w:val="9"/>
  </w:num>
  <w:num w:numId="2">
    <w:abstractNumId w:val="11"/>
  </w:num>
  <w:num w:numId="3">
    <w:abstractNumId w:val="7"/>
  </w:num>
  <w:num w:numId="4">
    <w:abstractNumId w:val="0"/>
  </w:num>
  <w:num w:numId="5">
    <w:abstractNumId w:val="2"/>
  </w:num>
  <w:num w:numId="6">
    <w:abstractNumId w:val="8"/>
  </w:num>
  <w:num w:numId="7">
    <w:abstractNumId w:val="6"/>
  </w:num>
  <w:num w:numId="8">
    <w:abstractNumId w:val="4"/>
  </w:num>
  <w:num w:numId="9">
    <w:abstractNumId w:val="10"/>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3688E"/>
    <w:rsid w:val="00075B1C"/>
    <w:rsid w:val="000F1D13"/>
    <w:rsid w:val="002A34E8"/>
    <w:rsid w:val="002C1280"/>
    <w:rsid w:val="003D5536"/>
    <w:rsid w:val="0051617E"/>
    <w:rsid w:val="007825DA"/>
    <w:rsid w:val="00793E4C"/>
    <w:rsid w:val="007B3B25"/>
    <w:rsid w:val="007E0D1D"/>
    <w:rsid w:val="00847A11"/>
    <w:rsid w:val="0087637F"/>
    <w:rsid w:val="008A3EA6"/>
    <w:rsid w:val="008A65A1"/>
    <w:rsid w:val="008B2C38"/>
    <w:rsid w:val="008F7779"/>
    <w:rsid w:val="00905EB4"/>
    <w:rsid w:val="009279EF"/>
    <w:rsid w:val="00934C2F"/>
    <w:rsid w:val="0093688E"/>
    <w:rsid w:val="009C18B3"/>
    <w:rsid w:val="00A17AE7"/>
    <w:rsid w:val="00A17CAF"/>
    <w:rsid w:val="00AE26BB"/>
    <w:rsid w:val="00B31694"/>
    <w:rsid w:val="00B42AE2"/>
    <w:rsid w:val="00B81C24"/>
    <w:rsid w:val="00B86365"/>
    <w:rsid w:val="00B97B93"/>
    <w:rsid w:val="00BA4456"/>
    <w:rsid w:val="00C350A4"/>
    <w:rsid w:val="00CA2298"/>
    <w:rsid w:val="00D16E70"/>
    <w:rsid w:val="00D26921"/>
    <w:rsid w:val="00D567A1"/>
    <w:rsid w:val="00D706A4"/>
    <w:rsid w:val="00D91D91"/>
    <w:rsid w:val="00E72F53"/>
    <w:rsid w:val="00EA540F"/>
    <w:rsid w:val="00F34531"/>
    <w:rsid w:val="00FF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57F220-A698-4890-A313-39C56D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6"/>
      <w:outlineLvl w:val="0"/>
    </w:pPr>
    <w:rPr>
      <w:rFonts w:ascii="幼圆" w:eastAsia="幼圆" w:hAnsi="幼圆"/>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5"/>
      <w:ind w:left="277"/>
    </w:pPr>
    <w:rPr>
      <w:rFonts w:ascii="Times New Roman" w:eastAsia="Times New Roman" w:hAnsi="Times New Roman"/>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782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825DA"/>
    <w:rPr>
      <w:sz w:val="18"/>
      <w:szCs w:val="18"/>
    </w:rPr>
  </w:style>
  <w:style w:type="paragraph" w:styleId="a6">
    <w:name w:val="footer"/>
    <w:basedOn w:val="a"/>
    <w:link w:val="Char0"/>
    <w:uiPriority w:val="99"/>
    <w:unhideWhenUsed/>
    <w:rsid w:val="007825DA"/>
    <w:pPr>
      <w:tabs>
        <w:tab w:val="center" w:pos="4153"/>
        <w:tab w:val="right" w:pos="8306"/>
      </w:tabs>
      <w:snapToGrid w:val="0"/>
    </w:pPr>
    <w:rPr>
      <w:sz w:val="18"/>
      <w:szCs w:val="18"/>
    </w:rPr>
  </w:style>
  <w:style w:type="character" w:customStyle="1" w:styleId="Char0">
    <w:name w:val="页脚 Char"/>
    <w:basedOn w:val="a0"/>
    <w:link w:val="a6"/>
    <w:uiPriority w:val="99"/>
    <w:rsid w:val="007825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2</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BeyoECL,Western荧光检测试剂</dc:title>
  <dc:creator>nisky</dc:creator>
  <cp:lastModifiedBy>y</cp:lastModifiedBy>
  <cp:revision>14</cp:revision>
  <dcterms:created xsi:type="dcterms:W3CDTF">2016-08-08T11:03:00Z</dcterms:created>
  <dcterms:modified xsi:type="dcterms:W3CDTF">2016-08-18T08:15:00Z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LastSaved">
    <vt:filetime>2016-08-08T00:00:00Z</vt:filetime>
  </property>
</Properties>
</file>