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传承革命文化  发扬优秀品质</w:t>
      </w:r>
    </w:p>
    <w:p>
      <w:pPr>
        <w:jc w:val="center"/>
        <w:rPr>
          <w:b/>
          <w:bCs/>
          <w:sz w:val="32"/>
          <w:szCs w:val="32"/>
        </w:rPr>
      </w:pPr>
      <w:r>
        <w:rPr>
          <w:rFonts w:hint="eastAsia"/>
          <w:b/>
          <w:bCs/>
          <w:sz w:val="32"/>
          <w:szCs w:val="32"/>
        </w:rPr>
        <w:t xml:space="preserve">             ——统编选修性必修上第一单元</w:t>
      </w:r>
    </w:p>
    <w:p/>
    <w:p>
      <w:pPr>
        <w:spacing w:line="24" w:lineRule="atLeast"/>
        <w:rPr>
          <w:b/>
          <w:bCs/>
          <w:sz w:val="36"/>
          <w:szCs w:val="36"/>
        </w:rPr>
      </w:pPr>
      <w:r>
        <w:rPr>
          <w:rFonts w:hint="eastAsia"/>
          <w:b/>
          <w:bCs/>
          <w:sz w:val="36"/>
          <w:szCs w:val="36"/>
        </w:rPr>
        <w:t>【单元目标】</w:t>
      </w:r>
    </w:p>
    <w:p>
      <w:pPr>
        <w:spacing w:line="24" w:lineRule="atLeast"/>
        <w:ind w:firstLine="210" w:firstLineChars="100"/>
        <w:rPr>
          <w:szCs w:val="21"/>
        </w:rPr>
      </w:pPr>
      <w:r>
        <w:rPr>
          <w:rFonts w:hint="eastAsia"/>
          <w:szCs w:val="21"/>
        </w:rPr>
        <w:t>1. 通过研读课文，了解中国共产党领导全国人民不断奋斗的光辉历史，感受其中洋溢的革命豪情和建设热情，充分把握革命文化和社会主义先进文化的丰厚内涵，获得崇高的体验。</w:t>
      </w:r>
    </w:p>
    <w:p>
      <w:pPr>
        <w:spacing w:line="24" w:lineRule="atLeast"/>
        <w:ind w:firstLine="210" w:firstLineChars="100"/>
        <w:rPr>
          <w:szCs w:val="21"/>
        </w:rPr>
      </w:pPr>
      <w:r>
        <w:rPr>
          <w:rFonts w:hint="eastAsia"/>
          <w:szCs w:val="21"/>
        </w:rPr>
        <w:t>2. 结合历史背景研读相关作品，在历史与现实的关照中把握作品的内涵，领略富有时代特征的表达艺术，感受文章的独特魅力。</w:t>
      </w:r>
    </w:p>
    <w:p>
      <w:pPr>
        <w:spacing w:line="24" w:lineRule="atLeast"/>
        <w:ind w:firstLine="210" w:firstLineChars="100"/>
        <w:rPr>
          <w:szCs w:val="21"/>
        </w:rPr>
      </w:pPr>
      <w:r>
        <w:rPr>
          <w:rFonts w:hint="eastAsia"/>
          <w:szCs w:val="21"/>
        </w:rPr>
        <w:t>3. 把握政论文、新闻、纪实性回忆录等不同体式作品的风格特点，学习其写作技巧，不断丰富自己的语言表达。</w:t>
      </w:r>
    </w:p>
    <w:p>
      <w:pPr>
        <w:spacing w:line="24" w:lineRule="atLeast"/>
        <w:ind w:firstLine="210" w:firstLineChars="100"/>
        <w:rPr>
          <w:szCs w:val="21"/>
        </w:rPr>
      </w:pPr>
      <w:r>
        <w:rPr>
          <w:rFonts w:hint="eastAsia"/>
          <w:szCs w:val="21"/>
        </w:rPr>
        <w:t>4. 学习这些作品中对材料的巧妙运用，通过大量阅读以及对生活的观察积累有用的素材，服务于日常口语和书面表达的需要。</w:t>
      </w:r>
    </w:p>
    <w:p>
      <w:pPr>
        <w:spacing w:line="24" w:lineRule="atLeast"/>
        <w:rPr>
          <w:szCs w:val="21"/>
        </w:rPr>
      </w:pPr>
      <w:r>
        <w:rPr>
          <w:rFonts w:hint="eastAsia"/>
          <w:b/>
          <w:bCs/>
          <w:sz w:val="36"/>
          <w:szCs w:val="36"/>
        </w:rPr>
        <w:t>【教材分析】</w:t>
      </w:r>
    </w:p>
    <w:p>
      <w:pPr>
        <w:spacing w:line="24" w:lineRule="atLeast"/>
        <w:ind w:firstLine="420" w:firstLineChars="200"/>
        <w:rPr>
          <w:szCs w:val="21"/>
        </w:rPr>
      </w:pPr>
      <w:r>
        <w:rPr>
          <w:rFonts w:hint="eastAsia"/>
          <w:szCs w:val="21"/>
        </w:rPr>
        <w:t>本单元是高中选择性必修阶段的第一单元，属于“中国革命传统作品研习”学习任务群，这就要注意到选择性必修的独特性和该任务群的特殊要求。</w:t>
      </w:r>
    </w:p>
    <w:p>
      <w:pPr>
        <w:spacing w:line="24" w:lineRule="atLeast"/>
        <w:ind w:firstLine="420" w:firstLineChars="200"/>
        <w:rPr>
          <w:szCs w:val="21"/>
        </w:rPr>
      </w:pPr>
      <w:r>
        <w:rPr>
          <w:rFonts w:hint="eastAsia"/>
          <w:szCs w:val="21"/>
        </w:rPr>
        <w:t>在高中语文课程设计中，必修与选择性必修最大区别是，前者强调基础性、实践性、综合性，后者在此基础上更强调</w:t>
      </w:r>
      <w:r>
        <w:rPr>
          <w:rFonts w:hint="eastAsia"/>
          <w:szCs w:val="21"/>
          <w:u w:val="single"/>
        </w:rPr>
        <w:t>专题性、研究性、拓展性</w:t>
      </w:r>
      <w:r>
        <w:rPr>
          <w:rFonts w:hint="eastAsia"/>
          <w:szCs w:val="21"/>
        </w:rPr>
        <w:t>。</w:t>
      </w:r>
    </w:p>
    <w:p>
      <w:pPr>
        <w:spacing w:line="24" w:lineRule="atLeast"/>
        <w:ind w:firstLine="420" w:firstLineChars="200"/>
        <w:rPr>
          <w:szCs w:val="21"/>
        </w:rPr>
      </w:pPr>
      <w:r>
        <w:rPr>
          <w:rFonts w:hint="eastAsia"/>
          <w:szCs w:val="21"/>
        </w:rPr>
        <w:t>专题性是说选择性必修的每个任务群都有一个特定的主题指向，都有相对独立的学习对象和学习内容，因此，每一个任务群更像一个独立的“研习”项目，这一差别我们从不同任务群的名称中就可以看出来。</w:t>
      </w:r>
    </w:p>
    <w:p>
      <w:pPr>
        <w:spacing w:line="24" w:lineRule="atLeast"/>
        <w:rPr>
          <w:szCs w:val="21"/>
        </w:rPr>
      </w:pPr>
      <w:r>
        <w:rPr>
          <w:rFonts w:hint="eastAsia"/>
          <w:szCs w:val="21"/>
        </w:rPr>
        <w:t>研究性是说选择性必修的任务群是在必修课程强调语文实践的基础上，更加关注对某个专题的研究、思考和理性探究。比如中国革命传统作品研习任务群，就不仅仅是文学的或思辨的或实用的文体的考察，更重要的是了解这类作品的发展历程、思想内涵，研究这类作品内在的特质，感受其所体现出的革命精神和品格，受到思想的启迪和熏陶。</w:t>
      </w:r>
    </w:p>
    <w:p>
      <w:pPr>
        <w:spacing w:line="24" w:lineRule="atLeast"/>
        <w:ind w:firstLine="420" w:firstLineChars="200"/>
        <w:rPr>
          <w:szCs w:val="21"/>
        </w:rPr>
      </w:pPr>
      <w:r>
        <w:rPr>
          <w:rFonts w:hint="eastAsia"/>
          <w:szCs w:val="21"/>
        </w:rPr>
        <w:t>拓展性是说选择性必修的任务群不应该局限于某一些作品，而应该通过“一些”反映出“一类”作品的整体面貌，最终对这个任务群形成一个整体认识。比如中国现当代作家作品研习任务群，就要通过中国现当代一些代表性作家作品，使同学们要了解现当代文学的发展概貌，培养阅读现当代文学作品的兴趣，由“一斑”而窥“全貌”。</w:t>
      </w:r>
    </w:p>
    <w:p>
      <w:pPr>
        <w:spacing w:line="24" w:lineRule="atLeast"/>
        <w:rPr>
          <w:szCs w:val="21"/>
        </w:rPr>
      </w:pPr>
      <w:r>
        <w:rPr>
          <w:rFonts w:hint="eastAsia"/>
          <w:b/>
          <w:bCs/>
          <w:sz w:val="36"/>
          <w:szCs w:val="36"/>
        </w:rPr>
        <w:t>【单元导学】</w:t>
      </w:r>
    </w:p>
    <w:p>
      <w:pPr>
        <w:spacing w:line="24" w:lineRule="atLeast"/>
        <w:ind w:firstLine="420" w:firstLineChars="200"/>
        <w:jc w:val="left"/>
        <w:rPr>
          <w:szCs w:val="21"/>
        </w:rPr>
      </w:pPr>
      <w:r>
        <w:rPr>
          <w:rFonts w:hint="eastAsia"/>
          <w:szCs w:val="21"/>
        </w:rPr>
        <w:t>近一个世纪以来，中国共产党领导全国人民不断朝着中华民族伟大复兴的目标挺进。在这一光辉历程中，逐渐形成的内涵丰厚的革命文化和社会主义先进文化，成为中华民族不断奋进的精神力量。</w:t>
      </w:r>
    </w:p>
    <w:p>
      <w:pPr>
        <w:spacing w:line="24" w:lineRule="atLeast"/>
        <w:ind w:firstLine="420" w:firstLineChars="200"/>
        <w:jc w:val="left"/>
        <w:rPr>
          <w:szCs w:val="21"/>
        </w:rPr>
      </w:pPr>
      <w:r>
        <w:rPr>
          <w:rFonts w:hint="eastAsia"/>
          <w:szCs w:val="21"/>
        </w:rPr>
        <w:t>本单元所选作品，有的回顾历史，展望未来，抒发中国人民当家作主的自豪之情；有的讲述革命斗争中的具体事件，反映革命者的战斗激情和革命人道主义精神；还有的表现社会主义建设时期党员干部的光辉事迹和祖国统一大业不可阻挡的趋势，表达中华民族伟大复兴必将实现的坚定信念。</w:t>
      </w:r>
    </w:p>
    <w:p>
      <w:pPr>
        <w:spacing w:line="24" w:lineRule="atLeast"/>
        <w:ind w:firstLine="420" w:firstLineChars="200"/>
        <w:jc w:val="left"/>
        <w:rPr>
          <w:szCs w:val="21"/>
        </w:rPr>
      </w:pPr>
      <w:r>
        <w:rPr>
          <w:rFonts w:hint="eastAsia"/>
          <w:szCs w:val="21"/>
        </w:rPr>
        <w:t>学习本单元，</w:t>
      </w:r>
      <w:r>
        <w:rPr>
          <w:rFonts w:hint="eastAsia"/>
          <w:szCs w:val="21"/>
          <w:u w:val="single"/>
        </w:rPr>
        <w:t>要结合历史背景研读作品</w:t>
      </w:r>
      <w:r>
        <w:rPr>
          <w:rFonts w:hint="eastAsia"/>
          <w:szCs w:val="21"/>
        </w:rPr>
        <w:t>，理解作品内涵，感受作品中洋溢的革命豪情和建设热情，获得崇高的体验；</w:t>
      </w:r>
      <w:r>
        <w:rPr>
          <w:rFonts w:hint="eastAsia"/>
          <w:szCs w:val="21"/>
          <w:u w:val="single"/>
        </w:rPr>
        <w:t>把握不同体式作品的风格特点，学习其写作技巧，欣赏富有时代特征的表达艺术</w:t>
      </w:r>
      <w:r>
        <w:rPr>
          <w:rFonts w:hint="eastAsia"/>
          <w:szCs w:val="21"/>
        </w:rPr>
        <w:t>。</w:t>
      </w:r>
    </w:p>
    <w:p>
      <w:pPr>
        <w:spacing w:line="24" w:lineRule="atLeast"/>
        <w:rPr>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1114"/>
        <w:gridCol w:w="1286"/>
        <w:gridCol w:w="1062"/>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75"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课文</w:t>
            </w:r>
          </w:p>
        </w:tc>
        <w:tc>
          <w:tcPr>
            <w:tcW w:w="1114"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体裁</w:t>
            </w:r>
          </w:p>
        </w:tc>
        <w:tc>
          <w:tcPr>
            <w:tcW w:w="1286"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单元主线</w:t>
            </w:r>
          </w:p>
        </w:tc>
        <w:tc>
          <w:tcPr>
            <w:tcW w:w="1062"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课时数</w:t>
            </w:r>
          </w:p>
        </w:tc>
        <w:tc>
          <w:tcPr>
            <w:tcW w:w="4925"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教学重难点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《中国人民站起来了》</w:t>
            </w:r>
          </w:p>
        </w:tc>
        <w:tc>
          <w:tcPr>
            <w:tcW w:w="1114"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演讲词</w:t>
            </w:r>
          </w:p>
        </w:tc>
        <w:tc>
          <w:tcPr>
            <w:tcW w:w="1286"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感悟站起来</w:t>
            </w:r>
          </w:p>
        </w:tc>
        <w:tc>
          <w:tcPr>
            <w:tcW w:w="1062" w:type="dxa"/>
            <w:vAlign w:val="center"/>
          </w:tcPr>
          <w:p>
            <w:pPr>
              <w:spacing w:after="200" w:line="24" w:lineRule="atLeast"/>
              <w:rPr>
                <w:rFonts w:ascii="宋体" w:hAnsi="宋体" w:eastAsia="宋体" w:cs="楷体"/>
                <w:kern w:val="0"/>
                <w:szCs w:val="21"/>
                <w:lang w:val="zh-CN"/>
              </w:rPr>
            </w:pPr>
            <w:r>
              <w:rPr>
                <w:rFonts w:hint="eastAsia" w:ascii="宋体" w:hAnsi="宋体" w:eastAsia="宋体" w:cs="楷体"/>
                <w:kern w:val="0"/>
                <w:szCs w:val="21"/>
                <w:lang w:val="zh-CN"/>
              </w:rPr>
              <w:t>2</w:t>
            </w:r>
          </w:p>
        </w:tc>
        <w:tc>
          <w:tcPr>
            <w:tcW w:w="4925" w:type="dxa"/>
            <w:vAlign w:val="center"/>
          </w:tcPr>
          <w:p>
            <w:pPr>
              <w:spacing w:after="200" w:line="24" w:lineRule="atLeast"/>
              <w:rPr>
                <w:rFonts w:ascii="宋体" w:hAnsi="宋体" w:eastAsia="宋体" w:cs="楷体"/>
                <w:kern w:val="0"/>
                <w:szCs w:val="21"/>
                <w:lang w:val="zh-CN"/>
              </w:rPr>
            </w:pPr>
            <w:r>
              <w:rPr>
                <w:rFonts w:hint="eastAsia" w:ascii="宋体" w:hAnsi="宋体" w:eastAsia="宋体" w:cs="楷体"/>
                <w:kern w:val="0"/>
                <w:szCs w:val="21"/>
                <w:lang w:val="zh-CN"/>
              </w:rPr>
              <w:t>深入理解内容，品味语言中情感和语气，准确把握文本内涵。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《长征胜利万岁》</w:t>
            </w:r>
          </w:p>
        </w:tc>
        <w:tc>
          <w:tcPr>
            <w:tcW w:w="1114"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回忆录</w:t>
            </w:r>
          </w:p>
        </w:tc>
        <w:tc>
          <w:tcPr>
            <w:tcW w:w="1286"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体会革命情</w:t>
            </w:r>
          </w:p>
        </w:tc>
        <w:tc>
          <w:tcPr>
            <w:tcW w:w="1062" w:type="dxa"/>
            <w:vMerge w:val="restart"/>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3</w:t>
            </w:r>
          </w:p>
        </w:tc>
        <w:tc>
          <w:tcPr>
            <w:tcW w:w="4925" w:type="dxa"/>
            <w:vAlign w:val="center"/>
          </w:tcPr>
          <w:p>
            <w:pPr>
              <w:spacing w:after="200" w:line="24" w:lineRule="atLeast"/>
              <w:rPr>
                <w:rFonts w:ascii="宋体" w:hAnsi="宋体" w:eastAsia="宋体" w:cs="楷体"/>
                <w:kern w:val="0"/>
                <w:szCs w:val="21"/>
                <w:lang w:val="zh-CN"/>
              </w:rPr>
            </w:pPr>
            <w:r>
              <w:rPr>
                <w:rFonts w:hint="eastAsia" w:ascii="宋体" w:hAnsi="宋体" w:eastAsia="宋体" w:cs="楷体"/>
                <w:kern w:val="0"/>
                <w:szCs w:val="21"/>
                <w:lang w:val="zh-CN"/>
              </w:rPr>
              <w:t>品味语言中情感和语气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《大战中的插曲》</w:t>
            </w:r>
          </w:p>
        </w:tc>
        <w:tc>
          <w:tcPr>
            <w:tcW w:w="1114"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回忆录</w:t>
            </w:r>
          </w:p>
        </w:tc>
        <w:tc>
          <w:tcPr>
            <w:tcW w:w="1286" w:type="dxa"/>
            <w:vAlign w:val="center"/>
          </w:tcPr>
          <w:p>
            <w:pPr>
              <w:spacing w:after="200" w:line="24" w:lineRule="atLeast"/>
              <w:rPr>
                <w:rFonts w:ascii="宋体" w:hAnsi="宋体" w:eastAsia="宋体" w:cs="Times New Roman"/>
                <w:szCs w:val="21"/>
              </w:rPr>
            </w:pPr>
          </w:p>
        </w:tc>
        <w:tc>
          <w:tcPr>
            <w:tcW w:w="1062" w:type="dxa"/>
            <w:vMerge w:val="continue"/>
            <w:vAlign w:val="center"/>
          </w:tcPr>
          <w:p>
            <w:pPr>
              <w:spacing w:after="200" w:line="24" w:lineRule="atLeast"/>
              <w:rPr>
                <w:rFonts w:ascii="宋体" w:hAnsi="宋体" w:eastAsia="宋体" w:cs="Times New Roman"/>
                <w:szCs w:val="21"/>
              </w:rPr>
            </w:pPr>
          </w:p>
        </w:tc>
        <w:tc>
          <w:tcPr>
            <w:tcW w:w="4925" w:type="dxa"/>
            <w:vAlign w:val="center"/>
          </w:tcPr>
          <w:p>
            <w:pPr>
              <w:spacing w:after="200" w:line="24" w:lineRule="atLeast"/>
              <w:rPr>
                <w:rFonts w:ascii="宋体" w:hAnsi="宋体" w:eastAsia="宋体" w:cs="楷体"/>
                <w:kern w:val="0"/>
                <w:szCs w:val="21"/>
                <w:lang w:val="zh-CN"/>
              </w:rPr>
            </w:pPr>
            <w:r>
              <w:rPr>
                <w:rFonts w:hint="eastAsia" w:ascii="宋体" w:hAnsi="宋体" w:eastAsia="宋体" w:cs="楷体"/>
                <w:kern w:val="0"/>
                <w:szCs w:val="21"/>
                <w:lang w:val="zh-CN"/>
              </w:rPr>
              <w:t>回忆录选材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《别了，不列颠尼亚》</w:t>
            </w:r>
          </w:p>
        </w:tc>
        <w:tc>
          <w:tcPr>
            <w:tcW w:w="1114"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新闻特写</w:t>
            </w:r>
          </w:p>
        </w:tc>
        <w:tc>
          <w:tcPr>
            <w:tcW w:w="1286"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感受国家尊严</w:t>
            </w:r>
          </w:p>
        </w:tc>
        <w:tc>
          <w:tcPr>
            <w:tcW w:w="1062"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2</w:t>
            </w:r>
          </w:p>
        </w:tc>
        <w:tc>
          <w:tcPr>
            <w:tcW w:w="4925" w:type="dxa"/>
            <w:vAlign w:val="center"/>
          </w:tcPr>
          <w:p>
            <w:pPr>
              <w:spacing w:after="200" w:line="24" w:lineRule="atLeast"/>
              <w:rPr>
                <w:rFonts w:ascii="宋体" w:hAnsi="宋体" w:eastAsia="宋体" w:cs="楷体"/>
                <w:kern w:val="0"/>
                <w:szCs w:val="21"/>
                <w:lang w:val="zh-CN"/>
              </w:rPr>
            </w:pPr>
            <w:r>
              <w:rPr>
                <w:rFonts w:hint="eastAsia" w:ascii="宋体" w:hAnsi="宋体" w:eastAsia="宋体" w:cs="楷体"/>
                <w:kern w:val="0"/>
                <w:szCs w:val="21"/>
                <w:lang w:val="zh-CN"/>
              </w:rPr>
              <w:t>品味细节，理解作者蕴含其中的情感与态度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《焦裕禄》</w:t>
            </w:r>
          </w:p>
        </w:tc>
        <w:tc>
          <w:tcPr>
            <w:tcW w:w="1114"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新闻通讯</w:t>
            </w:r>
          </w:p>
        </w:tc>
        <w:tc>
          <w:tcPr>
            <w:tcW w:w="1286"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走近时代楷模</w:t>
            </w:r>
          </w:p>
        </w:tc>
        <w:tc>
          <w:tcPr>
            <w:tcW w:w="1062"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1</w:t>
            </w:r>
          </w:p>
        </w:tc>
        <w:tc>
          <w:tcPr>
            <w:tcW w:w="4925" w:type="dxa"/>
            <w:vAlign w:val="center"/>
          </w:tcPr>
          <w:p>
            <w:pPr>
              <w:spacing w:after="200" w:line="24" w:lineRule="atLeast"/>
              <w:rPr>
                <w:rFonts w:ascii="宋体" w:hAnsi="宋体" w:eastAsia="宋体" w:cs="楷体"/>
                <w:kern w:val="0"/>
                <w:szCs w:val="21"/>
                <w:lang w:val="zh-CN"/>
              </w:rPr>
            </w:pPr>
            <w:bookmarkStart w:id="0" w:name="_GoBack"/>
            <w:r>
              <w:rPr>
                <w:rFonts w:hint="eastAsia" w:ascii="宋体" w:hAnsi="宋体" w:eastAsia="宋体" w:cs="楷体"/>
                <w:kern w:val="0"/>
                <w:szCs w:val="21"/>
                <w:lang w:val="zh-CN"/>
              </w:rPr>
              <w:t>人物通讯“以言见人”的特点</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575" w:type="dxa"/>
            <w:vAlign w:val="center"/>
          </w:tcPr>
          <w:p>
            <w:pPr>
              <w:jc w:val="center"/>
              <w:rPr>
                <w:rFonts w:ascii="宋体" w:hAnsi="宋体" w:eastAsia="宋体" w:cs="Times New Roman"/>
                <w:szCs w:val="21"/>
              </w:rPr>
            </w:pPr>
            <w:r>
              <w:rPr>
                <w:rFonts w:hint="eastAsia" w:ascii="宋体" w:hAnsi="宋体" w:eastAsia="宋体" w:cs="Times New Roman"/>
                <w:szCs w:val="21"/>
              </w:rPr>
              <w:t>《在民族复兴的历史丰碑上——2020中国抗疫记》</w:t>
            </w:r>
          </w:p>
        </w:tc>
        <w:tc>
          <w:tcPr>
            <w:tcW w:w="1114"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事件通讯</w:t>
            </w:r>
          </w:p>
        </w:tc>
        <w:tc>
          <w:tcPr>
            <w:tcW w:w="1286"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中国特色社会主义新时代</w:t>
            </w:r>
          </w:p>
        </w:tc>
        <w:tc>
          <w:tcPr>
            <w:tcW w:w="1062" w:type="dxa"/>
            <w:vAlign w:val="center"/>
          </w:tcPr>
          <w:p>
            <w:pPr>
              <w:spacing w:after="200" w:line="24" w:lineRule="atLeast"/>
              <w:rPr>
                <w:rFonts w:ascii="宋体" w:hAnsi="宋体" w:eastAsia="宋体" w:cs="Times New Roman"/>
                <w:szCs w:val="21"/>
              </w:rPr>
            </w:pPr>
          </w:p>
        </w:tc>
        <w:tc>
          <w:tcPr>
            <w:tcW w:w="4925" w:type="dxa"/>
            <w:vAlign w:val="center"/>
          </w:tcPr>
          <w:p>
            <w:pPr>
              <w:spacing w:after="200" w:line="24" w:lineRule="atLeast"/>
              <w:rPr>
                <w:rFonts w:ascii="宋体" w:hAnsi="宋体" w:eastAsia="宋体" w:cs="楷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单元任务</w:t>
            </w:r>
          </w:p>
        </w:tc>
        <w:tc>
          <w:tcPr>
            <w:tcW w:w="1114" w:type="dxa"/>
            <w:vAlign w:val="center"/>
          </w:tcPr>
          <w:p>
            <w:pPr>
              <w:spacing w:after="200" w:line="24" w:lineRule="atLeast"/>
              <w:rPr>
                <w:rFonts w:ascii="宋体" w:hAnsi="宋体" w:eastAsia="宋体" w:cs="Times New Roman"/>
                <w:szCs w:val="21"/>
              </w:rPr>
            </w:pPr>
          </w:p>
        </w:tc>
        <w:tc>
          <w:tcPr>
            <w:tcW w:w="1286" w:type="dxa"/>
            <w:vAlign w:val="center"/>
          </w:tcPr>
          <w:p>
            <w:pPr>
              <w:spacing w:after="200" w:line="24" w:lineRule="atLeast"/>
              <w:rPr>
                <w:rFonts w:ascii="宋体" w:hAnsi="宋体" w:eastAsia="宋体" w:cs="Times New Roman"/>
                <w:szCs w:val="21"/>
              </w:rPr>
            </w:pPr>
          </w:p>
        </w:tc>
        <w:tc>
          <w:tcPr>
            <w:tcW w:w="1062"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1</w:t>
            </w:r>
          </w:p>
        </w:tc>
        <w:tc>
          <w:tcPr>
            <w:tcW w:w="4925" w:type="dxa"/>
            <w:vAlign w:val="center"/>
          </w:tcPr>
          <w:p>
            <w:pPr>
              <w:spacing w:after="200" w:line="24" w:lineRule="atLeast"/>
              <w:rPr>
                <w:rFonts w:ascii="宋体" w:hAnsi="宋体" w:eastAsia="宋体" w:cs="楷体"/>
                <w:kern w:val="0"/>
                <w:szCs w:val="21"/>
                <w:lang w:val="zh-CN"/>
              </w:rPr>
            </w:pPr>
            <w:r>
              <w:rPr>
                <w:rFonts w:hint="eastAsia" w:ascii="宋体" w:hAnsi="宋体" w:eastAsia="宋体" w:cs="楷体"/>
                <w:kern w:val="0"/>
                <w:szCs w:val="21"/>
                <w:lang w:val="zh-CN"/>
              </w:rPr>
              <w:t>研读，明确单元学习目标，交流感受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写作训练</w:t>
            </w:r>
          </w:p>
        </w:tc>
        <w:tc>
          <w:tcPr>
            <w:tcW w:w="1114" w:type="dxa"/>
            <w:vAlign w:val="center"/>
          </w:tcPr>
          <w:p>
            <w:pPr>
              <w:spacing w:after="200" w:line="24" w:lineRule="atLeast"/>
              <w:rPr>
                <w:rFonts w:ascii="宋体" w:hAnsi="宋体" w:eastAsia="宋体" w:cs="Times New Roman"/>
                <w:szCs w:val="21"/>
              </w:rPr>
            </w:pPr>
          </w:p>
        </w:tc>
        <w:tc>
          <w:tcPr>
            <w:tcW w:w="1286" w:type="dxa"/>
            <w:vAlign w:val="center"/>
          </w:tcPr>
          <w:p>
            <w:pPr>
              <w:spacing w:after="200" w:line="24" w:lineRule="atLeast"/>
              <w:rPr>
                <w:rFonts w:ascii="宋体" w:hAnsi="宋体" w:eastAsia="宋体" w:cs="Times New Roman"/>
                <w:szCs w:val="21"/>
              </w:rPr>
            </w:pPr>
          </w:p>
        </w:tc>
        <w:tc>
          <w:tcPr>
            <w:tcW w:w="1062" w:type="dxa"/>
            <w:vAlign w:val="center"/>
          </w:tcPr>
          <w:p>
            <w:pPr>
              <w:spacing w:after="200" w:line="24" w:lineRule="atLeast"/>
              <w:rPr>
                <w:rFonts w:ascii="宋体" w:hAnsi="宋体" w:eastAsia="宋体" w:cs="Times New Roman"/>
                <w:szCs w:val="21"/>
              </w:rPr>
            </w:pPr>
            <w:r>
              <w:rPr>
                <w:rFonts w:hint="eastAsia" w:ascii="宋体" w:hAnsi="宋体" w:eastAsia="宋体" w:cs="Times New Roman"/>
                <w:szCs w:val="21"/>
              </w:rPr>
              <w:t>2</w:t>
            </w:r>
          </w:p>
        </w:tc>
        <w:tc>
          <w:tcPr>
            <w:tcW w:w="4925" w:type="dxa"/>
            <w:vAlign w:val="center"/>
          </w:tcPr>
          <w:p>
            <w:pPr>
              <w:spacing w:after="200" w:line="24" w:lineRule="atLeast"/>
              <w:rPr>
                <w:rFonts w:ascii="宋体" w:hAnsi="宋体" w:eastAsia="宋体" w:cs="楷体"/>
                <w:kern w:val="0"/>
                <w:szCs w:val="21"/>
                <w:lang w:val="zh-CN"/>
              </w:rPr>
            </w:pPr>
            <w:r>
              <w:rPr>
                <w:rFonts w:hint="eastAsia" w:ascii="宋体" w:hAnsi="宋体" w:eastAsia="宋体" w:cs="楷体"/>
                <w:kern w:val="0"/>
                <w:szCs w:val="21"/>
                <w:lang w:val="zh-CN"/>
              </w:rPr>
              <w:t>积累素材</w:t>
            </w:r>
          </w:p>
        </w:tc>
      </w:tr>
    </w:tbl>
    <w:p>
      <w:pPr>
        <w:spacing w:line="24" w:lineRule="atLeast"/>
        <w:jc w:val="left"/>
        <w:rPr>
          <w:b/>
          <w:bCs/>
          <w:szCs w:val="21"/>
        </w:rPr>
      </w:pPr>
    </w:p>
    <w:p>
      <w:pPr>
        <w:spacing w:line="24" w:lineRule="atLeast"/>
        <w:rPr>
          <w:b/>
          <w:bCs/>
          <w:sz w:val="36"/>
          <w:szCs w:val="36"/>
        </w:rPr>
      </w:pPr>
      <w:r>
        <w:rPr>
          <w:rFonts w:hint="eastAsia"/>
          <w:b/>
          <w:bCs/>
          <w:sz w:val="36"/>
          <w:szCs w:val="36"/>
        </w:rPr>
        <w:t>【单元任务】</w:t>
      </w:r>
    </w:p>
    <w:p>
      <w:pPr>
        <w:spacing w:line="24" w:lineRule="atLeast"/>
        <w:ind w:firstLine="217"/>
        <w:jc w:val="left"/>
        <w:rPr>
          <w:b/>
          <w:bCs/>
          <w:szCs w:val="21"/>
        </w:rPr>
      </w:pPr>
      <w:r>
        <w:rPr>
          <w:rFonts w:hint="eastAsia"/>
          <w:b/>
          <w:bCs/>
          <w:szCs w:val="21"/>
        </w:rPr>
        <w:t>一、</w:t>
      </w:r>
      <w:r>
        <w:rPr>
          <w:b/>
          <w:bCs/>
          <w:szCs w:val="21"/>
        </w:rPr>
        <w:t>探究</w:t>
      </w:r>
      <w:r>
        <w:rPr>
          <w:rFonts w:hAnsi="宋体" w:cs="Times New Roman"/>
          <w:b/>
          <w:bCs/>
          <w:szCs w:val="21"/>
        </w:rPr>
        <w:t>梳理革命者的优秀品质</w:t>
      </w:r>
      <w:r>
        <w:rPr>
          <w:b/>
          <w:bCs/>
          <w:szCs w:val="21"/>
        </w:rPr>
        <w:t>中国革命传统作品的意义</w:t>
      </w:r>
    </w:p>
    <w:p>
      <w:pPr>
        <w:spacing w:line="24" w:lineRule="atLeast"/>
        <w:ind w:firstLine="242"/>
        <w:jc w:val="left"/>
        <w:rPr>
          <w:rFonts w:hAnsi="宋体" w:cs="Times New Roman"/>
          <w:szCs w:val="21"/>
        </w:rPr>
      </w:pPr>
      <w:r>
        <w:rPr>
          <w:rFonts w:hAnsi="宋体" w:cs="Times New Roman"/>
          <w:szCs w:val="21"/>
        </w:rPr>
        <w:t>为实现“中国人民站起来”这一梦想</w:t>
      </w:r>
      <w:r>
        <w:rPr>
          <w:rFonts w:hint="eastAsia" w:hAnsi="宋体" w:cs="Times New Roman"/>
          <w:szCs w:val="21"/>
        </w:rPr>
        <w:t>，</w:t>
      </w:r>
      <w:r>
        <w:rPr>
          <w:rFonts w:hAnsi="宋体" w:cs="Times New Roman"/>
          <w:szCs w:val="21"/>
        </w:rPr>
        <w:t>中华民族经历了艰苦的探索</w:t>
      </w:r>
      <w:r>
        <w:rPr>
          <w:rFonts w:hint="eastAsia" w:hAnsi="宋体" w:cs="Times New Roman"/>
          <w:szCs w:val="21"/>
        </w:rPr>
        <w:t>，</w:t>
      </w:r>
      <w:r>
        <w:rPr>
          <w:rFonts w:hAnsi="宋体" w:cs="Times New Roman"/>
          <w:szCs w:val="21"/>
        </w:rPr>
        <w:t>无数革命志士和广大人民群众一道</w:t>
      </w:r>
      <w:r>
        <w:rPr>
          <w:rFonts w:hint="eastAsia" w:hAnsi="宋体" w:cs="Times New Roman"/>
          <w:szCs w:val="21"/>
        </w:rPr>
        <w:t>，</w:t>
      </w:r>
      <w:r>
        <w:rPr>
          <w:rFonts w:hAnsi="宋体" w:cs="Times New Roman"/>
          <w:szCs w:val="21"/>
        </w:rPr>
        <w:t>不屈不挠</w:t>
      </w:r>
      <w:r>
        <w:rPr>
          <w:rFonts w:hint="eastAsia" w:hAnsi="宋体" w:cs="Times New Roman"/>
          <w:szCs w:val="21"/>
        </w:rPr>
        <w:t>，</w:t>
      </w:r>
      <w:r>
        <w:rPr>
          <w:rFonts w:hAnsi="宋体" w:cs="Times New Roman"/>
          <w:szCs w:val="21"/>
        </w:rPr>
        <w:t>奋勇抗争。本单元作品展现了民族复兴伟大而艰难的历程</w:t>
      </w:r>
      <w:r>
        <w:rPr>
          <w:rFonts w:hint="eastAsia" w:hAnsi="宋体" w:cs="Times New Roman"/>
          <w:szCs w:val="21"/>
        </w:rPr>
        <w:t>，</w:t>
      </w:r>
      <w:r>
        <w:rPr>
          <w:rFonts w:hAnsi="宋体" w:cs="Times New Roman"/>
          <w:szCs w:val="21"/>
        </w:rPr>
        <w:t>反映了革命者意志坚定、不畏艰险、无私奉</w:t>
      </w:r>
      <w:r>
        <w:rPr>
          <w:rFonts w:hint="eastAsia" w:hAnsi="宋体" w:cs="Times New Roman"/>
          <w:szCs w:val="21"/>
        </w:rPr>
        <w:t>献等优秀品质。阅读本单元课文，梳理课文是如何展示这些优秀品质的，分组讨论当下阅读革命传统作品的意义</w:t>
      </w:r>
    </w:p>
    <w:p>
      <w:pPr>
        <w:spacing w:line="24" w:lineRule="atLeast"/>
        <w:rPr>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887"/>
        <w:gridCol w:w="2459"/>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Merge w:val="restar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课文</w:t>
            </w:r>
          </w:p>
        </w:tc>
        <w:tc>
          <w:tcPr>
            <w:tcW w:w="4217" w:type="pct"/>
            <w:gridSpan w:val="3"/>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MingLiU_HKSCS"/>
              </w:rPr>
            </w:pPr>
            <w:r>
              <w:rPr>
                <w:rFonts w:hAnsi="宋体" w:cs="Times New Roman"/>
              </w:rPr>
              <w:t>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Merge w:val="continue"/>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MingLiU_HKSCS"/>
              </w:rPr>
            </w:pPr>
          </w:p>
        </w:tc>
        <w:tc>
          <w:tcPr>
            <w:tcW w:w="1449"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意志坚定</w:t>
            </w:r>
          </w:p>
        </w:tc>
        <w:tc>
          <w:tcPr>
            <w:tcW w:w="1234"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不畏艰难</w:t>
            </w:r>
          </w:p>
        </w:tc>
        <w:tc>
          <w:tcPr>
            <w:tcW w:w="1534"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MingLiU_HKSCS"/>
              </w:rPr>
            </w:pPr>
            <w:r>
              <w:rPr>
                <w:rFonts w:hAnsi="宋体" w:cs="Times New Roman"/>
              </w:rPr>
              <w:t>无私奉献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中国人民站起来了</w:t>
            </w:r>
          </w:p>
        </w:tc>
        <w:tc>
          <w:tcPr>
            <w:tcW w:w="1449"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一百多年以来</w:t>
            </w:r>
            <w:r>
              <w:rPr>
                <w:rFonts w:hint="eastAsia" w:hAnsi="宋体" w:cs="Times New Roman"/>
              </w:rPr>
              <w:t>，</w:t>
            </w:r>
            <w:r>
              <w:rPr>
                <w:rFonts w:hAnsi="宋体" w:cs="Times New Roman"/>
              </w:rPr>
              <w:t>我们的先人从来没有停止过以不屈不挠的斗争来反对内外压迫</w:t>
            </w:r>
            <w:r>
              <w:rPr>
                <w:rFonts w:hint="eastAsia" w:hAnsi="宋体" w:cs="Times New Roman"/>
              </w:rPr>
              <w:t>者。</w:t>
            </w:r>
          </w:p>
        </w:tc>
        <w:tc>
          <w:tcPr>
            <w:tcW w:w="1234"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在人民解放战争和人民革命中有许多英勇牺牲的人民英雄。</w:t>
            </w:r>
          </w:p>
        </w:tc>
        <w:tc>
          <w:tcPr>
            <w:tcW w:w="1534"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在三年多的时间内</w:t>
            </w:r>
            <w:r>
              <w:rPr>
                <w:rFonts w:hint="eastAsia" w:hAnsi="宋体" w:cs="Times New Roman"/>
              </w:rPr>
              <w:t>，</w:t>
            </w:r>
            <w:r>
              <w:rPr>
                <w:rFonts w:hAnsi="宋体" w:cs="Times New Roman"/>
              </w:rPr>
              <w:t>全国人民团结起来</w:t>
            </w:r>
            <w:r>
              <w:rPr>
                <w:rFonts w:hint="eastAsia" w:hAnsi="宋体" w:cs="Times New Roman"/>
              </w:rPr>
              <w:t>，</w:t>
            </w:r>
            <w:r>
              <w:rPr>
                <w:rFonts w:hAnsi="宋体" w:cs="Times New Roman"/>
              </w:rPr>
              <w:t>无私奉献</w:t>
            </w:r>
            <w:r>
              <w:rPr>
                <w:rFonts w:hint="eastAsia" w:hAnsi="宋体" w:cs="Times New Roman"/>
              </w:rPr>
              <w:t>，</w:t>
            </w:r>
            <w:r>
              <w:rPr>
                <w:rFonts w:hAnsi="宋体" w:cs="Times New Roman"/>
              </w:rPr>
              <w:t>援助人民解放军</w:t>
            </w:r>
            <w:r>
              <w:rPr>
                <w:rFonts w:hint="eastAsia" w:hAnsi="宋体" w:cs="Times New Roman"/>
              </w:rPr>
              <w:t>，</w:t>
            </w:r>
            <w:r>
              <w:rPr>
                <w:rFonts w:hAnsi="宋体" w:cs="Times New Roman"/>
              </w:rPr>
              <w:t>战胜了敌人。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长征胜利万岁</w:t>
            </w:r>
          </w:p>
        </w:tc>
        <w:tc>
          <w:tcPr>
            <w:tcW w:w="1449"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红四团的指战员和整</w:t>
            </w:r>
            <w:r>
              <w:rPr>
                <w:rFonts w:hint="eastAsia" w:hAnsi="宋体" w:cs="Times New Roman"/>
              </w:rPr>
              <w:t>个红军一样，经过万水千山，经过一年多的长途跋涉，经过无数次残酷的战斗，忍受了一切物质生活上的困难。</w:t>
            </w:r>
          </w:p>
        </w:tc>
        <w:tc>
          <w:tcPr>
            <w:tcW w:w="1234"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长征中</w:t>
            </w:r>
            <w:r>
              <w:rPr>
                <w:rFonts w:hint="eastAsia" w:hAnsi="宋体" w:cs="Times New Roman"/>
              </w:rPr>
              <w:t>，</w:t>
            </w:r>
            <w:r>
              <w:rPr>
                <w:rFonts w:hAnsi="宋体" w:cs="Times New Roman"/>
              </w:rPr>
              <w:t>不少战士流了血</w:t>
            </w:r>
            <w:r>
              <w:rPr>
                <w:rFonts w:hint="eastAsia" w:hAnsi="宋体" w:cs="Times New Roman"/>
              </w:rPr>
              <w:t>，</w:t>
            </w:r>
            <w:r>
              <w:rPr>
                <w:rFonts w:hAnsi="宋体" w:cs="Times New Roman"/>
              </w:rPr>
              <w:t>许多战士献出了宝贵的生命。</w:t>
            </w:r>
          </w:p>
        </w:tc>
        <w:tc>
          <w:tcPr>
            <w:tcW w:w="1534"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MingLiU_HKSCS"/>
              </w:rPr>
            </w:pPr>
            <w:r>
              <w:rPr>
                <w:rFonts w:hAnsi="宋体" w:cs="Times New Roman"/>
              </w:rPr>
              <w:t>在长征中</w:t>
            </w:r>
            <w:r>
              <w:rPr>
                <w:rFonts w:hint="eastAsia" w:hAnsi="宋体" w:cs="Times New Roman"/>
              </w:rPr>
              <w:t>，</w:t>
            </w:r>
            <w:r>
              <w:rPr>
                <w:rFonts w:hAnsi="宋体" w:cs="Times New Roman"/>
              </w:rPr>
              <w:t>党的领导人为了中国人民的解放事业</w:t>
            </w:r>
            <w:r>
              <w:rPr>
                <w:rFonts w:hint="eastAsia" w:hAnsi="宋体" w:cs="Times New Roman"/>
              </w:rPr>
              <w:t>，</w:t>
            </w:r>
            <w:r>
              <w:rPr>
                <w:rFonts w:hAnsi="宋体" w:cs="Times New Roman"/>
              </w:rPr>
              <w:t>为了党的事业</w:t>
            </w:r>
            <w:r>
              <w:rPr>
                <w:rFonts w:hint="eastAsia" w:hAnsi="宋体" w:cs="Times New Roman"/>
              </w:rPr>
              <w:t>，</w:t>
            </w:r>
            <w:r>
              <w:rPr>
                <w:rFonts w:hAnsi="宋体" w:cs="Times New Roman"/>
              </w:rPr>
              <w:t>不知疲倦地操劳着</w:t>
            </w:r>
            <w:r>
              <w:rPr>
                <w:rFonts w:hint="eastAsia" w:hAnsi="宋体" w:cs="Times New Roman"/>
              </w:rPr>
              <w:t>，</w:t>
            </w:r>
            <w:r>
              <w:rPr>
                <w:rFonts w:hAnsi="宋体" w:cs="Times New Roman"/>
              </w:rPr>
              <w:t>付出了大量心血。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大战中的插曲</w:t>
            </w:r>
          </w:p>
        </w:tc>
        <w:tc>
          <w:tcPr>
            <w:tcW w:w="1449"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中国人民坚持抗战</w:t>
            </w:r>
            <w:r>
              <w:rPr>
                <w:rFonts w:hint="eastAsia" w:hAnsi="宋体" w:cs="Times New Roman"/>
              </w:rPr>
              <w:t>，</w:t>
            </w:r>
            <w:r>
              <w:rPr>
                <w:rFonts w:hAnsi="宋体" w:cs="Times New Roman"/>
              </w:rPr>
              <w:t>誓死抗日</w:t>
            </w:r>
            <w:r>
              <w:rPr>
                <w:rFonts w:hint="eastAsia" w:hAnsi="宋体" w:cs="Times New Roman"/>
              </w:rPr>
              <w:t>，</w:t>
            </w:r>
            <w:r>
              <w:rPr>
                <w:rFonts w:hAnsi="宋体" w:cs="Times New Roman"/>
              </w:rPr>
              <w:t>不屈不挠。</w:t>
            </w:r>
          </w:p>
        </w:tc>
        <w:tc>
          <w:tcPr>
            <w:tcW w:w="1234"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八路军与野蛮横暴之日阀血战到底</w:t>
            </w:r>
            <w:r>
              <w:rPr>
                <w:rFonts w:hint="eastAsia" w:hAnsi="宋体" w:cs="Times New Roman"/>
              </w:rPr>
              <w:t>，</w:t>
            </w:r>
            <w:r>
              <w:rPr>
                <w:rFonts w:hAnsi="宋体" w:cs="Times New Roman"/>
              </w:rPr>
              <w:t>在自己力量还十分薄弱的情况下展开对日伪军的“百团大战”。</w:t>
            </w:r>
          </w:p>
        </w:tc>
        <w:tc>
          <w:tcPr>
            <w:tcW w:w="1534"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在战事激烈、边区环境艰苦、敌人“扫荡”频繁、部队经常转移的情</w:t>
            </w:r>
            <w:r>
              <w:rPr>
                <w:rFonts w:hint="eastAsia" w:hAnsi="宋体" w:cs="Times New Roman"/>
              </w:rPr>
              <w:t>况下，八路军仍决定带着两个日本小女孩，且给日本官兵写信，妥善安排两个孩子，体现了共产党人的大公无私。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别了</w:t>
            </w:r>
            <w:r>
              <w:rPr>
                <w:rFonts w:hint="eastAsia" w:hAnsi="宋体" w:cs="Times New Roman"/>
              </w:rPr>
              <w:t>，“</w:t>
            </w:r>
            <w:r>
              <w:rPr>
                <w:rFonts w:hAnsi="宋体" w:cs="Times New Roman"/>
              </w:rPr>
              <w:t>不列颠尼亚”　</w:t>
            </w:r>
          </w:p>
        </w:tc>
        <w:tc>
          <w:tcPr>
            <w:tcW w:w="1449"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不管历史环境如何变化</w:t>
            </w:r>
            <w:r>
              <w:rPr>
                <w:rFonts w:hint="eastAsia" w:hAnsi="宋体" w:cs="Times New Roman"/>
              </w:rPr>
              <w:t>，</w:t>
            </w:r>
            <w:r>
              <w:rPr>
                <w:rFonts w:hAnsi="宋体" w:cs="Times New Roman"/>
              </w:rPr>
              <w:t>中国政府恢复对香港行使主权的决心不</w:t>
            </w:r>
            <w:r>
              <w:rPr>
                <w:rFonts w:hint="eastAsia" w:hAnsi="宋体" w:cs="Times New Roman"/>
              </w:rPr>
              <w:t>变。</w:t>
            </w:r>
          </w:p>
        </w:tc>
        <w:tc>
          <w:tcPr>
            <w:tcW w:w="1234"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自与英国就香港问题进行谈判以来</w:t>
            </w:r>
            <w:r>
              <w:rPr>
                <w:rFonts w:hint="eastAsia" w:hAnsi="宋体" w:cs="Times New Roman"/>
              </w:rPr>
              <w:t>，</w:t>
            </w:r>
            <w:r>
              <w:rPr>
                <w:rFonts w:hAnsi="宋体" w:cs="Times New Roman"/>
              </w:rPr>
              <w:t>中国政府恢复对香港行使主权的过程曲折而艰难</w:t>
            </w:r>
            <w:r>
              <w:rPr>
                <w:rFonts w:hint="eastAsia" w:hAnsi="宋体" w:cs="Times New Roman"/>
              </w:rPr>
              <w:t>，</w:t>
            </w:r>
            <w:r>
              <w:rPr>
                <w:rFonts w:hAnsi="宋体" w:cs="Times New Roman"/>
              </w:rPr>
              <w:t>充满了激烈的交锋与较量。</w:t>
            </w:r>
          </w:p>
        </w:tc>
        <w:tc>
          <w:tcPr>
            <w:tcW w:w="1534"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县委书记的榜样——焦裕禄</w:t>
            </w:r>
          </w:p>
        </w:tc>
        <w:tc>
          <w:tcPr>
            <w:tcW w:w="1449"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焦裕禄带着《毛泽东选集》</w:t>
            </w:r>
            <w:r>
              <w:rPr>
                <w:rFonts w:hint="eastAsia" w:hAnsi="宋体" w:cs="Times New Roman"/>
              </w:rPr>
              <w:t>，</w:t>
            </w:r>
            <w:r>
              <w:rPr>
                <w:rFonts w:hAnsi="宋体" w:cs="Times New Roman"/>
              </w:rPr>
              <w:t>怀着改变兰考灾区面貌的坚定决心上任</w:t>
            </w:r>
            <w:r>
              <w:rPr>
                <w:rFonts w:hint="eastAsia" w:hAnsi="宋体" w:cs="Times New Roman"/>
              </w:rPr>
              <w:t>，</w:t>
            </w:r>
            <w:r>
              <w:rPr>
                <w:rFonts w:hAnsi="宋体" w:cs="Times New Roman"/>
              </w:rPr>
              <w:t>在临终前表示：“活着我没有治好沙丘</w:t>
            </w:r>
            <w:r>
              <w:rPr>
                <w:rFonts w:hint="eastAsia" w:hAnsi="宋体" w:cs="Times New Roman"/>
              </w:rPr>
              <w:t>，</w:t>
            </w:r>
            <w:r>
              <w:rPr>
                <w:rFonts w:hAnsi="宋体" w:cs="Times New Roman"/>
              </w:rPr>
              <w:t>死了也要看着你们把沙丘治好！”</w:t>
            </w:r>
          </w:p>
        </w:tc>
        <w:tc>
          <w:tcPr>
            <w:tcW w:w="1234"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面对严重遭受内涝、风沙、盐碱三害的兰考大地</w:t>
            </w:r>
            <w:r>
              <w:rPr>
                <w:rFonts w:hint="eastAsia" w:hAnsi="宋体" w:cs="Times New Roman"/>
              </w:rPr>
              <w:t>，</w:t>
            </w:r>
            <w:r>
              <w:rPr>
                <w:rFonts w:hAnsi="宋体" w:cs="Times New Roman"/>
              </w:rPr>
              <w:t>焦裕禄怀着改变兰考灾区面貌的坚定决心</w:t>
            </w:r>
            <w:r>
              <w:rPr>
                <w:rFonts w:hint="eastAsia" w:hAnsi="宋体" w:cs="Times New Roman"/>
              </w:rPr>
              <w:t>，</w:t>
            </w:r>
            <w:r>
              <w:rPr>
                <w:rFonts w:hAnsi="宋体" w:cs="Times New Roman"/>
              </w:rPr>
              <w:t>带领党员干部</w:t>
            </w:r>
            <w:r>
              <w:rPr>
                <w:rFonts w:hint="eastAsia" w:hAnsi="宋体" w:cs="Times New Roman"/>
              </w:rPr>
              <w:t>，</w:t>
            </w:r>
            <w:r>
              <w:rPr>
                <w:rFonts w:hAnsi="宋体" w:cs="Times New Roman"/>
              </w:rPr>
              <w:t>立志改变灾区面貌。</w:t>
            </w:r>
          </w:p>
        </w:tc>
        <w:tc>
          <w:tcPr>
            <w:tcW w:w="1534"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焦裕禄心里装着全体人民</w:t>
            </w:r>
            <w:r>
              <w:rPr>
                <w:rFonts w:hint="eastAsia" w:hAnsi="宋体" w:cs="Times New Roman"/>
              </w:rPr>
              <w:t>，</w:t>
            </w:r>
            <w:r>
              <w:rPr>
                <w:rFonts w:hAnsi="宋体" w:cs="Times New Roman"/>
              </w:rPr>
              <w:t>唯独没有他自己</w:t>
            </w:r>
            <w:r>
              <w:rPr>
                <w:rFonts w:hint="eastAsia" w:hAnsi="宋体" w:cs="Times New Roman"/>
              </w:rPr>
              <w:t>，</w:t>
            </w:r>
            <w:r>
              <w:rPr>
                <w:rFonts w:hAnsi="宋体" w:cs="Times New Roman"/>
              </w:rPr>
              <w:t>为完成党交给他的任务</w:t>
            </w:r>
            <w:r>
              <w:rPr>
                <w:rFonts w:hint="eastAsia" w:hAnsi="宋体" w:cs="Times New Roman"/>
              </w:rPr>
              <w:t>，</w:t>
            </w:r>
            <w:r>
              <w:rPr>
                <w:rFonts w:hAnsi="宋体" w:cs="Times New Roman"/>
              </w:rPr>
              <w:t>为改变</w:t>
            </w:r>
            <w:r>
              <w:rPr>
                <w:rFonts w:hint="eastAsia" w:hAnsi="宋体" w:cs="Times New Roman"/>
              </w:rPr>
              <w:t>兰考的面貌，为兰考人民的生活幸福，贡献出自己的心血和生命。</w:t>
            </w:r>
          </w:p>
        </w:tc>
      </w:tr>
    </w:tbl>
    <w:p>
      <w:pPr>
        <w:spacing w:line="24" w:lineRule="atLeast"/>
        <w:ind w:firstLine="354"/>
        <w:jc w:val="left"/>
        <w:rPr>
          <w:szCs w:val="21"/>
        </w:rPr>
      </w:pPr>
    </w:p>
    <w:p>
      <w:pPr>
        <w:spacing w:line="24" w:lineRule="atLeast"/>
        <w:ind w:firstLine="579"/>
        <w:jc w:val="left"/>
        <w:rPr>
          <w:b/>
          <w:bCs/>
          <w:szCs w:val="21"/>
        </w:rPr>
      </w:pPr>
      <w:r>
        <w:rPr>
          <w:rFonts w:hint="eastAsia"/>
          <w:b/>
          <w:bCs/>
          <w:szCs w:val="21"/>
        </w:rPr>
        <w:t>二、</w:t>
      </w:r>
      <w:r>
        <w:rPr>
          <w:b/>
          <w:bCs/>
          <w:szCs w:val="21"/>
        </w:rPr>
        <w:t>体会中国革命传统作品的特点</w:t>
      </w:r>
    </w:p>
    <w:p>
      <w:pPr>
        <w:pStyle w:val="10"/>
        <w:tabs>
          <w:tab w:val="left" w:pos="4140"/>
          <w:tab w:val="left" w:pos="7560"/>
          <w:tab w:val="right" w:pos="16380"/>
        </w:tabs>
        <w:adjustRightInd w:val="0"/>
        <w:snapToGrid w:val="0"/>
        <w:spacing w:line="24" w:lineRule="atLeast"/>
        <w:ind w:firstLine="480"/>
        <w:rPr>
          <w:rFonts w:hAnsi="宋体" w:cs="Times New Roman"/>
        </w:rPr>
      </w:pPr>
      <w:r>
        <w:rPr>
          <w:rFonts w:hint="eastAsia" w:hAnsi="宋体" w:cs="Times New Roman"/>
        </w:rPr>
        <w:t>(</w:t>
      </w:r>
      <w:r>
        <w:rPr>
          <w:rFonts w:hAnsi="宋体" w:cs="Times New Roman"/>
        </w:rPr>
        <w:t>一</w:t>
      </w:r>
      <w:r>
        <w:rPr>
          <w:rFonts w:hint="eastAsia" w:hAnsi="宋体" w:cs="Times New Roman"/>
        </w:rPr>
        <w:t>)</w:t>
      </w:r>
      <w:r>
        <w:rPr>
          <w:rFonts w:hAnsi="宋体" w:cs="Times New Roman"/>
        </w:rPr>
        <w:t>　演讲词的特点</w:t>
      </w:r>
    </w:p>
    <w:p>
      <w:pPr>
        <w:pStyle w:val="10"/>
        <w:tabs>
          <w:tab w:val="left" w:pos="4140"/>
          <w:tab w:val="left" w:pos="7560"/>
          <w:tab w:val="right" w:pos="16380"/>
        </w:tabs>
        <w:adjustRightInd w:val="0"/>
        <w:snapToGrid w:val="0"/>
        <w:spacing w:line="24" w:lineRule="atLeast"/>
        <w:ind w:firstLine="482"/>
        <w:rPr>
          <w:rFonts w:hAnsi="宋体" w:cs="Times New Roman"/>
        </w:rPr>
      </w:pPr>
      <w:r>
        <w:rPr>
          <w:rFonts w:hAnsi="宋体" w:cs="Times New Roman"/>
        </w:rPr>
        <w:t>《中国人民站起来了》这篇演讲词</w:t>
      </w:r>
      <w:r>
        <w:rPr>
          <w:rFonts w:hint="eastAsia" w:hAnsi="宋体" w:cs="Times New Roman"/>
        </w:rPr>
        <w:t>，</w:t>
      </w:r>
      <w:r>
        <w:rPr>
          <w:rFonts w:hAnsi="宋体" w:cs="Times New Roman"/>
        </w:rPr>
        <w:t>观点鲜明</w:t>
      </w:r>
      <w:r>
        <w:rPr>
          <w:rFonts w:hint="eastAsia" w:hAnsi="宋体" w:cs="Times New Roman"/>
        </w:rPr>
        <w:t>，</w:t>
      </w:r>
      <w:r>
        <w:rPr>
          <w:rFonts w:hAnsi="宋体" w:cs="Times New Roman"/>
        </w:rPr>
        <w:t>态度坚决</w:t>
      </w:r>
      <w:r>
        <w:rPr>
          <w:rFonts w:hint="eastAsia" w:hAnsi="宋体" w:cs="Times New Roman"/>
        </w:rPr>
        <w:t>，</w:t>
      </w:r>
      <w:r>
        <w:rPr>
          <w:rFonts w:hAnsi="宋体" w:cs="Times New Roman"/>
        </w:rPr>
        <w:t>铿锵有力</w:t>
      </w:r>
      <w:r>
        <w:rPr>
          <w:rFonts w:hint="eastAsia" w:hAnsi="宋体" w:cs="Times New Roman"/>
        </w:rPr>
        <w:t>，</w:t>
      </w:r>
      <w:r>
        <w:rPr>
          <w:rFonts w:hAnsi="宋体" w:cs="Times New Roman"/>
        </w:rPr>
        <w:t>表现出毛泽东的睿智、豪情和自信。文中运用了较多表示强调的词语和判断句来加强语气。</w:t>
      </w:r>
      <w:r>
        <w:rPr>
          <w:rFonts w:hint="eastAsia" w:hAnsi="宋体" w:cs="Times New Roman"/>
        </w:rPr>
        <w:t>朗读全文，体会这些词语和句式带来的表达效果。</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701"/>
        <w:gridCol w:w="3421"/>
        <w:gridCol w:w="4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pct"/>
            <w:gridSpan w:val="2"/>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类别与序号</w:t>
            </w:r>
          </w:p>
        </w:tc>
        <w:tc>
          <w:tcPr>
            <w:tcW w:w="1717"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举例</w:t>
            </w:r>
          </w:p>
        </w:tc>
        <w:tc>
          <w:tcPr>
            <w:tcW w:w="2338"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MingLiU_HKSCS"/>
              </w:rPr>
            </w:pPr>
            <w:r>
              <w:rPr>
                <w:rFonts w:hAnsi="宋体" w:cs="Times New Roman"/>
              </w:rPr>
              <w:t>表达效果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表示</w:t>
            </w:r>
          </w:p>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强调</w:t>
            </w:r>
          </w:p>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的词</w:t>
            </w:r>
          </w:p>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语</w:t>
            </w:r>
          </w:p>
        </w:tc>
        <w:tc>
          <w:tcPr>
            <w:tcW w:w="352"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int="eastAsia" w:hAnsi="宋体" w:cs="Times New Roman"/>
              </w:rPr>
              <w:t>1</w:t>
            </w:r>
          </w:p>
        </w:tc>
        <w:tc>
          <w:tcPr>
            <w:tcW w:w="1717"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英勇的世界上少有的中国人民解放军。</w:t>
            </w:r>
          </w:p>
        </w:tc>
        <w:tc>
          <w:tcPr>
            <w:tcW w:w="2338"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MingLiU_HKSCS"/>
              </w:rPr>
            </w:pPr>
            <w:r>
              <w:rPr>
                <w:rFonts w:hAnsi="宋体" w:cs="Times New Roman"/>
              </w:rPr>
              <w:t>“英勇”“世界上少有”强调了毛泽东对人民解放军的充分肯定和赞许</w:t>
            </w:r>
            <w:r>
              <w:rPr>
                <w:rFonts w:hint="eastAsia" w:hAnsi="宋体" w:cs="Times New Roman"/>
              </w:rPr>
              <w:t>，</w:t>
            </w:r>
            <w:r>
              <w:rPr>
                <w:rFonts w:hAnsi="宋体" w:cs="Times New Roman"/>
              </w:rPr>
              <w:t>自豪、自信之情鲜明而强烈。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p>
        </w:tc>
        <w:tc>
          <w:tcPr>
            <w:tcW w:w="352"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2</w:t>
            </w:r>
          </w:p>
        </w:tc>
        <w:tc>
          <w:tcPr>
            <w:tcW w:w="1717"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现在的中国人民政治协商会议</w:t>
            </w:r>
            <w:r>
              <w:rPr>
                <w:rFonts w:hint="eastAsia" w:hAnsi="宋体" w:cs="Times New Roman"/>
              </w:rPr>
              <w:t>是在完全新的基础之上召开的。</w:t>
            </w:r>
          </w:p>
        </w:tc>
        <w:tc>
          <w:tcPr>
            <w:tcW w:w="2338"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MingLiU_HKSCS"/>
              </w:rPr>
            </w:pPr>
            <w:r>
              <w:rPr>
                <w:rFonts w:hAnsi="宋体" w:cs="Times New Roman"/>
              </w:rPr>
              <w:t>“完全新的”强调了这次大会与上次政协会议的鲜明不同。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p>
        </w:tc>
        <w:tc>
          <w:tcPr>
            <w:tcW w:w="352"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3</w:t>
            </w:r>
          </w:p>
        </w:tc>
        <w:tc>
          <w:tcPr>
            <w:tcW w:w="1717"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这是必然的</w:t>
            </w:r>
            <w:r>
              <w:rPr>
                <w:rFonts w:hint="eastAsia" w:hAnsi="宋体" w:cs="Times New Roman"/>
              </w:rPr>
              <w:t>，</w:t>
            </w:r>
            <w:r>
              <w:rPr>
                <w:rFonts w:hAnsi="宋体" w:cs="Times New Roman"/>
              </w:rPr>
              <w:t>毫无疑义的</w:t>
            </w:r>
            <w:r>
              <w:rPr>
                <w:rFonts w:hint="eastAsia" w:hAnsi="宋体" w:cs="Times New Roman"/>
              </w:rPr>
              <w:t>，</w:t>
            </w:r>
            <w:r>
              <w:rPr>
                <w:rFonts w:hAnsi="宋体" w:cs="Times New Roman"/>
              </w:rPr>
              <w:t>我们务必不要松懈自己的警惕性。</w:t>
            </w:r>
          </w:p>
        </w:tc>
        <w:tc>
          <w:tcPr>
            <w:tcW w:w="2338"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“必然”“毫无疑义”连用</w:t>
            </w:r>
            <w:r>
              <w:rPr>
                <w:rFonts w:hint="eastAsia" w:hAnsi="宋体" w:cs="Times New Roman"/>
              </w:rPr>
              <w:t>，</w:t>
            </w:r>
            <w:r>
              <w:rPr>
                <w:rFonts w:hAnsi="宋体" w:cs="Times New Roman"/>
              </w:rPr>
              <w:t>表明了毛泽东对敌人认识的深刻和透彻</w:t>
            </w:r>
            <w:r>
              <w:rPr>
                <w:rFonts w:hint="eastAsia" w:hAnsi="宋体" w:cs="Times New Roman"/>
              </w:rPr>
              <w:t>，</w:t>
            </w:r>
            <w:r>
              <w:rPr>
                <w:rFonts w:hAnsi="宋体" w:cs="Times New Roman"/>
              </w:rPr>
              <w:t>对自己的判断无比自信；“务必”强化了语气</w:t>
            </w:r>
            <w:r>
              <w:rPr>
                <w:rFonts w:hint="eastAsia" w:hAnsi="宋体" w:cs="Times New Roman"/>
              </w:rPr>
              <w:t>，</w:t>
            </w:r>
            <w:r>
              <w:rPr>
                <w:rFonts w:hAnsi="宋体" w:cs="Times New Roman"/>
              </w:rPr>
              <w:t>提醒人民不要放松警惕。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p>
        </w:tc>
        <w:tc>
          <w:tcPr>
            <w:tcW w:w="352"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int="eastAsia" w:hAnsi="宋体" w:cs="Times New Roman"/>
              </w:rPr>
              <w:t>4</w:t>
            </w:r>
          </w:p>
        </w:tc>
        <w:tc>
          <w:tcPr>
            <w:tcW w:w="1717"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中国人从来就是一个伟大的勇敢的勤劳的民族</w:t>
            </w:r>
            <w:r>
              <w:rPr>
                <w:rFonts w:hint="eastAsia" w:hAnsi="宋体" w:cs="Times New Roman"/>
              </w:rPr>
              <w:t>，</w:t>
            </w:r>
            <w:r>
              <w:rPr>
                <w:rFonts w:hAnsi="宋体" w:cs="Times New Roman"/>
              </w:rPr>
              <w:t>只是在近代是落伍了。</w:t>
            </w:r>
          </w:p>
        </w:tc>
        <w:tc>
          <w:tcPr>
            <w:tcW w:w="2338"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MingLiU_HKSCS"/>
              </w:rPr>
            </w:pPr>
            <w:r>
              <w:rPr>
                <w:rFonts w:hAnsi="宋体" w:cs="Times New Roman"/>
              </w:rPr>
              <w:t>“从来”表现出强烈的民族自豪感；“只是”的使用</w:t>
            </w:r>
            <w:r>
              <w:rPr>
                <w:rFonts w:hint="eastAsia" w:hAnsi="宋体" w:cs="Times New Roman"/>
              </w:rPr>
              <w:t>，</w:t>
            </w:r>
            <w:r>
              <w:rPr>
                <w:rFonts w:hAnsi="宋体" w:cs="Times New Roman"/>
              </w:rPr>
              <w:t>不仅使语言表达准确</w:t>
            </w:r>
            <w:r>
              <w:rPr>
                <w:rFonts w:hint="eastAsia" w:hAnsi="宋体" w:cs="Times New Roman"/>
              </w:rPr>
              <w:t>，</w:t>
            </w:r>
            <w:r>
              <w:rPr>
                <w:rFonts w:hAnsi="宋体" w:cs="Times New Roman"/>
              </w:rPr>
              <w:t>而且透露出对民族近代落伍的惋惜之意。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p>
        </w:tc>
        <w:tc>
          <w:tcPr>
            <w:tcW w:w="352"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5</w:t>
            </w:r>
          </w:p>
        </w:tc>
        <w:tc>
          <w:tcPr>
            <w:tcW w:w="1717"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我们的国防将获得巩固</w:t>
            </w:r>
            <w:r>
              <w:rPr>
                <w:rFonts w:hint="eastAsia" w:hAnsi="宋体" w:cs="Times New Roman"/>
              </w:rPr>
              <w:t>，</w:t>
            </w:r>
            <w:r>
              <w:rPr>
                <w:rFonts w:hAnsi="宋体" w:cs="Times New Roman"/>
              </w:rPr>
              <w:t>不允许任何帝国主义者再来侵略我们的国土。</w:t>
            </w:r>
          </w:p>
        </w:tc>
        <w:tc>
          <w:tcPr>
            <w:tcW w:w="2338"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MingLiU_HKSCS"/>
              </w:rPr>
            </w:pPr>
            <w:r>
              <w:rPr>
                <w:rFonts w:hAnsi="宋体" w:cs="Times New Roman"/>
              </w:rPr>
              <w:t>“不允许”“任何”加重了语气</w:t>
            </w:r>
            <w:r>
              <w:rPr>
                <w:rFonts w:hint="eastAsia" w:hAnsi="宋体" w:cs="Times New Roman"/>
              </w:rPr>
              <w:t>，</w:t>
            </w:r>
            <w:r>
              <w:rPr>
                <w:rFonts w:hAnsi="宋体" w:cs="Times New Roman"/>
              </w:rPr>
              <w:t>强化了态度</w:t>
            </w:r>
            <w:r>
              <w:rPr>
                <w:rFonts w:hint="eastAsia" w:hAnsi="宋体" w:cs="Times New Roman"/>
              </w:rPr>
              <w:t>，</w:t>
            </w:r>
            <w:r>
              <w:rPr>
                <w:rFonts w:hAnsi="宋体" w:cs="Times New Roman"/>
              </w:rPr>
              <w:t>表述铿锵有力</w:t>
            </w:r>
            <w:r>
              <w:rPr>
                <w:rFonts w:hint="eastAsia" w:hAnsi="宋体" w:cs="Times New Roman"/>
              </w:rPr>
              <w:t>，</w:t>
            </w:r>
            <w:r>
              <w:rPr>
                <w:rFonts w:hAnsi="宋体" w:cs="Times New Roman"/>
              </w:rPr>
              <w:t>表现出毛泽东捍卫国家和民族利益的坚定立场</w:t>
            </w:r>
            <w:r>
              <w:rPr>
                <w:rFonts w:hint="eastAsia" w:hAnsi="宋体" w:cs="Times New Roman"/>
              </w:rPr>
              <w:t>，</w:t>
            </w:r>
            <w:r>
              <w:rPr>
                <w:rFonts w:hAnsi="宋体" w:cs="Times New Roman"/>
              </w:rPr>
              <w:t>以及对我们国家能力的无比自信。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判断句</w:t>
            </w:r>
          </w:p>
        </w:tc>
        <w:tc>
          <w:tcPr>
            <w:tcW w:w="352"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int="eastAsia" w:hAnsi="宋体" w:cs="Times New Roman"/>
              </w:rPr>
              <w:t>1</w:t>
            </w:r>
          </w:p>
        </w:tc>
        <w:tc>
          <w:tcPr>
            <w:tcW w:w="1717"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我们的会议是一个全国人民大团结的会议。</w:t>
            </w:r>
          </w:p>
        </w:tc>
        <w:tc>
          <w:tcPr>
            <w:tcW w:w="2338"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简洁的句子</w:t>
            </w:r>
            <w:r>
              <w:rPr>
                <w:rFonts w:hint="eastAsia" w:hAnsi="宋体" w:cs="Times New Roman"/>
              </w:rPr>
              <w:t>，</w:t>
            </w:r>
            <w:r>
              <w:rPr>
                <w:rFonts w:hAnsi="宋体" w:cs="Times New Roman"/>
              </w:rPr>
              <w:t>将这次大会的突出特点表达出来</w:t>
            </w:r>
            <w:r>
              <w:rPr>
                <w:rFonts w:hint="eastAsia" w:hAnsi="宋体" w:cs="Times New Roman"/>
              </w:rPr>
              <w:t>，</w:t>
            </w:r>
            <w:r>
              <w:rPr>
                <w:rFonts w:hAnsi="宋体" w:cs="Times New Roman"/>
              </w:rPr>
              <w:t>观点鲜明</w:t>
            </w:r>
            <w:r>
              <w:rPr>
                <w:rFonts w:hint="eastAsia" w:hAnsi="宋体" w:cs="Times New Roman"/>
              </w:rPr>
              <w:t>，</w:t>
            </w:r>
            <w:r>
              <w:rPr>
                <w:rFonts w:hAnsi="宋体" w:cs="Times New Roman"/>
              </w:rPr>
              <w:t>铿锵有力</w:t>
            </w:r>
            <w:r>
              <w:rPr>
                <w:rFonts w:hint="eastAsia" w:hAnsi="宋体" w:cs="Times New Roman"/>
              </w:rPr>
              <w:t>，</w:t>
            </w:r>
            <w:r>
              <w:rPr>
                <w:rFonts w:hAnsi="宋体" w:cs="Times New Roman"/>
              </w:rPr>
              <w:t>充满了革命即将成功的豪情。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p>
        </w:tc>
        <w:tc>
          <w:tcPr>
            <w:tcW w:w="352"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int="eastAsia" w:hAnsi="宋体" w:cs="Times New Roman"/>
              </w:rPr>
              <w:t>2</w:t>
            </w:r>
          </w:p>
        </w:tc>
        <w:tc>
          <w:tcPr>
            <w:tcW w:w="1717"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那次会议证明</w:t>
            </w:r>
            <w:r>
              <w:rPr>
                <w:rFonts w:hint="eastAsia" w:hAnsi="宋体" w:cs="Times New Roman"/>
              </w:rPr>
              <w:t>，</w:t>
            </w:r>
            <w:r>
              <w:rPr>
                <w:rFonts w:hAnsi="宋体" w:cs="Times New Roman"/>
              </w:rPr>
              <w:t>和帝国主义的走狗蒋介石国民党及其帮凶们一道</w:t>
            </w:r>
            <w:r>
              <w:rPr>
                <w:rFonts w:hint="eastAsia" w:hAnsi="宋体" w:cs="Times New Roman"/>
              </w:rPr>
              <w:t>，</w:t>
            </w:r>
            <w:r>
              <w:rPr>
                <w:rFonts w:hAnsi="宋体" w:cs="Times New Roman"/>
              </w:rPr>
              <w:t>是不能解决任何有利于人民的任务的。</w:t>
            </w:r>
          </w:p>
        </w:tc>
        <w:tc>
          <w:tcPr>
            <w:tcW w:w="2338"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MingLiU_HKSCS"/>
              </w:rPr>
            </w:pPr>
            <w:r>
              <w:rPr>
                <w:rFonts w:hAnsi="宋体" w:cs="Times New Roman"/>
              </w:rPr>
              <w:t>“证明”“是”两个动词</w:t>
            </w:r>
            <w:r>
              <w:rPr>
                <w:rFonts w:hint="eastAsia" w:hAnsi="宋体" w:cs="Times New Roman"/>
              </w:rPr>
              <w:t>，</w:t>
            </w:r>
            <w:r>
              <w:rPr>
                <w:rFonts w:hAnsi="宋体" w:cs="Times New Roman"/>
              </w:rPr>
              <w:t>旗帜鲜明地表达了毛泽东对反动势力的深刻而睿智的认识。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p>
        </w:tc>
        <w:tc>
          <w:tcPr>
            <w:tcW w:w="352"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3</w:t>
            </w:r>
          </w:p>
        </w:tc>
        <w:tc>
          <w:tcPr>
            <w:tcW w:w="1717"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现在的中国人民政治协商会议是在完全新的基础之上召开的</w:t>
            </w:r>
            <w:r>
              <w:rPr>
                <w:rFonts w:hint="eastAsia" w:hAnsi="宋体" w:cs="Times New Roman"/>
              </w:rPr>
              <w:t>，</w:t>
            </w:r>
            <w:r>
              <w:rPr>
                <w:rFonts w:hAnsi="宋体" w:cs="Times New Roman"/>
              </w:rPr>
              <w:t>它具有代表全国人民的性质</w:t>
            </w:r>
            <w:r>
              <w:rPr>
                <w:rFonts w:hint="eastAsia" w:hAnsi="宋体" w:cs="Times New Roman"/>
              </w:rPr>
              <w:t>，</w:t>
            </w:r>
            <w:r>
              <w:rPr>
                <w:rFonts w:hAnsi="宋体" w:cs="Times New Roman"/>
              </w:rPr>
              <w:t>它获得全国人民的信任和拥护。</w:t>
            </w:r>
          </w:p>
        </w:tc>
        <w:tc>
          <w:tcPr>
            <w:tcW w:w="2338"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MingLiU_HKSCS"/>
              </w:rPr>
            </w:pPr>
            <w:r>
              <w:rPr>
                <w:rFonts w:hAnsi="宋体" w:cs="Times New Roman"/>
              </w:rPr>
              <w:t>这是一组连续表示判断的句子：“是”肯定了大会与上次大会的不同</w:t>
            </w:r>
            <w:r>
              <w:rPr>
                <w:rFonts w:hint="eastAsia" w:hAnsi="宋体" w:cs="Times New Roman"/>
              </w:rPr>
              <w:t>，“</w:t>
            </w:r>
            <w:r>
              <w:rPr>
                <w:rFonts w:hAnsi="宋体" w:cs="Times New Roman"/>
              </w:rPr>
              <w:t>具有”强调了大会的性质</w:t>
            </w:r>
            <w:r>
              <w:rPr>
                <w:rFonts w:hint="eastAsia" w:hAnsi="宋体" w:cs="Times New Roman"/>
              </w:rPr>
              <w:t>，“</w:t>
            </w:r>
            <w:r>
              <w:rPr>
                <w:rFonts w:hAnsi="宋体" w:cs="Times New Roman"/>
              </w:rPr>
              <w:t>获得”肯定了大会的深得人心。连续的判断</w:t>
            </w:r>
            <w:r>
              <w:rPr>
                <w:rFonts w:hint="eastAsia" w:hAnsi="宋体" w:cs="Times New Roman"/>
              </w:rPr>
              <w:t>，</w:t>
            </w:r>
            <w:r>
              <w:rPr>
                <w:rFonts w:hAnsi="宋体" w:cs="Times New Roman"/>
              </w:rPr>
              <w:t>观点鲜明</w:t>
            </w:r>
            <w:r>
              <w:rPr>
                <w:rFonts w:hint="eastAsia" w:hAnsi="宋体" w:cs="Times New Roman"/>
              </w:rPr>
              <w:t>，</w:t>
            </w:r>
            <w:r>
              <w:rPr>
                <w:rFonts w:hAnsi="宋体" w:cs="Times New Roman"/>
              </w:rPr>
              <w:t>态度坚决</w:t>
            </w:r>
            <w:r>
              <w:rPr>
                <w:rFonts w:hint="eastAsia" w:hAnsi="宋体" w:cs="Times New Roman"/>
              </w:rPr>
              <w:t>，</w:t>
            </w:r>
            <w:r>
              <w:rPr>
                <w:rFonts w:hAnsi="宋体" w:cs="Times New Roman"/>
              </w:rPr>
              <w:t>铿锵有力</w:t>
            </w:r>
            <w:r>
              <w:rPr>
                <w:rFonts w:hint="eastAsia" w:hAnsi="宋体" w:cs="Times New Roman"/>
              </w:rPr>
              <w:t>，</w:t>
            </w:r>
            <w:r>
              <w:rPr>
                <w:rFonts w:hAnsi="宋体" w:cs="Times New Roman"/>
              </w:rPr>
              <w:t>表现出毛泽东的自豪和自信。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p>
        </w:tc>
        <w:tc>
          <w:tcPr>
            <w:tcW w:w="352"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4</w:t>
            </w:r>
          </w:p>
        </w:tc>
        <w:tc>
          <w:tcPr>
            <w:tcW w:w="1717"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我们有一个共同的感觉</w:t>
            </w:r>
            <w:r>
              <w:rPr>
                <w:rFonts w:hint="eastAsia" w:hAnsi="宋体" w:cs="Times New Roman"/>
              </w:rPr>
              <w:t>，</w:t>
            </w:r>
            <w:r>
              <w:rPr>
                <w:rFonts w:hAnsi="宋体" w:cs="Times New Roman"/>
              </w:rPr>
              <w:t>这就是我们的工作将写在人类的历史上……</w:t>
            </w:r>
          </w:p>
        </w:tc>
        <w:tc>
          <w:tcPr>
            <w:tcW w:w="2338"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MingLiU_HKSCS"/>
              </w:rPr>
            </w:pPr>
            <w:r>
              <w:rPr>
                <w:rFonts w:hAnsi="宋体" w:cs="Times New Roman"/>
              </w:rPr>
              <w:t>以“这”复指“感觉”</w:t>
            </w:r>
            <w:r>
              <w:rPr>
                <w:rFonts w:hint="eastAsia" w:hAnsi="宋体" w:cs="Times New Roman"/>
              </w:rPr>
              <w:t>，</w:t>
            </w:r>
            <w:r>
              <w:rPr>
                <w:rFonts w:hAnsi="宋体" w:cs="Times New Roman"/>
              </w:rPr>
              <w:t>表示对观点的强调</w:t>
            </w:r>
            <w:r>
              <w:rPr>
                <w:rFonts w:hint="eastAsia" w:hAnsi="宋体" w:cs="Times New Roman"/>
              </w:rPr>
              <w:t>，</w:t>
            </w:r>
            <w:r>
              <w:rPr>
                <w:rFonts w:hAnsi="宋体" w:cs="Times New Roman"/>
              </w:rPr>
              <w:t>表现出毛泽东对“我们的工作”的高度评价和从事这种工作的自豪。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p>
        </w:tc>
        <w:tc>
          <w:tcPr>
            <w:tcW w:w="352" w:type="pct"/>
            <w:shd w:val="clear" w:color="auto" w:fill="auto"/>
            <w:vAlign w:val="center"/>
          </w:tcPr>
          <w:p>
            <w:pPr>
              <w:pStyle w:val="10"/>
              <w:tabs>
                <w:tab w:val="left" w:pos="4140"/>
                <w:tab w:val="left" w:pos="7560"/>
                <w:tab w:val="right" w:pos="16380"/>
              </w:tabs>
              <w:adjustRightInd w:val="0"/>
              <w:snapToGrid w:val="0"/>
              <w:spacing w:line="24" w:lineRule="atLeast"/>
              <w:jc w:val="center"/>
              <w:rPr>
                <w:rFonts w:hAnsi="宋体" w:cs="Times New Roman"/>
              </w:rPr>
            </w:pPr>
            <w:r>
              <w:rPr>
                <w:rFonts w:hAnsi="宋体" w:cs="Times New Roman"/>
              </w:rPr>
              <w:t>5</w:t>
            </w:r>
          </w:p>
        </w:tc>
        <w:tc>
          <w:tcPr>
            <w:tcW w:w="1717"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随着经济建设的高潮的到来</w:t>
            </w:r>
            <w:r>
              <w:rPr>
                <w:rFonts w:hint="eastAsia" w:hAnsi="宋体" w:cs="Times New Roman"/>
              </w:rPr>
              <w:t>，</w:t>
            </w:r>
            <w:r>
              <w:rPr>
                <w:rFonts w:hAnsi="宋体" w:cs="Times New Roman"/>
              </w:rPr>
              <w:t>不可避免地将要出现一个文化建设的高潮。</w:t>
            </w:r>
          </w:p>
        </w:tc>
        <w:tc>
          <w:tcPr>
            <w:tcW w:w="2338" w:type="pct"/>
            <w:shd w:val="clear" w:color="auto" w:fill="auto"/>
            <w:vAlign w:val="center"/>
          </w:tcPr>
          <w:p>
            <w:pPr>
              <w:pStyle w:val="10"/>
              <w:tabs>
                <w:tab w:val="left" w:pos="4140"/>
                <w:tab w:val="left" w:pos="7560"/>
                <w:tab w:val="right" w:pos="16380"/>
              </w:tabs>
              <w:adjustRightInd w:val="0"/>
              <w:snapToGrid w:val="0"/>
              <w:spacing w:line="24" w:lineRule="atLeast"/>
              <w:rPr>
                <w:rFonts w:hAnsi="宋体" w:cs="Times New Roman"/>
              </w:rPr>
            </w:pPr>
            <w:r>
              <w:rPr>
                <w:rFonts w:hAnsi="宋体" w:cs="Times New Roman"/>
              </w:rPr>
              <w:t>“不可避免地将要出现”</w:t>
            </w:r>
            <w:r>
              <w:rPr>
                <w:rFonts w:hint="eastAsia" w:hAnsi="宋体" w:cs="Times New Roman"/>
              </w:rPr>
              <w:t>，</w:t>
            </w:r>
            <w:r>
              <w:rPr>
                <w:rFonts w:hAnsi="宋体" w:cs="Times New Roman"/>
              </w:rPr>
              <w:t>判断语气坚决</w:t>
            </w:r>
            <w:r>
              <w:rPr>
                <w:rFonts w:hint="eastAsia" w:hAnsi="宋体" w:cs="Times New Roman"/>
              </w:rPr>
              <w:t>，</w:t>
            </w:r>
            <w:r>
              <w:rPr>
                <w:rFonts w:hAnsi="宋体" w:cs="Times New Roman"/>
              </w:rPr>
              <w:t>铿锵有力</w:t>
            </w:r>
            <w:r>
              <w:rPr>
                <w:rFonts w:hint="eastAsia" w:hAnsi="宋体" w:cs="Times New Roman"/>
              </w:rPr>
              <w:t>，</w:t>
            </w:r>
            <w:r>
              <w:rPr>
                <w:rFonts w:hAnsi="宋体" w:cs="Times New Roman"/>
              </w:rPr>
              <w:t>表现出一种无与伦比的自信。</w:t>
            </w:r>
          </w:p>
        </w:tc>
      </w:tr>
    </w:tbl>
    <w:p>
      <w:pPr>
        <w:pStyle w:val="10"/>
        <w:tabs>
          <w:tab w:val="left" w:pos="4140"/>
          <w:tab w:val="left" w:pos="7560"/>
          <w:tab w:val="right" w:pos="16380"/>
        </w:tabs>
        <w:adjustRightInd w:val="0"/>
        <w:snapToGrid w:val="0"/>
        <w:spacing w:line="24" w:lineRule="atLeast"/>
        <w:ind w:firstLine="480"/>
        <w:rPr>
          <w:rFonts w:hAnsi="宋体" w:cs="Times New Roman"/>
        </w:rPr>
      </w:pPr>
      <w:r>
        <w:rPr>
          <w:rFonts w:hint="eastAsia" w:hAnsi="宋体" w:cs="Times New Roman"/>
        </w:rPr>
        <w:t>(</w:t>
      </w:r>
      <w:r>
        <w:rPr>
          <w:rFonts w:hAnsi="宋体" w:cs="Times New Roman"/>
        </w:rPr>
        <w:t>二</w:t>
      </w:r>
      <w:r>
        <w:rPr>
          <w:rFonts w:hint="eastAsia" w:hAnsi="宋体" w:cs="Times New Roman"/>
        </w:rPr>
        <w:t>)</w:t>
      </w:r>
      <w:r>
        <w:rPr>
          <w:rFonts w:hAnsi="宋体" w:cs="Times New Roman"/>
        </w:rPr>
        <w:t>　作品的感情抒发和理性表达</w:t>
      </w:r>
    </w:p>
    <w:p>
      <w:pPr>
        <w:pStyle w:val="10"/>
        <w:tabs>
          <w:tab w:val="left" w:pos="4140"/>
          <w:tab w:val="left" w:pos="7560"/>
          <w:tab w:val="right" w:pos="16380"/>
        </w:tabs>
        <w:adjustRightInd w:val="0"/>
        <w:snapToGrid w:val="0"/>
        <w:spacing w:line="24" w:lineRule="atLeast"/>
        <w:ind w:firstLine="482"/>
        <w:rPr>
          <w:rFonts w:hAnsi="宋体" w:cs="Times New Roman"/>
        </w:rPr>
      </w:pPr>
      <w:r>
        <w:rPr>
          <w:rFonts w:hAnsi="宋体" w:cs="Times New Roman"/>
        </w:rPr>
        <w:t>本单元的作品</w:t>
      </w:r>
      <w:r>
        <w:rPr>
          <w:rFonts w:hint="eastAsia" w:hAnsi="宋体" w:cs="Times New Roman"/>
        </w:rPr>
        <w:t>，</w:t>
      </w:r>
      <w:r>
        <w:rPr>
          <w:rFonts w:hAnsi="宋体" w:cs="Times New Roman"/>
        </w:rPr>
        <w:t>既抒发了深沉的情感</w:t>
      </w:r>
      <w:r>
        <w:rPr>
          <w:rFonts w:hint="eastAsia" w:hAnsi="宋体" w:cs="Times New Roman"/>
        </w:rPr>
        <w:t>，</w:t>
      </w:r>
      <w:r>
        <w:rPr>
          <w:rFonts w:hAnsi="宋体" w:cs="Times New Roman"/>
        </w:rPr>
        <w:t>又表现出深刻的理性。选择一篇最能体现这一特点的作品</w:t>
      </w:r>
      <w:r>
        <w:rPr>
          <w:rFonts w:hint="eastAsia" w:hAnsi="宋体" w:cs="Times New Roman"/>
        </w:rPr>
        <w:t>，</w:t>
      </w:r>
      <w:r>
        <w:rPr>
          <w:rFonts w:hAnsi="宋体" w:cs="Times New Roman"/>
        </w:rPr>
        <w:t>体会作者是如何将感情抒发与理性表达结合在一起的</w:t>
      </w:r>
      <w:r>
        <w:rPr>
          <w:rFonts w:hint="eastAsia" w:hAnsi="宋体" w:cs="Times New Roman"/>
        </w:rPr>
        <w:t>，</w:t>
      </w:r>
      <w:r>
        <w:rPr>
          <w:rFonts w:hAnsi="宋体" w:cs="Times New Roman"/>
        </w:rPr>
        <w:t>与同学进行研讨。</w:t>
      </w:r>
    </w:p>
    <w:p>
      <w:pPr>
        <w:pStyle w:val="10"/>
        <w:tabs>
          <w:tab w:val="left" w:pos="4140"/>
          <w:tab w:val="left" w:pos="7560"/>
          <w:tab w:val="right" w:pos="16380"/>
        </w:tabs>
        <w:adjustRightInd w:val="0"/>
        <w:snapToGrid w:val="0"/>
        <w:spacing w:line="24" w:lineRule="atLeast"/>
        <w:ind w:firstLine="482"/>
        <w:rPr>
          <w:rFonts w:hAnsi="宋体" w:cs="Times New Roman"/>
        </w:rPr>
      </w:pPr>
      <w:r>
        <w:rPr>
          <w:rFonts w:hAnsi="宋体" w:cs="Times New Roman"/>
        </w:rPr>
        <w:t>参考示例：</w:t>
      </w:r>
    </w:p>
    <w:p>
      <w:pPr>
        <w:pStyle w:val="10"/>
        <w:tabs>
          <w:tab w:val="left" w:pos="4140"/>
          <w:tab w:val="left" w:pos="7560"/>
          <w:tab w:val="right" w:pos="16380"/>
        </w:tabs>
        <w:adjustRightInd w:val="0"/>
        <w:snapToGrid w:val="0"/>
        <w:spacing w:line="24" w:lineRule="atLeast"/>
        <w:ind w:firstLine="482"/>
        <w:rPr>
          <w:rFonts w:hAnsi="宋体" w:cs="Times New Roman"/>
        </w:rPr>
      </w:pPr>
      <w:r>
        <w:rPr>
          <w:rFonts w:hAnsi="宋体" w:cs="Times New Roman"/>
        </w:rPr>
        <w:t>1</w:t>
      </w:r>
      <w:r>
        <w:rPr>
          <w:rFonts w:hint="eastAsia" w:hAnsi="宋体" w:cs="Times New Roman"/>
        </w:rPr>
        <w:t>．</w:t>
      </w:r>
      <w:r>
        <w:rPr>
          <w:rFonts w:hAnsi="宋体" w:cs="Times New Roman"/>
        </w:rPr>
        <w:t>《大战中的插曲》中的选材视角在感情抒发与理性表达结合方面的特点：</w:t>
      </w:r>
    </w:p>
    <w:p>
      <w:pPr>
        <w:pStyle w:val="10"/>
        <w:tabs>
          <w:tab w:val="left" w:pos="4140"/>
          <w:tab w:val="left" w:pos="7560"/>
          <w:tab w:val="right" w:pos="16380"/>
        </w:tabs>
        <w:adjustRightInd w:val="0"/>
        <w:snapToGrid w:val="0"/>
        <w:spacing w:line="24" w:lineRule="atLeast"/>
        <w:ind w:firstLine="482"/>
        <w:rPr>
          <w:rFonts w:hAnsi="宋体" w:cs="Times New Roman"/>
        </w:rPr>
      </w:pPr>
      <w:r>
        <w:rPr>
          <w:rFonts w:hAnsi="宋体" w:cs="Times New Roman"/>
        </w:rPr>
        <w:t>(1)小视角切入</w:t>
      </w:r>
      <w:r>
        <w:rPr>
          <w:rFonts w:hint="eastAsia" w:hAnsi="宋体" w:cs="Times New Roman"/>
        </w:rPr>
        <w:t>，</w:t>
      </w:r>
      <w:r>
        <w:rPr>
          <w:rFonts w:hAnsi="宋体" w:cs="Times New Roman"/>
        </w:rPr>
        <w:t>将感情抒发与理性表达融入体现人文关怀的事件中。作者选取救助两个因战争造成父母双亡的日本小姑娘这一事件</w:t>
      </w:r>
      <w:r>
        <w:rPr>
          <w:rFonts w:hint="eastAsia" w:hAnsi="宋体" w:cs="Times New Roman"/>
        </w:rPr>
        <w:t>，</w:t>
      </w:r>
      <w:r>
        <w:rPr>
          <w:rFonts w:hAnsi="宋体" w:cs="Times New Roman"/>
        </w:rPr>
        <w:t>将对侵略国家的仇恨这种民族</w:t>
      </w:r>
      <w:r>
        <w:rPr>
          <w:rFonts w:hint="eastAsia" w:hAnsi="宋体" w:cs="Times New Roman"/>
        </w:rPr>
        <w:t>情感与救助无辜的革命人道主义理性很好地结合在一起，表现了中国共产党人的人文精神与人文情怀。</w:t>
      </w:r>
    </w:p>
    <w:p>
      <w:pPr>
        <w:pStyle w:val="10"/>
        <w:tabs>
          <w:tab w:val="left" w:pos="4140"/>
          <w:tab w:val="left" w:pos="7560"/>
          <w:tab w:val="right" w:pos="16380"/>
        </w:tabs>
        <w:adjustRightInd w:val="0"/>
        <w:snapToGrid w:val="0"/>
        <w:spacing w:line="24" w:lineRule="atLeast"/>
        <w:ind w:firstLine="482"/>
        <w:rPr>
          <w:rFonts w:hAnsi="宋体" w:cs="Times New Roman"/>
        </w:rPr>
      </w:pPr>
      <w:r>
        <w:rPr>
          <w:rFonts w:hAnsi="宋体" w:cs="Times New Roman"/>
        </w:rPr>
        <w:t>(2)精选典型材料</w:t>
      </w:r>
      <w:r>
        <w:rPr>
          <w:rFonts w:hint="eastAsia" w:hAnsi="宋体" w:cs="Times New Roman"/>
        </w:rPr>
        <w:t>，</w:t>
      </w:r>
      <w:r>
        <w:rPr>
          <w:rFonts w:hAnsi="宋体" w:cs="Times New Roman"/>
        </w:rPr>
        <w:t>深度反映中国人民的情感与理性。文章全文录入聂荣臻元帅写给日本官兵的信</w:t>
      </w:r>
      <w:r>
        <w:rPr>
          <w:rFonts w:hint="eastAsia" w:hAnsi="宋体" w:cs="Times New Roman"/>
        </w:rPr>
        <w:t>，</w:t>
      </w:r>
      <w:r>
        <w:rPr>
          <w:rFonts w:hAnsi="宋体" w:cs="Times New Roman"/>
        </w:rPr>
        <w:t>概括而全面、简要而深入地将八路军同仇敌忾、誓死抗击侵略、渴望和平追求自由幸福的民族情感</w:t>
      </w:r>
      <w:r>
        <w:rPr>
          <w:rFonts w:hint="eastAsia" w:hAnsi="宋体" w:cs="Times New Roman"/>
        </w:rPr>
        <w:t>，</w:t>
      </w:r>
      <w:r>
        <w:rPr>
          <w:rFonts w:hAnsi="宋体" w:cs="Times New Roman"/>
        </w:rPr>
        <w:t>与奉行国际主义、革命人道主义的理性行为有机结合起来</w:t>
      </w:r>
      <w:r>
        <w:rPr>
          <w:rFonts w:hint="eastAsia" w:hAnsi="宋体" w:cs="Times New Roman"/>
        </w:rPr>
        <w:t>，</w:t>
      </w:r>
      <w:r>
        <w:rPr>
          <w:rFonts w:hAnsi="宋体" w:cs="Times New Roman"/>
        </w:rPr>
        <w:t>使文章具有强大感染力的同时</w:t>
      </w:r>
      <w:r>
        <w:rPr>
          <w:rFonts w:hint="eastAsia" w:hAnsi="宋体" w:cs="Times New Roman"/>
        </w:rPr>
        <w:t>，</w:t>
      </w:r>
      <w:r>
        <w:rPr>
          <w:rFonts w:hAnsi="宋体" w:cs="Times New Roman"/>
        </w:rPr>
        <w:t>也具有强大的说服力。</w:t>
      </w:r>
    </w:p>
    <w:p>
      <w:pPr>
        <w:pStyle w:val="10"/>
        <w:tabs>
          <w:tab w:val="left" w:pos="4140"/>
          <w:tab w:val="left" w:pos="7560"/>
          <w:tab w:val="right" w:pos="16380"/>
        </w:tabs>
        <w:adjustRightInd w:val="0"/>
        <w:snapToGrid w:val="0"/>
        <w:spacing w:line="24" w:lineRule="atLeast"/>
        <w:ind w:firstLine="482"/>
        <w:rPr>
          <w:rFonts w:hAnsi="宋体" w:cs="Times New Roman"/>
        </w:rPr>
      </w:pPr>
      <w:r>
        <w:rPr>
          <w:rFonts w:hAnsi="宋体" w:cs="Times New Roman"/>
        </w:rPr>
        <w:t>(3)精心选取具有感染力的材料</w:t>
      </w:r>
      <w:r>
        <w:rPr>
          <w:rFonts w:hint="eastAsia" w:hAnsi="宋体" w:cs="Times New Roman"/>
        </w:rPr>
        <w:t>，</w:t>
      </w:r>
      <w:r>
        <w:rPr>
          <w:rFonts w:hAnsi="宋体" w:cs="Times New Roman"/>
        </w:rPr>
        <w:t>将理性寓于材料之中。写救助日本小女孩</w:t>
      </w:r>
      <w:r>
        <w:rPr>
          <w:rFonts w:hint="eastAsia" w:hAnsi="宋体" w:cs="Times New Roman"/>
        </w:rPr>
        <w:t>，</w:t>
      </w:r>
      <w:r>
        <w:rPr>
          <w:rFonts w:hAnsi="宋体" w:cs="Times New Roman"/>
        </w:rPr>
        <w:t>作者略写战场救助与转送过程</w:t>
      </w:r>
      <w:r>
        <w:rPr>
          <w:rFonts w:hint="eastAsia" w:hAnsi="宋体" w:cs="Times New Roman"/>
        </w:rPr>
        <w:t>，</w:t>
      </w:r>
      <w:r>
        <w:rPr>
          <w:rFonts w:hAnsi="宋体" w:cs="Times New Roman"/>
        </w:rPr>
        <w:t>而将日本小女孩与“我”之间由陌生</w:t>
      </w:r>
      <w:r>
        <w:rPr>
          <w:rFonts w:hint="eastAsia" w:hAnsi="宋体" w:cs="Times New Roman"/>
        </w:rPr>
        <w:t>到亲近的若干细节详写；又花费大量笔墨详写战后了解事件真相的日本民众与日本旧军人的感恩与悔过行为。这样饱含感情的材料，反映的是中国将帅的理性，日本人民和旧军人对战争的理性思考，日本人民和中国人民同样反对战争、渴望和平的理性追求。</w:t>
      </w:r>
    </w:p>
    <w:p>
      <w:pPr>
        <w:pStyle w:val="10"/>
        <w:tabs>
          <w:tab w:val="left" w:pos="4140"/>
          <w:tab w:val="left" w:pos="7560"/>
          <w:tab w:val="right" w:pos="16380"/>
        </w:tabs>
        <w:adjustRightInd w:val="0"/>
        <w:snapToGrid w:val="0"/>
        <w:spacing w:line="24" w:lineRule="atLeast"/>
        <w:ind w:firstLine="482"/>
        <w:rPr>
          <w:rFonts w:hAnsi="宋体" w:cs="Times New Roman"/>
        </w:rPr>
      </w:pPr>
      <w:r>
        <w:rPr>
          <w:rFonts w:hAnsi="宋体" w:cs="Times New Roman"/>
        </w:rPr>
        <w:t>2</w:t>
      </w:r>
      <w:r>
        <w:rPr>
          <w:rFonts w:hint="eastAsia" w:hAnsi="宋体" w:cs="Times New Roman"/>
        </w:rPr>
        <w:t>．</w:t>
      </w:r>
      <w:r>
        <w:rPr>
          <w:rFonts w:hAnsi="宋体" w:cs="Times New Roman"/>
        </w:rPr>
        <w:t>《大战中的插曲》中的精警议论在感情抒发与理性表达结合方面的特点：</w:t>
      </w:r>
    </w:p>
    <w:p>
      <w:pPr>
        <w:pStyle w:val="10"/>
        <w:tabs>
          <w:tab w:val="left" w:pos="4140"/>
          <w:tab w:val="left" w:pos="7560"/>
          <w:tab w:val="right" w:pos="16380"/>
        </w:tabs>
        <w:adjustRightInd w:val="0"/>
        <w:snapToGrid w:val="0"/>
        <w:spacing w:line="24" w:lineRule="atLeast"/>
        <w:ind w:firstLine="482"/>
        <w:rPr>
          <w:rFonts w:hAnsi="宋体" w:cs="Times New Roman"/>
        </w:rPr>
      </w:pPr>
      <w:r>
        <w:rPr>
          <w:rFonts w:hAnsi="宋体" w:cs="Times New Roman"/>
        </w:rPr>
        <w:t>《大战中的插曲》在叙事过程中</w:t>
      </w:r>
      <w:r>
        <w:rPr>
          <w:rFonts w:hint="eastAsia" w:hAnsi="宋体" w:cs="Times New Roman"/>
        </w:rPr>
        <w:t>，</w:t>
      </w:r>
      <w:r>
        <w:rPr>
          <w:rFonts w:hAnsi="宋体" w:cs="Times New Roman"/>
        </w:rPr>
        <w:t>插入一些深刻透彻的议论性文字</w:t>
      </w:r>
      <w:r>
        <w:rPr>
          <w:rFonts w:hint="eastAsia" w:hAnsi="宋体" w:cs="Times New Roman"/>
        </w:rPr>
        <w:t>，</w:t>
      </w:r>
      <w:r>
        <w:rPr>
          <w:rFonts w:hAnsi="宋体" w:cs="Times New Roman"/>
        </w:rPr>
        <w:t>如给日军的信后的两段议论</w:t>
      </w:r>
      <w:r>
        <w:rPr>
          <w:rFonts w:hint="eastAsia" w:hAnsi="宋体" w:cs="Times New Roman"/>
        </w:rPr>
        <w:t>，</w:t>
      </w:r>
      <w:r>
        <w:rPr>
          <w:rFonts w:hAnsi="宋体" w:cs="Times New Roman"/>
        </w:rPr>
        <w:t>第一段文字阐明了聂荣臻关于要注重对敌军进行政治工作的</w:t>
      </w:r>
      <w:r>
        <w:rPr>
          <w:rFonts w:hint="eastAsia" w:hAnsi="宋体" w:cs="Times New Roman"/>
        </w:rPr>
        <w:t>思想和主张；第二段文字则将日军惨无人道的“三光政策”与共产党八路军实行的革命人道主义进行对比，揭示了正义与邪恶的巨大差别。同时也以日本兵中西为例，论证了战争中对敌政治工作的意义与效果。这些精警的议论，通过对事件表象的深入剖析，让人们在情感受到感染的基础上，对所写内容有了深入的、透彻的、理性的认识，体现了文章感情抒发与理性表达的完美结合。</w:t>
      </w:r>
    </w:p>
    <w:p>
      <w:pPr>
        <w:spacing w:line="24" w:lineRule="atLeast"/>
        <w:ind w:firstLine="317"/>
        <w:jc w:val="left"/>
        <w:rPr>
          <w:szCs w:val="21"/>
        </w:rPr>
      </w:pPr>
    </w:p>
    <w:p>
      <w:pPr>
        <w:spacing w:line="24" w:lineRule="atLeast"/>
        <w:jc w:val="left"/>
        <w:rPr>
          <w:b/>
          <w:bCs/>
          <w:szCs w:val="21"/>
        </w:rPr>
      </w:pPr>
      <w:r>
        <w:rPr>
          <w:rFonts w:hint="eastAsia"/>
          <w:b/>
          <w:bCs/>
          <w:szCs w:val="21"/>
        </w:rPr>
        <w:t>三、</w:t>
      </w:r>
      <w:r>
        <w:rPr>
          <w:b/>
          <w:bCs/>
          <w:szCs w:val="21"/>
        </w:rPr>
        <w:t>探讨革命传统作品的写作技巧</w:t>
      </w:r>
    </w:p>
    <w:p>
      <w:pPr>
        <w:spacing w:line="24" w:lineRule="atLeast"/>
        <w:rPr>
          <w:szCs w:val="21"/>
        </w:rPr>
      </w:pPr>
    </w:p>
    <w:p>
      <w:pPr>
        <w:spacing w:line="24" w:lineRule="atLeast"/>
        <w:ind w:firstLine="329"/>
        <w:jc w:val="left"/>
        <w:rPr>
          <w:szCs w:val="21"/>
        </w:rPr>
      </w:pPr>
      <w:r>
        <w:rPr>
          <w:rFonts w:hint="eastAsia"/>
          <w:szCs w:val="21"/>
        </w:rPr>
        <w:t>（</w:t>
      </w:r>
      <w:r>
        <w:rPr>
          <w:szCs w:val="21"/>
        </w:rPr>
        <w:t>一</w:t>
      </w:r>
      <w:r>
        <w:rPr>
          <w:rFonts w:hint="eastAsia"/>
          <w:szCs w:val="21"/>
        </w:rPr>
        <w:t>）</w:t>
      </w:r>
      <w:r>
        <w:rPr>
          <w:szCs w:val="21"/>
        </w:rPr>
        <w:t>　运用细节描写的技巧</w:t>
      </w:r>
    </w:p>
    <w:p>
      <w:pPr>
        <w:spacing w:line="24" w:lineRule="atLeast"/>
        <w:ind w:firstLine="329"/>
        <w:jc w:val="left"/>
        <w:rPr>
          <w:szCs w:val="21"/>
        </w:rPr>
      </w:pPr>
      <w:r>
        <w:rPr>
          <w:szCs w:val="21"/>
        </w:rPr>
        <w:t>《长征胜利万岁》《大战中的插曲》这两篇课文都运用了细节描写。如《长征胜利万岁》中作者通过一些具体的场面和细节描写记录了长征胜利这一重大历史时刻；《大战中的插曲》中聂荣臻元帅悉心照料小姑娘的描写。这些细节描写，都给人们留下了难以磨灭的印象。</w:t>
      </w:r>
    </w:p>
    <w:p>
      <w:pPr>
        <w:spacing w:line="24" w:lineRule="atLeast"/>
        <w:ind w:firstLine="329"/>
        <w:jc w:val="left"/>
        <w:rPr>
          <w:szCs w:val="21"/>
        </w:rPr>
      </w:pPr>
      <w:r>
        <w:rPr>
          <w:rFonts w:hint="eastAsia"/>
          <w:szCs w:val="21"/>
        </w:rPr>
        <w:t>请联系课文，进一步谈谈细节描写</w:t>
      </w:r>
      <w:r>
        <w:rPr>
          <w:szCs w:val="21"/>
        </w:rPr>
        <w:t>，</w:t>
      </w:r>
      <w:r>
        <w:rPr>
          <w:rFonts w:hint="eastAsia"/>
          <w:szCs w:val="21"/>
        </w:rPr>
        <w:t>另外</w:t>
      </w:r>
      <w:r>
        <w:rPr>
          <w:szCs w:val="21"/>
        </w:rPr>
        <w:t>运用细节描写的手法写一个片段来刻画一个人物。</w:t>
      </w:r>
    </w:p>
    <w:p>
      <w:pPr>
        <w:spacing w:line="24" w:lineRule="atLeast"/>
        <w:ind w:firstLine="329"/>
        <w:jc w:val="left"/>
        <w:rPr>
          <w:szCs w:val="21"/>
          <w:u w:val="single"/>
        </w:rPr>
      </w:pPr>
      <w:r>
        <w:rPr>
          <w:rFonts w:hint="eastAsia"/>
          <w:szCs w:val="21"/>
          <w:u w:val="single"/>
        </w:rPr>
        <w:t xml:space="preserve">                                                                                         </w:t>
      </w:r>
    </w:p>
    <w:p>
      <w:pPr>
        <w:spacing w:line="24" w:lineRule="atLeast"/>
        <w:ind w:firstLine="329"/>
        <w:jc w:val="left"/>
        <w:rPr>
          <w:szCs w:val="21"/>
          <w:u w:val="single"/>
        </w:rPr>
      </w:pPr>
      <w:r>
        <w:rPr>
          <w:rFonts w:hint="eastAsia"/>
          <w:szCs w:val="21"/>
          <w:u w:val="single"/>
        </w:rPr>
        <w:t xml:space="preserve">                                                                                         </w:t>
      </w:r>
    </w:p>
    <w:p>
      <w:pPr>
        <w:spacing w:line="24" w:lineRule="atLeast"/>
        <w:ind w:firstLine="329"/>
        <w:jc w:val="left"/>
        <w:rPr>
          <w:szCs w:val="21"/>
        </w:rPr>
      </w:pPr>
      <w:r>
        <w:rPr>
          <w:rFonts w:hint="eastAsia"/>
          <w:szCs w:val="21"/>
          <w:u w:val="single"/>
        </w:rPr>
        <w:t xml:space="preserve">                                                                                         </w:t>
      </w:r>
      <w:r>
        <w:rPr>
          <w:rFonts w:hint="eastAsia"/>
          <w:szCs w:val="21"/>
        </w:rPr>
        <w:t xml:space="preserve">                                                                                 </w:t>
      </w:r>
    </w:p>
    <w:p>
      <w:pPr>
        <w:spacing w:line="24" w:lineRule="atLeast"/>
        <w:ind w:firstLine="329"/>
        <w:jc w:val="left"/>
        <w:rPr>
          <w:szCs w:val="21"/>
        </w:rPr>
      </w:pPr>
    </w:p>
    <w:p>
      <w:pPr>
        <w:spacing w:line="24" w:lineRule="atLeast"/>
        <w:ind w:firstLine="329"/>
        <w:jc w:val="left"/>
        <w:rPr>
          <w:szCs w:val="21"/>
        </w:rPr>
      </w:pPr>
      <w:r>
        <w:rPr>
          <w:rFonts w:hint="eastAsia"/>
          <w:szCs w:val="21"/>
        </w:rPr>
        <w:t>▲</w:t>
      </w:r>
      <w:r>
        <w:rPr>
          <w:szCs w:val="21"/>
        </w:rPr>
        <w:t>运用细节描写“三注意”</w:t>
      </w:r>
    </w:p>
    <w:p>
      <w:pPr>
        <w:spacing w:line="24" w:lineRule="atLeast"/>
        <w:ind w:firstLine="329"/>
        <w:jc w:val="left"/>
        <w:rPr>
          <w:rFonts w:ascii="楷体" w:hAnsi="楷体" w:eastAsia="楷体" w:cs="楷体"/>
          <w:szCs w:val="21"/>
        </w:rPr>
      </w:pPr>
      <w:r>
        <w:rPr>
          <w:rFonts w:hint="eastAsia"/>
          <w:szCs w:val="21"/>
        </w:rPr>
        <w:t>细节描写指抓住生活中细微而又具体的典型情节，加以生动细致地描绘。它具体渗透在对人</w:t>
      </w:r>
      <w:r>
        <w:rPr>
          <w:rFonts w:hint="eastAsia" w:ascii="楷体" w:hAnsi="楷体" w:eastAsia="楷体" w:cs="楷体"/>
          <w:szCs w:val="21"/>
        </w:rPr>
        <w:t>物、景物或场面描写之中。</w:t>
      </w:r>
    </w:p>
    <w:p>
      <w:pPr>
        <w:spacing w:line="24" w:lineRule="atLeast"/>
        <w:ind w:firstLine="292"/>
        <w:jc w:val="left"/>
        <w:rPr>
          <w:rFonts w:ascii="楷体" w:hAnsi="楷体" w:eastAsia="楷体" w:cs="楷体"/>
          <w:szCs w:val="21"/>
        </w:rPr>
      </w:pPr>
      <w:r>
        <w:rPr>
          <w:rFonts w:hint="eastAsia" w:ascii="楷体" w:hAnsi="楷体" w:eastAsia="楷体" w:cs="楷体"/>
          <w:szCs w:val="21"/>
        </w:rPr>
        <w:t>细节描写具有刻画人物形象，丰富人物性格，推动故事情节发展，直接或间接地揭示作品或主题思想的作用。</w:t>
      </w:r>
    </w:p>
    <w:p>
      <w:pPr>
        <w:spacing w:line="24" w:lineRule="atLeast"/>
        <w:ind w:firstLine="292"/>
        <w:jc w:val="left"/>
        <w:rPr>
          <w:rFonts w:ascii="楷体" w:hAnsi="楷体" w:eastAsia="楷体" w:cs="楷体"/>
          <w:szCs w:val="21"/>
        </w:rPr>
      </w:pPr>
      <w:r>
        <w:rPr>
          <w:rFonts w:hint="eastAsia" w:ascii="楷体" w:hAnsi="楷体" w:eastAsia="楷体" w:cs="楷体"/>
          <w:szCs w:val="21"/>
        </w:rPr>
        <w:t>运用细节描写应注意：</w:t>
      </w:r>
    </w:p>
    <w:p>
      <w:pPr>
        <w:spacing w:line="24" w:lineRule="atLeast"/>
        <w:ind w:firstLine="292"/>
        <w:jc w:val="left"/>
        <w:rPr>
          <w:rFonts w:ascii="楷体" w:hAnsi="楷体" w:eastAsia="楷体" w:cs="楷体"/>
          <w:szCs w:val="21"/>
        </w:rPr>
      </w:pPr>
      <w:r>
        <w:rPr>
          <w:rFonts w:hint="eastAsia" w:ascii="楷体" w:hAnsi="楷体" w:eastAsia="楷体" w:cs="楷体"/>
          <w:szCs w:val="21"/>
        </w:rPr>
        <w:t>(1)细致观察事物。在观察事物的过程中，我们要调动自己的各种感官，对事物进行非常细致的观察。</w:t>
      </w:r>
    </w:p>
    <w:p>
      <w:pPr>
        <w:spacing w:line="24" w:lineRule="atLeast"/>
        <w:ind w:firstLine="292"/>
        <w:jc w:val="left"/>
        <w:rPr>
          <w:rFonts w:ascii="楷体" w:hAnsi="楷体" w:eastAsia="楷体" w:cs="楷体"/>
          <w:szCs w:val="21"/>
        </w:rPr>
      </w:pPr>
      <w:r>
        <w:rPr>
          <w:rFonts w:hint="eastAsia" w:ascii="楷体" w:hAnsi="楷体" w:eastAsia="楷体" w:cs="楷体"/>
          <w:szCs w:val="21"/>
        </w:rPr>
        <w:t>(2)选用典型细节。细节描写要能抓住典型细节，有利于突出文章中心，给人留下更为深刻的印象。</w:t>
      </w:r>
    </w:p>
    <w:p>
      <w:pPr>
        <w:spacing w:line="24" w:lineRule="atLeast"/>
        <w:ind w:firstLine="292"/>
        <w:jc w:val="left"/>
        <w:rPr>
          <w:rFonts w:ascii="楷体" w:hAnsi="楷体" w:eastAsia="楷体" w:cs="楷体"/>
          <w:szCs w:val="21"/>
        </w:rPr>
      </w:pPr>
      <w:r>
        <w:rPr>
          <w:rFonts w:hint="eastAsia" w:ascii="楷体" w:hAnsi="楷体" w:eastAsia="楷体" w:cs="楷体"/>
          <w:szCs w:val="21"/>
        </w:rPr>
        <w:t>(3)精心锤炼词语。在细节描写中，我们要选择恰当的词语，炼字要精当，用词要准确。</w:t>
      </w:r>
    </w:p>
    <w:p>
      <w:pPr>
        <w:spacing w:line="24" w:lineRule="atLeast"/>
        <w:rPr>
          <w:szCs w:val="21"/>
        </w:rPr>
      </w:pPr>
    </w:p>
    <w:p>
      <w:pPr>
        <w:spacing w:line="24" w:lineRule="atLeast"/>
        <w:ind w:firstLine="242"/>
        <w:jc w:val="left"/>
        <w:rPr>
          <w:szCs w:val="21"/>
        </w:rPr>
      </w:pPr>
      <w:r>
        <w:rPr>
          <w:rFonts w:hint="eastAsia"/>
          <w:szCs w:val="21"/>
        </w:rPr>
        <w:t>（二）巧用对比手法</w:t>
      </w:r>
    </w:p>
    <w:p>
      <w:pPr>
        <w:spacing w:line="24" w:lineRule="atLeast"/>
        <w:ind w:firstLine="242"/>
        <w:jc w:val="left"/>
        <w:rPr>
          <w:szCs w:val="21"/>
        </w:rPr>
      </w:pPr>
      <w:r>
        <w:rPr>
          <w:rFonts w:hint="eastAsia"/>
          <w:szCs w:val="21"/>
        </w:rPr>
        <w:t>《别了，“不列颠尼亚”》一文有两处对比：英方在港岛举行第二次降旗仪式时，将156年前英方占领香港时升起英国国旗与今天英国海军士兵降下米字旗形成对比；英方“在1997年6月30日的最后一分钟”把米字旗降下与“在新的一天来临的第一分钟，五星红旗伴着《义勇军进行曲》冉冉升起，中国从此恢复对香港行使主权”形成鲜明对比。这些对比，将英方黯然离去、中方神圣接管无比自豪的主题巧妙地表达了出来。</w:t>
      </w:r>
    </w:p>
    <w:p>
      <w:pPr>
        <w:spacing w:line="24" w:lineRule="atLeast"/>
        <w:ind w:firstLine="451" w:firstLineChars="215"/>
        <w:jc w:val="left"/>
        <w:rPr>
          <w:szCs w:val="21"/>
        </w:rPr>
      </w:pPr>
      <w:r>
        <w:rPr>
          <w:rFonts w:hint="eastAsia"/>
          <w:szCs w:val="21"/>
        </w:rPr>
        <w:t>请你运用对比手法，就“有用”与“无用”（或其他选题）写一段文字，200字左右。要能够恰当地表明自己的观点。</w:t>
      </w:r>
    </w:p>
    <w:p>
      <w:pPr>
        <w:spacing w:line="24" w:lineRule="atLeast"/>
        <w:ind w:firstLine="329"/>
        <w:jc w:val="left"/>
        <w:rPr>
          <w:szCs w:val="21"/>
          <w:u w:val="single"/>
        </w:rPr>
      </w:pPr>
      <w:r>
        <w:rPr>
          <w:rFonts w:hint="eastAsia"/>
          <w:szCs w:val="21"/>
          <w:u w:val="single"/>
        </w:rPr>
        <w:t xml:space="preserve">                                                                                         </w:t>
      </w:r>
    </w:p>
    <w:p>
      <w:pPr>
        <w:spacing w:line="24" w:lineRule="atLeast"/>
        <w:ind w:firstLine="329"/>
        <w:jc w:val="left"/>
        <w:rPr>
          <w:szCs w:val="21"/>
          <w:u w:val="single"/>
        </w:rPr>
      </w:pPr>
      <w:r>
        <w:rPr>
          <w:rFonts w:hint="eastAsia"/>
          <w:szCs w:val="21"/>
          <w:u w:val="single"/>
        </w:rPr>
        <w:t xml:space="preserve">                                                                                         </w:t>
      </w:r>
    </w:p>
    <w:p>
      <w:pPr>
        <w:spacing w:line="24" w:lineRule="atLeast"/>
        <w:jc w:val="left"/>
        <w:rPr>
          <w:szCs w:val="21"/>
        </w:rPr>
      </w:pPr>
      <w:r>
        <w:rPr>
          <w:rFonts w:hint="eastAsia"/>
          <w:szCs w:val="21"/>
        </w:rPr>
        <w:t xml:space="preserve">  </w:t>
      </w:r>
      <w:r>
        <w:rPr>
          <w:rFonts w:hint="eastAsia"/>
          <w:szCs w:val="21"/>
          <w:u w:val="single"/>
        </w:rPr>
        <w:t xml:space="preserve">                                                                                        </w:t>
      </w:r>
      <w:r>
        <w:rPr>
          <w:rFonts w:hint="eastAsia"/>
          <w:szCs w:val="21"/>
        </w:rPr>
        <w:t xml:space="preserve">  </w:t>
      </w:r>
    </w:p>
    <w:p>
      <w:pPr>
        <w:spacing w:line="24" w:lineRule="atLeast"/>
        <w:rPr>
          <w:szCs w:val="21"/>
        </w:rPr>
      </w:pPr>
    </w:p>
    <w:p>
      <w:pPr>
        <w:spacing w:line="24" w:lineRule="atLeast"/>
        <w:jc w:val="left"/>
        <w:rPr>
          <w:szCs w:val="21"/>
        </w:rPr>
      </w:pPr>
      <w:r>
        <w:rPr>
          <w:rFonts w:hint="eastAsia"/>
          <w:szCs w:val="21"/>
        </w:rPr>
        <w:t>▲巧用对比手法“三方面”</w:t>
      </w:r>
    </w:p>
    <w:p>
      <w:pPr>
        <w:spacing w:line="24" w:lineRule="atLeast"/>
        <w:ind w:firstLine="420" w:firstLineChars="200"/>
        <w:jc w:val="left"/>
        <w:rPr>
          <w:rFonts w:ascii="楷体" w:hAnsi="楷体" w:eastAsia="楷体" w:cs="楷体"/>
          <w:szCs w:val="21"/>
        </w:rPr>
      </w:pPr>
      <w:r>
        <w:rPr>
          <w:rFonts w:hint="eastAsia" w:ascii="楷体" w:hAnsi="楷体" w:eastAsia="楷体" w:cs="楷体"/>
          <w:szCs w:val="21"/>
        </w:rPr>
        <w:t>对比手法，是文学创作中常用的一种表现手法，是把两个相对或相反的事物，或者一个事物的两个不同方面并举出来，相互比较，让读者在比较中分清好坏、辨别是非。写作中的对比手法，就是把事物、现象和过程中矛盾的双方，安置在一定条件下，使之集中在一个完整的艺术统一体中，形成相辅相成的比照和呼应关系。对比的作用在于同时使好的显得更好，坏的显得更坏。</w:t>
      </w:r>
    </w:p>
    <w:p>
      <w:pPr>
        <w:spacing w:line="24" w:lineRule="atLeast"/>
        <w:jc w:val="left"/>
        <w:rPr>
          <w:rFonts w:ascii="楷体" w:hAnsi="楷体" w:eastAsia="楷体" w:cs="楷体"/>
          <w:szCs w:val="21"/>
        </w:rPr>
      </w:pPr>
      <w:r>
        <w:rPr>
          <w:rFonts w:hint="eastAsia" w:ascii="楷体" w:hAnsi="楷体" w:eastAsia="楷体" w:cs="楷体"/>
          <w:szCs w:val="21"/>
        </w:rPr>
        <w:t>写作中可以从以下方面进行对比：</w:t>
      </w:r>
    </w:p>
    <w:p>
      <w:pPr>
        <w:spacing w:line="24" w:lineRule="atLeast"/>
        <w:jc w:val="left"/>
        <w:rPr>
          <w:rFonts w:ascii="楷体" w:hAnsi="楷体" w:eastAsia="楷体" w:cs="楷体"/>
          <w:szCs w:val="21"/>
        </w:rPr>
      </w:pPr>
      <w:r>
        <w:rPr>
          <w:rFonts w:hint="eastAsia" w:ascii="楷体" w:hAnsi="楷体" w:eastAsia="楷体" w:cs="楷体"/>
          <w:szCs w:val="21"/>
        </w:rPr>
        <w:t>(1)直接对比。直接对比是将两种对立的事物或同一事物的两个方面直接陈述出来，形成鲜明的对照。</w:t>
      </w:r>
    </w:p>
    <w:p>
      <w:pPr>
        <w:spacing w:line="24" w:lineRule="atLeast"/>
        <w:jc w:val="left"/>
        <w:rPr>
          <w:rFonts w:ascii="楷体" w:hAnsi="楷体" w:eastAsia="楷体" w:cs="楷体"/>
          <w:szCs w:val="21"/>
        </w:rPr>
      </w:pPr>
      <w:r>
        <w:rPr>
          <w:rFonts w:hint="eastAsia" w:ascii="楷体" w:hAnsi="楷体" w:eastAsia="楷体" w:cs="楷体"/>
          <w:szCs w:val="21"/>
        </w:rPr>
        <w:t>(2)描写对比。描写对比就是把对比双方的情景通过描写表现出来，从而在形象的感受中达到突出强调的效果。</w:t>
      </w:r>
    </w:p>
    <w:p>
      <w:pPr>
        <w:spacing w:line="24" w:lineRule="atLeast"/>
        <w:jc w:val="left"/>
        <w:rPr>
          <w:rFonts w:ascii="楷体" w:hAnsi="楷体" w:eastAsia="楷体" w:cs="楷体"/>
          <w:szCs w:val="21"/>
        </w:rPr>
      </w:pPr>
      <w:r>
        <w:rPr>
          <w:rFonts w:hint="eastAsia" w:ascii="楷体" w:hAnsi="楷体" w:eastAsia="楷体" w:cs="楷体"/>
          <w:szCs w:val="21"/>
        </w:rPr>
        <w:t>(3)相似对比。相似对比指一些前后相似的情景或细节出现，在相似的情景或细节里构成一种对比。</w:t>
      </w:r>
    </w:p>
    <w:p>
      <w:pPr>
        <w:spacing w:line="24" w:lineRule="atLeast"/>
        <w:rPr>
          <w:szCs w:val="21"/>
        </w:rPr>
      </w:pPr>
    </w:p>
    <w:p>
      <w:pPr>
        <w:spacing w:line="24" w:lineRule="atLeast"/>
        <w:rPr>
          <w:szCs w:val="21"/>
        </w:rPr>
      </w:pPr>
    </w:p>
    <w:p>
      <w:pPr>
        <w:spacing w:line="24" w:lineRule="atLeast"/>
        <w:jc w:val="left"/>
        <w:rPr>
          <w:b/>
          <w:bCs/>
          <w:szCs w:val="21"/>
        </w:rPr>
      </w:pPr>
      <w:r>
        <w:rPr>
          <w:rFonts w:hint="eastAsia"/>
          <w:b/>
          <w:bCs/>
          <w:szCs w:val="21"/>
        </w:rPr>
        <w:t>四：写作训练——材料的积累与运用</w:t>
      </w:r>
    </w:p>
    <w:p>
      <w:pPr>
        <w:spacing w:line="24" w:lineRule="atLeast"/>
        <w:ind w:firstLine="210" w:firstLineChars="100"/>
        <w:jc w:val="left"/>
        <w:rPr>
          <w:szCs w:val="21"/>
        </w:rPr>
      </w:pPr>
      <w:r>
        <w:rPr>
          <w:rFonts w:hint="eastAsia"/>
          <w:szCs w:val="21"/>
        </w:rPr>
        <w:t>阅读下面的材料，根据要求写作。</w:t>
      </w:r>
    </w:p>
    <w:p>
      <w:pPr>
        <w:spacing w:line="24" w:lineRule="atLeast"/>
        <w:ind w:firstLine="420" w:firstLineChars="200"/>
        <w:jc w:val="left"/>
        <w:rPr>
          <w:szCs w:val="21"/>
        </w:rPr>
      </w:pPr>
      <w:r>
        <w:rPr>
          <w:rFonts w:hint="eastAsia"/>
          <w:szCs w:val="21"/>
        </w:rPr>
        <w:t>红色基因是实现中华民族伟大复兴的力量源泉。井冈山精神、长征精神、延安精神和西柏坡精神都是红色基因的精髓，是激励人们拼搏奋进的强大精神支柱。和平建设时期形成的大庆精神、“两弹一星”精神、抗洪精神、抗震救灾精神、载人航天精神，是红色基因得以传承的体现。改革开放四十多年之所以取得举世瞩目的伟大成就，正是因为从红色基因中汲取了无穷的力量。今天让我们铭记先烈，在缅怀中传承，在开拓中弘扬，让红色基因永不变色，代代相传。</w:t>
      </w:r>
    </w:p>
    <w:p>
      <w:pPr>
        <w:spacing w:line="24" w:lineRule="atLeast"/>
        <w:ind w:firstLine="420" w:firstLineChars="200"/>
        <w:jc w:val="left"/>
        <w:rPr>
          <w:szCs w:val="21"/>
        </w:rPr>
      </w:pPr>
      <w:r>
        <w:rPr>
          <w:rFonts w:hint="eastAsia"/>
          <w:szCs w:val="21"/>
        </w:rPr>
        <w:t>要求：选好角度，确定立意，明确文体，自拟标题；不要套作，不得抄袭；不少于800字。</w:t>
      </w:r>
    </w:p>
    <w:p>
      <w:pPr>
        <w:spacing w:line="24" w:lineRule="atLeast"/>
        <w:jc w:val="left"/>
        <w:rPr>
          <w:szCs w:val="21"/>
        </w:rPr>
      </w:pPr>
      <w:r>
        <w:rPr>
          <w:rFonts w:hint="eastAsia"/>
          <w:szCs w:val="21"/>
        </w:rPr>
        <w:t>【范文借鉴】佳作赏读</w:t>
      </w:r>
      <w:r>
        <w:rPr>
          <w:rFonts w:hint="eastAsia"/>
          <w:szCs w:val="21"/>
        </w:rPr>
        <w:tab/>
      </w:r>
      <w:r>
        <w:rPr>
          <w:rFonts w:hint="eastAsia"/>
          <w:szCs w:val="21"/>
        </w:rPr>
        <w:t>亮点评析</w:t>
      </w:r>
    </w:p>
    <w:p>
      <w:pPr>
        <w:spacing w:line="24" w:lineRule="atLeast"/>
        <w:jc w:val="center"/>
        <w:rPr>
          <w:b/>
          <w:bCs/>
          <w:szCs w:val="21"/>
        </w:rPr>
      </w:pPr>
      <w:r>
        <w:rPr>
          <w:rFonts w:hint="eastAsia"/>
          <w:b/>
          <w:bCs/>
          <w:szCs w:val="21"/>
        </w:rPr>
        <w:t>以行立身、奉献为国</w:t>
      </w:r>
    </w:p>
    <w:p>
      <w:pPr>
        <w:spacing w:line="24" w:lineRule="atLeast"/>
        <w:ind w:firstLine="420" w:firstLineChars="200"/>
        <w:jc w:val="left"/>
        <w:rPr>
          <w:rFonts w:ascii="楷体" w:hAnsi="楷体" w:eastAsia="楷体" w:cs="楷体"/>
          <w:szCs w:val="21"/>
        </w:rPr>
      </w:pPr>
      <w:r>
        <w:rPr>
          <w:rFonts w:hint="eastAsia" w:ascii="楷体" w:hAnsi="楷体" w:eastAsia="楷体" w:cs="楷体"/>
          <w:szCs w:val="21"/>
        </w:rPr>
        <w:t>“青年兴则国兴，青年强则国强，青年一代有理想、有本领、有担当，国家才有未来，民族才有希望。”作为新时代青年，我要走好自己的人生之路，以行立身，奉献为国。①</w:t>
      </w:r>
    </w:p>
    <w:p>
      <w:pPr>
        <w:spacing w:line="24" w:lineRule="atLeast"/>
        <w:ind w:firstLine="420" w:firstLineChars="200"/>
        <w:jc w:val="left"/>
        <w:rPr>
          <w:rFonts w:ascii="楷体" w:hAnsi="楷体" w:eastAsia="楷体" w:cs="楷体"/>
          <w:szCs w:val="21"/>
        </w:rPr>
      </w:pPr>
      <w:r>
        <w:rPr>
          <w:rFonts w:hint="eastAsia" w:ascii="楷体" w:hAnsi="楷体" w:eastAsia="楷体" w:cs="楷体"/>
          <w:szCs w:val="21"/>
        </w:rPr>
        <w:t>黄大发用双手凿出“生命之渠”，结束了草王坝缺水的历史；林俊德隐姓埋名五十年，参与中华人民共和国全部45次核试验，为祖国的核事业作出了巨大贡献。以行立身，奉献为国为民，黄大发与林俊德诠释了“大道至简，大行至朴”，让为国为民之魂永流传。作为新时代青年，我要做到“大道至简，大行至朴”，以行立身，奉献为国。②</w:t>
      </w:r>
    </w:p>
    <w:p>
      <w:pPr>
        <w:spacing w:line="24" w:lineRule="atLeast"/>
        <w:ind w:firstLine="630" w:firstLineChars="300"/>
        <w:jc w:val="left"/>
        <w:rPr>
          <w:rFonts w:ascii="楷体" w:hAnsi="楷体" w:eastAsia="楷体" w:cs="楷体"/>
          <w:szCs w:val="21"/>
        </w:rPr>
      </w:pPr>
      <w:r>
        <w:rPr>
          <w:rFonts w:hint="eastAsia" w:ascii="楷体" w:hAnsi="楷体" w:eastAsia="楷体" w:cs="楷体"/>
          <w:szCs w:val="21"/>
        </w:rPr>
        <w:t>以行立身，奉献为国，南仁东用行动助推国家科技事业的腾飞。二十年前，我国最大的射电望远镜口径只有30米，南仁东立志为祖国建造更大的射电望远镜，他带领团队攻坚克难，解决技术难题；寻遍西南，艰难选址，最终，他借助贵州喀斯特地貌，建造出当今世界上最大的射电望远镜“Fast”。以行立身，奉献为国，南仁东诠释“大道至简，大行至朴”，让为国之魂永流传。</w:t>
      </w:r>
    </w:p>
    <w:p>
      <w:pPr>
        <w:spacing w:line="24" w:lineRule="atLeast"/>
        <w:jc w:val="left"/>
        <w:rPr>
          <w:rFonts w:ascii="楷体" w:hAnsi="楷体" w:eastAsia="楷体" w:cs="楷体"/>
          <w:szCs w:val="21"/>
        </w:rPr>
      </w:pPr>
      <w:r>
        <w:rPr>
          <w:rFonts w:hint="eastAsia" w:ascii="楷体" w:hAnsi="楷体" w:eastAsia="楷体" w:cs="楷体"/>
          <w:szCs w:val="21"/>
        </w:rPr>
        <w:t>以行立身，奉献为国，姚明用行动推动国家体育事业的发展。及冠之时，出征美国，稳扎稳打，用行动确立联盟顶级中锋之位；退役之后，重回祖国，实行篮球改革，倾注全部心血，只为中国篮球事业的发展。以行立身，奉献为国，姚明用行动推动祖国篮球事业的发展。</w:t>
      </w:r>
    </w:p>
    <w:p>
      <w:pPr>
        <w:spacing w:line="24" w:lineRule="atLeast"/>
        <w:ind w:firstLine="420" w:firstLineChars="200"/>
        <w:jc w:val="left"/>
        <w:rPr>
          <w:rFonts w:ascii="楷体" w:hAnsi="楷体" w:eastAsia="楷体" w:cs="楷体"/>
          <w:szCs w:val="21"/>
        </w:rPr>
      </w:pPr>
      <w:r>
        <w:rPr>
          <w:rFonts w:hint="eastAsia" w:ascii="楷体" w:hAnsi="楷体" w:eastAsia="楷体" w:cs="楷体"/>
          <w:szCs w:val="21"/>
        </w:rPr>
        <w:t>以行立身，奉献为国，抵达植物生长的最高极限，将论文写满高原，扎根大地的人民科学家钟扬用行动为国家建立了完备的种质库；以行立身，奉献为民，万米高空险情中如此从容，执着与坚守换来旅客的生命，英雄机长刘传健用行动确保乘客的生命安全；以行立身，奉献为国，戈壁寒暑成大器，于无声处起惊雷，两弹一星元勋程开甲用一片赤诚、一生奉献推动祖国核事业的发展。③</w:t>
      </w:r>
    </w:p>
    <w:p>
      <w:pPr>
        <w:spacing w:line="24" w:lineRule="atLeast"/>
        <w:ind w:firstLine="420" w:firstLineChars="200"/>
        <w:jc w:val="left"/>
        <w:rPr>
          <w:rFonts w:ascii="楷体" w:hAnsi="楷体" w:eastAsia="楷体" w:cs="楷体"/>
          <w:szCs w:val="21"/>
        </w:rPr>
      </w:pPr>
      <w:r>
        <w:rPr>
          <w:rFonts w:hint="eastAsia" w:ascii="楷体" w:hAnsi="楷体" w:eastAsia="楷体" w:cs="楷体"/>
          <w:szCs w:val="21"/>
        </w:rPr>
        <w:t>屹立于新时代的风口浪尖，纵然时代洪流涌动，漫天繁星闪耀，作为新时代新青年，我亦当以行立身，奉献为国，开启新征程，开始新作为，走好我的人生之路。</w:t>
      </w:r>
    </w:p>
    <w:p>
      <w:pPr>
        <w:spacing w:line="24" w:lineRule="atLeast"/>
        <w:ind w:firstLine="420" w:firstLineChars="200"/>
        <w:jc w:val="left"/>
        <w:rPr>
          <w:rFonts w:ascii="楷体" w:hAnsi="楷体" w:eastAsia="楷体" w:cs="楷体"/>
          <w:szCs w:val="21"/>
        </w:rPr>
      </w:pPr>
      <w:r>
        <w:rPr>
          <w:rFonts w:hint="eastAsia" w:ascii="楷体" w:hAnsi="楷体" w:eastAsia="楷体" w:cs="楷体"/>
          <w:szCs w:val="21"/>
        </w:rPr>
        <w:t>大道至简，大行至朴，以行立身，奉献为国。新时代的青年，要以行动走好人生之路，让为国为民之魂永流传。</w:t>
      </w:r>
      <w:r>
        <w:rPr>
          <w:rFonts w:hint="eastAsia" w:ascii="楷体" w:hAnsi="楷体" w:eastAsia="楷体" w:cs="楷体"/>
          <w:szCs w:val="21"/>
        </w:rPr>
        <w:tab/>
      </w:r>
    </w:p>
    <w:p>
      <w:pPr>
        <w:spacing w:line="24" w:lineRule="atLeast"/>
        <w:ind w:firstLine="420" w:firstLineChars="200"/>
        <w:jc w:val="left"/>
        <w:rPr>
          <w:szCs w:val="21"/>
        </w:rPr>
      </w:pPr>
      <w:r>
        <w:rPr>
          <w:rFonts w:hint="eastAsia"/>
          <w:szCs w:val="21"/>
        </w:rPr>
        <w:t>[简评]材料丰富，运用恰当。文章开头部分引用名言提出观点“以行立身，奉献为国”，引用习近平总书记的话，引出观点“以行立身，奉献为国”，照应标题。中间主体段落从三个角度论证，后一段形成排例，部分联系当今实际，明确新时代新青年的做法，总结全文，照应标题。论证恰当，布局合理。文章主体部分采用事例论证和道理论证相结合的论证方式，事例丰富，文章论证主体部分列举大量典型事例：南仁东、姚明、钟扬、刘传健、程开甲。南仁东、姚明事例论证详细，钟扬、刘传健、程开甲采用排例形式展示，简洁精练。事例有详有略，全面、典型，论证充分，有理有据。</w:t>
      </w:r>
    </w:p>
    <w:p>
      <w:pPr>
        <w:spacing w:line="24" w:lineRule="atLeast"/>
        <w:ind w:firstLine="210" w:firstLineChars="100"/>
        <w:jc w:val="left"/>
        <w:rPr>
          <w:szCs w:val="21"/>
        </w:rPr>
      </w:pPr>
      <w:r>
        <w:rPr>
          <w:rFonts w:hint="eastAsia"/>
          <w:szCs w:val="21"/>
        </w:rPr>
        <w:t>并且有详有略，详略得当。每段论证举例后加以概括总结，三段之间组成排比论证段落，形式整齐。语言简练，句式整齐。文章多采用短句，句式简短，语言简洁有力；多处使用排比句式和排比段落，句子之间、段落之间整齐，增强了说理的气势。整合材料，并用自己的语言加以概括，进而引出“作为新时代青年，要做到‘大道至简，大行至朴’”，重申观点，照应标题</w:t>
      </w:r>
    </w:p>
    <w:p>
      <w:pPr>
        <w:spacing w:line="24" w:lineRule="atLeast"/>
        <w:jc w:val="left"/>
        <w:rPr>
          <w:szCs w:val="21"/>
        </w:rPr>
      </w:pPr>
    </w:p>
    <w:p>
      <w:pPr>
        <w:spacing w:line="24" w:lineRule="atLeast"/>
        <w:jc w:val="left"/>
        <w:rPr>
          <w:szCs w:val="21"/>
        </w:rPr>
      </w:pPr>
      <w:r>
        <w:rPr>
          <w:rFonts w:hint="eastAsia" w:ascii="宋体" w:hAnsi="宋体" w:eastAsia="宋体" w:cs="宋体"/>
          <w:szCs w:val="21"/>
        </w:rPr>
        <w:t>▲</w:t>
      </w:r>
      <w:r>
        <w:rPr>
          <w:rFonts w:hint="eastAsia"/>
          <w:szCs w:val="21"/>
        </w:rPr>
        <w:t>材料的积累与运用</w:t>
      </w:r>
    </w:p>
    <w:p>
      <w:pPr>
        <w:spacing w:line="24" w:lineRule="atLeast"/>
        <w:ind w:firstLine="420" w:firstLineChars="200"/>
        <w:jc w:val="left"/>
        <w:rPr>
          <w:szCs w:val="21"/>
        </w:rPr>
      </w:pPr>
      <w:r>
        <w:rPr>
          <w:rFonts w:hint="eastAsia"/>
          <w:szCs w:val="21"/>
        </w:rPr>
        <w:t xml:space="preserve">积累语言材料和生活材料，能将积累的材料融会贯通，在写作时加以运用，是一名高中生所应努力做到的。能否恰当地选择材料和运用材料，直接关系到作文的内容和结构，进而影响作文的等次。积累、选择、应用是写作中材料处理的三个环节。一方面要积累素材，另一方面要灵活运用素材，学会对备用材料进行无缝嫁接和多元解读。 </w:t>
      </w:r>
    </w:p>
    <w:p>
      <w:pPr>
        <w:spacing w:line="24" w:lineRule="atLeast"/>
        <w:jc w:val="left"/>
        <w:rPr>
          <w:szCs w:val="21"/>
        </w:rPr>
      </w:pPr>
      <w:r>
        <w:rPr>
          <w:rFonts w:hint="eastAsia"/>
          <w:szCs w:val="21"/>
        </w:rPr>
        <w:t>一、材料的积累</w:t>
      </w:r>
    </w:p>
    <w:p>
      <w:pPr>
        <w:spacing w:line="24" w:lineRule="atLeast"/>
        <w:jc w:val="left"/>
        <w:rPr>
          <w:szCs w:val="21"/>
        </w:rPr>
      </w:pPr>
      <w:r>
        <w:rPr>
          <w:rFonts w:hint="eastAsia"/>
          <w:szCs w:val="21"/>
        </w:rPr>
        <w:t>1．从语文教材中积累材料</w:t>
      </w:r>
    </w:p>
    <w:p>
      <w:pPr>
        <w:spacing w:line="24" w:lineRule="atLeast"/>
        <w:ind w:firstLine="420" w:firstLineChars="200"/>
        <w:jc w:val="left"/>
        <w:rPr>
          <w:szCs w:val="21"/>
        </w:rPr>
      </w:pPr>
      <w:r>
        <w:rPr>
          <w:rFonts w:hint="eastAsia"/>
          <w:szCs w:val="21"/>
        </w:rPr>
        <w:t>叶圣陶说过：“我们知道有了优美的原料可制成美好的器物，不曾见空恃技巧却造出好的器物来。”优美的原料从哪里来？从教材中积累是最直接、最便捷的方式。</w:t>
      </w:r>
    </w:p>
    <w:p>
      <w:pPr>
        <w:spacing w:line="24" w:lineRule="atLeast"/>
        <w:ind w:firstLine="420" w:firstLineChars="200"/>
        <w:jc w:val="left"/>
        <w:rPr>
          <w:szCs w:val="21"/>
        </w:rPr>
      </w:pPr>
      <w:r>
        <w:rPr>
          <w:rFonts w:hint="eastAsia"/>
          <w:szCs w:val="21"/>
        </w:rPr>
        <w:t>(1)直接从教材中摘抄优美的语句、语段。课文中经常会出现一些令人警醒、发人深思的句子，可以抓住这些语句，分析其适用的作文话题。例如：“在学问的海洋中，有无数的蓬莱仙岛，涉猎其中，其乐融融。”(《十八岁和其他》)适用的作文话题：学习。启示：真正的学习虽苦犹乐。</w:t>
      </w:r>
    </w:p>
    <w:p>
      <w:pPr>
        <w:spacing w:line="24" w:lineRule="atLeast"/>
        <w:jc w:val="left"/>
        <w:rPr>
          <w:szCs w:val="21"/>
        </w:rPr>
      </w:pPr>
      <w:r>
        <w:rPr>
          <w:rFonts w:hint="eastAsia"/>
          <w:szCs w:val="21"/>
        </w:rPr>
        <w:t>(2)挖掘课文与生活之间的联系。语文课本中的每一篇文章都是作者对自己或别人生活的反映，我们在课堂中体验这些课文反映的生活。对课文、对生活的感悟也是我们要积累的材料。</w:t>
      </w:r>
    </w:p>
    <w:p>
      <w:pPr>
        <w:spacing w:line="24" w:lineRule="atLeast"/>
        <w:jc w:val="left"/>
        <w:rPr>
          <w:szCs w:val="21"/>
        </w:rPr>
      </w:pPr>
      <w:r>
        <w:rPr>
          <w:rFonts w:hint="eastAsia"/>
          <w:szCs w:val="21"/>
        </w:rPr>
        <w:t>(3)利用教材选文写好读后感。利用与教材相关的文本资源，学习写作读后感。写作读后感可以采用平移式，即把教材的内容稍加延伸，借助于想象和联想，从而丰富教材内涵。</w:t>
      </w:r>
    </w:p>
    <w:p>
      <w:pPr>
        <w:spacing w:line="24" w:lineRule="atLeast"/>
        <w:jc w:val="left"/>
        <w:rPr>
          <w:szCs w:val="21"/>
        </w:rPr>
      </w:pPr>
      <w:r>
        <w:rPr>
          <w:rFonts w:hint="eastAsia"/>
          <w:szCs w:val="21"/>
        </w:rPr>
        <w:t>2．强化阅读，呈现理性光辉</w:t>
      </w:r>
    </w:p>
    <w:p>
      <w:pPr>
        <w:spacing w:line="24" w:lineRule="atLeast"/>
        <w:ind w:firstLine="420" w:firstLineChars="200"/>
        <w:jc w:val="left"/>
        <w:rPr>
          <w:szCs w:val="21"/>
        </w:rPr>
      </w:pPr>
      <w:r>
        <w:rPr>
          <w:rFonts w:hint="eastAsia"/>
          <w:szCs w:val="21"/>
        </w:rPr>
        <w:t>要想冲刺高考作文的“发展等级”，文章就要有深刻的思想和独到的见解。除了教材，我们在平时阅读有质量、有典范意义的课外书是十分必要的。像史铁生的《病隙碎笔》、熊培云的《自由在高处》、李泽厚的《美的历程》、加缪的《置身于苦难与阳光之间》、周国平的《人与永恒》和名著《歌德谈话录》等都能开启新视界。如能多阅读经典美文，与严复、黑格尔、柏格森等哲学大师的作品零距离接触，我们的作文中一定会闪耀理性的光辉。</w:t>
      </w:r>
    </w:p>
    <w:p>
      <w:pPr>
        <w:spacing w:line="24" w:lineRule="atLeast"/>
        <w:jc w:val="left"/>
        <w:rPr>
          <w:szCs w:val="21"/>
        </w:rPr>
      </w:pPr>
      <w:r>
        <w:rPr>
          <w:rFonts w:hint="eastAsia"/>
          <w:szCs w:val="21"/>
        </w:rPr>
        <w:t>3．与时俱进，反映时代气息</w:t>
      </w:r>
    </w:p>
    <w:p>
      <w:pPr>
        <w:spacing w:line="24" w:lineRule="atLeast"/>
        <w:ind w:firstLine="420" w:firstLineChars="200"/>
        <w:jc w:val="left"/>
        <w:rPr>
          <w:szCs w:val="21"/>
        </w:rPr>
      </w:pPr>
      <w:r>
        <w:rPr>
          <w:rFonts w:hint="eastAsia"/>
          <w:szCs w:val="21"/>
        </w:rPr>
        <w:t>高考作文要求“有创新”，首先是材料新鲜，我们应经常翻阅报刊，让大脑摄取新鲜的营养。对国内外焦点时事，我们务必上心，要准确记忆事件的时间、地点、人名、数据，在运用到作文中时材料具体、准确，会更有说服力。我们平时可以写写时评，从而拓宽视野，培养独特的视角，使自己的文章明快兼具深刻，尖锐不失理性。像每年的“感动中国”人物，大型公益活动“寻找最美乡村教师”“寻找最美乡村医生”等活动中受奖人物的材料都可以归入相应的主题进行积累。</w:t>
      </w:r>
    </w:p>
    <w:p>
      <w:pPr>
        <w:spacing w:line="24" w:lineRule="atLeast"/>
        <w:jc w:val="left"/>
        <w:rPr>
          <w:szCs w:val="21"/>
        </w:rPr>
      </w:pPr>
      <w:r>
        <w:rPr>
          <w:rFonts w:hint="eastAsia"/>
          <w:szCs w:val="21"/>
        </w:rPr>
        <w:t>二、材料的运用</w:t>
      </w:r>
    </w:p>
    <w:p>
      <w:pPr>
        <w:spacing w:line="24" w:lineRule="atLeast"/>
        <w:ind w:firstLine="420" w:firstLineChars="200"/>
        <w:jc w:val="left"/>
        <w:rPr>
          <w:szCs w:val="21"/>
        </w:rPr>
      </w:pPr>
      <w:r>
        <w:rPr>
          <w:rFonts w:hint="eastAsia"/>
          <w:szCs w:val="21"/>
        </w:rPr>
        <w:t>避熟就生，避热就冷，避旧就新，已经成为素材运用的三大原则。如果说积累材料要丰富，选择材料要灵活，那么，运用材料则要对路。</w:t>
      </w:r>
    </w:p>
    <w:p>
      <w:pPr>
        <w:spacing w:line="24" w:lineRule="atLeast"/>
        <w:jc w:val="left"/>
        <w:rPr>
          <w:szCs w:val="21"/>
        </w:rPr>
      </w:pPr>
      <w:r>
        <w:rPr>
          <w:rFonts w:hint="eastAsia"/>
          <w:szCs w:val="21"/>
        </w:rPr>
        <w:t>1．要深入挖掘</w:t>
      </w:r>
    </w:p>
    <w:p>
      <w:pPr>
        <w:spacing w:line="24" w:lineRule="atLeast"/>
        <w:ind w:firstLine="420" w:firstLineChars="200"/>
        <w:jc w:val="left"/>
        <w:rPr>
          <w:szCs w:val="21"/>
        </w:rPr>
      </w:pPr>
      <w:r>
        <w:rPr>
          <w:rFonts w:hint="eastAsia"/>
          <w:szCs w:val="21"/>
        </w:rPr>
        <w:t>选用材料并不是越多越好，兵不在多而在精。挖掘材料时，可以从不同的方面对材料的内涵进行延展，使同一材料发挥尽可能多的作用；也可以从一些看似微不足道的事情上发现其重大的社会意义，由表及里、由浅入深地体现材料价值；亦可陈材新用，把陈旧素材中的某些要素特殊化，便可达到神奇的效果。</w:t>
      </w:r>
    </w:p>
    <w:p>
      <w:pPr>
        <w:spacing w:line="24" w:lineRule="atLeast"/>
        <w:jc w:val="left"/>
        <w:rPr>
          <w:szCs w:val="21"/>
        </w:rPr>
      </w:pPr>
      <w:r>
        <w:rPr>
          <w:rFonts w:hint="eastAsia"/>
          <w:szCs w:val="21"/>
        </w:rPr>
        <w:t>2．要选好角度</w:t>
      </w:r>
    </w:p>
    <w:p>
      <w:pPr>
        <w:spacing w:line="24" w:lineRule="atLeast"/>
        <w:jc w:val="left"/>
        <w:rPr>
          <w:szCs w:val="21"/>
        </w:rPr>
      </w:pPr>
      <w:r>
        <w:rPr>
          <w:rFonts w:hint="eastAsia"/>
          <w:szCs w:val="21"/>
        </w:rPr>
        <w:t>任何一则好的材料总是立体型的，具有多元的属性。任何材料都具有多层次开发、多角度利用的可能性。一材可以多用，首先对材料加以必要的分析，从同一材料中发现蕴藏的不同意义；其次应根据不同观点的需要，做一定的取舍，在叙述时要突出和强化与观点相关的地方，其他无关内容可一笔带过。</w:t>
      </w:r>
    </w:p>
    <w:p>
      <w:pPr>
        <w:spacing w:line="24" w:lineRule="atLeast"/>
        <w:jc w:val="left"/>
        <w:rPr>
          <w:szCs w:val="21"/>
        </w:rPr>
      </w:pPr>
      <w:r>
        <w:rPr>
          <w:rFonts w:hint="eastAsia"/>
          <w:szCs w:val="21"/>
        </w:rPr>
        <w:t>3．要注意主次详略</w:t>
      </w:r>
    </w:p>
    <w:p>
      <w:pPr>
        <w:spacing w:line="24" w:lineRule="atLeast"/>
        <w:ind w:firstLine="420" w:firstLineChars="200"/>
        <w:jc w:val="left"/>
        <w:rPr>
          <w:szCs w:val="21"/>
        </w:rPr>
      </w:pPr>
      <w:r>
        <w:rPr>
          <w:rFonts w:hint="eastAsia"/>
          <w:szCs w:val="21"/>
        </w:rPr>
        <w:t>写文章时，文章中的多个材料不可等量齐观、平均用力，有必要分出主次详略。在文章中发挥重要作用的为主要材料，在文章中起次要作用的为次要材料。一般而言，主要材料内容详细，次要材料内容简略，对新鲜材料要详写，对众所周知的材料应该概括运用。</w:t>
      </w:r>
    </w:p>
    <w:p>
      <w:pPr>
        <w:spacing w:line="24" w:lineRule="atLeast"/>
        <w:jc w:val="left"/>
        <w:rPr>
          <w:szCs w:val="21"/>
        </w:rPr>
      </w:pPr>
      <w:r>
        <w:rPr>
          <w:rFonts w:hint="eastAsia"/>
          <w:szCs w:val="21"/>
        </w:rPr>
        <w:t>4．要与分析相结合</w:t>
      </w:r>
    </w:p>
    <w:p>
      <w:pPr>
        <w:spacing w:line="24" w:lineRule="atLeast"/>
        <w:ind w:firstLine="210" w:firstLineChars="100"/>
        <w:jc w:val="left"/>
        <w:rPr>
          <w:szCs w:val="21"/>
        </w:rPr>
      </w:pPr>
      <w:r>
        <w:rPr>
          <w:rFonts w:hint="eastAsia"/>
          <w:szCs w:val="21"/>
        </w:rPr>
        <w:t>无论是名言类材料还是事例类材料，在文段中都必须与上下文的分析紧密联系。比如在议论文中，可以采用例后评价法、例后推因法、例后假设法，使论证更加充分，论点更有说服力。</w:t>
      </w:r>
    </w:p>
    <w:p>
      <w:pPr>
        <w:pStyle w:val="10"/>
        <w:tabs>
          <w:tab w:val="left" w:pos="4140"/>
          <w:tab w:val="left" w:pos="7560"/>
          <w:tab w:val="right" w:pos="16380"/>
        </w:tabs>
        <w:adjustRightInd w:val="0"/>
        <w:snapToGrid w:val="0"/>
        <w:spacing w:line="24" w:lineRule="atLeast"/>
        <w:ind w:firstLine="482"/>
        <w:rPr>
          <w:rFonts w:hAnsi="宋体" w:cs="Times New Roman"/>
        </w:rPr>
      </w:pPr>
    </w:p>
    <w:p>
      <w:pPr>
        <w:pStyle w:val="10"/>
        <w:tabs>
          <w:tab w:val="left" w:pos="4140"/>
          <w:tab w:val="left" w:pos="7560"/>
          <w:tab w:val="right" w:pos="16380"/>
        </w:tabs>
        <w:adjustRightInd w:val="0"/>
        <w:snapToGrid w:val="0"/>
        <w:spacing w:line="24" w:lineRule="atLeast"/>
        <w:ind w:firstLine="482"/>
        <w:rPr>
          <w:rFonts w:hAnsi="宋体" w:cs="Times New Roman"/>
        </w:rPr>
      </w:pPr>
      <w:r>
        <w:rPr>
          <w:rFonts w:hAnsi="宋体" w:cs="Times New Roman"/>
        </w:rPr>
        <w:t>阅读下面的材料</w:t>
      </w:r>
      <w:r>
        <w:rPr>
          <w:rFonts w:hint="eastAsia" w:hAnsi="宋体" w:cs="Times New Roman"/>
        </w:rPr>
        <w:t>，</w:t>
      </w:r>
      <w:r>
        <w:rPr>
          <w:rFonts w:hAnsi="宋体" w:cs="Times New Roman"/>
        </w:rPr>
        <w:t>根据要求写作。</w:t>
      </w:r>
    </w:p>
    <w:p>
      <w:pPr>
        <w:pStyle w:val="10"/>
        <w:tabs>
          <w:tab w:val="left" w:pos="4140"/>
          <w:tab w:val="left" w:pos="7560"/>
          <w:tab w:val="right" w:pos="16380"/>
        </w:tabs>
        <w:adjustRightInd w:val="0"/>
        <w:snapToGrid w:val="0"/>
        <w:spacing w:line="24" w:lineRule="atLeast"/>
        <w:ind w:firstLine="482"/>
        <w:rPr>
          <w:rFonts w:ascii="华文楷体" w:hAnsi="华文楷体" w:eastAsia="华文楷体" w:cs="华文楷体"/>
        </w:rPr>
      </w:pPr>
      <w:r>
        <w:rPr>
          <w:rFonts w:hint="eastAsia" w:ascii="华文楷体" w:hAnsi="华文楷体" w:eastAsia="华文楷体" w:cs="华文楷体"/>
        </w:rPr>
        <w:t>中华人民共和国成立70周年之际，国家向8位共和国的功臣颁发了“共和国勋章”。他们是：填补我国原子核理论空白的于敏、争取“男女同工同酬”写入宪法的申纪兰、月球探测一期工程总设计师孙家栋、被志愿军总部授予“一级英雄”的李延年、战斗英雄张富清、为核潜艇研制和跨越式发展作出卓越贡献的黄旭华、“杂交水稻之父”袁隆平、第一位获得诺贝尔医学奖的中国本土科学家屠呦呦。身为一叶无轻重，愿将一生献宏谋。他们是国之脊梁、国之信仰。他们是真正的英雄。</w:t>
      </w:r>
    </w:p>
    <w:p>
      <w:pPr>
        <w:pStyle w:val="10"/>
        <w:tabs>
          <w:tab w:val="left" w:pos="4140"/>
          <w:tab w:val="left" w:pos="7560"/>
          <w:tab w:val="right" w:pos="16380"/>
        </w:tabs>
        <w:adjustRightInd w:val="0"/>
        <w:snapToGrid w:val="0"/>
        <w:spacing w:line="24" w:lineRule="atLeast"/>
        <w:ind w:firstLine="482"/>
        <w:rPr>
          <w:rFonts w:ascii="华文楷体" w:hAnsi="华文楷体" w:eastAsia="华文楷体" w:cs="华文楷体"/>
        </w:rPr>
      </w:pPr>
      <w:r>
        <w:rPr>
          <w:rFonts w:hint="eastAsia" w:ascii="华文楷体" w:hAnsi="华文楷体" w:eastAsia="华文楷体" w:cs="华文楷体"/>
        </w:rPr>
        <w:t>请从下列任务中任选一个，以特定的身份完成写作。</w:t>
      </w:r>
    </w:p>
    <w:p>
      <w:pPr>
        <w:pStyle w:val="10"/>
        <w:tabs>
          <w:tab w:val="left" w:pos="4140"/>
          <w:tab w:val="left" w:pos="7560"/>
          <w:tab w:val="right" w:pos="16380"/>
        </w:tabs>
        <w:adjustRightInd w:val="0"/>
        <w:snapToGrid w:val="0"/>
        <w:spacing w:line="24" w:lineRule="atLeast"/>
        <w:ind w:firstLine="482"/>
        <w:rPr>
          <w:rFonts w:ascii="华文楷体" w:hAnsi="华文楷体" w:eastAsia="华文楷体" w:cs="华文楷体"/>
        </w:rPr>
      </w:pPr>
      <w:r>
        <w:rPr>
          <w:rFonts w:hint="eastAsia" w:ascii="华文楷体" w:hAnsi="华文楷体" w:eastAsia="华文楷体" w:cs="华文楷体"/>
        </w:rPr>
        <w:t>①作为青年学生代表，在人民大会堂参加完“功臣”表彰大会，给其中的一位“功臣”写一封信。</w:t>
      </w:r>
    </w:p>
    <w:p>
      <w:pPr>
        <w:pStyle w:val="10"/>
        <w:tabs>
          <w:tab w:val="left" w:pos="4140"/>
          <w:tab w:val="left" w:pos="7560"/>
          <w:tab w:val="right" w:pos="16380"/>
        </w:tabs>
        <w:adjustRightInd w:val="0"/>
        <w:snapToGrid w:val="0"/>
        <w:spacing w:line="24" w:lineRule="atLeast"/>
        <w:ind w:firstLine="482"/>
        <w:rPr>
          <w:rFonts w:ascii="华文楷体" w:hAnsi="华文楷体" w:eastAsia="华文楷体" w:cs="华文楷体"/>
        </w:rPr>
      </w:pPr>
      <w:r>
        <w:rPr>
          <w:rFonts w:hint="eastAsia" w:ascii="华文楷体" w:hAnsi="华文楷体" w:eastAsia="华文楷体" w:cs="华文楷体"/>
        </w:rPr>
        <w:t>②作为青年学生代表，在人民大会堂参加完“功臣”表彰大会，当晚写一篇关于此次参会感受的日记。</w:t>
      </w:r>
    </w:p>
    <w:p>
      <w:pPr>
        <w:pStyle w:val="10"/>
        <w:tabs>
          <w:tab w:val="left" w:pos="4140"/>
          <w:tab w:val="left" w:pos="7560"/>
          <w:tab w:val="right" w:pos="16380"/>
        </w:tabs>
        <w:adjustRightInd w:val="0"/>
        <w:snapToGrid w:val="0"/>
        <w:spacing w:line="24" w:lineRule="atLeast"/>
        <w:ind w:firstLine="482"/>
        <w:rPr>
          <w:rFonts w:ascii="华文楷体" w:hAnsi="华文楷体" w:eastAsia="华文楷体" w:cs="华文楷体"/>
        </w:rPr>
      </w:pPr>
      <w:r>
        <w:rPr>
          <w:rFonts w:hint="eastAsia" w:ascii="华文楷体" w:hAnsi="华文楷体" w:eastAsia="华文楷体" w:cs="华文楷体"/>
        </w:rPr>
        <w:t>③以学校文学社记者的身份，采访一位“功臣”，写一篇人物专访。</w:t>
      </w:r>
    </w:p>
    <w:p>
      <w:pPr>
        <w:pStyle w:val="10"/>
        <w:tabs>
          <w:tab w:val="left" w:pos="4140"/>
          <w:tab w:val="left" w:pos="7560"/>
          <w:tab w:val="right" w:pos="16380"/>
        </w:tabs>
        <w:adjustRightInd w:val="0"/>
        <w:snapToGrid w:val="0"/>
        <w:spacing w:line="24" w:lineRule="atLeast"/>
        <w:ind w:firstLine="482"/>
        <w:rPr>
          <w:rFonts w:ascii="华文楷体" w:hAnsi="华文楷体" w:eastAsia="华文楷体" w:cs="华文楷体"/>
        </w:rPr>
      </w:pPr>
      <w:r>
        <w:rPr>
          <w:rFonts w:hint="eastAsia" w:ascii="华文楷体" w:hAnsi="华文楷体" w:eastAsia="华文楷体" w:cs="华文楷体"/>
        </w:rPr>
        <w:t>④学校举办“功臣”事迹学习大会，作为青年学生代表发言，写一篇发言稿。</w:t>
      </w:r>
    </w:p>
    <w:p>
      <w:pPr>
        <w:pStyle w:val="10"/>
        <w:tabs>
          <w:tab w:val="left" w:pos="4140"/>
          <w:tab w:val="left" w:pos="7560"/>
          <w:tab w:val="right" w:pos="16380"/>
        </w:tabs>
        <w:adjustRightInd w:val="0"/>
        <w:snapToGrid w:val="0"/>
        <w:spacing w:line="24" w:lineRule="atLeast"/>
        <w:ind w:firstLine="482"/>
        <w:rPr>
          <w:rFonts w:hAnsi="宋体" w:cs="Times New Roman"/>
        </w:rPr>
      </w:pPr>
      <w:r>
        <w:rPr>
          <w:rFonts w:hint="eastAsia" w:hAnsi="宋体" w:cs="Times New Roman"/>
        </w:rPr>
        <w:t>要求：结合材料，自选角度，确定立意；切合身份，贴合背景；符合文体特征；不要套作，不得抄袭；不得泄露个人信息；不少于</w:t>
      </w:r>
      <w:r>
        <w:rPr>
          <w:rFonts w:hAnsi="宋体" w:cs="Times New Roman"/>
        </w:rPr>
        <w:t>800字。</w:t>
      </w:r>
    </w:p>
    <w:p>
      <w:pPr>
        <w:pStyle w:val="10"/>
        <w:tabs>
          <w:tab w:val="left" w:pos="4140"/>
          <w:tab w:val="left" w:pos="7560"/>
          <w:tab w:val="right" w:pos="16380"/>
        </w:tabs>
        <w:adjustRightInd w:val="0"/>
        <w:snapToGrid w:val="0"/>
        <w:spacing w:line="24" w:lineRule="atLeast"/>
        <w:ind w:firstLine="482"/>
        <w:rPr>
          <w:rFonts w:hAnsi="宋体" w:cs="MingLiU_HKSCS"/>
        </w:rPr>
      </w:pPr>
      <w:r>
        <w:rPr>
          <w:rFonts w:hAnsi="宋体" w:cs="Times New Roman"/>
        </w:rPr>
        <w:t>[写作指导]</w:t>
      </w:r>
    </w:p>
    <w:p>
      <w:pPr>
        <w:pStyle w:val="10"/>
        <w:tabs>
          <w:tab w:val="left" w:pos="4140"/>
          <w:tab w:val="left" w:pos="7560"/>
          <w:tab w:val="right" w:pos="16380"/>
        </w:tabs>
        <w:adjustRightInd w:val="0"/>
        <w:snapToGrid w:val="0"/>
        <w:spacing w:line="24" w:lineRule="atLeast"/>
        <w:ind w:firstLine="482"/>
        <w:rPr>
          <w:rFonts w:hAnsi="宋体" w:cs="MingLiU_HKSCS"/>
        </w:rPr>
      </w:pPr>
      <w:r>
        <w:rPr>
          <w:rFonts w:hAnsi="宋体" w:cs="Times New Roman"/>
        </w:rPr>
        <w:t>材料介绍了8位得到“共和国勋章”的功臣的英雄事迹</w:t>
      </w:r>
      <w:r>
        <w:rPr>
          <w:rFonts w:hint="eastAsia" w:hAnsi="宋体" w:cs="MingLiU_HKSCS"/>
        </w:rPr>
        <w:t>，</w:t>
      </w:r>
      <w:r>
        <w:rPr>
          <w:rFonts w:hAnsi="宋体" w:cs="Times New Roman"/>
        </w:rPr>
        <w:t>指</w:t>
      </w:r>
      <w:r>
        <w:rPr>
          <w:rFonts w:hint="eastAsia" w:hAnsi="宋体" w:cs="Times New Roman"/>
        </w:rPr>
        <w:t>出“他们是国之脊梁、国之信仰。他们是真正的英雄”。这就明确了写作的内容。写作时不能仅仅罗列这些英雄的事迹</w:t>
      </w:r>
      <w:r>
        <w:rPr>
          <w:rFonts w:hint="eastAsia" w:hAnsi="宋体" w:cs="MingLiU_HKSCS"/>
        </w:rPr>
        <w:t>，</w:t>
      </w:r>
      <w:r>
        <w:rPr>
          <w:rFonts w:hint="eastAsia" w:hAnsi="宋体" w:cs="Times New Roman"/>
        </w:rPr>
        <w:t>而是要从这些人物身上发掘出一种精神品质</w:t>
      </w:r>
      <w:r>
        <w:rPr>
          <w:rFonts w:hint="eastAsia" w:hAnsi="宋体" w:cs="MingLiU_HKSCS"/>
        </w:rPr>
        <w:t>，</w:t>
      </w:r>
      <w:r>
        <w:rPr>
          <w:rFonts w:hint="eastAsia" w:hAnsi="宋体" w:cs="Times New Roman"/>
        </w:rPr>
        <w:t>升华成我们民族的精神之魂</w:t>
      </w:r>
      <w:r>
        <w:rPr>
          <w:rFonts w:hint="eastAsia" w:hAnsi="宋体" w:cs="MingLiU_HKSCS"/>
        </w:rPr>
        <w:t>，</w:t>
      </w:r>
      <w:r>
        <w:rPr>
          <w:rFonts w:hint="eastAsia" w:hAnsi="宋体" w:cs="Times New Roman"/>
        </w:rPr>
        <w:t>号召大家学习</w:t>
      </w:r>
      <w:r>
        <w:rPr>
          <w:rFonts w:hint="eastAsia" w:hAnsi="宋体" w:cs="MingLiU_HKSCS"/>
        </w:rPr>
        <w:t>，</w:t>
      </w:r>
      <w:r>
        <w:rPr>
          <w:rFonts w:hint="eastAsia" w:hAnsi="宋体" w:cs="Times New Roman"/>
        </w:rPr>
        <w:t>这样才够高度；同时</w:t>
      </w:r>
      <w:r>
        <w:rPr>
          <w:rFonts w:hint="eastAsia" w:hAnsi="宋体" w:cs="MingLiU_HKSCS"/>
        </w:rPr>
        <w:t>，</w:t>
      </w:r>
      <w:r>
        <w:rPr>
          <w:rFonts w:hint="eastAsia" w:hAnsi="宋体" w:cs="Times New Roman"/>
        </w:rPr>
        <w:t>作为青年学生</w:t>
      </w:r>
      <w:r>
        <w:rPr>
          <w:rFonts w:hint="eastAsia" w:hAnsi="宋体" w:cs="MingLiU_HKSCS"/>
        </w:rPr>
        <w:t>，</w:t>
      </w:r>
      <w:r>
        <w:rPr>
          <w:rFonts w:hint="eastAsia" w:hAnsi="宋体" w:cs="Times New Roman"/>
        </w:rPr>
        <w:t>不能仅仅停留在歌颂、赞美的层面</w:t>
      </w:r>
      <w:r>
        <w:rPr>
          <w:rFonts w:hint="eastAsia" w:hAnsi="宋体" w:cs="MingLiU_HKSCS"/>
        </w:rPr>
        <w:t>，</w:t>
      </w:r>
      <w:r>
        <w:rPr>
          <w:rFonts w:hint="eastAsia" w:hAnsi="宋体" w:cs="Times New Roman"/>
        </w:rPr>
        <w:t>要以这些英雄为旗帜</w:t>
      </w:r>
      <w:r>
        <w:rPr>
          <w:rFonts w:hint="eastAsia" w:hAnsi="宋体" w:cs="MingLiU_HKSCS"/>
        </w:rPr>
        <w:t>，</w:t>
      </w:r>
      <w:r>
        <w:rPr>
          <w:rFonts w:hint="eastAsia" w:hAnsi="宋体" w:cs="Times New Roman"/>
        </w:rPr>
        <w:t>思考当下应当怎么做；也可以以英雄为镜子</w:t>
      </w:r>
      <w:r>
        <w:rPr>
          <w:rFonts w:hint="eastAsia" w:hAnsi="宋体" w:cs="MingLiU_HKSCS"/>
        </w:rPr>
        <w:t>，</w:t>
      </w:r>
      <w:r>
        <w:rPr>
          <w:rFonts w:hint="eastAsia" w:hAnsi="宋体" w:cs="Times New Roman"/>
        </w:rPr>
        <w:t>反思自己或者当下社会上一些反面事件</w:t>
      </w:r>
      <w:r>
        <w:rPr>
          <w:rFonts w:hint="eastAsia" w:hAnsi="宋体" w:cs="MingLiU_HKSCS"/>
        </w:rPr>
        <w:t>，</w:t>
      </w:r>
      <w:r>
        <w:rPr>
          <w:rFonts w:hint="eastAsia" w:hAnsi="宋体" w:cs="Times New Roman"/>
        </w:rPr>
        <w:t>通过对比升华认识和精神境界。任务部分给了四个选择</w:t>
      </w:r>
      <w:r>
        <w:rPr>
          <w:rFonts w:hint="eastAsia" w:hAnsi="宋体" w:cs="MingLiU_HKSCS"/>
        </w:rPr>
        <w:t>，</w:t>
      </w:r>
      <w:r>
        <w:rPr>
          <w:rFonts w:hint="eastAsia" w:hAnsi="宋体" w:cs="Times New Roman"/>
        </w:rPr>
        <w:t>写信、写日记、写人物专访或者演讲稿。考生可从自己擅长的文体出发</w:t>
      </w:r>
      <w:r>
        <w:rPr>
          <w:rFonts w:hint="eastAsia" w:hAnsi="宋体" w:cs="MingLiU_HKSCS"/>
        </w:rPr>
        <w:t>，</w:t>
      </w:r>
      <w:r>
        <w:rPr>
          <w:rFonts w:hint="eastAsia" w:hAnsi="宋体" w:cs="Times New Roman"/>
        </w:rPr>
        <w:t>选择其中一种形式来写</w:t>
      </w:r>
      <w:r>
        <w:rPr>
          <w:rFonts w:hint="eastAsia" w:hAnsi="宋体" w:cs="MingLiU_HKSCS"/>
        </w:rPr>
        <w:t>，</w:t>
      </w:r>
      <w:r>
        <w:rPr>
          <w:rFonts w:hint="eastAsia" w:hAnsi="宋体" w:cs="Times New Roman"/>
        </w:rPr>
        <w:t>注意这种文体的表达特点、格式等。参考立意：①以英雄为榜样</w:t>
      </w:r>
      <w:r>
        <w:rPr>
          <w:rFonts w:hint="eastAsia" w:hAnsi="宋体" w:cs="MingLiU_HKSCS"/>
        </w:rPr>
        <w:t>，</w:t>
      </w:r>
      <w:r>
        <w:rPr>
          <w:rFonts w:hint="eastAsia" w:hAnsi="宋体" w:cs="Times New Roman"/>
        </w:rPr>
        <w:t>砥砺前行；②弘扬英雄精神</w:t>
      </w:r>
      <w:r>
        <w:rPr>
          <w:rFonts w:hint="eastAsia" w:hAnsi="宋体" w:cs="MingLiU_HKSCS"/>
        </w:rPr>
        <w:t>，</w:t>
      </w:r>
      <w:r>
        <w:rPr>
          <w:rFonts w:hint="eastAsia" w:hAnsi="宋体" w:cs="Times New Roman"/>
        </w:rPr>
        <w:t>接好新时代的接力棒；③平凡孕育伟大</w:t>
      </w:r>
      <w:r>
        <w:rPr>
          <w:rFonts w:hint="eastAsia" w:hAnsi="宋体" w:cs="MingLiU_HKSCS"/>
        </w:rPr>
        <w:t>，</w:t>
      </w:r>
      <w:r>
        <w:rPr>
          <w:rFonts w:hint="eastAsia" w:hAnsi="宋体" w:cs="Times New Roman"/>
        </w:rPr>
        <w:t>伟大出于平凡；④以忠诚为基</w:t>
      </w:r>
      <w:r>
        <w:rPr>
          <w:rFonts w:hint="eastAsia" w:hAnsi="宋体" w:cs="MingLiU_HKSCS"/>
        </w:rPr>
        <w:t>，</w:t>
      </w:r>
      <w:r>
        <w:rPr>
          <w:rFonts w:hint="eastAsia" w:hAnsi="宋体" w:cs="Times New Roman"/>
        </w:rPr>
        <w:t>擦亮奋斗底色。</w:t>
      </w:r>
    </w:p>
    <w:p>
      <w:pPr>
        <w:pStyle w:val="10"/>
        <w:tabs>
          <w:tab w:val="left" w:pos="4140"/>
          <w:tab w:val="left" w:pos="7560"/>
          <w:tab w:val="right" w:pos="16380"/>
        </w:tabs>
        <w:adjustRightInd w:val="0"/>
        <w:snapToGrid w:val="0"/>
        <w:spacing w:line="24" w:lineRule="atLeast"/>
        <w:ind w:firstLine="482"/>
        <w:rPr>
          <w:rFonts w:hAnsi="宋体" w:cs="Times New Roman"/>
        </w:rPr>
      </w:pPr>
      <w:r>
        <w:rPr>
          <w:rFonts w:hAnsi="宋体" w:cs="Times New Roman"/>
        </w:rPr>
        <w:t>[佳作展台]</w:t>
      </w:r>
    </w:p>
    <w:p>
      <w:pPr>
        <w:pStyle w:val="10"/>
        <w:tabs>
          <w:tab w:val="left" w:pos="4140"/>
          <w:tab w:val="left" w:pos="7560"/>
          <w:tab w:val="right" w:pos="16380"/>
        </w:tabs>
        <w:adjustRightInd w:val="0"/>
        <w:snapToGrid w:val="0"/>
        <w:spacing w:line="24" w:lineRule="atLeast"/>
        <w:ind w:firstLine="482"/>
        <w:jc w:val="center"/>
        <w:rPr>
          <w:rFonts w:hAnsi="宋体" w:cs="Times New Roman"/>
        </w:rPr>
      </w:pPr>
      <w:r>
        <w:rPr>
          <w:rFonts w:hAnsi="宋体" w:cs="Times New Roman"/>
        </w:rPr>
        <w:t>铁肩担国运</w:t>
      </w:r>
      <w:r>
        <w:rPr>
          <w:rFonts w:hint="eastAsia" w:hAnsi="宋体" w:cs="MingLiU_HKSCS"/>
        </w:rPr>
        <w:t>，</w:t>
      </w:r>
      <w:r>
        <w:rPr>
          <w:rFonts w:hAnsi="宋体" w:cs="Times New Roman"/>
        </w:rPr>
        <w:t>仁心隐功名</w:t>
      </w:r>
    </w:p>
    <w:p>
      <w:pPr>
        <w:pStyle w:val="10"/>
        <w:tabs>
          <w:tab w:val="left" w:pos="4140"/>
          <w:tab w:val="left" w:pos="7560"/>
          <w:tab w:val="right" w:pos="16380"/>
        </w:tabs>
        <w:adjustRightInd w:val="0"/>
        <w:snapToGrid w:val="0"/>
        <w:spacing w:line="24" w:lineRule="atLeast"/>
        <w:ind w:firstLine="482"/>
        <w:rPr>
          <w:rFonts w:ascii="楷体" w:hAnsi="楷体" w:eastAsia="楷体" w:cs="楷体"/>
        </w:rPr>
      </w:pPr>
      <w:r>
        <w:rPr>
          <w:rFonts w:hint="eastAsia" w:ascii="楷体" w:hAnsi="楷体" w:eastAsia="楷体" w:cs="楷体"/>
        </w:rPr>
        <w:t>尊敬的老师，亲爱的同学们：</w:t>
      </w:r>
    </w:p>
    <w:p>
      <w:pPr>
        <w:pStyle w:val="10"/>
        <w:tabs>
          <w:tab w:val="left" w:pos="4140"/>
          <w:tab w:val="left" w:pos="7560"/>
          <w:tab w:val="right" w:pos="16380"/>
        </w:tabs>
        <w:adjustRightInd w:val="0"/>
        <w:snapToGrid w:val="0"/>
        <w:spacing w:line="24" w:lineRule="atLeast"/>
        <w:ind w:firstLine="482"/>
        <w:rPr>
          <w:rFonts w:ascii="楷体" w:hAnsi="楷体" w:eastAsia="楷体" w:cs="楷体"/>
        </w:rPr>
      </w:pPr>
      <w:r>
        <w:rPr>
          <w:rFonts w:hint="eastAsia" w:ascii="楷体" w:hAnsi="楷体" w:eastAsia="楷体" w:cs="楷体"/>
        </w:rPr>
        <w:t>大家下午好！今天我发言的题目是《铁肩担国运，仁心隐功名》。</w:t>
      </w:r>
    </w:p>
    <w:p>
      <w:pPr>
        <w:pStyle w:val="10"/>
        <w:tabs>
          <w:tab w:val="left" w:pos="4140"/>
          <w:tab w:val="left" w:pos="7560"/>
          <w:tab w:val="right" w:pos="16380"/>
        </w:tabs>
        <w:adjustRightInd w:val="0"/>
        <w:snapToGrid w:val="0"/>
        <w:spacing w:line="24" w:lineRule="atLeast"/>
        <w:ind w:firstLine="482"/>
        <w:rPr>
          <w:rFonts w:ascii="楷体" w:hAnsi="楷体" w:eastAsia="楷体" w:cs="楷体"/>
        </w:rPr>
      </w:pPr>
      <w:r>
        <w:rPr>
          <w:rFonts w:hint="eastAsia" w:ascii="楷体" w:hAnsi="楷体" w:eastAsia="楷体" w:cs="楷体"/>
        </w:rPr>
        <w:t>为国运，杨继盛血荐轩辕发出“铁肩担道义，辣手著文章”的忠贞之辞；为国运，李大钊身先士卒发出“铁肩担道义，妙手著文章”的革命志向，现如今，共和国勋章获得者们又一次用他们感人的事迹发出“铁肩担国运，仁心隐功名”的时代最强音！</w:t>
      </w:r>
    </w:p>
    <w:p>
      <w:pPr>
        <w:pStyle w:val="10"/>
        <w:tabs>
          <w:tab w:val="left" w:pos="4140"/>
          <w:tab w:val="left" w:pos="7560"/>
          <w:tab w:val="right" w:pos="16380"/>
        </w:tabs>
        <w:adjustRightInd w:val="0"/>
        <w:snapToGrid w:val="0"/>
        <w:spacing w:line="24" w:lineRule="atLeast"/>
        <w:ind w:firstLine="482"/>
        <w:rPr>
          <w:rFonts w:ascii="楷体" w:hAnsi="楷体" w:eastAsia="楷体" w:cs="楷体"/>
        </w:rPr>
      </w:pPr>
      <w:r>
        <w:rPr>
          <w:rFonts w:hint="eastAsia" w:ascii="楷体" w:hAnsi="楷体" w:eastAsia="楷体" w:cs="楷体"/>
        </w:rPr>
        <w:t>“仁以为己任，不亦重乎？死而后已，不亦远乎？”当我们在观看完共和国勋章颁发仪式后，我们久久不能忘怀：不为人知的辛劳，难以感同身受的心酸，潜藏数十年的默默奉献，这究竟是需要多大的利益的回报才能让一位普通人去完成这不可能完成的任务？我想，“苟利国家，不求富贵”不应该是这些共和国功臣才会认知的金玉良言，而是每个普通人都应记住的醒世恒言。作为我们的新时代青年，我们不得不思索的是，我们应该在他们身上学会什么，去寻找这个时代特有的精神答案。</w:t>
      </w:r>
    </w:p>
    <w:p>
      <w:pPr>
        <w:pStyle w:val="10"/>
        <w:tabs>
          <w:tab w:val="left" w:pos="4140"/>
          <w:tab w:val="left" w:pos="7560"/>
          <w:tab w:val="right" w:pos="16380"/>
        </w:tabs>
        <w:adjustRightInd w:val="0"/>
        <w:snapToGrid w:val="0"/>
        <w:spacing w:line="24" w:lineRule="atLeast"/>
        <w:ind w:firstLine="482"/>
        <w:rPr>
          <w:rFonts w:ascii="楷体" w:hAnsi="楷体" w:eastAsia="楷体" w:cs="楷体"/>
        </w:rPr>
      </w:pPr>
      <w:r>
        <w:rPr>
          <w:rFonts w:hint="eastAsia" w:ascii="楷体" w:hAnsi="楷体" w:eastAsia="楷体" w:cs="楷体"/>
        </w:rPr>
        <w:t>当使命感成为一座连接国家与国民的桥梁时，我们看到的是他们在这座桥梁上默默奉献的身影。不必崇拜于班固投笔从戎为国报效的气概，也不必钦佩苏武牧羊北海边的爱国气节，共和国楷模们用我们肉眼可见的行动证明了“爱国”这在当代的现实意义。从耄耋之年仍追逐“两个梦想”的袁隆平到“为生命保驾护航”的屠呦呦，他们即便经历了万千挫折，也从未舍弃他们所担负的责任与使命感。从三系杂交水稻的震惊世界到青蒿素的横空出世，他们即便享誉万千赞美，也从未因此而放下肩上这决定国家兴衰的使命。我们虽然不能在如此短暂的时光中达到如此成就，但身体力行，肩负使命，勇担责任，确实是我们应该为之敬佩而学习的不二法门。</w:t>
      </w:r>
    </w:p>
    <w:p>
      <w:pPr>
        <w:pStyle w:val="10"/>
        <w:tabs>
          <w:tab w:val="left" w:pos="4140"/>
          <w:tab w:val="left" w:pos="7560"/>
          <w:tab w:val="right" w:pos="16380"/>
        </w:tabs>
        <w:adjustRightInd w:val="0"/>
        <w:snapToGrid w:val="0"/>
        <w:spacing w:line="24" w:lineRule="atLeast"/>
        <w:ind w:firstLine="482"/>
        <w:rPr>
          <w:rFonts w:ascii="楷体" w:hAnsi="楷体" w:eastAsia="楷体" w:cs="楷体"/>
        </w:rPr>
      </w:pPr>
      <w:r>
        <w:rPr>
          <w:rFonts w:hint="eastAsia" w:ascii="楷体" w:hAnsi="楷体" w:eastAsia="楷体" w:cs="楷体"/>
        </w:rPr>
        <w:t>当“君子笃于义而薄于利”成为我们为之称道的精神，我们殊不知这恰恰是共和国楷模们的一日之行。“淡泊明志，夙夜在公”，黄旭华隐功埋名三十载，在祖国的贫弱时代，创造出了荫护万代的财富；“深藏功与名，淡泊见初心”，战争年代冲锋在前保卫祖国，和平年代扎根基层造福人民，张富清用他的朴实纯粹和兢兢业业给我们树立起这淡泊名利的精神标杆，用自己的行动交出一份令人敬仰的答卷！ 他们，都是用自己的双手述说这仁义的本质。</w:t>
      </w:r>
    </w:p>
    <w:p>
      <w:pPr>
        <w:pStyle w:val="10"/>
        <w:tabs>
          <w:tab w:val="left" w:pos="4140"/>
          <w:tab w:val="left" w:pos="7560"/>
          <w:tab w:val="right" w:pos="16380"/>
        </w:tabs>
        <w:adjustRightInd w:val="0"/>
        <w:snapToGrid w:val="0"/>
        <w:spacing w:line="24" w:lineRule="atLeast"/>
        <w:ind w:firstLine="482"/>
        <w:rPr>
          <w:rFonts w:ascii="楷体" w:hAnsi="楷体" w:eastAsia="楷体" w:cs="楷体"/>
        </w:rPr>
      </w:pPr>
      <w:r>
        <w:rPr>
          <w:rFonts w:hint="eastAsia" w:ascii="楷体" w:hAnsi="楷体" w:eastAsia="楷体" w:cs="楷体"/>
        </w:rPr>
        <w:t>如今，毋庸置疑的是，我们都是这个时代的火炬手和接力员，爱国并不是高呼的言语，而是做出来的成就；爱国不是一朝一夕的朝三暮四，而是生命不止战斗不息的精神源泉！我们无须像百年前那样走上街头为了争取自由而呐喊，我们应该为现在这楷模不朽的精神而不畏艰险去继承！</w:t>
      </w:r>
    </w:p>
    <w:p>
      <w:pPr>
        <w:pStyle w:val="10"/>
        <w:tabs>
          <w:tab w:val="left" w:pos="4140"/>
          <w:tab w:val="left" w:pos="7560"/>
          <w:tab w:val="right" w:pos="16380"/>
        </w:tabs>
        <w:adjustRightInd w:val="0"/>
        <w:snapToGrid w:val="0"/>
        <w:spacing w:line="24" w:lineRule="atLeast"/>
        <w:ind w:firstLine="482"/>
        <w:rPr>
          <w:rFonts w:ascii="楷体" w:hAnsi="楷体" w:eastAsia="楷体" w:cs="楷体"/>
        </w:rPr>
      </w:pPr>
      <w:r>
        <w:rPr>
          <w:rFonts w:hint="eastAsia" w:ascii="楷体" w:hAnsi="楷体" w:eastAsia="楷体" w:cs="楷体"/>
        </w:rPr>
        <w:t>同学们，“铁肩担国运，仁心隐功名”不是一时之言，而是一个时代，一个国家的时代呐喊，我们也不是一代平庸之辈，我们是两个时代的桥梁与纽带。“为天地立心，为生民立命”，莫问我是大将还是走卒，我们是使命的拥护者，莫问我是英雄还是楷模，我们是仁心的继承者与弘扬者，祖国之心，仁义之心，我辈之名，民族之幸！我的发言到此结束，谢谢大家。</w:t>
      </w:r>
    </w:p>
    <w:p>
      <w:pPr>
        <w:pStyle w:val="10"/>
        <w:tabs>
          <w:tab w:val="left" w:pos="4140"/>
          <w:tab w:val="left" w:pos="7560"/>
          <w:tab w:val="right" w:pos="16380"/>
        </w:tabs>
        <w:adjustRightInd w:val="0"/>
        <w:snapToGrid w:val="0"/>
        <w:spacing w:line="24" w:lineRule="atLeast"/>
        <w:ind w:firstLine="482"/>
        <w:rPr>
          <w:rFonts w:hAnsi="宋体" w:cs="Times New Roman"/>
        </w:rPr>
      </w:pPr>
      <w:r>
        <w:rPr>
          <w:rFonts w:hint="eastAsia" w:hAnsi="宋体" w:cs="Times New Roman"/>
        </w:rPr>
        <w:t>[</w:t>
      </w:r>
      <w:r>
        <w:rPr>
          <w:rFonts w:hAnsi="宋体" w:cs="Times New Roman"/>
        </w:rPr>
        <w:t>点评</w:t>
      </w:r>
      <w:r>
        <w:rPr>
          <w:rFonts w:hint="eastAsia" w:hAnsi="宋体" w:cs="Times New Roman"/>
        </w:rPr>
        <w:t>]</w:t>
      </w:r>
      <w:r>
        <w:rPr>
          <w:rFonts w:hAnsi="宋体" w:cs="Times New Roman"/>
        </w:rPr>
        <w:t>　文章以发言稿为文体</w:t>
      </w:r>
      <w:r>
        <w:rPr>
          <w:rFonts w:hint="eastAsia" w:hAnsi="宋体" w:cs="MingLiU_HKSCS"/>
        </w:rPr>
        <w:t>，</w:t>
      </w:r>
      <w:r>
        <w:rPr>
          <w:rFonts w:hAnsi="宋体" w:cs="Times New Roman"/>
        </w:rPr>
        <w:t>以一名青年学生代表在学校举办“功臣”事迹学习大会为特定情境</w:t>
      </w:r>
      <w:r>
        <w:rPr>
          <w:rFonts w:hint="eastAsia" w:hAnsi="宋体" w:cs="MingLiU_HKSCS"/>
        </w:rPr>
        <w:t>，</w:t>
      </w:r>
      <w:r>
        <w:rPr>
          <w:rFonts w:hAnsi="宋体" w:cs="Times New Roman"/>
        </w:rPr>
        <w:t>有以下优点：一是结构清晰</w:t>
      </w:r>
      <w:r>
        <w:rPr>
          <w:rFonts w:hint="eastAsia" w:hAnsi="宋体" w:cs="MingLiU_HKSCS"/>
        </w:rPr>
        <w:t>，</w:t>
      </w:r>
      <w:r>
        <w:rPr>
          <w:rFonts w:hAnsi="宋体" w:cs="Times New Roman"/>
        </w:rPr>
        <w:t>内容完整。文章以排比开头</w:t>
      </w:r>
      <w:r>
        <w:rPr>
          <w:rFonts w:hint="eastAsia" w:hAnsi="宋体" w:cs="MingLiU_HKSCS"/>
        </w:rPr>
        <w:t>，</w:t>
      </w:r>
      <w:r>
        <w:rPr>
          <w:rFonts w:hAnsi="宋体" w:cs="Times New Roman"/>
        </w:rPr>
        <w:t>引出英雄事迹</w:t>
      </w:r>
      <w:r>
        <w:rPr>
          <w:rFonts w:hint="eastAsia" w:hAnsi="宋体" w:cs="MingLiU_HKSCS"/>
        </w:rPr>
        <w:t>，</w:t>
      </w:r>
      <w:r>
        <w:rPr>
          <w:rFonts w:hAnsi="宋体" w:cs="Times New Roman"/>
        </w:rPr>
        <w:t>照应标题得出全文中心观点和关键词。接下来写作为青年要学会什么</w:t>
      </w:r>
      <w:r>
        <w:rPr>
          <w:rFonts w:hint="eastAsia" w:hAnsi="宋体" w:cs="MingLiU_HKSCS"/>
        </w:rPr>
        <w:t>，</w:t>
      </w:r>
      <w:r>
        <w:rPr>
          <w:rFonts w:hAnsi="宋体" w:cs="Times New Roman"/>
        </w:rPr>
        <w:t>去寻找时代精神答案。最后</w:t>
      </w:r>
      <w:r>
        <w:rPr>
          <w:rFonts w:hint="eastAsia" w:hAnsi="宋体" w:cs="MingLiU_HKSCS"/>
        </w:rPr>
        <w:t>，</w:t>
      </w:r>
      <w:r>
        <w:rPr>
          <w:rFonts w:hAnsi="宋体" w:cs="Times New Roman"/>
        </w:rPr>
        <w:t>号召全体同学学习精神</w:t>
      </w:r>
      <w:r>
        <w:rPr>
          <w:rFonts w:hint="eastAsia" w:hAnsi="宋体" w:cs="MingLiU_HKSCS"/>
        </w:rPr>
        <w:t>，</w:t>
      </w:r>
      <w:r>
        <w:rPr>
          <w:rFonts w:hAnsi="宋体" w:cs="Times New Roman"/>
        </w:rPr>
        <w:t>践行精神。文章起承转合一气呵成</w:t>
      </w:r>
      <w:r>
        <w:rPr>
          <w:rFonts w:hint="eastAsia" w:hAnsi="宋体" w:cs="MingLiU_HKSCS"/>
        </w:rPr>
        <w:t>，</w:t>
      </w:r>
      <w:r>
        <w:rPr>
          <w:rFonts w:hAnsi="宋体" w:cs="Times New Roman"/>
        </w:rPr>
        <w:t>首尾呼应十分圆合。二是文体意识突出</w:t>
      </w:r>
      <w:r>
        <w:rPr>
          <w:rFonts w:hint="eastAsia" w:hAnsi="宋体" w:cs="MingLiU_HKSCS"/>
        </w:rPr>
        <w:t>，</w:t>
      </w:r>
      <w:r>
        <w:rPr>
          <w:rFonts w:hAnsi="宋体" w:cs="Times New Roman"/>
        </w:rPr>
        <w:t>身份感强</w:t>
      </w:r>
      <w:r>
        <w:rPr>
          <w:rFonts w:hint="eastAsia" w:hAnsi="宋体" w:cs="MingLiU_HKSCS"/>
        </w:rPr>
        <w:t>，</w:t>
      </w:r>
      <w:r>
        <w:rPr>
          <w:rFonts w:hAnsi="宋体" w:cs="Times New Roman"/>
        </w:rPr>
        <w:t>情感充沛。作者注意到发言稿的文体特点</w:t>
      </w:r>
      <w:r>
        <w:rPr>
          <w:rFonts w:hint="eastAsia" w:hAnsi="宋体" w:cs="MingLiU_HKSCS"/>
        </w:rPr>
        <w:t>，</w:t>
      </w:r>
      <w:r>
        <w:rPr>
          <w:rFonts w:hAnsi="宋体" w:cs="Times New Roman"/>
        </w:rPr>
        <w:t>善用修辞</w:t>
      </w:r>
      <w:r>
        <w:rPr>
          <w:rFonts w:hint="eastAsia" w:hAnsi="宋体" w:cs="MingLiU_HKSCS"/>
        </w:rPr>
        <w:t>，</w:t>
      </w:r>
      <w:r>
        <w:rPr>
          <w:rFonts w:hAnsi="宋体" w:cs="Times New Roman"/>
        </w:rPr>
        <w:t>在开头善用排比句增强语言气势</w:t>
      </w:r>
      <w:r>
        <w:rPr>
          <w:rFonts w:hint="eastAsia" w:hAnsi="宋体" w:cs="MingLiU_HKSCS"/>
        </w:rPr>
        <w:t>，</w:t>
      </w:r>
      <w:r>
        <w:rPr>
          <w:rFonts w:hAnsi="宋体" w:cs="Times New Roman"/>
        </w:rPr>
        <w:t>中</w:t>
      </w:r>
      <w:r>
        <w:rPr>
          <w:rFonts w:hint="eastAsia" w:hAnsi="宋体" w:cs="Times New Roman"/>
        </w:rPr>
        <w:t>间用设问引起读者思考并引出下文内容</w:t>
      </w:r>
      <w:r>
        <w:rPr>
          <w:rFonts w:hint="eastAsia" w:hAnsi="宋体" w:cs="MingLiU_HKSCS"/>
        </w:rPr>
        <w:t>，</w:t>
      </w:r>
      <w:r>
        <w:rPr>
          <w:rFonts w:hint="eastAsia" w:hAnsi="宋体" w:cs="Times New Roman"/>
        </w:rPr>
        <w:t>结尾用呼告推进情感高潮。善用人称</w:t>
      </w:r>
      <w:r>
        <w:rPr>
          <w:rFonts w:hint="eastAsia" w:hAnsi="宋体" w:cs="MingLiU_HKSCS"/>
        </w:rPr>
        <w:t>，</w:t>
      </w:r>
      <w:r>
        <w:rPr>
          <w:rFonts w:hint="eastAsia" w:hAnsi="宋体" w:cs="Times New Roman"/>
        </w:rPr>
        <w:t>用第一人称手法突出身份特征</w:t>
      </w:r>
      <w:r>
        <w:rPr>
          <w:rFonts w:hint="eastAsia" w:hAnsi="宋体" w:cs="MingLiU_HKSCS"/>
        </w:rPr>
        <w:t>，</w:t>
      </w:r>
      <w:r>
        <w:rPr>
          <w:rFonts w:hint="eastAsia" w:hAnsi="宋体" w:cs="Times New Roman"/>
        </w:rPr>
        <w:t>提升亲切感。</w:t>
      </w:r>
    </w:p>
    <w:p>
      <w:pPr>
        <w:spacing w:line="24" w:lineRule="atLeast"/>
        <w:jc w:val="left"/>
        <w:rPr>
          <w:szCs w:val="21"/>
        </w:rPr>
      </w:pPr>
    </w:p>
    <w:p>
      <w:pPr>
        <w:spacing w:line="24" w:lineRule="atLeast"/>
        <w:jc w:val="left"/>
        <w:rPr>
          <w:b/>
          <w:bCs/>
          <w:sz w:val="36"/>
          <w:szCs w:val="36"/>
        </w:rPr>
      </w:pPr>
      <w:r>
        <w:rPr>
          <w:rFonts w:hint="eastAsia"/>
          <w:b/>
          <w:bCs/>
          <w:sz w:val="36"/>
          <w:szCs w:val="36"/>
        </w:rPr>
        <w:t>【作业】</w:t>
      </w:r>
    </w:p>
    <w:p>
      <w:pPr>
        <w:spacing w:line="24" w:lineRule="atLeast"/>
        <w:ind w:firstLine="840" w:firstLineChars="400"/>
        <w:jc w:val="left"/>
        <w:rPr>
          <w:szCs w:val="21"/>
        </w:rPr>
      </w:pPr>
      <w:r>
        <w:rPr>
          <w:rFonts w:hint="eastAsia"/>
          <w:szCs w:val="21"/>
        </w:rPr>
        <w:t>（1）预习完成“学习卡片”，课后完成《全品导学》《练习册》练习，阅读《学习报》积累。</w:t>
      </w:r>
    </w:p>
    <w:p>
      <w:pPr>
        <w:spacing w:line="24" w:lineRule="atLeast"/>
        <w:ind w:firstLine="840" w:firstLineChars="400"/>
        <w:rPr>
          <w:szCs w:val="21"/>
        </w:rPr>
      </w:pPr>
      <w:r>
        <w:rPr>
          <w:rFonts w:hint="eastAsia"/>
          <w:szCs w:val="21"/>
        </w:rPr>
        <w:t>（2）写作1：</w:t>
      </w:r>
      <w:r>
        <w:rPr>
          <w:szCs w:val="21"/>
        </w:rPr>
        <w:t>阅读下面的材料，根据要求写作。(60分)</w:t>
      </w:r>
    </w:p>
    <w:p>
      <w:pPr>
        <w:spacing w:line="24" w:lineRule="atLeast"/>
        <w:rPr>
          <w:rFonts w:ascii="华文楷体" w:hAnsi="华文楷体" w:eastAsia="华文楷体"/>
          <w:szCs w:val="21"/>
        </w:rPr>
      </w:pPr>
      <w:r>
        <w:rPr>
          <w:szCs w:val="21"/>
        </w:rPr>
        <w:t xml:space="preserve">  </w:t>
      </w:r>
      <w:r>
        <w:rPr>
          <w:rFonts w:ascii="华文楷体" w:hAnsi="华文楷体" w:eastAsia="华文楷体"/>
          <w:szCs w:val="21"/>
        </w:rPr>
        <w:t xml:space="preserve"> 南方有很多会潜水的人，他们天天同水相处，七岁时就能蹚水，十岁就能游水，十五岁就会潜水了。那些会潜水的难道是随随便便就学会的吗?这必定要有对水性的了解。每天跟水相处，那么十五岁就可以精通水性了。生来从不了解水性的，那么即使长到壮年看到船也是害怕的。所以北方勇敢的人，向会潜水的人求教，问他潜水的方法，按他的话到河里去试，没有不淹死的。(摘译自《苏轼文集》) 上述叙述具有启示意义。</w:t>
      </w:r>
    </w:p>
    <w:p>
      <w:pPr>
        <w:spacing w:line="24" w:lineRule="atLeast"/>
        <w:ind w:firstLine="420" w:firstLineChars="200"/>
        <w:rPr>
          <w:szCs w:val="21"/>
        </w:rPr>
      </w:pPr>
      <w:r>
        <w:rPr>
          <w:szCs w:val="21"/>
        </w:rPr>
        <w:t>请结合材料、联系现实写一篇文章，体现你的感悟与思考。 要求：选准</w:t>
      </w:r>
      <w:r>
        <w:rPr>
          <w:rFonts w:hint="eastAsia"/>
          <w:szCs w:val="21"/>
        </w:rPr>
        <w:t>角度，确定立意，明确文体，自拟标题：不要套作，不得抄袭；不得泄露个人信息；不少于</w:t>
      </w:r>
      <w:r>
        <w:rPr>
          <w:szCs w:val="21"/>
        </w:rPr>
        <w:t xml:space="preserve">800字。 </w:t>
      </w:r>
    </w:p>
    <w:p>
      <w:pPr>
        <w:spacing w:line="24" w:lineRule="atLeast"/>
        <w:ind w:firstLine="630" w:firstLineChars="300"/>
        <w:rPr>
          <w:szCs w:val="21"/>
        </w:rPr>
      </w:pPr>
    </w:p>
    <w:p>
      <w:pPr>
        <w:spacing w:line="24" w:lineRule="atLeast"/>
        <w:ind w:firstLine="420" w:firstLineChars="200"/>
        <w:rPr>
          <w:szCs w:val="21"/>
        </w:rPr>
      </w:pPr>
      <w:r>
        <w:rPr>
          <w:rFonts w:hint="eastAsia"/>
          <w:szCs w:val="21"/>
        </w:rPr>
        <w:t>写作2</w:t>
      </w:r>
      <w:r>
        <w:rPr>
          <w:szCs w:val="21"/>
        </w:rPr>
        <w:t xml:space="preserve">.阅读下面的材料，根据要求写作。(60分) </w:t>
      </w:r>
    </w:p>
    <w:p>
      <w:pPr>
        <w:spacing w:line="24" w:lineRule="atLeast"/>
        <w:ind w:firstLine="420" w:firstLineChars="200"/>
        <w:rPr>
          <w:szCs w:val="21"/>
        </w:rPr>
      </w:pPr>
      <w:r>
        <w:rPr>
          <w:rFonts w:ascii="华文楷体" w:hAnsi="华文楷体" w:eastAsia="华文楷体"/>
          <w:szCs w:val="21"/>
        </w:rPr>
        <w:t>1917年，蔡元培提出“以美育代宗教说”的理论，认为“纯粹之美育，所以陶养吾人之感情，使有高尚纯洁之习惯，而使人之我见、利己损人之私念，以渐消沮者也”。他在《美育与人生》一文中指出，人都有感情，而并非都有伟大而高尚的行为，这是由于感情动力薄弱。感情动力需转弱而为强，转薄而为厚，这就有待于陶养。而陶养的工具，就是美的对象。多接触美的事，美的物，美的感情，美的思想，人自然就受到熏陶，渐入于美境了。</w:t>
      </w:r>
      <w:r>
        <w:rPr>
          <w:szCs w:val="21"/>
        </w:rPr>
        <w:t xml:space="preserve"> </w:t>
      </w:r>
    </w:p>
    <w:p>
      <w:pPr>
        <w:spacing w:line="24" w:lineRule="atLeast"/>
        <w:ind w:firstLine="420" w:firstLineChars="200"/>
        <w:jc w:val="left"/>
        <w:rPr>
          <w:szCs w:val="21"/>
        </w:rPr>
      </w:pPr>
      <w:r>
        <w:rPr>
          <w:szCs w:val="21"/>
        </w:rPr>
        <w:t>以上论述具有启示意义。请结合材料，以“美的感情</w:t>
      </w:r>
      <w:r>
        <w:rPr>
          <w:rFonts w:hint="eastAsia"/>
          <w:szCs w:val="21"/>
        </w:rPr>
        <w:t>与美的行为”为主题写一篇文章，体现你的感悟与思考。</w:t>
      </w:r>
      <w:r>
        <w:rPr>
          <w:szCs w:val="21"/>
        </w:rPr>
        <w:t xml:space="preserve"> 要求：选准角度，确定立意，明确文体，自拟标题；不要套作，不得抄袭；不得泄露个人信息；不少于800字。</w:t>
      </w:r>
    </w:p>
    <w:p/>
    <w:p>
      <w:pPr>
        <w:ind w:firstLine="3253" w:firstLineChars="900"/>
        <w:jc w:val="left"/>
        <w:rPr>
          <w:b/>
          <w:bCs/>
          <w:sz w:val="36"/>
          <w:szCs w:val="36"/>
        </w:rPr>
      </w:pPr>
      <w:r>
        <w:rPr>
          <w:rFonts w:hint="eastAsia"/>
          <w:b/>
          <w:bCs/>
          <w:sz w:val="36"/>
          <w:szCs w:val="36"/>
        </w:rPr>
        <w:t>附：学习卡片制作</w:t>
      </w:r>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0"/>
        <w:gridCol w:w="3937"/>
        <w:gridCol w:w="888"/>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tcPr>
          <w:p>
            <w:pPr>
              <w:ind w:firstLine="900" w:firstLineChars="300"/>
              <w:jc w:val="left"/>
              <w:rPr>
                <w:sz w:val="30"/>
                <w:szCs w:val="30"/>
              </w:rPr>
            </w:pPr>
            <w:r>
              <w:rPr>
                <w:rFonts w:hint="eastAsia"/>
                <w:sz w:val="30"/>
                <w:szCs w:val="30"/>
              </w:rPr>
              <w:t>篇目</w:t>
            </w:r>
          </w:p>
        </w:tc>
        <w:tc>
          <w:tcPr>
            <w:tcW w:w="3937" w:type="dxa"/>
          </w:tcPr>
          <w:p>
            <w:pPr>
              <w:jc w:val="left"/>
              <w:rPr>
                <w:sz w:val="30"/>
                <w:szCs w:val="30"/>
              </w:rPr>
            </w:pPr>
          </w:p>
        </w:tc>
        <w:tc>
          <w:tcPr>
            <w:tcW w:w="888" w:type="dxa"/>
          </w:tcPr>
          <w:p>
            <w:pPr>
              <w:jc w:val="left"/>
              <w:rPr>
                <w:sz w:val="30"/>
                <w:szCs w:val="30"/>
              </w:rPr>
            </w:pPr>
            <w:r>
              <w:rPr>
                <w:rFonts w:hint="eastAsia"/>
                <w:sz w:val="30"/>
                <w:szCs w:val="30"/>
              </w:rPr>
              <w:t>文体</w:t>
            </w:r>
          </w:p>
        </w:tc>
        <w:tc>
          <w:tcPr>
            <w:tcW w:w="2037" w:type="dxa"/>
          </w:tcPr>
          <w:p>
            <w:pPr>
              <w:jc w:val="lef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tcPr>
          <w:p>
            <w:pPr>
              <w:jc w:val="left"/>
              <w:rPr>
                <w:sz w:val="30"/>
                <w:szCs w:val="30"/>
              </w:rPr>
            </w:pPr>
            <w:r>
              <w:rPr>
                <w:rFonts w:hint="eastAsia"/>
                <w:sz w:val="30"/>
                <w:szCs w:val="30"/>
              </w:rPr>
              <w:t>使用情境、背景</w:t>
            </w:r>
          </w:p>
        </w:tc>
        <w:tc>
          <w:tcPr>
            <w:tcW w:w="6862" w:type="dxa"/>
            <w:gridSpan w:val="3"/>
          </w:tcPr>
          <w:p>
            <w:pPr>
              <w:jc w:val="lef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tcPr>
          <w:p>
            <w:pPr>
              <w:jc w:val="left"/>
              <w:rPr>
                <w:sz w:val="30"/>
                <w:szCs w:val="30"/>
              </w:rPr>
            </w:pPr>
            <w:r>
              <w:rPr>
                <w:rFonts w:hint="eastAsia"/>
                <w:sz w:val="30"/>
                <w:szCs w:val="30"/>
              </w:rPr>
              <w:t>针对对象</w:t>
            </w:r>
          </w:p>
        </w:tc>
        <w:tc>
          <w:tcPr>
            <w:tcW w:w="6862" w:type="dxa"/>
            <w:gridSpan w:val="3"/>
          </w:tcPr>
          <w:p>
            <w:pPr>
              <w:jc w:val="lef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tcPr>
          <w:p>
            <w:pPr>
              <w:jc w:val="left"/>
              <w:rPr>
                <w:sz w:val="30"/>
                <w:szCs w:val="30"/>
              </w:rPr>
            </w:pPr>
            <w:r>
              <w:rPr>
                <w:rFonts w:hint="eastAsia"/>
                <w:sz w:val="30"/>
                <w:szCs w:val="30"/>
              </w:rPr>
              <w:t>写作内容</w:t>
            </w:r>
          </w:p>
        </w:tc>
        <w:tc>
          <w:tcPr>
            <w:tcW w:w="6862" w:type="dxa"/>
            <w:gridSpan w:val="3"/>
          </w:tcPr>
          <w:p>
            <w:pPr>
              <w:jc w:val="lef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tcPr>
          <w:p>
            <w:pPr>
              <w:jc w:val="left"/>
              <w:rPr>
                <w:sz w:val="30"/>
                <w:szCs w:val="30"/>
              </w:rPr>
            </w:pPr>
            <w:r>
              <w:rPr>
                <w:rFonts w:hint="eastAsia"/>
                <w:sz w:val="30"/>
                <w:szCs w:val="30"/>
              </w:rPr>
              <w:t>写作特点（文体特点）</w:t>
            </w:r>
          </w:p>
        </w:tc>
        <w:tc>
          <w:tcPr>
            <w:tcW w:w="6862" w:type="dxa"/>
            <w:gridSpan w:val="3"/>
          </w:tcPr>
          <w:p>
            <w:pPr>
              <w:jc w:val="lef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tcPr>
          <w:p>
            <w:pPr>
              <w:jc w:val="left"/>
              <w:rPr>
                <w:sz w:val="30"/>
                <w:szCs w:val="30"/>
              </w:rPr>
            </w:pPr>
            <w:r>
              <w:rPr>
                <w:rFonts w:hint="eastAsia"/>
                <w:sz w:val="30"/>
                <w:szCs w:val="30"/>
              </w:rPr>
              <w:t>作品推荐（原因感受）</w:t>
            </w:r>
          </w:p>
        </w:tc>
        <w:tc>
          <w:tcPr>
            <w:tcW w:w="6862" w:type="dxa"/>
            <w:gridSpan w:val="3"/>
          </w:tcPr>
          <w:p>
            <w:pPr>
              <w:jc w:val="left"/>
              <w:rPr>
                <w:sz w:val="30"/>
                <w:szCs w:val="30"/>
              </w:rPr>
            </w:pPr>
          </w:p>
        </w:tc>
      </w:tr>
    </w:tbl>
    <w:p>
      <w:pPr>
        <w:ind w:firstLine="429"/>
        <w:jc w:val="left"/>
      </w:pPr>
    </w:p>
    <w:p/>
    <w:p>
      <w:pPr>
        <w:ind w:firstLine="217"/>
        <w:jc w:val="center"/>
        <w:rPr>
          <w:sz w:val="36"/>
          <w:szCs w:val="36"/>
        </w:rPr>
      </w:pPr>
      <w:r>
        <w:rPr>
          <w:rFonts w:hint="eastAsia"/>
          <w:sz w:val="36"/>
          <w:szCs w:val="36"/>
        </w:rPr>
        <w:t>附2：</w:t>
      </w:r>
      <w:r>
        <w:rPr>
          <w:sz w:val="36"/>
          <w:szCs w:val="36"/>
        </w:rPr>
        <w:t>在民族复兴的历史丰碑上——2020中国抗疫记</w:t>
      </w:r>
    </w:p>
    <w:p>
      <w:pPr>
        <w:ind w:firstLine="217"/>
        <w:jc w:val="center"/>
        <w:rPr>
          <w:sz w:val="36"/>
          <w:szCs w:val="36"/>
        </w:rPr>
      </w:pPr>
      <w:r>
        <w:rPr>
          <w:rFonts w:hint="eastAsia"/>
          <w:sz w:val="36"/>
          <w:szCs w:val="36"/>
        </w:rPr>
        <w:t>《</w:t>
      </w:r>
      <w:r>
        <w:rPr>
          <w:sz w:val="36"/>
          <w:szCs w:val="36"/>
        </w:rPr>
        <w:t>人民日报</w:t>
      </w:r>
      <w:r>
        <w:rPr>
          <w:rFonts w:hint="eastAsia"/>
          <w:sz w:val="36"/>
          <w:szCs w:val="36"/>
        </w:rPr>
        <w:t>》</w:t>
      </w:r>
    </w:p>
    <w:p>
      <w:pPr>
        <w:ind w:firstLine="217"/>
        <w:jc w:val="left"/>
      </w:pPr>
      <w:r>
        <w:t>　　本报北京5月10日电 新华社10日播发署名钟华论的文章《在民族复兴的历史丰碑上——2020中国抗疫记》，全文如下：</w:t>
      </w:r>
    </w:p>
    <w:p>
      <w:pPr>
        <w:ind w:firstLine="217"/>
        <w:jc w:val="left"/>
      </w:pPr>
      <w:r>
        <w:t>　　浩浩长江水，巍巍黄鹤楼。</w:t>
      </w:r>
    </w:p>
    <w:p>
      <w:pPr>
        <w:ind w:firstLine="217"/>
        <w:jc w:val="left"/>
      </w:pPr>
      <w:r>
        <w:t>　　2020，岁在庚子，一场新冠肺炎疫情突袭荆楚大地，蔓延波及全国。在以习近平同志为核心的党中央坚强领导下，14亿中国人民众志成城、团结一心，打响疫情防控的人民战争、总体战、阻击战。</w:t>
      </w:r>
    </w:p>
    <w:p>
      <w:pPr>
        <w:ind w:firstLine="217"/>
        <w:jc w:val="left"/>
      </w:pPr>
      <w:r>
        <w:t>　　灾难虽巨大，但压不垮英勇的中国人民。</w:t>
      </w:r>
    </w:p>
    <w:p>
      <w:pPr>
        <w:ind w:firstLine="217"/>
        <w:jc w:val="left"/>
      </w:pPr>
      <w:r>
        <w:t>　　寒冬再漫长，也阻挡不了春天的脚步。</w:t>
      </w:r>
    </w:p>
    <w:p>
      <w:pPr>
        <w:ind w:firstLine="217"/>
        <w:jc w:val="left"/>
      </w:pPr>
      <w:r>
        <w:t>　　经过艰苦努力，付出巨大牺牲，湖北保卫战、武汉保卫战取得决定性成果，疫情防控阻击战取得重大战略成果，统筹推进疫情防控和经济社会发展工作取得积极成效。</w:t>
      </w:r>
    </w:p>
    <w:p>
      <w:pPr>
        <w:ind w:firstLine="217"/>
        <w:jc w:val="left"/>
      </w:pPr>
      <w:r>
        <w:t>　　大江流日夜，慷慨歌未央。2020年的中国抗疫，在中华民族史册、人类发展史册上写下悲壮雄浑的篇章。</w:t>
      </w:r>
    </w:p>
    <w:p>
      <w:pPr>
        <w:ind w:firstLine="217"/>
        <w:jc w:val="left"/>
      </w:pPr>
    </w:p>
    <w:p>
      <w:pPr>
        <w:ind w:firstLine="217"/>
        <w:jc w:val="left"/>
      </w:pPr>
      <w:r>
        <w:t>　　                                         （一）</w:t>
      </w:r>
    </w:p>
    <w:p>
      <w:pPr>
        <w:ind w:firstLine="217"/>
        <w:jc w:val="left"/>
      </w:pPr>
      <w:r>
        <w:t>　　“我们挺过来了！”</w:t>
      </w:r>
    </w:p>
    <w:p>
      <w:pPr>
        <w:ind w:firstLine="217"/>
        <w:jc w:val="left"/>
      </w:pPr>
      <w:r>
        <w:t>　　钟南山院士的感慨，引发广泛共鸣。</w:t>
      </w:r>
    </w:p>
    <w:p>
      <w:pPr>
        <w:ind w:firstLine="217"/>
        <w:jc w:val="left"/>
      </w:pPr>
      <w:r>
        <w:t>　　截至5月9日24时，31个省区市和新疆生产建设兵团累计报告新冠肺炎确诊病例82901例，累计治愈出院病例78120例，治愈率达到94%以上。</w:t>
      </w:r>
    </w:p>
    <w:p>
      <w:pPr>
        <w:ind w:firstLine="217"/>
        <w:jc w:val="left"/>
      </w:pPr>
      <w:r>
        <w:t>　　复工复产加快推进，截至4月中旬，全国规模以上工业企业平均开工率达99%，民营企业复工率超过90%，中小企业复工率超过80%……</w:t>
      </w:r>
    </w:p>
    <w:p>
      <w:pPr>
        <w:ind w:firstLine="217"/>
        <w:jc w:val="left"/>
      </w:pPr>
      <w:r>
        <w:t>　　4月8日，武汉“解封”；4月30日，北京突发公共卫生事件调至二级响应；5月2日，湖北突发公共卫生事件调至二级响应；5月21日，推迟两个多月的全国两会将隆重开幕……几个令人振奋的时间节点，辉映我们一起走过的艰辛历程。</w:t>
      </w:r>
    </w:p>
    <w:p>
      <w:pPr>
        <w:ind w:firstLine="217"/>
        <w:jc w:val="left"/>
      </w:pPr>
      <w:r>
        <w:t>　　一个“挺”字，让人百感交集。回望疫情暴发之初，迅速上升的数字令人揪心，正常生产生活骤然“停摆”。在“风暴眼”武汉，大量患者涌向医院，惶恐与焦虑中，不少家庭永失至爱亲朋……</w:t>
      </w:r>
    </w:p>
    <w:p>
      <w:pPr>
        <w:ind w:firstLine="217"/>
        <w:jc w:val="left"/>
      </w:pPr>
      <w:r>
        <w:t>　　再苦再难，也要挺过去。在病毒肆虐的至暗时刻，我们从未放弃希望。</w:t>
      </w:r>
    </w:p>
    <w:p>
      <w:pPr>
        <w:ind w:firstLine="217"/>
        <w:jc w:val="left"/>
      </w:pPr>
      <w:r>
        <w:t>　　“障百川而东之，回狂澜于既倒。”面对来势汹汹的新冠肺炎疫情，党中央沉着应对、果断决策。</w:t>
      </w:r>
    </w:p>
    <w:p>
      <w:pPr>
        <w:ind w:firstLine="217"/>
        <w:jc w:val="left"/>
      </w:pPr>
      <w:r>
        <w:t>　　习近平总书记亲自指挥、亲自部署，主持召开一系列重要会议，发表一系列重要讲话，作出一系列重要指示。特别是对湖北省、武汉市疫情防控工作，总书记十分关心，对突出问题、关键节点提出明确具体要求。总书记还先后赴北京、武汉、浙江、陕西等地考察调研，就疫情防控和经济社会发展等及时作出部署。高瞻远瞩的战略决策，坚如磐石的意志信念，一心为民的真挚情怀，为全党全军全国各族人民坚定信心、抗击疫情立起了主心骨。</w:t>
      </w:r>
    </w:p>
    <w:p>
      <w:pPr>
        <w:ind w:firstLine="217"/>
        <w:jc w:val="left"/>
      </w:pPr>
      <w:r>
        <w:t>　　这是坚毅果敢、指路定向的领导力。</w:t>
      </w:r>
    </w:p>
    <w:p>
      <w:pPr>
        <w:ind w:firstLine="217"/>
        <w:jc w:val="left"/>
      </w:pPr>
      <w:r>
        <w:t>　　关键时刻，每一个理性洞察的判断、每一次审时度势的决策，需要巨大政治勇气，更需要高超政治智慧。党中央提出坚定信心、同舟共济、科学防治、精准施策的总要求，明确“四早”防控要求和“四集中”救治要求，为抗击疫情制定正确战略策略。</w:t>
      </w:r>
    </w:p>
    <w:p>
      <w:pPr>
        <w:ind w:firstLine="217"/>
        <w:jc w:val="left"/>
      </w:pPr>
      <w:r>
        <w:t>　　危急关头，党中央毅然决定：在上千万人口的大武汉，对人员外流实施全面严格管控。有研究显示，自1月23日“封城”后，经过艰苦努力，武汉疫情扩散得到有效遏制，有效传染数开始直线下降。根据疫情防控和经济社会形势的阶段性变化，党中央因时因势部署外防输入、内防反弹，统筹推进疫情防控和经济社会发展，部署在常态化疫情防控中全面推进复工复产，加快恢复生产生活正常秩序，维护经济发展和社会稳定大局。</w:t>
      </w:r>
    </w:p>
    <w:p>
      <w:pPr>
        <w:ind w:firstLine="217"/>
        <w:jc w:val="left"/>
      </w:pPr>
      <w:r>
        <w:t>　　这是上下同欲、万众一心的组织动员力。</w:t>
      </w:r>
    </w:p>
    <w:p>
      <w:pPr>
        <w:ind w:firstLine="217"/>
        <w:jc w:val="left"/>
      </w:pPr>
      <w:r>
        <w:t>　　“让党旗在防控疫情斗争第一线高高飘扬！”党中央一声令下，460多万个基层党组织、9000多万名党员迅速行动起来，成为抗疫中坚力量。从重症病房，到城乡社区，从工厂车间，到科研院所，到处都有共产党员冲锋陷阵的身影。人民解放军、公安民警、基层干部、社区工作者、志愿者，方方面面的力量汇集起来，共同铸就联防联控的钢铁长城。法国前总理拉法兰赞叹：“在疫情面前，中国展现出强大高效的组织和动员能力，令人印象深刻。”</w:t>
      </w:r>
    </w:p>
    <w:p>
      <w:pPr>
        <w:ind w:firstLine="217"/>
        <w:jc w:val="left"/>
      </w:pPr>
      <w:r>
        <w:t>　　这是步调一致、令行禁止的执行力。</w:t>
      </w:r>
    </w:p>
    <w:p>
      <w:pPr>
        <w:ind w:firstLine="217"/>
        <w:jc w:val="left"/>
      </w:pPr>
      <w:r>
        <w:t>　　面对疫情，听党号令、为国尽责成为全社会的共识和行动。为了实现“隔一座城，护一国人”，武汉人民识大体、顾大局，克服重重困难，付出巨大牺牲，面对疫魔“不服周”，武汉这座英雄之城始终屹立不倒。在中国大地上，每一条街道，每一座村庄，每一户家庭，每一个公民，都坚守着各自责任。冲在第一线是抗疫，“闷”在家里管好自己也是抗疫。亿万人民一条心，上下铆足一股劲，把一个个“不可能”变成现实。</w:t>
      </w:r>
    </w:p>
    <w:p>
      <w:pPr>
        <w:ind w:firstLine="217"/>
        <w:jc w:val="left"/>
      </w:pPr>
    </w:p>
    <w:p>
      <w:pPr>
        <w:ind w:firstLine="217"/>
        <w:jc w:val="left"/>
      </w:pPr>
      <w:r>
        <w:t>　                                    　（二）</w:t>
      </w:r>
    </w:p>
    <w:p>
      <w:pPr>
        <w:ind w:firstLine="217"/>
        <w:jc w:val="left"/>
      </w:pPr>
      <w:r>
        <w:t>　　4月14日起，绵延25公里的武汉“长江巨屏”，连续推出主题灯光秀。变幻多彩的光影画卷，表达着6000万荆楚儿女共同的心声：谢谢！</w:t>
      </w:r>
    </w:p>
    <w:p>
      <w:pPr>
        <w:ind w:firstLine="217"/>
        <w:jc w:val="left"/>
      </w:pPr>
      <w:r>
        <w:t>　　这份谢意，澎湃而又悠长。只有穿越了大风大浪，经历了生死考验，才能读懂其中的真情与大爱。</w:t>
      </w:r>
    </w:p>
    <w:p>
      <w:pPr>
        <w:ind w:firstLine="217"/>
        <w:jc w:val="left"/>
      </w:pPr>
      <w:r>
        <w:t>　　疫情暴发之初，武汉告急！一时间，市民一“罩”难求，医院一床难求。当时全国所有的医用防护服储备，尚不能满足武汉一天的需求。</w:t>
      </w:r>
    </w:p>
    <w:p>
      <w:pPr>
        <w:ind w:firstLine="217"/>
        <w:jc w:val="left"/>
      </w:pPr>
      <w:r>
        <w:t>　　一方有难，八方支援。响应党中央号令，四面八方的战“疫”力量火速向武汉、向湖北集结。新中国成立以来规模最大的一次医疗力量调遣迅速启动，340多支医疗队、4.2万多名医务人员奔赴抗疫一线。操着各种方言的建设者们昼夜施工，让火神山医院、雷神山医院在很短时间内拔地而起；19个省份对口支援湖北除武汉市外16个市州（林区），快速提升当地抗疫能力……</w:t>
      </w:r>
    </w:p>
    <w:p>
      <w:pPr>
        <w:ind w:firstLine="217"/>
        <w:jc w:val="left"/>
      </w:pPr>
      <w:r>
        <w:t>　　武汉，从来不是一座“孤岛”；湖北，从来不是孤军作战。</w:t>
      </w:r>
    </w:p>
    <w:p>
      <w:pPr>
        <w:ind w:firstLine="217"/>
        <w:jc w:val="left"/>
      </w:pPr>
      <w:r>
        <w:t>　　病毒蔓延很快，但更快的，是数以万计逆行出征的医务人员，是紧急驰援的物资运输车队，是源源不断的爱和支持。“中方行动速度之快、规模之大，世所罕见。这是中国制度的优势。”世界卫生组织总干事谭德塞的感言，道出支撑中国抗疫的制度力量。</w:t>
      </w:r>
    </w:p>
    <w:p>
      <w:pPr>
        <w:ind w:firstLine="217"/>
        <w:jc w:val="left"/>
      </w:pPr>
      <w:r>
        <w:t>　　恩格斯说：“为了进行斗争，我们必须把我们的一切力量拧成一股绳，并使这些力量集中在同一个攻击点上。”坚持全国一盘棋，集中力量办大事，是中国特色社会主义制度的显著优势，也是我们战胜疫情的重要法宝。武汉胜则湖北胜，湖北胜则全国胜。在党中央坚强领导和科学部署下，我们发挥制度优势，举全国之力打好武汉保卫战、湖北保卫战，努力守住全国疫情防控第一道防线，为把握主动权夯实基础。</w:t>
      </w:r>
    </w:p>
    <w:p>
      <w:pPr>
        <w:ind w:firstLine="217"/>
        <w:jc w:val="left"/>
      </w:pPr>
      <w:r>
        <w:t>　　岁月静好，只因有人负重前行；稳若泰山，源于根基坚实如铁。</w:t>
      </w:r>
    </w:p>
    <w:p>
      <w:pPr>
        <w:ind w:firstLine="217"/>
        <w:jc w:val="left"/>
      </w:pPr>
      <w:r>
        <w:t>　　改革开放以来，我们党带领人民应变局、平风波、战洪水、防非典、抗地震、控疫情，实践反复印证着一个结论——中国特色社会主义制度具有强大生命力和显著优越性，是中华民族攻坚克难、迈向复兴的根本保障。</w:t>
      </w:r>
    </w:p>
    <w:p>
      <w:pPr>
        <w:ind w:firstLine="217"/>
        <w:jc w:val="left"/>
      </w:pPr>
    </w:p>
    <w:p>
      <w:pPr>
        <w:ind w:firstLine="217"/>
        <w:jc w:val="left"/>
      </w:pPr>
      <w:r>
        <w:t>　　                                     （三）</w:t>
      </w:r>
    </w:p>
    <w:p>
      <w:pPr>
        <w:ind w:firstLine="217"/>
        <w:jc w:val="left"/>
      </w:pPr>
      <w:r>
        <w:t>　　1938年抗战期间，战地摄影师罗伯特·卡帕在武汉街头拍下一张照片——民众纷纷举起旗帜，其中一面醒目地写着：“不死！”</w:t>
      </w:r>
    </w:p>
    <w:p>
      <w:pPr>
        <w:ind w:firstLine="217"/>
        <w:jc w:val="left"/>
      </w:pPr>
      <w:r>
        <w:t>　　2020年，疫情暴发之时，寒风凛冽，江城封闭。但从千千万万的窗户，传来此起彼伏的呼喊：“武汉加油！”</w:t>
      </w:r>
    </w:p>
    <w:p>
      <w:pPr>
        <w:ind w:firstLine="217"/>
        <w:jc w:val="left"/>
      </w:pPr>
      <w:r>
        <w:t>　　不管是抗击外敌，还是抗击疫病，不同历史时空的“武汉保卫战”，都挺立着中华民族不屈的脊梁，传承着生生不息的精神力量。美国作家赛珍珠曾感慨：“没有任何事任何人可以摧毁中国人，他们是善于从苦难中生存的坚韧之人。”</w:t>
      </w:r>
    </w:p>
    <w:p>
      <w:pPr>
        <w:ind w:firstLine="217"/>
        <w:jc w:val="left"/>
      </w:pPr>
      <w:r>
        <w:t>　　灾难，是观照一个民族灵魂的镜子。抗疫期间，有句话刷屏了：“劲头上来了，很多东西都能解决。”这股劲，就是中国人的精气神，就是永恒不灭的民族魂。</w:t>
      </w:r>
    </w:p>
    <w:p>
      <w:pPr>
        <w:ind w:firstLine="217"/>
        <w:jc w:val="left"/>
      </w:pPr>
      <w:r>
        <w:t>　　从白衣战士冲锋在前的身影里，人们看到了“苟利国家生死以”的英勇无畏；从无数普通人坚守岗位的执着中，人们看到了“天下兴亡，匹夫有责”的责任感；从八方驰援的物资洪流中，人们看到了“岂曰无衣，与子同袍”的血脉深情；从方舱医院里“读书哥”的淡定中，人们看到了“莫听穿林打叶声，何妨吟啸且徐行”的乐观豁达……</w:t>
      </w:r>
    </w:p>
    <w:p>
      <w:pPr>
        <w:ind w:firstLine="217"/>
        <w:jc w:val="left"/>
      </w:pPr>
      <w:r>
        <w:t>　　抗疫时期的一幕幕感人场景，积淀着中华优秀传统文化的厚重底色，诠释着社会主义核心价值观，展现了新时代中国人民的精神品格。</w:t>
      </w:r>
    </w:p>
    <w:p>
      <w:pPr>
        <w:ind w:firstLine="217"/>
        <w:jc w:val="left"/>
      </w:pPr>
      <w:r>
        <w:t>　　——自强不息、百折不挠。不向困难低头，不为挫折气馁，特别能忍耐、特别能吃苦、特别能战斗，越是艰险越向前。</w:t>
      </w:r>
    </w:p>
    <w:p>
      <w:pPr>
        <w:ind w:firstLine="217"/>
        <w:jc w:val="left"/>
      </w:pPr>
      <w:r>
        <w:t>　　——万众一心、众志成城。艰难困苦，相濡以沫。全国人民心手相牵，亿万颗心同频共振，中国力量如钢似铁、坚不可摧。</w:t>
      </w:r>
    </w:p>
    <w:p>
      <w:pPr>
        <w:ind w:firstLine="217"/>
        <w:jc w:val="left"/>
      </w:pPr>
      <w:r>
        <w:t>　　——顾全大局、甘于奉献。自觉把国家利益、集体利益放在首位，人人担当负责，个个尽心尽力，舍小家顾大家，汇小我成大我。</w:t>
      </w:r>
    </w:p>
    <w:p>
      <w:pPr>
        <w:ind w:firstLine="217"/>
        <w:jc w:val="left"/>
      </w:pPr>
      <w:r>
        <w:t>　　——一方有难、八方支援。胸怀仁爱之心，践行互助之义，济人之困，解人之忧，抱团取暖踏坎坷，守望相助渡难关。</w:t>
      </w:r>
    </w:p>
    <w:p>
      <w:pPr>
        <w:ind w:firstLine="217"/>
        <w:jc w:val="left"/>
      </w:pPr>
      <w:r>
        <w:t>　　——命运与共、天下一家。为世界安危担当，为人类健康尽责，为团结合作聚力，同舟共济，共克时艰，携手共筑人类命运共同体。</w:t>
      </w:r>
    </w:p>
    <w:p>
      <w:pPr>
        <w:ind w:firstLine="217"/>
        <w:jc w:val="left"/>
      </w:pPr>
      <w:r>
        <w:t>　　中国精神，在抗疫中淬炼，在磨砺中升华。这笔弥足珍贵的精神财富，永远是中华民族披荆斩棘、奋勇向前的力量之源。</w:t>
      </w:r>
    </w:p>
    <w:p>
      <w:pPr>
        <w:ind w:firstLine="217"/>
        <w:jc w:val="left"/>
      </w:pPr>
    </w:p>
    <w:p>
      <w:pPr>
        <w:ind w:firstLine="217"/>
        <w:jc w:val="left"/>
      </w:pPr>
      <w:r>
        <w:t>　                                       　（四）</w:t>
      </w:r>
    </w:p>
    <w:p>
      <w:pPr>
        <w:ind w:firstLine="217"/>
        <w:jc w:val="left"/>
      </w:pPr>
      <w:r>
        <w:t>　　4月26日，武汉在院新冠肺炎患者数字清零。经过近百天艰苦努力，湖北重症及危重症病例从最高峰时的超万例实现清零，成功治愈3600余名80岁以上患者。</w:t>
      </w:r>
    </w:p>
    <w:p>
      <w:pPr>
        <w:ind w:firstLine="217"/>
        <w:jc w:val="left"/>
      </w:pPr>
      <w:r>
        <w:t>　　每一个生命奇迹，都源于永不放弃的努力。所有的“重生”，都在诠释一个理念：生命至上、人民至上。</w:t>
      </w:r>
    </w:p>
    <w:p>
      <w:pPr>
        <w:ind w:firstLine="217"/>
        <w:jc w:val="left"/>
      </w:pPr>
      <w:r>
        <w:t>　　一个国家对生命的态度，是最有说服力的文明标尺。在抗疫斗争中，党和政府始终把人民生命安全和身体健康摆在第一位，全力以赴投入疫病救治，救治费用全部由国家承担，最大程度提高治愈率、降低病亡率。为了抢救生命，全国约1/10的重症医护力量集中在武汉，约1/4的“救命神器”ECMO集中在湖北。</w:t>
      </w:r>
    </w:p>
    <w:p>
      <w:pPr>
        <w:ind w:firstLine="217"/>
        <w:jc w:val="left"/>
      </w:pPr>
      <w:r>
        <w:t>　　在为新中国炼出第一炉铁水的武钢，炼钢炉的火焰一直熊熊燃烧。在武汉，在湖北，哪怕风狂雨骤，希望之火从未熄灭。</w:t>
      </w:r>
    </w:p>
    <w:p>
      <w:pPr>
        <w:ind w:firstLine="217"/>
        <w:jc w:val="left"/>
      </w:pPr>
      <w:r>
        <w:t>　　抗疫期间，病房里最常见的场景，就是医者握着患者的手加油鼓劲。每一次握手，都在传递力量；每一句话语，都是郑重的承诺：“你若性命相托，我必全力拼搏。”</w:t>
      </w:r>
    </w:p>
    <w:p>
      <w:pPr>
        <w:ind w:firstLine="217"/>
        <w:jc w:val="left"/>
      </w:pPr>
      <w:r>
        <w:t>　　不管是108岁的老人，还是出生仅30个小时的婴儿，医务工作者绝不放弃每一个生命，哪怕只有万分之一的希望，也会倾尽百分之百的努力。为了抢救生命，医务人员冒着被感染的风险采集病毒样本，身患渐冻症的金银潭医院院长张定宇累得迈不开脚，28岁药师宋英杰因过度劳累再也没有醒来……没有生而英勇，只因选择无畏。那一封封按着鲜红手印的请战书，那一道道口罩勒出的深痕，那一个个彻夜照顾患者的身影，正是对医者仁心的最好诠释。</w:t>
      </w:r>
    </w:p>
    <w:p>
      <w:pPr>
        <w:ind w:firstLine="217"/>
        <w:jc w:val="left"/>
      </w:pPr>
      <w:r>
        <w:t>　　“到济南，离家只有一步之遥。”就在护师张静静完成援鄂任务即将回家之时，却因突发心脏骤停不幸去世。我们的白衣战士，奋力帮助患者跨越生与死的距离，却默默承受着与亲人的离别，甚至是，一别竟成永诀。</w:t>
      </w:r>
    </w:p>
    <w:p>
      <w:pPr>
        <w:ind w:firstLine="217"/>
        <w:jc w:val="left"/>
      </w:pPr>
      <w:r>
        <w:t>　　让我们永远铭记这些平凡而伟大的名字：江学庆、刘智明、李文亮、柳帆、夏思思、彭银华……他们以生命践行使命，用大爱护佑苍生。他们是新时代最可爱的人，是我们这个民族的脊梁。</w:t>
      </w:r>
    </w:p>
    <w:p>
      <w:pPr>
        <w:ind w:firstLine="217"/>
        <w:jc w:val="left"/>
      </w:pPr>
      <w:r>
        <w:t>　　国旗半垂，举国同悲。4月4日上午10时，习近平等党和国家领导人同14亿中国人民一起默哀3分钟，深切悼念抗击新冠肺炎疫情斗争牺牲烈士和逝世同胞。</w:t>
      </w:r>
    </w:p>
    <w:p>
      <w:pPr>
        <w:ind w:firstLine="217"/>
        <w:jc w:val="left"/>
      </w:pPr>
      <w:r>
        <w:t>　　我们永远不能忘记，4600多名同胞不幸罹难，一批医务人员、干部职工、社区工作者因公殉职。</w:t>
      </w:r>
    </w:p>
    <w:p>
      <w:pPr>
        <w:ind w:firstLine="217"/>
        <w:jc w:val="left"/>
      </w:pPr>
      <w:r>
        <w:t>　　永远的创痛，让我们更加懂得，没有什么比生命更可宝贵——这是我们最为深切的抗疫感悟，也是必须牢牢坚守的价值取向。</w:t>
      </w:r>
    </w:p>
    <w:p>
      <w:pPr>
        <w:ind w:firstLine="217"/>
        <w:jc w:val="left"/>
      </w:pPr>
      <w:r>
        <w:t>　　                                   （五）</w:t>
      </w:r>
    </w:p>
    <w:p>
      <w:pPr>
        <w:ind w:firstLine="217"/>
        <w:jc w:val="left"/>
      </w:pPr>
      <w:r>
        <w:t>　　与疫病的抗争贯穿着人类文明进程。黑死病、霍乱、疟疾、流感、登革热、非典、埃博拉……在漫长而悲壮的缠斗中，多少生灵惨遭涂炭，多少文明因此毁灭。“家家有僵尸之痛，室室有号泣之哀”“送葬的钟声几乎没有停止过哀鸣”……不同时空中，人类的悲伤与呐喊从未停息。学者卡尔·齐默在《病毒星球》一书中写下这样的感悟：我们生活的历史，其实就是一部病毒史。</w:t>
      </w:r>
    </w:p>
    <w:p>
      <w:pPr>
        <w:ind w:firstLine="217"/>
        <w:jc w:val="left"/>
      </w:pPr>
      <w:r>
        <w:t>　　疫病，一次次重创人类，也磨砺了人类向死而生的韧劲。对抗疫魔，人类最有力的武器就是科学。</w:t>
      </w:r>
    </w:p>
    <w:p>
      <w:pPr>
        <w:ind w:firstLine="217"/>
        <w:jc w:val="left"/>
      </w:pPr>
      <w:r>
        <w:t>　　回顾中国抗击疫情的实践，“科学防治”贯穿始终。面对充满未知数的新型冠状病毒，面对布满艰难险阻的战“疫”，向科学要答案、要方法，是我们克难攻坚的重要一招。</w:t>
      </w:r>
    </w:p>
    <w:p>
      <w:pPr>
        <w:ind w:firstLine="217"/>
        <w:jc w:val="left"/>
      </w:pPr>
      <w:r>
        <w:t>　　从加强病毒溯源、传播力、传播机理等研究，到跟踪病毒变异情况及时完善防控策略和措施；从多学科力量联手进行药品和疫苗研发，到坚持分类施策、因地制宜；从“健康码”“云办公”等助力防疫，到落实分区分级精准复工复产……实践证明，只有坚持科学防治，才能看清病毒的“样子”、找到对症的“方子”、走对防控的“路子”。</w:t>
      </w:r>
    </w:p>
    <w:p>
      <w:pPr>
        <w:ind w:firstLine="217"/>
        <w:jc w:val="left"/>
      </w:pPr>
      <w:r>
        <w:t>　　大疫出良药，中医显身手。从应用“三药三方”等有效方剂，到采取集中隔离、普遍服中药等防疫做法，中医药为抗击疫情作出重要贡献，尤其是在有效防止患者从轻症转为重症，提高治愈率、降低病亡率方面作用更突出。德国病毒学家奇纳特尔认为：“中医药在防止病毒吸附细胞、病毒复制等方面有明显效果。”</w:t>
      </w:r>
    </w:p>
    <w:p>
      <w:pPr>
        <w:ind w:firstLine="217"/>
        <w:jc w:val="left"/>
      </w:pPr>
      <w:r>
        <w:t>　　抗疫，让全社会经历一次科学的洗礼。从传统媒体到网络空间，从社区横幅到农村大喇叭，防控知识科普遍地开花、家喻户晓，戴口罩、勤洗手、常通风、不聚集等科学常识逐渐变成人们日常习惯。非常时期，钟南山、李兰娟、王辰、张伯礼等专家纷纷发出专业理性的声音，及时解疑释惑，拨开团团迷雾，向社会注入正能量。</w:t>
      </w:r>
    </w:p>
    <w:p>
      <w:pPr>
        <w:ind w:firstLine="217"/>
        <w:jc w:val="left"/>
      </w:pPr>
      <w:r>
        <w:t>　　爱因斯坦曾说：“科学的不朽荣誉，在于它通过对人类心灵的作用，克服了人们在自己面前和在自然界面前的不安全感。”当相信科学、依靠科学、使用科学蔚然成风，我们应对风浪侵袭就有了理性的“压舱石”。</w:t>
      </w:r>
    </w:p>
    <w:p>
      <w:pPr>
        <w:ind w:firstLine="217"/>
        <w:jc w:val="left"/>
      </w:pPr>
    </w:p>
    <w:p>
      <w:pPr>
        <w:ind w:firstLine="217"/>
        <w:jc w:val="left"/>
      </w:pPr>
      <w:r>
        <w:t>　　                                        （六）</w:t>
      </w:r>
    </w:p>
    <w:p>
      <w:pPr>
        <w:ind w:firstLine="217"/>
        <w:jc w:val="left"/>
      </w:pPr>
      <w:r>
        <w:t>　　抗疫，是对国家治理体系和治理能力的一次大考，也是对全党全社会的一次大考。习近平总书记谆谆告诫：“我们一定要总结经验、吸取教训。”</w:t>
      </w:r>
    </w:p>
    <w:p>
      <w:pPr>
        <w:ind w:firstLine="217"/>
        <w:jc w:val="left"/>
      </w:pPr>
      <w:r>
        <w:t>　　疫情好比一面放大镜，让优势和长处更加凸显，也让我们把短板与不足看得更加清晰。抗疫斗争，暴露出我国在重大疫情防控体制机制、公共卫生体系等方面存在一些短板，反映出一些领导干部的治理能力和专业能力跟不上，折射出形式主义、官僚主义的危害，警示我们养成文明健康的卫生习惯是何其重要……</w:t>
      </w:r>
    </w:p>
    <w:p>
      <w:pPr>
        <w:ind w:firstLine="217"/>
        <w:jc w:val="left"/>
      </w:pPr>
      <w:r>
        <w:t>　　这场全方位大考，是对新时代中国的一次全面“体检”。我们没有被疫情击倒，扛住了这次巨大冲击，“中国体质”总体上是过硬的。但也应看到，经济社会发展过程中，还有一些“亚健康”甚至“不健康”的问题存在。疫情警示我们，增强忧患意识，破除沉疴积弊，永远都是进行时！</w:t>
      </w:r>
    </w:p>
    <w:p>
      <w:pPr>
        <w:ind w:firstLine="217"/>
        <w:jc w:val="left"/>
      </w:pPr>
      <w:r>
        <w:t>　　反思，是面对灾难的应有态度；改变，是面对问题的最好回答。</w:t>
      </w:r>
    </w:p>
    <w:p>
      <w:pPr>
        <w:ind w:firstLine="217"/>
        <w:jc w:val="left"/>
      </w:pPr>
      <w:r>
        <w:t>　　——必须坚持“从最坏处着眼、向最好处努力”的底线思维。疫情之下，既有难以预料的“黑天鹅”，也有有迹可循的“灰犀牛”。最大的风险在于看不见风险，最大的问题在于无视问题。当前，国内外形势复杂严峻，各方面的挑战前所未有。必须时刻保持如履薄冰的谨慎、见叶知秋的敏锐，正视最坏处，解决最难处，做在最实处，努力争取最好结果。</w:t>
      </w:r>
    </w:p>
    <w:p>
      <w:pPr>
        <w:ind w:firstLine="217"/>
        <w:jc w:val="left"/>
      </w:pPr>
      <w:r>
        <w:t>　　——必须下足“补短板、堵漏洞、强弱项”的功夫，依靠改革解决问题、推动进步。“刀伤药再好，不如不拉口子。”针对这次疫情暴露出来的短板和不足，既应痛定思痛，更应举一反三，聚焦公共卫生、防灾备灾、社会治理等重点领域，通过深化改革啃下“硬骨头”，锻造应对风险挑战的“铁肩膀”。把灾难当作“磨刀石”，把教训当作“铺路石”，方能筑就发展进步的坚实阶梯。</w:t>
      </w:r>
    </w:p>
    <w:p>
      <w:pPr>
        <w:ind w:firstLine="217"/>
        <w:jc w:val="left"/>
      </w:pPr>
    </w:p>
    <w:p>
      <w:pPr>
        <w:ind w:firstLine="217"/>
        <w:jc w:val="left"/>
      </w:pPr>
      <w:r>
        <w:t>　　——必须涵养“出实招、干实事、求实效”的务实作风，把各项工作抓细抓实。疫情防控涉及方方面面，每一个环节都不容有失，每一项任务都必须落实，充分证明“天下大事，必作于细”。推进各项事业发展，同样需要始终保持抓铁有痕、踏石留印的劲头，舍得下“绣花”功夫，不驰于空想，不骛于虚声，踏踏实实干好工作，认认真真抓好落实。</w:t>
      </w:r>
    </w:p>
    <w:p>
      <w:pPr>
        <w:ind w:firstLine="217"/>
        <w:jc w:val="left"/>
      </w:pPr>
      <w:r>
        <w:t>　　——必须增强“时不我待、只争朝夕”的紧迫感，坚定不移办好自己的事情。2020年即将过半，实现决胜全面建成小康社会、决战脱贫攻坚的目标任务，时间紧、难度大、责任重。做好疫情“加试题”，答好发展“必答题”，唯有绷紧弦、加把劲、同心干，把疫情耽误的时间抢回来，才能交出无愧于党和人民的新答卷。</w:t>
      </w:r>
    </w:p>
    <w:p>
      <w:pPr>
        <w:ind w:firstLine="217"/>
        <w:jc w:val="left"/>
      </w:pPr>
    </w:p>
    <w:p>
      <w:pPr>
        <w:ind w:firstLine="217"/>
        <w:jc w:val="left"/>
      </w:pPr>
      <w:r>
        <w:t>　　                                （七）</w:t>
      </w:r>
    </w:p>
    <w:p>
      <w:pPr>
        <w:ind w:firstLine="217"/>
        <w:jc w:val="left"/>
      </w:pPr>
      <w:r>
        <w:t>　　4月19日凌晨，在巨大光束投射下，瑞士阿尔卑斯山脉的马特洪峰“披”上了一面五星红旗。夜空沉寂，灯光传递着一个信念——只要心中有光，世界就有希望。</w:t>
      </w:r>
    </w:p>
    <w:p>
      <w:pPr>
        <w:ind w:firstLine="217"/>
        <w:jc w:val="left"/>
      </w:pPr>
      <w:r>
        <w:t>　　我们共同生活的这个星球，依然在艰难中煎熬。据世界卫生组织数据，截至5月9日，全球新冠肺炎累计确诊病例近390万例，死亡病例近27万例。令人痛心的数字，还在不断攀升。</w:t>
      </w:r>
    </w:p>
    <w:p>
      <w:pPr>
        <w:ind w:firstLine="217"/>
        <w:jc w:val="left"/>
      </w:pPr>
      <w:r>
        <w:t>　　疫情，以一种残酷的方式，分外真切地警示我们：人类是一个休戚相关的命运共同体。</w:t>
      </w:r>
    </w:p>
    <w:p>
      <w:pPr>
        <w:ind w:firstLine="217"/>
        <w:jc w:val="left"/>
      </w:pPr>
      <w:r>
        <w:t>　　大疫当前，更显责任担当。中国采取最全面、最严格、最彻底的防控举措，像钉子一样钉在全球抗疫第一线，牢牢守护14亿人的健康安全。如同当年以巨大牺牲为世界反法西斯战争作出巨大贡献一样，中国以沉痛的代价为全世界抗疫摸索了经验、赢得了时间。俄罗斯医学专家谢苗诺夫动情地说：“中国用自己的英勇行为，为全世界遏制疫情扩散争取了一个半月的时间。”</w:t>
      </w:r>
    </w:p>
    <w:p>
      <w:pPr>
        <w:ind w:firstLine="217"/>
        <w:jc w:val="left"/>
      </w:pPr>
      <w:r>
        <w:t>　　大疫当前，更见患难真情。在中国抗疫最艰难的时刻，100多个国家和数十个国际组织纷纷给予支持和援助。疫情在全球加速蔓延之时，中国将援助物资发往150多个国家和国际组织，向伊朗、伊拉克、意大利、塞尔维亚、埃塞俄比亚等国家派出医疗专家组。“山川异域，风月同天”的互帮互助，“青山一道，同担风雨”的携手前行，不断给各国人民带来温暖与力量。</w:t>
      </w:r>
    </w:p>
    <w:p>
      <w:pPr>
        <w:ind w:firstLine="217"/>
        <w:jc w:val="left"/>
      </w:pPr>
      <w:r>
        <w:t>　　面对“二战以来最严重的全球危机”，是担当责任、并肩作战，还是一味“甩锅”、撕裂团结？答案关乎各国人民的安危，关乎人类战“疫”的成败。</w:t>
      </w:r>
    </w:p>
    <w:p>
      <w:pPr>
        <w:ind w:firstLine="217"/>
        <w:jc w:val="left"/>
      </w:pPr>
      <w:r>
        <w:t>　　在二十国集团领导人应对新冠肺炎特别峰会上，习近平主席发出携手抗疫、共克时艰的中国声音，引发国际社会广泛共鸣。全球抗疫，命运与共，团结合作是最强的“免疫力”。</w:t>
      </w:r>
    </w:p>
    <w:p>
      <w:pPr>
        <w:ind w:firstLine="217"/>
        <w:jc w:val="left"/>
      </w:pPr>
      <w:r>
        <w:t>　　一批批中国专家与东盟、欧洲、非洲同行连线交流，多语种的中国诊疗和防控方案及时分享给世界各国；联合国向最不发达国家开通运送医疗物资的“团结航班”；多国合作开展疫苗研发……正如联合国秘书长古特雷斯所说：“我们是团结在一起的全球公民，我们是联合在一起的国家。”</w:t>
      </w:r>
    </w:p>
    <w:p>
      <w:pPr>
        <w:ind w:firstLine="217"/>
        <w:jc w:val="left"/>
      </w:pPr>
      <w:r>
        <w:t>　　团结就是力量，公道自在人心。“拿疫情当政治筹码是玩火”“国家之间应该合作而不是‘甩锅’”“中国行动是对个别国家挑衅行为的响亮回答”……尽管将疫情标签化、政治化和污名化等论调不时沉渣泛起，但合作抗疫始终是国际社会的普遍共识，推动团结合作的中国理念和中国行动得到各国广泛支持和认同。</w:t>
      </w:r>
    </w:p>
    <w:p>
      <w:pPr>
        <w:ind w:firstLine="217"/>
        <w:jc w:val="left"/>
      </w:pPr>
      <w:r>
        <w:t>　　人类学家玛格丽特·米德曾将一块折断之后又愈合的股骨称为“人类文明的起点”，因为这意味着人类开始懂得帮助身处困境的同类。疫情终有尽时，挑战层出不穷，“世界怎么了、我们怎么办”的时代之问需要不断作出解答。唯有秉持人类命运共同体理念，团结互助、合作共赢，人类才能跨越重重险阻，共同开创光明的未来。</w:t>
      </w:r>
    </w:p>
    <w:p>
      <w:pPr>
        <w:ind w:firstLine="217"/>
        <w:jc w:val="left"/>
      </w:pPr>
    </w:p>
    <w:p>
      <w:pPr>
        <w:ind w:firstLine="292"/>
        <w:jc w:val="left"/>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ngLiU_HKSCS">
    <w:altName w:val="PMingLiU-ExtB"/>
    <w:panose1 w:val="00000000000000000000"/>
    <w:charset w:val="88"/>
    <w:family w:val="roman"/>
    <w:pitch w:val="default"/>
    <w:sig w:usb0="00000000" w:usb1="0000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选修性必修上   第一单元教学设计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626AFD"/>
    <w:rsid w:val="005227A9"/>
    <w:rsid w:val="00A4756A"/>
    <w:rsid w:val="00B148EB"/>
    <w:rsid w:val="261D4D79"/>
    <w:rsid w:val="68BC1D28"/>
    <w:rsid w:val="6C7A4EB3"/>
    <w:rsid w:val="6D626AFD"/>
    <w:rsid w:val="6DAB36EA"/>
    <w:rsid w:val="76F91222"/>
    <w:rsid w:val="7729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paragraph" w:customStyle="1" w:styleId="10">
    <w:name w:val="纯文本_0"/>
    <w:basedOn w:val="11"/>
    <w:qFormat/>
    <w:uiPriority w:val="0"/>
    <w:rPr>
      <w:rFonts w:ascii="宋体" w:hAnsi="Courier New" w:cs="Courier New"/>
      <w:szCs w:val="21"/>
    </w:rPr>
  </w:style>
  <w:style w:type="paragraph" w:customStyle="1" w:styleId="11">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
    <w:name w:val="批注框文本 字符"/>
    <w:basedOn w:val="8"/>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luo</Company>
  <Pages>14</Pages>
  <Words>2938</Words>
  <Characters>16750</Characters>
  <Lines>139</Lines>
  <Paragraphs>39</Paragraphs>
  <TotalTime>569</TotalTime>
  <ScaleCrop>false</ScaleCrop>
  <LinksUpToDate>false</LinksUpToDate>
  <CharactersWithSpaces>19649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2021-11-05T08:50:00Z</dcterms:created>
  <dc:creator>巴山夜雨</dc:creator>
  <cp:lastModifiedBy>巴山夜雨</cp:lastModifiedBy>
  <cp:lastPrinted>2021-11-05T08:46:00Z</cp:lastPrinted>
  <dcterms:modified xsi:type="dcterms:W3CDTF">2021-11-21T16:21:30Z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