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rFonts w:ascii="宋体" w:eastAsia="宋体" w:hAnsi="宋体" w:cs="宋体" w:hint="eastAsia"/>
          <w:b/>
          <w:color w:val="CC9966"/>
          <w:sz w:val="21"/>
          <w:szCs w:val="21"/>
          <w:u w:val="none"/>
          <w:bdr w:val="none" w:sz="0" w:space="0" w:color="auto"/>
        </w:rPr>
      </w:pPr>
      <w:bookmarkStart w:id="0" w:name="_GoBack"/>
      <w:r>
        <w:rPr>
          <w:rFonts w:ascii="Arial" w:hAnsi="Arial" w:cs="Arial" w:hint="default"/>
          <w:b/>
          <w:i w:val="0"/>
          <w:caps w:val="0"/>
          <w:color w:val="333333"/>
          <w:spacing w:val="0"/>
          <w:sz w:val="27"/>
          <w:szCs w:val="27"/>
          <w:shd w:val="clear" w:color="auto" w:fill="FFFFFF"/>
        </w:rPr>
        <w:t>【20</w:t>
      </w:r>
      <w:r>
        <w:rPr>
          <w:rFonts w:ascii="Arial" w:hAnsi="Arial" w:cs="Arial" w:hint="eastAsia"/>
          <w:b/>
          <w:i w:val="0"/>
          <w:caps w:val="0"/>
          <w:color w:val="333333"/>
          <w:spacing w:val="0"/>
          <w:sz w:val="27"/>
          <w:szCs w:val="27"/>
          <w:shd w:val="clear" w:color="auto" w:fill="FFFFFF"/>
          <w:lang w:val="en-US" w:eastAsia="zh-CN"/>
        </w:rPr>
        <w:t>21</w:t>
      </w:r>
      <w:r>
        <w:rPr>
          <w:rFonts w:ascii="Arial" w:hAnsi="Arial" w:cs="Arial" w:hint="default"/>
          <w:b/>
          <w:i w:val="0"/>
          <w:caps w:val="0"/>
          <w:color w:val="333333"/>
          <w:spacing w:val="0"/>
          <w:sz w:val="27"/>
          <w:szCs w:val="27"/>
          <w:shd w:val="clear" w:color="auto" w:fill="FFFFFF"/>
        </w:rPr>
        <w:t>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rFonts w:ascii="宋体" w:eastAsia="宋体" w:hAnsi="宋体" w:cs="宋体" w:hint="eastAsia"/>
          <w:b/>
          <w:color w:val="auto"/>
          <w:sz w:val="21"/>
          <w:szCs w:val="21"/>
          <w:u w:val="none"/>
          <w:bdr w:val="none" w:sz="0" w:space="0" w:color="auto"/>
        </w:rPr>
      </w:pPr>
      <w:r>
        <w:rPr>
          <w:rFonts w:ascii="宋体" w:eastAsia="宋体" w:hAnsi="宋体" w:cs="宋体" w:hint="eastAsia"/>
          <w:b/>
          <w:color w:val="auto"/>
          <w:sz w:val="21"/>
          <w:szCs w:val="21"/>
          <w:u w:val="none"/>
          <w:bdr w:val="none" w:sz="0" w:space="0" w:color="auto"/>
        </w:rPr>
        <w:t>2021年浙江省高考题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rFonts w:ascii="宋体" w:eastAsia="宋体" w:hAnsi="宋体" w:cs="宋体" w:hint="eastAsia"/>
          <w:b/>
          <w:color w:val="CC9966"/>
          <w:sz w:val="21"/>
          <w:szCs w:val="21"/>
          <w:u w:val="none"/>
          <w:bdr w:val="none" w:sz="0" w:space="0" w:color="auto"/>
        </w:rPr>
      </w:pP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阅读下面的文字，完成下面小题。</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（甲）</w:t>
      </w:r>
      <w:r>
        <w:rPr>
          <w:rFonts w:ascii="宋体" w:eastAsia="宋体" w:hAnsi="宋体" w:cs="宋体" w:hint="eastAsia"/>
          <w:color w:val="1E1E1E"/>
          <w:kern w:val="0"/>
          <w:sz w:val="21"/>
          <w:szCs w:val="21"/>
          <w:u w:val="single"/>
          <w:bdr w:val="none" w:sz="0" w:space="0" w:color="auto"/>
          <w:lang w:val="en-US" w:eastAsia="zh-CN" w:bidi="ar"/>
        </w:rPr>
        <w:t>中国传统工艺设计注重“材美”“工巧”“器雅”，古人对于器物的形状、质地、色彩的追求可谓</w:t>
      </w:r>
      <w:r>
        <w:rPr>
          <w:rFonts w:ascii="宋体" w:eastAsia="宋体" w:hAnsi="宋体" w:cs="宋体" w:hint="eastAsia"/>
          <w:b/>
          <w:color w:val="1E1E1E"/>
          <w:kern w:val="0"/>
          <w:sz w:val="21"/>
          <w:szCs w:val="21"/>
          <w:u w:val="single"/>
          <w:bdr w:val="none" w:sz="0" w:space="0" w:color="auto"/>
          <w:lang w:val="en-US" w:eastAsia="zh-CN" w:bidi="ar"/>
        </w:rPr>
        <w:t>孜孜不倦</w:t>
      </w:r>
      <w:r>
        <w:rPr>
          <w:rFonts w:ascii="宋体" w:eastAsia="宋体" w:hAnsi="宋体" w:cs="宋体" w:hint="eastAsia"/>
          <w:color w:val="1E1E1E"/>
          <w:kern w:val="0"/>
          <w:sz w:val="21"/>
          <w:szCs w:val="21"/>
          <w:u w:val="none"/>
          <w:bdr w:val="none" w:sz="0" w:space="0" w:color="auto"/>
          <w:lang w:val="en-US" w:eastAsia="zh-CN" w:bidi="ar"/>
        </w:rPr>
        <w:t>。一件器物，可以拙朴到浑然天成，</w:t>
      </w:r>
      <w:r>
        <w:rPr>
          <w:rFonts w:ascii="宋体" w:eastAsia="宋体" w:hAnsi="宋体" w:cs="宋体" w:hint="eastAsia"/>
          <w:b/>
          <w:color w:val="1E1E1E"/>
          <w:kern w:val="0"/>
          <w:sz w:val="21"/>
          <w:szCs w:val="21"/>
          <w:u w:val="none"/>
          <w:bdr w:val="none" w:sz="0" w:space="0" w:color="auto"/>
          <w:lang w:val="en-US" w:eastAsia="zh-CN" w:bidi="ar"/>
        </w:rPr>
        <w:t>不露声色</w:t>
      </w:r>
      <w:r>
        <w:rPr>
          <w:rFonts w:ascii="宋体" w:eastAsia="宋体" w:hAnsi="宋体" w:cs="宋体" w:hint="eastAsia"/>
          <w:color w:val="1E1E1E"/>
          <w:kern w:val="0"/>
          <w:sz w:val="21"/>
          <w:szCs w:val="21"/>
          <w:u w:val="none"/>
          <w:bdr w:val="none" w:sz="0" w:space="0" w:color="auto"/>
          <w:lang w:val="en-US" w:eastAsia="zh-CN" w:bidi="ar"/>
        </w:rPr>
        <w:t>，也可以繁复，精美到无以复加。（乙）</w:t>
      </w:r>
      <w:r>
        <w:rPr>
          <w:rFonts w:ascii="宋体" w:eastAsia="宋体" w:hAnsi="宋体" w:cs="宋体" w:hint="eastAsia"/>
          <w:color w:val="1E1E1E"/>
          <w:kern w:val="0"/>
          <w:sz w:val="21"/>
          <w:szCs w:val="21"/>
          <w:u w:val="single"/>
          <w:bdr w:val="none" w:sz="0" w:space="0" w:color="auto"/>
          <w:lang w:val="en-US" w:eastAsia="zh-CN" w:bidi="ar"/>
        </w:rPr>
        <w:t>“过去的生活，一切都很慢”，因此无论是天潢贵胄，还是黎民百姓，家里</w:t>
      </w:r>
      <w:r>
        <w:rPr>
          <w:rFonts w:ascii="宋体" w:eastAsia="宋体" w:hAnsi="宋体" w:cs="宋体" w:hint="eastAsia"/>
          <w:b/>
          <w:color w:val="1E1E1E"/>
          <w:kern w:val="0"/>
          <w:sz w:val="21"/>
          <w:szCs w:val="21"/>
          <w:u w:val="single"/>
          <w:bdr w:val="none" w:sz="0" w:space="0" w:color="auto"/>
          <w:lang w:val="en-US" w:eastAsia="zh-CN" w:bidi="ar"/>
        </w:rPr>
        <w:t>或许</w:t>
      </w:r>
      <w:r>
        <w:rPr>
          <w:rFonts w:ascii="宋体" w:eastAsia="宋体" w:hAnsi="宋体" w:cs="宋体" w:hint="eastAsia"/>
          <w:color w:val="1E1E1E"/>
          <w:kern w:val="0"/>
          <w:sz w:val="21"/>
          <w:szCs w:val="21"/>
          <w:u w:val="single"/>
          <w:bdr w:val="none" w:sz="0" w:space="0" w:color="auto"/>
          <w:lang w:val="en-US" w:eastAsia="zh-CN" w:bidi="ar"/>
        </w:rPr>
        <w:t>都会有几件称心如意的工艺品，点缀他们的“慢生活”。</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在经济高速发展的今天，那些与生活息息相关、具有温度的传统工艺家具与器物，除了</w:t>
      </w:r>
      <w:r>
        <w:rPr>
          <w:rFonts w:ascii="宋体" w:eastAsia="宋体" w:hAnsi="宋体" w:cs="宋体" w:hint="eastAsia"/>
          <w:b/>
          <w:color w:val="1E1E1E"/>
          <w:kern w:val="0"/>
          <w:sz w:val="21"/>
          <w:szCs w:val="21"/>
          <w:u w:val="none"/>
          <w:bdr w:val="none" w:sz="0" w:space="0" w:color="auto"/>
          <w:lang w:val="en-US" w:eastAsia="zh-CN" w:bidi="ar"/>
        </w:rPr>
        <w:t>留存</w:t>
      </w:r>
      <w:r>
        <w:rPr>
          <w:rFonts w:ascii="宋体" w:eastAsia="宋体" w:hAnsi="宋体" w:cs="宋体" w:hint="eastAsia"/>
          <w:color w:val="1E1E1E"/>
          <w:kern w:val="0"/>
          <w:sz w:val="21"/>
          <w:szCs w:val="21"/>
          <w:u w:val="none"/>
          <w:bdr w:val="none" w:sz="0" w:space="0" w:color="auto"/>
          <w:lang w:val="en-US" w:eastAsia="zh-CN" w:bidi="ar"/>
        </w:rPr>
        <w:t>在一些宫殿、宅第、民居中，还在热衷传统工艺设计的美术家手中不断传承。（丙）</w:t>
      </w:r>
      <w:r>
        <w:rPr>
          <w:rFonts w:ascii="宋体" w:eastAsia="宋体" w:hAnsi="宋体" w:cs="宋体" w:hint="eastAsia"/>
          <w:color w:val="1E1E1E"/>
          <w:kern w:val="0"/>
          <w:sz w:val="21"/>
          <w:szCs w:val="21"/>
          <w:u w:val="single"/>
          <w:bdr w:val="none" w:sz="0" w:space="0" w:color="auto"/>
          <w:lang w:val="en-US" w:eastAsia="zh-CN" w:bidi="ar"/>
        </w:rPr>
        <w:t>家具、器物、雅玩里不仅仅蕴藏着中国传统工艺源远流长且不断革新的丰富技法；更折射出中国人对幸福生活的虔诚态度。</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2．文段中的加点词语，运用不正确的一项是（   ）（3分）</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A．孜孜不倦    B．不露声色    C．或许    D．留存</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3．文段中画线的甲、乙、丙句，标点有误的一项是（   ）（2分）</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432" w:lineRule="auto"/>
        <w:jc w:val="left"/>
        <w:rPr>
          <w:rFonts w:ascii="宋体" w:eastAsia="宋体" w:hAnsi="宋体" w:cs="宋体" w:hint="eastAsia"/>
          <w:color w:val="1E1E1E"/>
          <w:sz w:val="21"/>
          <w:szCs w:val="21"/>
          <w:u w:val="none"/>
        </w:rPr>
      </w:pPr>
      <w:r>
        <w:rPr>
          <w:rFonts w:ascii="宋体" w:eastAsia="宋体" w:hAnsi="宋体" w:cs="宋体" w:hint="eastAsia"/>
          <w:color w:val="1E1E1E"/>
          <w:kern w:val="0"/>
          <w:sz w:val="21"/>
          <w:szCs w:val="21"/>
          <w:u w:val="none"/>
          <w:bdr w:val="none" w:sz="0" w:space="0" w:color="auto"/>
          <w:lang w:val="en-US" w:eastAsia="zh-CN" w:bidi="ar"/>
        </w:rPr>
        <w:t>A．甲      B．乙      C．丙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color w:val="333333"/>
          <w:sz w:val="24"/>
          <w:szCs w:val="24"/>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color w:val="333333"/>
          <w:sz w:val="24"/>
          <w:szCs w:val="24"/>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rFonts w:hint="eastAsia"/>
          <w:color w:val="333333"/>
          <w:sz w:val="24"/>
          <w:szCs w:val="24"/>
          <w:lang w:eastAsia="zh-CN"/>
        </w:rPr>
      </w:pPr>
      <w:r>
        <w:rPr>
          <w:rFonts w:hint="eastAsia"/>
          <w:color w:val="333333"/>
          <w:sz w:val="24"/>
          <w:szCs w:val="24"/>
          <w:lang w:eastAsia="zh-CN"/>
        </w:rPr>
        <w:t>答案：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rFonts w:ascii="宋体" w:eastAsia="宋体" w:hAnsi="宋体" w:cs="宋体" w:hint="eastAsia"/>
          <w:color w:val="1E1E1E"/>
          <w:sz w:val="21"/>
          <w:szCs w:val="21"/>
          <w:u w:val="none"/>
          <w:bdr w:val="none" w:sz="0" w:space="0" w:color="auto"/>
        </w:rPr>
      </w:pPr>
      <w:r>
        <w:rPr>
          <w:rFonts w:ascii="宋体" w:eastAsia="宋体" w:hAnsi="宋体" w:cs="宋体" w:hint="eastAsia"/>
          <w:color w:val="1E1E1E"/>
          <w:sz w:val="21"/>
          <w:szCs w:val="21"/>
          <w:u w:val="none"/>
          <w:bdr w:val="none" w:sz="0" w:space="0" w:color="auto"/>
        </w:rPr>
        <w:t>2B  3C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rFonts w:ascii="宋体" w:eastAsia="宋体" w:hAnsi="宋体" w:cs="宋体" w:hint="eastAsia"/>
          <w:color w:val="1E1E1E"/>
          <w:sz w:val="21"/>
          <w:szCs w:val="21"/>
          <w:u w:val="none"/>
          <w:bdr w:val="none" w:sz="0" w:space="0" w:color="auto"/>
          <w:lang w:eastAsia="zh-CN"/>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【2020年高考】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【2020年高考新课标I卷】阅读下面的文字，完成问题。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在中国各种艺术形式中，篆刻是一个___________的门类。篆刻是从实用印章的应用中发展而来的，中国的印章最初用在制陶工艺方面，上面镌刻的是图案、花纹或族徽，到春秋战国时期，刻有官职名或人名的文字印章得到普遍使用，唐宋以后，由于文人士大夫参与到印章的创作中，这门从前主要由工匠承揽的技艺，增加了人文意味，印章不再局限于用来昭示身份与权力，而是通过镌刻人名字号，斋馆名称、成语警句等来表达情趣志向，印章也就超越实用功能，成为文人表达自己审美追求的独特方式。中国印章艺术由此实现了一次完美的升华——演变为中国文化特有的篆刻艺术。明清时期，众多_______的艺木家在篆刻上融入了对汉字形体的研究和理解，再加上他们对印面布局的精心设计,对各种刀法的熟练掌握,篆刻艺术迅速走向成熟并孕育出_______的流派风格。篆刻艺术的发展及成就，使印章成为与中国画、中国书法紧密结合的艺术形式，同时也是中国画和书法作品中_______的组成部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19．下列各句中的破折号，和文中破折号作用相同的一项是（）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A．你现在没有资格和我说话——矿上已经把你开除了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B．醉心阅读使我得到了回报——我的作文常常得到老师的表扬</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C．我看你的性情好像没有大变——鲁贵是个很不老实的人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D．你永远那么青翠挺拔，风吹雨打，从不改色，刀砍火烧，永不低头——这正是英雄的井冈山人的革命精神</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二、【2020年高考浙江卷】阅读下面的文字，完成问题。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屏幕中的剧情风生水起，扣人心弦。屏幕上方一行又一行的字符络绎不绝，争先恐后。某些字符甚至悬浮于屏幕中央，仿佛不忍退场。（甲）“弹幕”是这些字符获得的形象称谓——那些字符如同密集射击的炮弹在夜空展开了眼花缭乱的一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弹幕通常是对屏幕中剧情的即时评论，短小精悍。（乙）评论内容五花八门，崇拜、感叹、剧透、调侃、吐槽，也包含了“前方高能反应”“美爆了”“劝你善良”……等弹幕文化的常用语。</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丙）弹幕文化显示出既丰富又单调的双重特征：一方面群情踊跃，图文并茂；另一方面彼此重复，似曾相识。不必否认弹幕文化的狂欢气氛，若干小创意甚至让人耳目一新。然而，也不必否认众声喧哗主要不是来自思想的真正激荡，是来自互联网新型文化套餐的事先设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3．文段中画线的甲、乙、丙句，标点有误的一项是（）。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A．甲B．乙C．丙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三、【2020年新高考全国Ⅰ卷（山东卷）】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阅读下面的文字，完成下面小题。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我决定步行回家，我喜欢走夜路，何况此时夜凉如冰，我越过立交桥，走进了二环路西侧人行道，这条环路是北京塞车最严重的道路之一。白天黑夜，红尘万丈，车流缓缓，永远像一条黏稠的河。不知不觉，我发现已经走到了朝阳门立交桥附近。忽然想起朝阳门里北街上有一家专卖门钉肉饼的小店——对，去吃门钉肉饼。</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这是个很小的小店，南北进深不足三米，东西长顶多十几米，七八张桌子，大概是屋子里太热了，只有三四张桌上有人，每个人面前都有一盘门钉肉饼，烙得焦黄，渗着油光，让人馋涎欲滴。</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“外边坐吧，外边有桌子， 凉快。”</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看我在杯盘狼籍的几张桌子之间犹豫，一个女孩子走过来，用手里的筷子和盘子向门外指了指，对我建议，店门外是摆了几张桌子，那里肯定凉快，可是我固执地挑了一张桌于坐了下来，让女孩子把桌子收拾干净，然后要了六个门钉肉饼和两碗小来粥，牛肉饼和小米粥很快都端来了，热气、香味混在一起，让我食欲大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往小碟子里倒了醋和辣椒油，然后在酸和辣的合奏里，我把饼和粥都一扫而光，又心满，又意足。</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18．下列各句中的破折号，和文中破折号作用相同的项是（）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A．李时珍花了二十多年时间，才编成这部药学经典——《本草纲目》。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B．我本来不想去，可是俺婆婆非叫我再去看看他——有什么看头啊！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C．到山上打柴的记忆是幸福而快乐的——尽管那是童年十分辛苦的一 种劳作。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D．你不能用这么简单的方式对待一个人——一个有活力、有思想、有感情的人。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【2019年高考】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一、【2019年高考新课标Ⅱ卷】阅读下面的文字，完成问题。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中国画是融中国哲学思想、美学精神、绘画理念于一体的民族艺术。20世纪以来，新的文化思潮和艺术观念不断对中国化领域产生冲击，画家们既要突破传统观念推陈出新，又要继承传统发扬光大中国文化精神，（ ），也造就了当今画坛的各种风格。</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作为中华文化的传统瑰宝，中国画的笔墨纸砚等工具材料和表现方式有着其他画种无法比拟的特殊性。为历代画家崇尚与传承，其伟大而完整的绘画体系，成就了一代代宗师。然而，也正是这千百来逐渐趋于完美的绘画准则，让一些画家“长跪不起”，不敢轻易逾越雷池，仍在使用今日的笔墨纸张道说古人程式化的话语。事实上，单凭笔墨功力，是无法成就作品艺术灵魂的，画家能否凭借自己的生活积累和艺术感受，让传统文化内涵及现代人文精神在画面上得到充分体现，是新时代美术创作并行不悖的艺术法则。新时代的中国画创作者，应该以笔墨激扬时代精神，让中国画在多元共融的艺术格局中保持鲜活的生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18．对下列各句中的引号和文中“长跪不起”的引号，作用相同的一项是（3分）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A．我站在山脚抬头望去，只见无数火把排成许多“之”字形，一直向山顶延伸着。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B．父亲的话让我意识到，要打破我们父子之间这层令人悲哀的“厚壁障”太难了。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C．著名画家徐悲鸿笔下的马，正如有的评论家所说的那样，“形神兼备，充满生机”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D．他们的做法彻底撕掉了自己“文明”的面具，真相赤裸裸地展现在大家面前。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二、【2019年高考浙江卷】阅读下面的文字，完成问题。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近两年，中央电视台综艺频道播出的文化类综艺节目《国家宝藏》可谓亮点突出。该节目以博物馆为主题，以文物为线索，每件文物绑定一位与之气质相符的嘉宾，他们或娓娓道来地讲述文物的历史，或扮成古人演绎国宝故事，串联起国宝的前世今生。近两年来，该节目收获了大量粉丝。许多观众表示，从《国家宝藏》中看到了文化自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甲】近期发布的《中国文化综艺白皮书》显示，在关于“文化综艺节目的什么要素最吸引你”的调查里，“精神内涵”“价值导向”成为受访者的首选，选择“节目创新性”的比例也接近六成。【乙】白皮书还显示，相比娱乐综艺，观众对本土原创的文化类综艺节目的满意度更高据此，不少业内人土认为，文化类综艺迎来了最好的时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【丙】有导演认为：文化类综艺节目传达“硬知识”并不需要站在娱乐节目的对立面，而是需要借鉴娱乐节目，找到大众喜闻乐见的形式，把“硬知识”软化，确保节目的文化表达流畅而轻快。</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3．文段中画线的甲、乙、丙句，标点有误的一项是（2分）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A．甲B．乙C．丙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【2018年高考】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一、【2018年高考浙江卷】阅读下面的文字，完成小题。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在第55届博洛尼亚国际儿童书展上，中国插画展现场的观众络绎不绝，显示出各界对中国插画现状与发展的关切。【甲】什么是插画？插画就是出版物中的插图：一本书如果以插画为主，以文字为辅，就被称为绘本，顾名思义就是画出来的书。一本优秀的绘本，可以让不认字的孩子“读”出其中蕴涵的深意。【乙］在各色画笔下，蝴蝶、花朵、叶子、大树等跃然纸上，孩子可以对色彩、实物进行认知学习。在学校里阅读的绘本，父母在家里也可以和孩子一起阅读。如此一来，孩子在幼儿园抑或在家里，都拥有一个语言互通的环境。【丙】“绘本在儿童早期教育中的作用已被越来越多的人认识，但绘本的发展还需加快步伐。”书展上多家出版社的负责人都持类似观点。当然，关于绘本创作者，需要观照的，不仅有儿童心灵成长的需求，还有成年读者的精神世界。</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2．文段中的加点词，运用不正确的一项是（3分）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A．络绎不绝 B．跃然纸上 C．关于 D．观照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3．文段中画线的甲、乙、丙句，标点有误的一项是（2分）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rFonts w:ascii="Arial" w:hAnsi="Arial" w:cs="Arial" w:hint="default"/>
          <w:i w:val="0"/>
          <w:caps w:val="0"/>
          <w:color w:val="000000"/>
          <w:spacing w:val="0"/>
          <w:sz w:val="18"/>
          <w:szCs w:val="18"/>
        </w:rPr>
      </w:pPr>
      <w:r>
        <w:rPr>
          <w:rFonts w:ascii="Arial" w:hAnsi="Arial" w:cs="Arial" w:hint="default"/>
          <w:i w:val="0"/>
          <w:caps w:val="0"/>
          <w:color w:val="333333"/>
          <w:spacing w:val="0"/>
          <w:sz w:val="24"/>
          <w:szCs w:val="24"/>
          <w:shd w:val="clear" w:color="auto" w:fill="FFFFFF"/>
        </w:rPr>
        <w:t>A．甲 B．乙 C．丙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54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参考答案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【2020高考】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【2020年高考新课标I卷】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19．B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【解析】</w:t>
      </w:r>
      <w:r>
        <w:rPr>
          <w:rFonts w:ascii="Arial" w:hAnsi="Arial" w:cs="Arial" w:hint="default"/>
          <w:i w:val="0"/>
          <w:caps w:val="0"/>
          <w:color w:val="333333"/>
          <w:spacing w:val="0"/>
          <w:sz w:val="24"/>
          <w:szCs w:val="24"/>
          <w:shd w:val="clear" w:color="auto" w:fill="FFFFFF"/>
        </w:rPr>
        <w:t>本题考查正确使用标点的能力。作答时，注意前后句子的关系，了解破折号常见的用法。破折号常见的作用有：解释原因，对内容进行补充说明，表示声音延长，转移话题，表示转折、递进、总结等。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句中破折号后面的内容“演变为中国文化特有的篆刻艺术”是对前面内容“完美的升华”的进一步解释说明。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选项A“矿上已经把你开除了”是对前面“你现在没有资格和我说话”的原因进行解释；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选项B“我的作文常常得到老师的表扬”是对“回报”内容的进一步解释；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选项C属于转移话题；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选项D是对前文内容的总结。</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故选B。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二、【2019年高考浙江卷】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【解析】</w:t>
      </w:r>
      <w:r>
        <w:rPr>
          <w:rFonts w:ascii="Arial" w:hAnsi="Arial" w:cs="Arial" w:hint="default"/>
          <w:i w:val="0"/>
          <w:caps w:val="0"/>
          <w:color w:val="333333"/>
          <w:spacing w:val="0"/>
          <w:sz w:val="24"/>
          <w:szCs w:val="24"/>
          <w:shd w:val="clear" w:color="auto" w:fill="FFFFFF"/>
        </w:rPr>
        <w:t>本题考查学生正确使用标点符号的能力。解答此类题目时，首先应明确题干的要求，如本题“文段中画线的甲.乙、丙句，标点有误的一项是”，然后根据自己对常见标点符号用法的识记，浏览选项，加以对照分析，排除标点有错误的句子即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B项，乙处，“也包含了‘前方高能反应’‘美爆了’‘劝你善良’……等弹幕文化的常用语”一句中，列举后面出现了省略号，表示列举未完，省略了一部分，后面就不再用“等”字了。也就是说，“省略号”和“等”只用一个即可，都用显得多余、啰嗦。</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故选B。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三、【2020年山东省高考语文试卷（新高考全国Ⅰ卷)】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18．B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【解析】</w:t>
      </w:r>
      <w:r>
        <w:rPr>
          <w:rFonts w:ascii="Arial" w:hAnsi="Arial" w:cs="Arial" w:hint="default"/>
          <w:i w:val="0"/>
          <w:caps w:val="0"/>
          <w:color w:val="333333"/>
          <w:spacing w:val="0"/>
          <w:sz w:val="24"/>
          <w:szCs w:val="24"/>
          <w:shd w:val="clear" w:color="auto" w:fill="FFFFFF"/>
        </w:rPr>
        <w:t>本题考查辨析破折号作用的能力。解答此类题，要求掌握破折号常见的几种作用，如表解释说明或补充说明，表语意的转折或转换，表声音的中断或停顿，表语意的跃进等，结合语境仔细辨析。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文本“忽然想起朝阳门里北街上有一家专卖门钉肉饼的小店——对，去吃门钉肉饼”中破折号的作用是语意的跳跃，前面内容写想起专卖门钉肉饼小店，后面写“去吃门钉肉饼”，前后内容形成语意的跳跃。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A项，破折号的作用是解释说明，“《本草纲目》”是对“这部药学经典”的解释说明。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B项，破折号的作用是语意的转折，前面写“再去看看他”，后面写“有什么看头啊”，前后内容形成语意的跳跃。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C项，破折号的作用是语意的转折，“尽管那是童年十分辛苦的一种劳作”与“山上打柴的记忆是幸福而快乐的”在语意上构成转折。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D项，破折号的作用是补充说明，“一个有活力、有思想、有感情的人”通过增添修饰成分，用扩展的方式，对“一个人”进行补充说明。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故选B。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【2019年高考】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一、【2019年高考新课标Ⅱ卷】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【答案】B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解析】本题考查正确使用标点符号的能力。标点符号是辅助文字记录语言的符号，是书面语的有机组成部分，用来表示停顿、语气以及词语的性质和作用。要分析句子中分句之间的关系，根据标点符号各自的作用，判断标点符号的正误，尤其注意易错易混的标点符号。文中“长跪不起”并非实指，而是虚指，指一些画家对绘画准则的虔诚遵守，这里的引号，有表述特殊含义、需要强调的作用。A项，“之”的引号，有突出强调火把的形状的作用。B项，“厚障壁”并非实指厚厚的墙壁，而是虚指父子之间存在厚厚的隔阂。引号的作用是表述特定含义。C项，“形神兼备，充满生机”，引号是引用话语的作用。D项“文明”，引号是表示讽刺或嘲笑的作用。分析可知，B项引号的作用符合要求。故选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二、【2019年高考浙江卷】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【答案】B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【解析】本题考查标点的使用。解答此类题目，要掌握常用标点的使用方法，熟悉常用错误，再进行比对。本题B项，乙处，“白皮书”属于特定称谓，应该使用引号。故选B。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b/>
          <w:i w:val="0"/>
          <w:caps w:val="0"/>
          <w:color w:val="333333"/>
          <w:spacing w:val="0"/>
          <w:sz w:val="27"/>
          <w:szCs w:val="27"/>
          <w:shd w:val="clear" w:color="auto" w:fill="FFFFFF"/>
        </w:rPr>
        <w:t>【2018年高考】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一、【2018年高考浙江卷】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2．C</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【解析】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2．试题分析：此题考查了词语的正确使用。A项“络绎不绝”形容车船人马等前后相接，川流不息，往来不断。B项“跃然纸上”指活跃地显现在纸上，形容刻画、描写得非常生动、逼真。C项的“关于”，介词，①引进某种行为的关系者，组成介词结构做状语：～兴修水利，上级已经做了指示。②引进某种事物的关系者，组成介词结构做定语（后面要加‘的’），或在“是…的”式中做谓语。③表示关涉，用“关于”不用“对于”。指出对象，用“对于”不用“关于”，该句“关于绘本创作者”，指出对象，用“对于”。D项的“观照”也叫静观，美学名词，指人（主体）在超功利的状态下对事物（客体）特性进行观察、体验、判断、审视等特有的心理活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点睛：对词语的辨析应从词义（词义范围大小、词义侧重点、词义的轻重等），词语的用法（词语的搭配习惯、语法功能、适用对象等），词语色彩（词语的感情色彩和语体色彩）几个方面考虑。句中的“关于”适用对象不当，使用错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330" w:beforeAutospacing="0" w:after="0" w:afterAutospacing="0" w:line="360" w:lineRule="atLeast"/>
        <w:ind w:left="0" w:right="0"/>
        <w:rPr>
          <w:color w:val="333333"/>
          <w:sz w:val="24"/>
          <w:szCs w:val="24"/>
        </w:rPr>
      </w:pPr>
      <w:r>
        <w:rPr>
          <w:rFonts w:ascii="Arial" w:hAnsi="Arial" w:cs="Arial" w:hint="default"/>
          <w:i w:val="0"/>
          <w:caps w:val="0"/>
          <w:color w:val="333333"/>
          <w:spacing w:val="0"/>
          <w:sz w:val="24"/>
          <w:szCs w:val="24"/>
          <w:shd w:val="clear" w:color="auto" w:fill="FFFFFF"/>
        </w:rPr>
        <w:t>3．试题分析：本题考查标点符号。甲处“插画就是出版物中的插图：一本书如果以插画为主，以文字为辅，就被称为绘本，顾名思义就是画出来的书”中的冒号使用错误，冒号在此处起到解释说明的作用，句中要解释的是“插画（插图）”，但冒号后面的解释的是“绘本”。</w:t>
      </w:r>
    </w:p>
    <w:p>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787946"/>
    <w:rsid w:val="45787946"/>
    <w:rsid w:val="59855C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FollowedHyperlink">
    <w:name w:val="FollowedHyperlink"/>
    <w:basedOn w:val="DefaultParagraphFont"/>
    <w:rPr>
      <w:rFonts w:ascii="宋体" w:eastAsia="宋体" w:hAnsi="宋体" w:cs="宋体" w:hint="eastAsia"/>
      <w:color w:val="262626"/>
      <w:sz w:val="18"/>
      <w:szCs w:val="18"/>
      <w:u w:val="none"/>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cp:revision>
  <dcterms:created xsi:type="dcterms:W3CDTF">2021-10-09T06:11:00Z</dcterms:created>
  <dcterms:modified xsi:type="dcterms:W3CDTF">2021-10-18T23:46:27Z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