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6 -->
  <w:body>
    <w:p w:rsidR="003C6472" w:rsidRPr="00A375AC" w:rsidP="003C6472">
      <w:pPr>
        <w:spacing w:line="360" w:lineRule="auto"/>
        <w:jc w:val="center"/>
        <w:rPr>
          <w:rFonts w:asciiTheme="minorEastAsia" w:hAnsiTheme="minorEastAsia"/>
          <w:b/>
          <w:sz w:val="44"/>
          <w:szCs w:val="44"/>
        </w:rPr>
      </w:pPr>
      <w:r w:rsidRPr="00A375AC">
        <w:rPr>
          <w:rFonts w:asciiTheme="minorEastAsia" w:hAnsiTheme="minorEastAsia" w:hint="eastAsia"/>
          <w:b/>
          <w:sz w:val="44"/>
          <w:szCs w:val="44"/>
        </w:rPr>
        <w:t>第四单元家乡文化生活访谈示例</w:t>
      </w:r>
    </w:p>
    <w:p w:rsidR="003C6472" w:rsidRPr="00A375AC" w:rsidP="003C6472">
      <w:pPr>
        <w:spacing w:line="360" w:lineRule="auto"/>
        <w:rPr>
          <w:rFonts w:asciiTheme="minorEastAsia" w:hAnsiTheme="minorEastAsia"/>
          <w:b/>
          <w:color w:val="000000" w:themeColor="text1"/>
          <w:sz w:val="24"/>
          <w:szCs w:val="24"/>
        </w:rPr>
      </w:pPr>
      <w:r w:rsidRPr="00A375AC">
        <w:rPr>
          <w:rFonts w:asciiTheme="minorEastAsia" w:hAnsiTheme="minorEastAsia" w:hint="eastAsia"/>
          <w:b/>
          <w:color w:val="000000" w:themeColor="text1"/>
          <w:sz w:val="24"/>
          <w:szCs w:val="24"/>
        </w:rPr>
        <w:t>单元任务：</w:t>
      </w:r>
    </w:p>
    <w:p w:rsidR="003C6472" w:rsidRPr="00A375AC" w:rsidP="003C6472">
      <w:pPr>
        <w:spacing w:line="360" w:lineRule="auto"/>
        <w:rPr>
          <w:rFonts w:asciiTheme="minorEastAsia" w:hAnsiTheme="minorEastAsia"/>
          <w:b/>
          <w:color w:val="000000" w:themeColor="text1"/>
          <w:sz w:val="24"/>
          <w:szCs w:val="24"/>
        </w:rPr>
      </w:pPr>
      <w:r w:rsidRPr="00A375AC">
        <w:rPr>
          <w:rFonts w:asciiTheme="minorEastAsia" w:hAnsiTheme="minorEastAsia" w:hint="eastAsia"/>
          <w:b/>
          <w:color w:val="000000" w:themeColor="text1"/>
          <w:sz w:val="24"/>
          <w:szCs w:val="24"/>
        </w:rPr>
        <w:t>1.采访家乡有关人物，了解家乡的人、物、历史、习俗等。</w:t>
      </w:r>
    </w:p>
    <w:p w:rsidR="003C6472" w:rsidRPr="00A375AC" w:rsidP="003C6472">
      <w:pPr>
        <w:spacing w:line="360" w:lineRule="auto"/>
        <w:rPr>
          <w:rFonts w:asciiTheme="minorEastAsia" w:hAnsiTheme="minorEastAsia"/>
          <w:b/>
          <w:color w:val="000000" w:themeColor="text1"/>
          <w:sz w:val="24"/>
          <w:szCs w:val="24"/>
        </w:rPr>
      </w:pPr>
      <w:r w:rsidRPr="00A375AC">
        <w:rPr>
          <w:rFonts w:asciiTheme="minorEastAsia" w:hAnsiTheme="minorEastAsia" w:hint="eastAsia"/>
          <w:b/>
          <w:color w:val="000000" w:themeColor="text1"/>
          <w:sz w:val="24"/>
          <w:szCs w:val="24"/>
        </w:rPr>
        <w:t>2.活动:了解采写的对象，确定访谈的主题，拟定访谈提纲。</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一、访谈主题：我眼中的故宫</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（如果你的主题是关于历史古迹建筑等，请</w:t>
      </w:r>
      <w:r w:rsidRPr="00A375AC">
        <w:rPr>
          <w:rFonts w:asciiTheme="minorEastAsia" w:hAnsiTheme="minorEastAsia" w:hint="eastAsia"/>
          <w:color w:val="000000" w:themeColor="text1"/>
          <w:sz w:val="24"/>
          <w:szCs w:val="24"/>
        </w:rPr>
        <w:t>自行画表把</w:t>
      </w:r>
      <w:r w:rsidRPr="00A375AC">
        <w:rPr>
          <w:rFonts w:asciiTheme="minorEastAsia" w:hAnsiTheme="minorEastAsia" w:hint="eastAsia"/>
          <w:color w:val="000000" w:themeColor="text1"/>
          <w:sz w:val="24"/>
          <w:szCs w:val="24"/>
        </w:rPr>
        <w:t>课本73页附二登记表简单一写）</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访谈时间：2012年1月10日,</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(1)采写的对象:</w:t>
      </w:r>
      <w:r w:rsidRPr="00A375AC">
        <w:rPr>
          <w:rFonts w:asciiTheme="minorEastAsia" w:hAnsiTheme="minorEastAsia" w:hint="eastAsia"/>
          <w:color w:val="000000" w:themeColor="text1"/>
          <w:sz w:val="24"/>
          <w:szCs w:val="24"/>
        </w:rPr>
        <w:t>前故官</w:t>
      </w:r>
      <w:r w:rsidRPr="00A375AC">
        <w:rPr>
          <w:rFonts w:asciiTheme="minorEastAsia" w:hAnsiTheme="minorEastAsia" w:hint="eastAsia"/>
          <w:color w:val="000000" w:themeColor="text1"/>
          <w:sz w:val="24"/>
          <w:szCs w:val="24"/>
        </w:rPr>
        <w:t>博物院负责人</w:t>
      </w:r>
      <w:r w:rsidRPr="00A375AC">
        <w:rPr>
          <w:rFonts w:asciiTheme="minorEastAsia" w:hAnsiTheme="minorEastAsia" w:hint="eastAsia"/>
          <w:color w:val="000000" w:themeColor="text1"/>
          <w:sz w:val="24"/>
          <w:szCs w:val="24"/>
        </w:rPr>
        <w:t>一</w:t>
      </w:r>
      <w:r w:rsidRPr="00A375AC">
        <w:rPr>
          <w:rFonts w:asciiTheme="minorEastAsia" w:hAnsiTheme="minorEastAsia" w:hint="eastAsia"/>
          <w:color w:val="000000" w:themeColor="text1"/>
          <w:sz w:val="24"/>
          <w:szCs w:val="24"/>
        </w:rPr>
        <w:t xml:space="preserve">-单霁翔 </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走访调研了博物院全部32个部处，逐一拜访了曾经在故宫工作过的老院长、老专家，然后大刀阔斧推出了涵盖服务、管理、安全、文物保护等11大类、22项规章制度,其中，文物建筑、文物藏品和观众的安全居于首位。从神武门向西沿故宫巡查一圈贯穿着</w:t>
      </w:r>
      <w:r w:rsidRPr="00A375AC">
        <w:rPr>
          <w:rFonts w:asciiTheme="minorEastAsia" w:hAnsiTheme="minorEastAsia" w:hint="eastAsia"/>
          <w:color w:val="000000" w:themeColor="text1"/>
          <w:sz w:val="24"/>
          <w:szCs w:val="24"/>
        </w:rPr>
        <w:t>单雾翔自</w:t>
      </w:r>
      <w:r w:rsidRPr="00A375AC">
        <w:rPr>
          <w:rFonts w:asciiTheme="minorEastAsia" w:hAnsiTheme="minorEastAsia" w:hint="eastAsia"/>
          <w:color w:val="000000" w:themeColor="text1"/>
          <w:sz w:val="24"/>
          <w:szCs w:val="24"/>
        </w:rPr>
        <w:t>上任后的每个工作日。对故宫9000多间房子</w:t>
      </w:r>
      <w:r w:rsidRPr="00A375AC">
        <w:rPr>
          <w:rFonts w:asciiTheme="minorEastAsia" w:hAnsiTheme="minorEastAsia" w:hint="eastAsia"/>
          <w:color w:val="000000" w:themeColor="text1"/>
          <w:sz w:val="24"/>
          <w:szCs w:val="24"/>
        </w:rPr>
        <w:t>一</w:t>
      </w:r>
      <w:r w:rsidRPr="00A375AC">
        <w:rPr>
          <w:rFonts w:asciiTheme="minorEastAsia" w:hAnsiTheme="minorEastAsia" w:hint="eastAsia"/>
          <w:color w:val="000000" w:themeColor="text1"/>
          <w:sz w:val="24"/>
          <w:szCs w:val="24"/>
        </w:rPr>
        <w:t xml:space="preserve">-查看，走破了20多双布鞋，） </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 xml:space="preserve"> (2) 访谈提纲: </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①故宫的历史有哪些？</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②故宫的馆藏艺术有哪些？</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③故宫与其他皇宫相比的独特之处在哪？</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 xml:space="preserve"> (3) 访谈记录</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1.故宫修建的历史。</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2.故宫建筑及其相关功能。</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3.故宫的馆藏文物及其来源。</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4.巴黎的凡尔赛宫与北京的故宫在很多方面都存在不同之处，包括其建筑材料与架构、空间布局故宫正以更加新鲜、时尚的方式走进以及装饰色彩等方面的不同。</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（从语言文字运用来说，这个活动专题涉及访谈类的题目。比如提供一个访谈情景， 要求设计具体的访谈问题，或是依据访谈内容得出某方面的结论。从阅读来说，会涉及实用类文本阅读部分的人物访谈。）</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真题示例：校学生会拟开展“如何与陌生人交往”的主题活动，为学习交往经验，将对某老师进行访谈，请你设计三个访谈问题。要求:紧扣访谈目的，问题步步深人;语言表达简明、得体。</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答案:(示例)(1)在和陌生人的交往中，您印象较深的事有哪些? (2)从这些事例中，</w:t>
      </w:r>
      <w:r w:rsidRPr="00A375AC">
        <w:rPr>
          <w:rFonts w:asciiTheme="minorEastAsia" w:hAnsiTheme="minorEastAsia" w:hint="eastAsia"/>
          <w:color w:val="000000" w:themeColor="text1"/>
          <w:sz w:val="24"/>
          <w:szCs w:val="24"/>
        </w:rPr>
        <w:t>您总</w:t>
      </w:r>
      <w:r w:rsidRPr="00A375AC">
        <w:rPr>
          <w:rFonts w:asciiTheme="minorEastAsia" w:hAnsiTheme="minorEastAsia" w:hint="eastAsia"/>
          <w:color w:val="000000" w:themeColor="text1"/>
          <w:sz w:val="24"/>
          <w:szCs w:val="24"/>
        </w:rPr>
        <w:t>结</w:t>
      </w:r>
      <w:r w:rsidRPr="00A375AC">
        <w:rPr>
          <w:rFonts w:asciiTheme="minorEastAsia" w:hAnsiTheme="minorEastAsia" w:hint="eastAsia"/>
          <w:color w:val="000000" w:themeColor="text1"/>
          <w:sz w:val="24"/>
          <w:szCs w:val="24"/>
        </w:rPr>
        <w:drawing>
          <wp:inline>
            <wp:extent cx="254000" cy="254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39155" name=""/>
                    <pic:cNvPicPr>
                      <a:picLocks noChangeAspect="1"/>
                    </pic:cNvPicPr>
                  </pic:nvPicPr>
                  <pic:blipFill>
                    <a:blip xmlns:r="http://schemas.openxmlformats.org/officeDocument/2006/relationships" r:embed="rId4"/>
                    <a:stretch>
                      <a:fillRect/>
                    </a:stretch>
                  </pic:blipFill>
                  <pic:spPr>
                    <a:xfrm>
                      <a:off x="0" y="0"/>
                      <a:ext cx="254000" cy="254000"/>
                    </a:xfrm>
                    <a:prstGeom prst="rect">
                      <a:avLst/>
                    </a:prstGeom>
                  </pic:spPr>
                </pic:pic>
              </a:graphicData>
            </a:graphic>
          </wp:inline>
        </w:drawing>
      </w:r>
      <w:r w:rsidRPr="00A375AC">
        <w:rPr>
          <w:rFonts w:asciiTheme="minorEastAsia" w:hAnsiTheme="minorEastAsia" w:hint="eastAsia"/>
          <w:color w:val="000000" w:themeColor="text1"/>
          <w:sz w:val="24"/>
          <w:szCs w:val="24"/>
        </w:rPr>
        <w:t>出了哪些与陌生人交往的技巧? (3)为帮助我们更好地与陌生人交往，您还有什么好的建议?</w:t>
      </w:r>
    </w:p>
    <w:p w:rsidR="003C6472" w:rsidRPr="00A375AC" w:rsidP="003C6472">
      <w:pPr>
        <w:spacing w:line="360" w:lineRule="auto"/>
        <w:rPr>
          <w:rFonts w:asciiTheme="minorEastAsia" w:hAnsiTheme="minorEastAsia"/>
          <w:b/>
          <w:color w:val="000000" w:themeColor="text1"/>
          <w:sz w:val="24"/>
          <w:szCs w:val="24"/>
        </w:rPr>
      </w:pPr>
      <w:r w:rsidRPr="00A375AC">
        <w:rPr>
          <w:rFonts w:asciiTheme="minorEastAsia" w:hAnsiTheme="minorEastAsia" w:hint="eastAsia"/>
          <w:b/>
          <w:color w:val="000000" w:themeColor="text1"/>
          <w:sz w:val="24"/>
          <w:szCs w:val="24"/>
        </w:rPr>
        <w:t>高考真题训练</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阅读下面的文字，回答问题。</w:t>
      </w:r>
    </w:p>
    <w:p w:rsidR="003C6472" w:rsidRPr="00A375AC" w:rsidP="003C6472">
      <w:pPr>
        <w:spacing w:line="360" w:lineRule="auto"/>
        <w:jc w:val="center"/>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寂寞出学问</w:t>
      </w:r>
    </w:p>
    <w:p w:rsidR="003C6472" w:rsidRPr="00A375AC" w:rsidP="003C6472">
      <w:pPr>
        <w:spacing w:line="360" w:lineRule="auto"/>
        <w:ind w:firstLine="480" w:firstLineChars="200"/>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解放周末》对话复旦大学党委书记秦绍德教授。昨天是第25个教师节。复旦大学向全体教师发出致谢和倡议，感谢在学术领域中默默耕耘多年的教师们，并倡导一种甘坐“冷板凳”的治学精神这种倡导，关乎复旦，又不止于复旦;关乎教师，也不止于教师。下面是记者对复旦大学党委书记秦绍德教授的专访。</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记者:在教师节这一天，复旦大学为何向全体教师发出这样的致谢?</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b/>
          <w:color w:val="000000" w:themeColor="text1"/>
          <w:sz w:val="24"/>
          <w:szCs w:val="24"/>
        </w:rPr>
        <w:t>秦:</w:t>
      </w:r>
      <w:r w:rsidRPr="00A375AC">
        <w:rPr>
          <w:rFonts w:asciiTheme="minorEastAsia" w:hAnsiTheme="minorEastAsia" w:hint="eastAsia"/>
          <w:color w:val="000000" w:themeColor="text1"/>
          <w:sz w:val="24"/>
          <w:szCs w:val="24"/>
        </w:rPr>
        <w:t>我们向辛勤工作一年的教师致敬，不仅尊重教师的一般性劳动，还特别强调一个重点:不能遗忘在学术领域耕耘多年、默默无闻的教师们。这些教师没有受到媒体的过分关注一被媒体过分关注恰恰做不出学问</w:t>
      </w:r>
      <w:r w:rsidRPr="00A375AC">
        <w:rPr>
          <w:rFonts w:asciiTheme="minorEastAsia" w:hAnsiTheme="minorEastAsia" w:hint="eastAsia"/>
          <w:color w:val="000000" w:themeColor="text1"/>
          <w:sz w:val="24"/>
          <w:szCs w:val="24"/>
        </w:rPr>
        <w:t>一</w:t>
      </w:r>
      <w:r w:rsidRPr="00A375AC">
        <w:rPr>
          <w:rFonts w:asciiTheme="minorEastAsia" w:hAnsiTheme="minorEastAsia" w:hint="eastAsia"/>
          <w:color w:val="000000" w:themeColor="text1"/>
          <w:sz w:val="24"/>
          <w:szCs w:val="24"/>
        </w:rPr>
        <w:t xml:space="preserve"> 因此，容易被遗忘。在这一时刻表达对他们的由衷感谢和深深敬意，是非常必要的。</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记者:钱穆先生说过，做好学问，要“潜心十年”。</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b/>
          <w:color w:val="000000" w:themeColor="text1"/>
          <w:sz w:val="24"/>
          <w:szCs w:val="24"/>
        </w:rPr>
        <w:t>秦:</w:t>
      </w:r>
      <w:r w:rsidRPr="00A375AC">
        <w:rPr>
          <w:rFonts w:asciiTheme="minorEastAsia" w:hAnsiTheme="minorEastAsia" w:hint="eastAsia"/>
          <w:color w:val="000000" w:themeColor="text1"/>
          <w:sz w:val="24"/>
          <w:szCs w:val="24"/>
        </w:rPr>
        <w:t>是的，类似的说法不少。20世纪50年代，南京大学韩儒林先生就把范文</w:t>
      </w:r>
      <w:r w:rsidRPr="00A375AC">
        <w:rPr>
          <w:rFonts w:asciiTheme="minorEastAsia" w:hAnsiTheme="minorEastAsia" w:hint="eastAsia"/>
          <w:color w:val="000000" w:themeColor="text1"/>
          <w:sz w:val="24"/>
          <w:szCs w:val="24"/>
        </w:rPr>
        <w:t>澜</w:t>
      </w:r>
      <w:r w:rsidRPr="00A375AC">
        <w:rPr>
          <w:rFonts w:asciiTheme="minorEastAsia" w:hAnsiTheme="minorEastAsia" w:hint="eastAsia"/>
          <w:color w:val="000000" w:themeColor="text1"/>
          <w:sz w:val="24"/>
          <w:szCs w:val="24"/>
        </w:rPr>
        <w:t>先生的治学精神概括为两句话:“板凳需坐十年冷，文章不写半句空。”这种甘作“冷板凳”的精神，就是坚守学术的精神</w:t>
      </w:r>
      <w:r w:rsidRPr="00A375AC">
        <w:rPr>
          <w:rFonts w:asciiTheme="minorEastAsia" w:hAnsiTheme="minorEastAsia" w:hint="eastAsia"/>
          <w:color w:val="000000" w:themeColor="text1"/>
          <w:sz w:val="24"/>
          <w:szCs w:val="24"/>
        </w:rPr>
        <w:t>一</w:t>
      </w:r>
      <w:r w:rsidRPr="00A375AC">
        <w:rPr>
          <w:rFonts w:asciiTheme="minorEastAsia" w:hAnsiTheme="minorEastAsia" w:hint="eastAsia"/>
          <w:color w:val="000000" w:themeColor="text1"/>
          <w:sz w:val="24"/>
          <w:szCs w:val="24"/>
        </w:rPr>
        <w:t>无论外面发生 了如何翻天覆地的变化,在攀登学术高峰的路途中，一定要坚守学术。在这个方面，我颇为自豪，因为在复旦大学的历史上，不乏甘坐“冷板凳”、</w:t>
      </w:r>
      <w:r w:rsidRPr="00A375AC">
        <w:rPr>
          <w:rFonts w:asciiTheme="minorEastAsia" w:hAnsiTheme="minorEastAsia" w:hint="eastAsia"/>
          <w:color w:val="000000" w:themeColor="text1"/>
          <w:sz w:val="24"/>
          <w:szCs w:val="24"/>
        </w:rPr>
        <w:t>作出</w:t>
      </w:r>
      <w:r w:rsidRPr="00A375AC">
        <w:rPr>
          <w:rFonts w:asciiTheme="minorEastAsia" w:hAnsiTheme="minorEastAsia" w:hint="eastAsia"/>
          <w:color w:val="000000" w:themeColor="text1"/>
          <w:sz w:val="24"/>
          <w:szCs w:val="24"/>
        </w:rPr>
        <w:t>卓越成就的学者，他们的精神，是复旦重要的精神遗产之一。</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记者:这种精神的确是宝贵的，但是,是否非得寂寞才能出学问?不甘寂寞就不能出学问吗?</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b/>
          <w:color w:val="000000" w:themeColor="text1"/>
          <w:sz w:val="24"/>
          <w:szCs w:val="24"/>
        </w:rPr>
        <w:t>秦:</w:t>
      </w:r>
      <w:r w:rsidRPr="00A375AC">
        <w:rPr>
          <w:rFonts w:asciiTheme="minorEastAsia" w:hAnsiTheme="minorEastAsia" w:hint="eastAsia"/>
          <w:color w:val="000000" w:themeColor="text1"/>
          <w:sz w:val="24"/>
          <w:szCs w:val="24"/>
        </w:rPr>
        <w:t>这个疑问可能来自现在一种有目共睹的现象:学术考核时，不少教师拿出了一大摞成果，十几篇论文、好几部大书，都是在有限的几年内写成的。但是，真正在学术界的人都知道，即使是一篇有真知灼见的论文，恐怕也不是一年半载就可以完成的。“著作等身”只有在个别天才身上才能发生。我认为，在现行的考评体制下出现了那么多的“硕果累累”“著作等身”是不符合学术规律的。记者:也就是说，做学问来不得半点浮躁，必须静心求实。其实，“寂寞出学问”也是中国学界长期以来形成的优秀传统。那么，您认为怎样才能真正耐得住寂寞?</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b/>
          <w:color w:val="000000" w:themeColor="text1"/>
          <w:sz w:val="24"/>
          <w:szCs w:val="24"/>
        </w:rPr>
        <w:t>秦:</w:t>
      </w:r>
      <w:r w:rsidRPr="00A375AC">
        <w:rPr>
          <w:rFonts w:asciiTheme="minorEastAsia" w:hAnsiTheme="minorEastAsia" w:hint="eastAsia"/>
          <w:color w:val="000000" w:themeColor="text1"/>
          <w:sz w:val="24"/>
          <w:szCs w:val="24"/>
        </w:rPr>
        <w:t>在这方面，很多学者都有经验和教诲。做学问，首要的是要有兴趣，要有对学问的热爱。比如，陈尚君教授用了20年的功夫做了《全唐文补编》《全唐诗补编》，他做的工作大部分是辑录、校勘、订正，是非常细致认真的学问。当年陈先生住房不宽裕，在出版社借了20平方米的房间，夏天没有空调，但他又不敢开电风扇，怕吹乱纸页，只能打着赤膊，挥汗如雨地工作，多少年如一日地坚持下来。很多人说，这多苦啊，我才不吃这个苦呢。实际上陈先生是苦中有乐，这种乐趣,是别人难以体会的。真正热爱学问的人，即使是在艰苦和寂寞的环境中，内心也并不孤单，相反，很充实，很幸福。</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记者:您倡导学者要甘坐“冷板凳”，显然与当前浮躁的学术环境和文化氛围有关，不少人认为，这不仅仅是学术问题，而且是整个文化和社会的问题。在这其中，媒体似乎也起了不少的作用。那么，您认为，在当今的时代，学者和媒体之间应形成一种什么样的关系?</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b/>
          <w:color w:val="000000" w:themeColor="text1"/>
          <w:sz w:val="24"/>
          <w:szCs w:val="24"/>
        </w:rPr>
        <w:t>秦:</w:t>
      </w:r>
      <w:r w:rsidRPr="00A375AC">
        <w:rPr>
          <w:rFonts w:asciiTheme="minorEastAsia" w:hAnsiTheme="minorEastAsia" w:hint="eastAsia"/>
          <w:color w:val="000000" w:themeColor="text1"/>
          <w:sz w:val="24"/>
          <w:szCs w:val="24"/>
        </w:rPr>
        <w:t>应形成良性关系。媒体要着重宣传学者的学术精神，恰当宣传他们取得的学术成果，而不要去追逐学者的私人生活，不要</w:t>
      </w:r>
      <w:r w:rsidRPr="00A375AC">
        <w:rPr>
          <w:rFonts w:asciiTheme="minorEastAsia" w:hAnsiTheme="minorEastAsia" w:hint="eastAsia"/>
          <w:color w:val="000000" w:themeColor="text1"/>
          <w:sz w:val="24"/>
          <w:szCs w:val="24"/>
        </w:rPr>
        <w:t>过度把学者</w:t>
      </w:r>
      <w:r w:rsidRPr="00A375AC">
        <w:rPr>
          <w:rFonts w:asciiTheme="minorEastAsia" w:hAnsiTheme="minorEastAsia" w:hint="eastAsia"/>
          <w:color w:val="000000" w:themeColor="text1"/>
          <w:sz w:val="24"/>
          <w:szCs w:val="24"/>
        </w:rPr>
        <w:t>放置在社会热点中。媒体的过度关注会损害学者。</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记者:有不少学者甘心埋首做学问，也有学者以走出象牙塔、主动参与公共空间为已任。</w:t>
      </w:r>
    </w:p>
    <w:p w:rsidR="003C6472" w:rsidRPr="00A375AC" w:rsidP="003C6472">
      <w:pPr>
        <w:spacing w:line="360" w:lineRule="auto"/>
        <w:rPr>
          <w:rFonts w:asciiTheme="minorEastAsia" w:hAnsiTheme="minorEastAsia"/>
          <w:color w:val="000000" w:themeColor="text1"/>
          <w:sz w:val="24"/>
          <w:szCs w:val="24"/>
        </w:rPr>
      </w:pPr>
      <w:r w:rsidRPr="00A375AC">
        <w:rPr>
          <w:rFonts w:asciiTheme="minorEastAsia" w:hAnsiTheme="minorEastAsia" w:hint="eastAsia"/>
          <w:b/>
          <w:color w:val="000000" w:themeColor="text1"/>
          <w:sz w:val="24"/>
          <w:szCs w:val="24"/>
        </w:rPr>
        <w:t>秦:</w:t>
      </w:r>
      <w:r w:rsidRPr="00A375AC">
        <w:rPr>
          <w:rFonts w:asciiTheme="minorEastAsia" w:hAnsiTheme="minorEastAsia" w:hint="eastAsia"/>
          <w:color w:val="000000" w:themeColor="text1"/>
          <w:sz w:val="24"/>
          <w:szCs w:val="24"/>
        </w:rPr>
        <w:t>确实有好多真正做学问的学者是不发言的。我们的态度是，鼓励学者利用自己的研究成果和学识在媒体上讲点话，关键是要有真知灼见。知识分子提出一些意见，对守住社会的良心、主张社会公正，绝对是有好处的。但是，学者在和媒体互动中，要守住学术界限。学者可以通过媒体适当传播学术成果，但一定不要把名利和传播挂起钩来，不要使自己成为“媒体学者”。学者不要以为通过在媒体上的频频亮相，</w:t>
      </w:r>
      <w:r w:rsidRPr="00A375AC">
        <w:rPr>
          <w:rFonts w:asciiTheme="minorEastAsia" w:hAnsiTheme="minorEastAsia" w:hint="eastAsia"/>
          <w:color w:val="000000" w:themeColor="text1"/>
          <w:sz w:val="24"/>
          <w:szCs w:val="24"/>
        </w:rPr>
        <w:t>自已</w:t>
      </w:r>
      <w:r w:rsidRPr="00A375AC">
        <w:rPr>
          <w:rFonts w:asciiTheme="minorEastAsia" w:hAnsiTheme="minorEastAsia" w:hint="eastAsia"/>
          <w:color w:val="000000" w:themeColor="text1"/>
          <w:sz w:val="24"/>
          <w:szCs w:val="24"/>
        </w:rPr>
        <w:t>就可以变成无所不知、无所不能、对任何事情都能发表看法的“全才”。这实际上是在降低学术的影响，也是在暴露自身的不足。</w:t>
      </w:r>
    </w:p>
    <w:p w:rsidR="003C6472" w:rsidRPr="00A375AC" w:rsidP="003C6472">
      <w:pPr>
        <w:spacing w:line="360" w:lineRule="auto"/>
        <w:jc w:val="right"/>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(原载《解放日报》2009年9月11日第17、18版，有删改)</w:t>
      </w:r>
    </w:p>
    <w:p w:rsidR="003C6472" w:rsidRPr="00A375AC" w:rsidP="003C6472">
      <w:pPr>
        <w:pStyle w:val="ListParagraph"/>
        <w:numPr>
          <w:ilvl w:val="0"/>
          <w:numId w:val="1"/>
        </w:numPr>
        <w:spacing w:line="360" w:lineRule="auto"/>
        <w:ind w:firstLineChars="0"/>
        <w:rPr>
          <w:rFonts w:asciiTheme="minorEastAsia" w:hAnsiTheme="minorEastAsia"/>
          <w:color w:val="000000" w:themeColor="text1"/>
          <w:sz w:val="24"/>
          <w:szCs w:val="24"/>
        </w:rPr>
      </w:pPr>
      <w:r w:rsidRPr="00A375AC">
        <w:rPr>
          <w:rFonts w:asciiTheme="minorEastAsia" w:hAnsiTheme="minorEastAsia" w:hint="eastAsia"/>
          <w:color w:val="000000" w:themeColor="text1"/>
          <w:sz w:val="24"/>
          <w:szCs w:val="24"/>
        </w:rPr>
        <w:t>围绕“寂寞出学问”，秦绍德从哪三个方面作了倡导?</w:t>
      </w:r>
    </w:p>
    <w:p w:rsidR="003C6472" w:rsidRPr="00A375AC" w:rsidP="003C6472">
      <w:pPr>
        <w:pStyle w:val="ListParagraph"/>
        <w:spacing w:line="360" w:lineRule="auto"/>
        <w:ind w:left="360" w:firstLine="0" w:firstLineChars="0"/>
        <w:rPr>
          <w:rFonts w:asciiTheme="minorEastAsia" w:hAnsiTheme="minorEastAsia"/>
          <w:color w:val="000000" w:themeColor="text1"/>
          <w:sz w:val="24"/>
          <w:szCs w:val="24"/>
        </w:rPr>
      </w:pPr>
    </w:p>
    <w:p w:rsidR="0021188D" w:rsidRPr="00A375AC">
      <w:pPr>
        <w:rPr>
          <w:color w:val="000000" w:themeColor="text1"/>
        </w:rPr>
      </w:pPr>
    </w:p>
    <w:sectPr w:rsidSect="00A375AC">
      <w:footerReference w:type="default" r:id="rId5"/>
      <w:pgSz w:w="11906" w:h="16838"/>
      <w:pgMar w:top="1701" w:right="1361" w:bottom="1077" w:left="136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058489"/>
      <w:docPartObj>
        <w:docPartGallery w:val="Page Numbers (Bottom of Page)"/>
        <w:docPartUnique/>
      </w:docPartObj>
    </w:sdtPr>
    <w:sdtContent>
      <w:p w:rsidR="00897A1D">
        <w:pPr>
          <w:pStyle w:val="Footer"/>
          <w:jc w:val="center"/>
        </w:pPr>
        <w:r>
          <w:fldChar w:fldCharType="begin"/>
        </w:r>
        <w:r w:rsidR="00E01979">
          <w:instrText xml:space="preserve"> PAGE   \* MERGEFORMAT </w:instrText>
        </w:r>
        <w:r>
          <w:fldChar w:fldCharType="separate"/>
        </w:r>
        <w:r w:rsidRPr="00A375AC" w:rsidR="00A375AC">
          <w:rPr>
            <w:noProof/>
            <w:lang w:val="zh-CN"/>
          </w:rPr>
          <w:t>3</w:t>
        </w:r>
        <w:r>
          <w:fldChar w:fldCharType="end"/>
        </w:r>
      </w:p>
    </w:sdtContent>
  </w:sdt>
  <w:p w:rsidR="00897A1D">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2AE1"/>
    <w:multiLevelType w:val="hybridMultilevel"/>
    <w:tmpl w:val="4EA47904"/>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6472"/>
    <w:rsid w:val="0021188D"/>
    <w:rsid w:val="003C6472"/>
    <w:rsid w:val="00897A1D"/>
    <w:rsid w:val="00A375AC"/>
    <w:rsid w:val="00E01979"/>
    <w:rsid w:val="00F11E2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47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unhideWhenUsed/>
    <w:rsid w:val="003C6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rsid w:val="003C6472"/>
    <w:rPr>
      <w:sz w:val="18"/>
      <w:szCs w:val="18"/>
    </w:rPr>
  </w:style>
  <w:style w:type="paragraph" w:styleId="Footer">
    <w:name w:val="footer"/>
    <w:basedOn w:val="Normal"/>
    <w:link w:val="Char0"/>
    <w:uiPriority w:val="99"/>
    <w:unhideWhenUsed/>
    <w:rsid w:val="003C6472"/>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3C6472"/>
    <w:rPr>
      <w:sz w:val="18"/>
      <w:szCs w:val="18"/>
    </w:rPr>
  </w:style>
  <w:style w:type="paragraph" w:styleId="ListParagraph">
    <w:name w:val="List Paragraph"/>
    <w:basedOn w:val="Normal"/>
    <w:uiPriority w:val="34"/>
    <w:qFormat/>
    <w:rsid w:val="003C6472"/>
    <w:pPr>
      <w:ind w:firstLine="420" w:firstLineChars="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2019-10-25T01:16:00Z</cp:lastPrinted>
  <dcterms:created xsi:type="dcterms:W3CDTF">2019-10-25T01:04:00Z</dcterms:created>
  <dcterms:modified xsi:type="dcterms:W3CDTF">2019-10-25T01:16:00Z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