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附件1：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pacing w:line="520" w:lineRule="exact"/>
        <w:jc w:val="center"/>
        <w:rPr>
          <w:color w:val="333333"/>
          <w:sz w:val="44"/>
          <w:szCs w:val="44"/>
          <w:shd w:val="clear" w:color="auto" w:fill="FFFFFF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>马鞍山市重大决策社会稳定风险评估专家库成员（第一批）公示名单</w:t>
      </w:r>
    </w:p>
    <w:p>
      <w:pPr>
        <w:pStyle w:val="2"/>
        <w:shd w:val="clear" w:color="auto" w:fill="FFFFFF"/>
        <w:spacing w:line="520" w:lineRule="exact"/>
        <w:ind w:firstLine="480"/>
        <w:jc w:val="center"/>
        <w:rPr>
          <w:rFonts w:hint="eastAsia"/>
        </w:rPr>
      </w:pPr>
      <w:r>
        <w:rPr>
          <w:rFonts w:hint="eastAsia" w:ascii="楷体_GB2312" w:eastAsia="楷体_GB2312"/>
          <w:sz w:val="32"/>
          <w:szCs w:val="32"/>
        </w:rPr>
        <w:t>（公共安全</w:t>
      </w:r>
      <w:r>
        <w:rPr>
          <w:rFonts w:hint="eastAsia" w:ascii="楷体_GB2312" w:eastAsia="楷体_GB2312"/>
          <w:sz w:val="32"/>
          <w:szCs w:val="32"/>
          <w:lang w:eastAsia="zh-CN"/>
        </w:rPr>
        <w:t>专业领域</w:t>
      </w:r>
      <w:r>
        <w:rPr>
          <w:rFonts w:hint="eastAsia" w:ascii="楷体_GB2312" w:eastAsia="楷体_GB2312"/>
          <w:sz w:val="32"/>
          <w:szCs w:val="32"/>
        </w:rPr>
        <w:t>专家共4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人，排名不分先后）</w:t>
      </w:r>
      <w:r>
        <w:rPr>
          <w:rFonts w:hint="eastAsia"/>
        </w:rPr>
        <w:t xml:space="preserve"> </w:t>
      </w:r>
    </w:p>
    <w:tbl>
      <w:tblPr>
        <w:tblStyle w:val="4"/>
        <w:tblW w:w="1320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65"/>
        <w:gridCol w:w="6272"/>
        <w:gridCol w:w="1594"/>
        <w:gridCol w:w="37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职务职级职称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专业领域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6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陈群祥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市委党校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教研室副主任、副教授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公共安全与社会治理问题研究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6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王玉锁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市政府办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总值班室主任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应急管理、法学、心理咨询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张  浩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市委宣传部新闻宣传科副科长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舆论宣传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孙文柱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市委网信办网络安全与信息化发展科科长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网络安全、信息化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朱建华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市公安局治安支队副支队长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维稳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陈  雷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市公安局交警支队交管科科长、一级警长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 道路交通安全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王贤文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市公安局网络安全保卫支队警务技术三级主管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网络安全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陈  敏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市公安局治安支队危爆科科长、一级警长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大专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治安管理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张星雨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市民政局社会救助管理中心副主任、社会工作师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社会救助、社会工作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张长来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市司法局党委委员、副局长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公共管理、法学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江  荣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市交运局综合管理科科长、一级主任科员、工程师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法律、水路运输、 港航工程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黄助前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市交运局运输管理科科长、一级主任科员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道路运输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蒋  涛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市交运局规划建设科科长、一级主任科员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交通基础设施建设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方大春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市疾控中心副主任、三级主任医师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传染病预防控制及应急处置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杨  锟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市疾控中心科长、高级统计师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卫生应急管理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姚献虎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市第四人民医院副院长、主任医师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精神卫生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樊  琴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市人民医院医务科副科长、副主任医师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医务管理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马世金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市退役军人事务局党组成员、副局长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行政管理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潘万军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市退役军人事务局一级主任科员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弹药工程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王  睿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市应急管理局应急指挥中心副主任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应急管理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钟成虎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市应急管理局工程师、注册安全工程师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冶金等工贸行业安全监管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万红根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市应急管理局工程师、注册安全工程师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危险化学品安全监管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陈  婷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市消防救援支队专业技术9级、高级专业技术职务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消防安全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杨武洲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市消防救援支队专业技术9级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消防安全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杜贤明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市消防救援支队中级专业技术职务、一级注册消防工程师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消防安全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陈林玉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市信访局党组成员、副局长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 信访维稳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刘允彪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市城管局办公室主任、一级主任科员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城管执法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张  华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市城管局城市管理执法支队案件处理大队大队长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工程管理、行政处罚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范顶荣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市市场监管局法规科科长、四级调研员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市场监管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花  月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市社科联党组书记、主席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行政管理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吴  宏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花山区信访局副局长 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信访维稳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傅求龙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含山县县委政法委二级主任科员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信访维稳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王  勤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含山县信访局党组成员、二级主任科员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大专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信访维稳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胡卫健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慈湖高新区社会事务部副部长、综治中心主任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信访维稳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张彦飞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郑蒲港新区综治办负责人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信访维稳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张  杰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十七冶集团正高级工程师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安全管理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魏  宁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十七冶集团高级工程师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安全管理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董少林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安徽工业大学教授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博士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网络舆情治理、行政管理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叶振华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市矿院正科级、正高级工程师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矿山安全生产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40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冶伟冬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市矿院综合管控部副主任、工程师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煤化工、燃气安全、应急管理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41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丁灯荣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市安全生产协会秘书长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本科 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消防安全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42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徐继武</w:t>
            </w:r>
          </w:p>
        </w:tc>
        <w:tc>
          <w:tcPr>
            <w:tcW w:w="6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省322地质队高级政工师、注册安全工程师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非煤矿山安全管理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UxYzU1YTg2NTMzYWIzNzM4ZGQ3YTg5ZDUzNTQifQ=="/>
  </w:docVars>
  <w:rsids>
    <w:rsidRoot w:val="00503288"/>
    <w:rsid w:val="000A3DDD"/>
    <w:rsid w:val="00503288"/>
    <w:rsid w:val="048E24AA"/>
    <w:rsid w:val="082D4C00"/>
    <w:rsid w:val="0E421176"/>
    <w:rsid w:val="128A1FEE"/>
    <w:rsid w:val="33F407B6"/>
    <w:rsid w:val="39232ACE"/>
    <w:rsid w:val="3F305696"/>
    <w:rsid w:val="41F86CA6"/>
    <w:rsid w:val="67BE6BE8"/>
    <w:rsid w:val="69E265BC"/>
    <w:rsid w:val="6B9325BB"/>
    <w:rsid w:val="711E702A"/>
    <w:rsid w:val="74C175D7"/>
    <w:rsid w:val="7F223565"/>
    <w:rsid w:val="7F4F706F"/>
    <w:rsid w:val="7F6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ascii="Calibri" w:hAnsi="Calibri" w:eastAsia="Times New Roman" w:cs="Times New Roman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1233</Words>
  <Characters>1269</Characters>
  <Lines>16</Lines>
  <Paragraphs>4</Paragraphs>
  <TotalTime>19</TotalTime>
  <ScaleCrop>false</ScaleCrop>
  <LinksUpToDate>false</LinksUpToDate>
  <CharactersWithSpaces>1308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2022-05-16T13:28:00Z</dcterms:created>
  <dc:creator>崔爱民</dc:creator>
  <cp:lastModifiedBy>潘智霞</cp:lastModifiedBy>
  <cp:lastPrinted>2022-05-17T04:10:00Z</cp:lastPrinted>
  <dcterms:modified xsi:type="dcterms:W3CDTF">2022-05-17T10:39:19Z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24E678B0F0FF4474879D935686AC38A0</vt:lpwstr>
  </property>
</Properties>
</file>