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rPr>
          <w:rFonts w:hint="eastAsia"/>
        </w:rPr>
      </w:pPr>
    </w:p>
    <w:p>
      <w:pPr>
        <w:pStyle w:val="2"/>
        <w:shd w:val="clear" w:color="auto" w:fill="FFFFFF"/>
        <w:spacing w:line="520" w:lineRule="exact"/>
        <w:jc w:val="center"/>
        <w:rPr>
          <w:color w:val="333333"/>
          <w:sz w:val="44"/>
          <w:szCs w:val="44"/>
          <w:shd w:val="clear" w:color="auto" w:fill="FFFFFF"/>
        </w:rPr>
      </w:pPr>
      <w:r>
        <w:rPr>
          <w:rFonts w:hint="eastAsia"/>
          <w:color w:val="333333"/>
          <w:sz w:val="44"/>
          <w:szCs w:val="44"/>
          <w:shd w:val="clear" w:color="auto" w:fill="FFFFFF"/>
        </w:rPr>
        <w:t>马鞍山市重大决策社会稳定风险评估专家库成员（第一批）公示名单</w:t>
      </w:r>
    </w:p>
    <w:p>
      <w:pPr>
        <w:pStyle w:val="2"/>
        <w:widowControl/>
        <w:shd w:val="clear" w:fill="FFFFFF"/>
        <w:spacing w:line="520" w:lineRule="exact"/>
        <w:ind w:left="0" w:firstLine="480"/>
        <w:jc w:val="center"/>
        <w:rPr>
          <w:rFonts w:hint="eastAsi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（工程技术专业领域专家共20人，排名不分先后）</w:t>
      </w:r>
      <w:r>
        <w:rPr>
          <w:rFonts w:hint="eastAsia"/>
        </w:rPr>
        <w:t xml:space="preserve"> </w:t>
      </w:r>
    </w:p>
    <w:tbl>
      <w:tblPr>
        <w:tblStyle w:val="4"/>
        <w:tblW w:w="141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065"/>
        <w:gridCol w:w="7148"/>
        <w:gridCol w:w="1725"/>
        <w:gridCol w:w="36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名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单位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职务职级职称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最高学历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专业领域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（方向）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池本军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市科技局科技成果转移转化服务中心主任、副研究员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硕士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工业工程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徐风雷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马钢公司化工能源科技有限公司高级工程师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化工行业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李汉青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马钢公司煤焦化公司安全员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硕士研究生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化工行业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希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马钢公司煤焦化公司工程师、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注册安全工程师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化工行业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方海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红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中冶华天水环境分公司总经理、教授级高级工程师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环保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许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石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马钢公司规划与科技部主任、高级工程师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硕士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能源、环保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李  平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马鞍山生态环境监测中心书记、主任、正高级工程师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环保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任甲泽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市矿院副所长、高级工程师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硕士研究生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环保工程、职业健康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蒋文兵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博望区农业农村局高级工程师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水利水电工程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林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中冶华天正高级工程师、结构专业首席专家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土木工程结构、地基处理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孙丽军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市矿院副所长、正高级工程师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硕士研究生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矿业工程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马小龙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市矿院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安全评价室副主任、工程师、建造师、安全评价师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硕士研究生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港口水运工程、油气储运工程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伟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安徽工业大学建筑工程学院结构安全与加固研究所所长、教授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建筑结构安全检测、鉴定、加固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许  彦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市自然资源和规划局建设项目管理科科长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建设工程项目、规划管理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刘世福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市住建局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建筑工程管理处执法办主任、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高级工程师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建筑工程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程  鹏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市住建局海绵建设科负责人、市建设办综合计划科科长、工程师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硕士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工程建设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陈  伟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市水利局副主任、高级工程师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水利工程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张继勇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市水利局高级工程师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水利工程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疏礼云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市水利局规划建设科长、高级工程师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水利工程设计、建设管理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廖嵩隆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市水利局水利工程建设管理中心高级工程师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水利工程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N2UxYzU1YTg2NTMzYWIzNzM4ZGQ3YTg5ZDUzNTQifQ=="/>
  </w:docVars>
  <w:rsids>
    <w:rsidRoot w:val="00503288"/>
    <w:rsid w:val="000A3DDD"/>
    <w:rsid w:val="00503288"/>
    <w:rsid w:val="02684DED"/>
    <w:rsid w:val="0D59328B"/>
    <w:rsid w:val="0F390B72"/>
    <w:rsid w:val="2FFC6699"/>
    <w:rsid w:val="3BC816C5"/>
    <w:rsid w:val="3DE61AF9"/>
    <w:rsid w:val="40A42DE8"/>
    <w:rsid w:val="41706BB5"/>
    <w:rsid w:val="5FA00973"/>
    <w:rsid w:val="646F62DC"/>
    <w:rsid w:val="6C03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rPr>
      <w:rFonts w:ascii="Calibri" w:hAnsi="Calibri" w:eastAsia="Times New Roman" w:cs="Times New Roman"/>
      <w:szCs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701</Words>
  <Characters>713</Characters>
  <Lines>16</Lines>
  <Paragraphs>4</Paragraphs>
  <TotalTime>152</TotalTime>
  <ScaleCrop>false</ScaleCrop>
  <LinksUpToDate>false</LinksUpToDate>
  <CharactersWithSpaces>732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2022-05-16T13:28:00Z</dcterms:created>
  <dc:creator>崔爱民</dc:creator>
  <cp:lastModifiedBy>潘智霞</cp:lastModifiedBy>
  <cp:lastPrinted>2022-05-17T04:42:00Z</cp:lastPrinted>
  <dcterms:modified xsi:type="dcterms:W3CDTF">2022-05-17T10:40:21Z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1F27DCD536DB447190297C9E530DFC80</vt:lpwstr>
  </property>
</Properties>
</file>