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7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12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税务</w:t>
            </w:r>
            <w:r>
              <w:rPr>
                <w:rFonts w:hint="eastAsia"/>
                <w:b/>
                <w:bCs/>
              </w:rPr>
              <w:t>审计资料清单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所需资料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spacing w:line="240" w:lineRule="auto"/>
              <w:rPr>
                <w:rFonts w:hint="eastAsia" w:eastAsia="华文仿宋"/>
                <w:sz w:val="22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业务约定书（由本事务所提供并经双方签定）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  <w:lang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spacing w:line="240" w:lineRule="auto"/>
              <w:rPr>
                <w:rFonts w:hint="eastAsia" w:ascii="华文仿宋" w:hAnsi="华文仿宋" w:eastAsia="华文仿宋" w:cs="华文仿宋"/>
                <w:sz w:val="22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客户管理部门声明（由事务所提供格式客户盖章签字）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  <w:lang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spacing w:line="240" w:lineRule="auto"/>
              <w:rPr>
                <w:rFonts w:hint="eastAsia" w:ascii="华文仿宋" w:hAnsi="华文仿宋" w:eastAsia="华文仿宋" w:cs="华文仿宋"/>
                <w:sz w:val="22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营业执照、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instrText xml:space="preserve"> HYPERLINK "https://wenwen.sogou.com/s/?w=%E7%A8%8E%E5%8A%A1%E7%99%BB%E8%AE%B0%E8%AF%81&amp;ch=ww.xqy.chain" \t "https://wenwen.sogou.com/z/_blank" </w:instrTex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税务登记证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（国、地税）副本复印件、IC卡复印件;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spacing w:line="240" w:lineRule="auto"/>
              <w:rPr>
                <w:rFonts w:hint="eastAsia" w:ascii="华文仿宋" w:hAnsi="华文仿宋" w:eastAsia="华文仿宋" w:cs="华文仿宋"/>
                <w:sz w:val="22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审计年度的会计报表（含资产负债表、利润表及利润分配表、现金流量表、所有者权益增减变动表及编表说明等）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会计账本、会计凭证（包括纳税申报表）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  <w:lang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spacing w:line="240" w:lineRule="auto"/>
              <w:rPr>
                <w:rFonts w:hint="eastAsia" w:ascii="华文仿宋" w:hAnsi="华文仿宋" w:eastAsia="华文仿宋" w:cs="华文仿宋"/>
                <w:sz w:val="22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近一期验资报告 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spacing w:line="240" w:lineRule="auto"/>
              <w:rPr>
                <w:rFonts w:hint="eastAsia" w:ascii="华文仿宋" w:hAnsi="华文仿宋" w:eastAsia="华文仿宋" w:cs="华文仿宋"/>
                <w:sz w:val="22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审计年度12月份的银行对账单、银行存款余额调节表、现金盘点表、存货盘点表、固定资产盘点表、固定资产折旧计算表 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spacing w:line="240" w:lineRule="auto"/>
              <w:rPr>
                <w:rFonts w:hint="eastAsia" w:ascii="华文仿宋" w:hAnsi="华文仿宋" w:eastAsia="华文仿宋" w:cs="华文仿宋"/>
                <w:sz w:val="22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审查年度12月份税单（第二年1月份交税税单）;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spacing w:line="240" w:lineRule="auto"/>
              <w:rPr>
                <w:rFonts w:hint="eastAsia" w:ascii="华文仿宋" w:hAnsi="华文仿宋" w:eastAsia="华文仿宋" w:cs="华文仿宋"/>
                <w:sz w:val="22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上一年度税务审查报告、外汇年检报告 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spacing w:line="240" w:lineRule="auto"/>
              <w:rPr>
                <w:rFonts w:hint="eastAsia" w:ascii="华文仿宋" w:hAnsi="华文仿宋" w:eastAsia="华文仿宋" w:cs="华文仿宋"/>
                <w:sz w:val="22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往来明细表（二级明细年末余额）;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spacing w:line="240" w:lineRule="auto"/>
              <w:rPr>
                <w:rFonts w:hint="eastAsia" w:ascii="华文仿宋" w:hAnsi="华文仿宋" w:eastAsia="华文仿宋" w:cs="华文仿宋"/>
                <w:sz w:val="22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费用明细表（二级明细全年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instrText xml:space="preserve"> HYPERLINK "https://wenwen.sogou.com/s/?w=%E7%B4%AF%E8%AE%A1%E5%8F%91%E7%94%9F%E9%A2%9D&amp;ch=ww.xqy.chain" \t "https://wenwen.sogou.com/z/_blank" </w:instrTex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累计发生额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）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  <w:lang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spacing w:line="240" w:lineRule="auto"/>
              <w:rPr>
                <w:rFonts w:hint="eastAsia" w:ascii="华文仿宋" w:hAnsi="华文仿宋" w:eastAsia="华文仿宋" w:cs="华文仿宋"/>
                <w:sz w:val="22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instrText xml:space="preserve"> HYPERLINK "https://wenwen.sogou.com/s/?w=%E5%BE%85%E6%91%8A%E8%B4%B9%E7%94%A8&amp;ch=ww.xqy.chain" \t "https://wenwen.sogou.com/z/_blank" </w:instrTex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待摊费用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明细表（分项目按期初数、本期发生数、本期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instrText xml:space="preserve"> HYPERLINK "https://wenwen.sogou.com/s/?w=%E6%91%8A%E9%94%80&amp;ch=ww.xqy.chain" \t "https://wenwen.sogou.com/z/_blank" </w:instrTex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摊销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数、期末数列示） 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spacing w:line="240" w:lineRule="auto"/>
              <w:rPr>
                <w:rFonts w:hint="eastAsia" w:ascii="华文仿宋" w:hAnsi="华文仿宋" w:eastAsia="华文仿宋" w:cs="华文仿宋"/>
                <w:sz w:val="22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instrText xml:space="preserve"> HYPERLINK "https://wenwen.sogou.com/s/?w=%E9%A2%84%E6%8F%90%E8%B4%B9%E7%94%A8&amp;ch=ww.xqy.chain" \t "https://wenwen.sogou.com/z/_blank" </w:instrTex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预提费用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明细表（分项目按期初数、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instrText xml:space="preserve"> HYPERLINK "https://wenwen.sogou.com/s/?w=%E6%9C%AC%E6%9C%9F%E5%8F%91%E7%94%9F%E9%A2%9D&amp;ch=ww.xqy.chain" \t "https://wenwen.sogou.com/z/_blank" </w:instrTex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本期发生额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、本期支付额、期末数列示） 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spacing w:line="240" w:lineRule="auto"/>
              <w:rPr>
                <w:rFonts w:hint="eastAsia" w:ascii="华文仿宋" w:hAnsi="华文仿宋" w:eastAsia="华文仿宋" w:cs="华文仿宋"/>
                <w:sz w:val="22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长、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instrText xml:space="preserve"> HYPERLINK "https://wenwen.sogou.com/s/?w=%E7%9F%AD%E6%9C%9F%E5%80%9F%E6%AC%BE&amp;ch=ww.xqy.chain" \t "https://wenwen.sogou.com/z/_blank" </w:instrTex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短期借款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合同复印件 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bidi w:val="0"/>
              <w:spacing w:line="240" w:lineRule="auto"/>
              <w:rPr>
                <w:rFonts w:hint="eastAsia" w:ascii="华文仿宋" w:hAnsi="华文仿宋" w:eastAsia="华文仿宋" w:cs="华文仿宋"/>
                <w:sz w:val="22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18"/>
              </w:rPr>
              <w:t>其他</w:t>
            </w:r>
            <w:r>
              <w:rPr>
                <w:rFonts w:hint="eastAsia" w:ascii="华文仿宋" w:hAnsi="华文仿宋" w:eastAsia="华文仿宋" w:cs="华文仿宋"/>
                <w:sz w:val="22"/>
                <w:szCs w:val="18"/>
                <w:lang w:val="en-US" w:eastAsia="zh-CN"/>
              </w:rPr>
              <w:t>所需资料。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800" w:bottom="1440" w:left="1800" w:header="851" w:footer="283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/>
        <w:sz w:val="21"/>
        <w:szCs w:val="22"/>
        <w:lang w:val="en-US" w:eastAsia="zh-CN"/>
      </w:rPr>
    </w:pPr>
    <w:r>
      <w:rPr>
        <w:rFonts w:hint="eastAsia"/>
        <w:sz w:val="21"/>
        <w:szCs w:val="22"/>
        <w:lang w:val="en-US" w:eastAsia="zh-CN"/>
      </w:rPr>
      <w:t>办公地址：北京市顺义区仁和镇仓上小区37号楼3层2单元302</w:t>
    </w:r>
  </w:p>
  <w:p>
    <w:pPr>
      <w:pStyle w:val="7"/>
      <w:jc w:val="left"/>
      <w:rPr>
        <w:rFonts w:hint="default"/>
        <w:sz w:val="21"/>
        <w:szCs w:val="22"/>
        <w:lang w:val="en-US" w:eastAsia="zh-CN"/>
      </w:rPr>
    </w:pPr>
    <w:r>
      <w:rPr>
        <w:rFonts w:hint="eastAsia"/>
        <w:sz w:val="21"/>
        <w:szCs w:val="22"/>
        <w:lang w:val="en-US" w:eastAsia="zh-CN"/>
      </w:rPr>
      <w:t>办公电话：010--69431888                传真：010-69429603</w:t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  <w:rPr>
        <w:rFonts w:hint="eastAsia"/>
        <w:sz w:val="21"/>
        <w:szCs w:val="22"/>
        <w:lang w:val="en-US" w:eastAsia="zh-CN"/>
      </w:rPr>
    </w:pPr>
    <w:r>
      <w:rPr>
        <w:rFonts w:hint="eastAsia"/>
        <w:sz w:val="21"/>
        <w:szCs w:val="22"/>
        <w:lang w:val="en-US" w:eastAsia="zh-CN"/>
      </w:rPr>
      <w:t>北京恒浩税务师事务所有限公司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YWI1OGIxNTE3NTQ5Zjk5MDEyNTk1ZWZkODA1MTgifQ=="/>
  </w:docVars>
  <w:rsids>
    <w:rsidRoot w:val="0AD24B7A"/>
    <w:rsid w:val="09A76D7C"/>
    <w:rsid w:val="0AD24B7A"/>
    <w:rsid w:val="0D4312BB"/>
    <w:rsid w:val="0E6A300D"/>
    <w:rsid w:val="1FA8105C"/>
    <w:rsid w:val="2B17717E"/>
    <w:rsid w:val="31F7572A"/>
    <w:rsid w:val="32253C6C"/>
    <w:rsid w:val="64637F23"/>
    <w:rsid w:val="64C945A3"/>
    <w:rsid w:val="72AE5CFC"/>
    <w:rsid w:val="796C38C5"/>
    <w:rsid w:val="7E90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华文仿宋" w:cs="Times New Roman"/>
      <w:sz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keepNext/>
      <w:keepLines/>
      <w:adjustRightInd w:val="0"/>
      <w:snapToGrid/>
      <w:spacing w:before="340" w:beforeLines="0" w:beforeAutospacing="0" w:after="330" w:afterLines="0" w:afterAutospacing="0" w:line="240" w:lineRule="auto"/>
      <w:textAlignment w:val="baseline"/>
      <w:outlineLvl w:val="0"/>
    </w:pPr>
    <w:rPr>
      <w:rFonts w:ascii="Times New Roman" w:hAnsi="Times New Roman" w:eastAsia="华文仿宋" w:cs="Times New Roman"/>
      <w:b/>
      <w:kern w:val="44"/>
      <w:sz w:val="28"/>
      <w:szCs w:val="22"/>
    </w:rPr>
  </w:style>
  <w:style w:type="paragraph" w:styleId="5">
    <w:name w:val="heading 2"/>
    <w:basedOn w:val="1"/>
    <w:next w:val="1"/>
    <w:link w:val="16"/>
    <w:semiHidden/>
    <w:unhideWhenUsed/>
    <w:qFormat/>
    <w:uiPriority w:val="0"/>
    <w:pPr>
      <w:keepNext/>
      <w:keepLines/>
      <w:pageBreakBefore/>
      <w:kinsoku w:val="0"/>
      <w:wordWrap w:val="0"/>
      <w:spacing w:before="260" w:after="260" w:line="240" w:lineRule="auto"/>
      <w:ind w:leftChars="200" w:firstLine="480" w:firstLineChars="200"/>
      <w:outlineLvl w:val="1"/>
    </w:pPr>
    <w:rPr>
      <w:rFonts w:ascii="Times New Roman" w:hAnsi="Times New Roman" w:eastAsia="华文仿宋"/>
      <w:b/>
      <w:bCs/>
      <w:kern w:val="2"/>
      <w:sz w:val="24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iPriority w:val="0"/>
    <w:rPr>
      <w:color w:val="0000FF"/>
      <w:u w:val="single"/>
    </w:rPr>
  </w:style>
  <w:style w:type="character" w:customStyle="1" w:styleId="15">
    <w:name w:val="标题 1 Char"/>
    <w:basedOn w:val="12"/>
    <w:link w:val="4"/>
    <w:qFormat/>
    <w:uiPriority w:val="0"/>
    <w:rPr>
      <w:rFonts w:ascii="Times New Roman" w:hAnsi="Times New Roman" w:eastAsia="华文仿宋" w:cs="Times New Roman"/>
      <w:b/>
      <w:kern w:val="44"/>
      <w:sz w:val="28"/>
      <w:szCs w:val="22"/>
    </w:rPr>
  </w:style>
  <w:style w:type="character" w:customStyle="1" w:styleId="16">
    <w:name w:val="标题 2 Char"/>
    <w:link w:val="5"/>
    <w:qFormat/>
    <w:uiPriority w:val="0"/>
    <w:rPr>
      <w:rFonts w:ascii="Times New Roman" w:hAnsi="Times New Roman" w:eastAsia="华文仿宋" w:cs="Times New Roman"/>
      <w:b/>
      <w:color w:val="000000"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406</Characters>
  <Lines>0</Lines>
  <Paragraphs>0</Paragraphs>
  <TotalTime>4</TotalTime>
  <ScaleCrop>false</ScaleCrop>
  <LinksUpToDate>false</LinksUpToDate>
  <CharactersWithSpaces>412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2021-02-25T02:54:00Z</dcterms:created>
  <dc:creator>一定要靠自己</dc:creator>
  <cp:lastModifiedBy>一定要靠自己</cp:lastModifiedBy>
  <dcterms:modified xsi:type="dcterms:W3CDTF">2022-07-05T00:03:24Z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6235AEC60A8F4A95A2CA76F07145BD92</vt:lpwstr>
  </property>
</Properties>
</file>