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C54A" w14:textId="77777777" w:rsidR="006D4331" w:rsidRPr="006D4331" w:rsidRDefault="006D4331" w:rsidP="006D4331">
      <w:pPr>
        <w:jc w:val="center"/>
        <w:rPr>
          <w:rStyle w:val="title1"/>
          <w:rFonts w:eastAsia="方正小标宋简体"/>
          <w:bCs w:val="0"/>
          <w:color w:val="auto"/>
          <w:sz w:val="36"/>
          <w:szCs w:val="36"/>
        </w:rPr>
      </w:pPr>
      <w:r w:rsidRPr="006D4331">
        <w:rPr>
          <w:rStyle w:val="title1"/>
          <w:rFonts w:eastAsia="方正小标宋简体"/>
          <w:color w:val="auto"/>
          <w:sz w:val="36"/>
          <w:szCs w:val="36"/>
        </w:rPr>
        <w:t>浙江省科学技术奖公示信息表</w:t>
      </w:r>
      <w:r w:rsidRPr="006D4331">
        <w:rPr>
          <w:rStyle w:val="title1"/>
          <w:rFonts w:eastAsia="仿宋_GB2312"/>
          <w:color w:val="auto"/>
          <w:sz w:val="32"/>
          <w:szCs w:val="32"/>
        </w:rPr>
        <w:t>（单位提名）</w:t>
      </w:r>
    </w:p>
    <w:p w14:paraId="26A662E4" w14:textId="77777777" w:rsidR="006D4331" w:rsidRPr="006D4331" w:rsidRDefault="006D4331" w:rsidP="006D4331">
      <w:pPr>
        <w:spacing w:line="440" w:lineRule="exact"/>
        <w:rPr>
          <w:rFonts w:eastAsia="仿宋_GB2312"/>
          <w:sz w:val="28"/>
          <w:szCs w:val="24"/>
        </w:rPr>
      </w:pPr>
      <w:r w:rsidRPr="006D4331">
        <w:rPr>
          <w:rFonts w:eastAsia="仿宋_GB2312"/>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6D4331" w:rsidRPr="006D4331" w14:paraId="371660BD" w14:textId="77777777" w:rsidTr="00FA4BEC">
        <w:trPr>
          <w:trHeight w:val="647"/>
        </w:trPr>
        <w:tc>
          <w:tcPr>
            <w:tcW w:w="2269" w:type="dxa"/>
            <w:vAlign w:val="center"/>
          </w:tcPr>
          <w:p w14:paraId="582C8D18" w14:textId="77777777" w:rsidR="006D4331" w:rsidRPr="006D4331" w:rsidRDefault="006D4331" w:rsidP="00FA4BEC">
            <w:pPr>
              <w:jc w:val="center"/>
              <w:rPr>
                <w:rStyle w:val="title1"/>
                <w:rFonts w:ascii="微软雅黑" w:eastAsia="微软雅黑" w:hAnsi="微软雅黑"/>
                <w:b w:val="0"/>
                <w:color w:val="auto"/>
                <w:sz w:val="28"/>
              </w:rPr>
            </w:pPr>
            <w:r w:rsidRPr="006D4331">
              <w:rPr>
                <w:rStyle w:val="title1"/>
                <w:rFonts w:ascii="微软雅黑" w:eastAsia="微软雅黑" w:hAnsi="微软雅黑"/>
                <w:color w:val="auto"/>
                <w:sz w:val="28"/>
              </w:rPr>
              <w:t>成果名称</w:t>
            </w:r>
          </w:p>
        </w:tc>
        <w:tc>
          <w:tcPr>
            <w:tcW w:w="6237" w:type="dxa"/>
            <w:vAlign w:val="center"/>
          </w:tcPr>
          <w:p w14:paraId="402DC61F" w14:textId="7516F6C7" w:rsidR="006D4331" w:rsidRPr="006D4331" w:rsidRDefault="001D7B21" w:rsidP="00FA4BEC">
            <w:pPr>
              <w:spacing w:line="440" w:lineRule="exact"/>
              <w:jc w:val="left"/>
              <w:rPr>
                <w:rFonts w:eastAsia="仿宋_GB2312"/>
                <w:bCs/>
                <w:sz w:val="24"/>
                <w:szCs w:val="24"/>
              </w:rPr>
            </w:pPr>
            <w:r w:rsidRPr="001D7B21">
              <w:rPr>
                <w:rFonts w:eastAsia="仿宋_GB2312" w:hint="eastAsia"/>
                <w:bCs/>
                <w:sz w:val="24"/>
                <w:szCs w:val="24"/>
              </w:rPr>
              <w:t>城市移动污染源监测系统关键技术及应用</w:t>
            </w:r>
          </w:p>
        </w:tc>
      </w:tr>
      <w:tr w:rsidR="006D4331" w:rsidRPr="006D4331" w14:paraId="7317FBA6" w14:textId="77777777" w:rsidTr="00FA4BEC">
        <w:trPr>
          <w:trHeight w:val="561"/>
        </w:trPr>
        <w:tc>
          <w:tcPr>
            <w:tcW w:w="2269" w:type="dxa"/>
            <w:vAlign w:val="center"/>
          </w:tcPr>
          <w:p w14:paraId="708A0574" w14:textId="77777777" w:rsidR="006D4331" w:rsidRPr="006D4331" w:rsidRDefault="006D4331" w:rsidP="00FA4BEC">
            <w:pPr>
              <w:jc w:val="center"/>
              <w:rPr>
                <w:rStyle w:val="title1"/>
                <w:rFonts w:ascii="微软雅黑" w:eastAsia="微软雅黑" w:hAnsi="微软雅黑"/>
                <w:b w:val="0"/>
                <w:color w:val="auto"/>
                <w:sz w:val="28"/>
              </w:rPr>
            </w:pPr>
            <w:r w:rsidRPr="006D4331">
              <w:rPr>
                <w:rStyle w:val="title1"/>
                <w:rFonts w:ascii="微软雅黑" w:eastAsia="微软雅黑" w:hAnsi="微软雅黑"/>
                <w:color w:val="auto"/>
                <w:sz w:val="28"/>
              </w:rPr>
              <w:t>提名等级</w:t>
            </w:r>
          </w:p>
        </w:tc>
        <w:tc>
          <w:tcPr>
            <w:tcW w:w="6237" w:type="dxa"/>
            <w:vAlign w:val="center"/>
          </w:tcPr>
          <w:p w14:paraId="7A002853" w14:textId="77777777" w:rsidR="006D4331" w:rsidRPr="006D4331" w:rsidRDefault="006D4331" w:rsidP="00FA4BEC">
            <w:pPr>
              <w:spacing w:line="440" w:lineRule="exact"/>
              <w:jc w:val="left"/>
              <w:rPr>
                <w:rFonts w:eastAsia="仿宋_GB2312"/>
                <w:bCs/>
                <w:sz w:val="24"/>
                <w:szCs w:val="24"/>
              </w:rPr>
            </w:pPr>
            <w:r w:rsidRPr="006D4331">
              <w:rPr>
                <w:rFonts w:eastAsia="仿宋_GB2312" w:hint="eastAsia"/>
                <w:bCs/>
                <w:sz w:val="24"/>
                <w:szCs w:val="24"/>
              </w:rPr>
              <w:t>一等奖</w:t>
            </w:r>
          </w:p>
        </w:tc>
      </w:tr>
      <w:tr w:rsidR="006D4331" w:rsidRPr="006D4331" w14:paraId="3961E41F" w14:textId="77777777" w:rsidTr="00FA4BEC">
        <w:trPr>
          <w:trHeight w:val="1095"/>
        </w:trPr>
        <w:tc>
          <w:tcPr>
            <w:tcW w:w="2269" w:type="dxa"/>
            <w:vAlign w:val="center"/>
          </w:tcPr>
          <w:p w14:paraId="7A1E071D" w14:textId="77777777" w:rsidR="006D4331" w:rsidRPr="006D4331" w:rsidRDefault="006D4331" w:rsidP="00FA4BEC">
            <w:pPr>
              <w:spacing w:line="440" w:lineRule="exact"/>
              <w:jc w:val="center"/>
              <w:rPr>
                <w:rFonts w:ascii="微软雅黑" w:eastAsia="微软雅黑" w:hAnsi="微软雅黑"/>
                <w:bCs/>
                <w:sz w:val="28"/>
                <w:szCs w:val="24"/>
              </w:rPr>
            </w:pPr>
            <w:r w:rsidRPr="006D4331">
              <w:rPr>
                <w:rFonts w:ascii="微软雅黑" w:eastAsia="微软雅黑" w:hAnsi="微软雅黑"/>
                <w:bCs/>
                <w:sz w:val="28"/>
                <w:szCs w:val="24"/>
              </w:rPr>
              <w:t>提名书</w:t>
            </w:r>
          </w:p>
          <w:p w14:paraId="6D03CE75" w14:textId="77777777" w:rsidR="006D4331" w:rsidRPr="006D4331" w:rsidRDefault="006D4331" w:rsidP="00FA4BEC">
            <w:pPr>
              <w:spacing w:line="440" w:lineRule="exact"/>
              <w:jc w:val="center"/>
              <w:rPr>
                <w:rFonts w:ascii="微软雅黑" w:eastAsia="微软雅黑" w:hAnsi="微软雅黑"/>
                <w:bCs/>
                <w:sz w:val="28"/>
                <w:szCs w:val="24"/>
              </w:rPr>
            </w:pPr>
            <w:r w:rsidRPr="006D4331">
              <w:rPr>
                <w:rFonts w:ascii="微软雅黑" w:eastAsia="微软雅黑" w:hAnsi="微软雅黑"/>
                <w:bCs/>
                <w:sz w:val="28"/>
                <w:szCs w:val="24"/>
              </w:rPr>
              <w:t>相关内容</w:t>
            </w:r>
          </w:p>
        </w:tc>
        <w:tc>
          <w:tcPr>
            <w:tcW w:w="6237" w:type="dxa"/>
            <w:vAlign w:val="center"/>
          </w:tcPr>
          <w:p w14:paraId="2273060E" w14:textId="4925A43D" w:rsidR="00095F48" w:rsidRDefault="00095F48" w:rsidP="00B13BC1">
            <w:pPr>
              <w:pStyle w:val="a3"/>
              <w:numPr>
                <w:ilvl w:val="0"/>
                <w:numId w:val="1"/>
              </w:numPr>
              <w:spacing w:line="440" w:lineRule="exact"/>
              <w:ind w:firstLineChars="0"/>
              <w:jc w:val="left"/>
              <w:rPr>
                <w:rFonts w:eastAsia="仿宋_GB2312"/>
                <w:bCs/>
                <w:sz w:val="24"/>
                <w:szCs w:val="24"/>
              </w:rPr>
            </w:pPr>
            <w:r w:rsidRPr="00B13BC1">
              <w:rPr>
                <w:rFonts w:eastAsia="仿宋_GB2312" w:hint="eastAsia"/>
                <w:bCs/>
                <w:sz w:val="24"/>
                <w:szCs w:val="24"/>
              </w:rPr>
              <w:t>发明专利；</w:t>
            </w:r>
            <w:r>
              <w:rPr>
                <w:rFonts w:eastAsia="仿宋_GB2312" w:hint="eastAsia"/>
                <w:bCs/>
                <w:sz w:val="24"/>
                <w:szCs w:val="24"/>
              </w:rPr>
              <w:t>Z</w:t>
            </w:r>
            <w:r>
              <w:rPr>
                <w:rFonts w:eastAsia="仿宋_GB2312"/>
                <w:bCs/>
                <w:sz w:val="24"/>
                <w:szCs w:val="24"/>
              </w:rPr>
              <w:t>L</w:t>
            </w:r>
            <w:r w:rsidRPr="00095F48">
              <w:rPr>
                <w:rFonts w:eastAsia="仿宋_GB2312"/>
                <w:bCs/>
                <w:sz w:val="24"/>
                <w:szCs w:val="24"/>
              </w:rPr>
              <w:t>201611041703.4</w:t>
            </w:r>
            <w:r>
              <w:rPr>
                <w:rFonts w:eastAsia="仿宋_GB2312" w:hint="eastAsia"/>
                <w:bCs/>
                <w:sz w:val="24"/>
                <w:szCs w:val="24"/>
              </w:rPr>
              <w:t>；</w:t>
            </w:r>
            <w:r w:rsidRPr="00095F48">
              <w:rPr>
                <w:rFonts w:eastAsia="仿宋_GB2312" w:hint="eastAsia"/>
                <w:bCs/>
                <w:sz w:val="24"/>
                <w:szCs w:val="24"/>
              </w:rPr>
              <w:t>特征的提取方法和装置</w:t>
            </w:r>
            <w:r>
              <w:rPr>
                <w:rFonts w:eastAsia="仿宋_GB2312" w:hint="eastAsia"/>
                <w:bCs/>
                <w:sz w:val="24"/>
                <w:szCs w:val="24"/>
              </w:rPr>
              <w:t>；</w:t>
            </w:r>
            <w:r w:rsidR="00DD139D">
              <w:rPr>
                <w:rFonts w:eastAsia="仿宋_GB2312"/>
                <w:bCs/>
                <w:sz w:val="24"/>
                <w:szCs w:val="24"/>
              </w:rPr>
              <w:t xml:space="preserve"> </w:t>
            </w:r>
          </w:p>
          <w:p w14:paraId="331AE960" w14:textId="4CAB5744" w:rsidR="007435E8" w:rsidRDefault="006D4331" w:rsidP="00B13BC1">
            <w:pPr>
              <w:pStyle w:val="a3"/>
              <w:numPr>
                <w:ilvl w:val="0"/>
                <w:numId w:val="1"/>
              </w:numPr>
              <w:spacing w:line="440" w:lineRule="exact"/>
              <w:ind w:firstLineChars="0"/>
              <w:jc w:val="left"/>
              <w:rPr>
                <w:rFonts w:eastAsia="仿宋_GB2312"/>
                <w:bCs/>
                <w:sz w:val="24"/>
                <w:szCs w:val="24"/>
              </w:rPr>
            </w:pPr>
            <w:r w:rsidRPr="00B13BC1">
              <w:rPr>
                <w:rFonts w:eastAsia="仿宋_GB2312" w:hint="eastAsia"/>
                <w:bCs/>
                <w:sz w:val="24"/>
                <w:szCs w:val="24"/>
              </w:rPr>
              <w:t>发明专利</w:t>
            </w:r>
            <w:r w:rsidR="007435E8" w:rsidRPr="00B13BC1">
              <w:rPr>
                <w:rFonts w:eastAsia="仿宋_GB2312" w:hint="eastAsia"/>
                <w:bCs/>
                <w:sz w:val="24"/>
                <w:szCs w:val="24"/>
              </w:rPr>
              <w:t>；</w:t>
            </w:r>
            <w:r w:rsidR="00F67ED4" w:rsidRPr="00B13BC1">
              <w:rPr>
                <w:rFonts w:eastAsia="仿宋_GB2312"/>
                <w:bCs/>
                <w:sz w:val="24"/>
                <w:szCs w:val="24"/>
              </w:rPr>
              <w:t>ZL202010164600.7</w:t>
            </w:r>
            <w:r w:rsidR="00F67ED4" w:rsidRPr="00B13BC1">
              <w:rPr>
                <w:rFonts w:eastAsia="仿宋_GB2312" w:hint="eastAsia"/>
                <w:bCs/>
                <w:sz w:val="24"/>
                <w:szCs w:val="24"/>
              </w:rPr>
              <w:t>；</w:t>
            </w:r>
            <w:r w:rsidR="007435E8" w:rsidRPr="00B13BC1">
              <w:rPr>
                <w:rFonts w:eastAsia="仿宋_GB2312" w:hint="eastAsia"/>
                <w:bCs/>
                <w:sz w:val="24"/>
                <w:szCs w:val="24"/>
              </w:rPr>
              <w:t>一种法布里珀罗谐振腔光学微泡传感器及其制备方法；</w:t>
            </w:r>
            <w:r w:rsidR="00DD139D">
              <w:rPr>
                <w:rFonts w:eastAsia="仿宋_GB2312"/>
                <w:bCs/>
                <w:sz w:val="24"/>
                <w:szCs w:val="24"/>
              </w:rPr>
              <w:t xml:space="preserve"> </w:t>
            </w:r>
          </w:p>
          <w:p w14:paraId="0B662C8F" w14:textId="166C3A29" w:rsidR="00B13BC1" w:rsidRPr="00B13BC1" w:rsidRDefault="00B13BC1" w:rsidP="00B13BC1">
            <w:pPr>
              <w:pStyle w:val="a3"/>
              <w:numPr>
                <w:ilvl w:val="0"/>
                <w:numId w:val="1"/>
              </w:numPr>
              <w:spacing w:line="440" w:lineRule="exact"/>
              <w:ind w:firstLineChars="0"/>
              <w:jc w:val="left"/>
              <w:rPr>
                <w:rFonts w:eastAsia="仿宋_GB2312"/>
                <w:bCs/>
                <w:sz w:val="24"/>
                <w:szCs w:val="24"/>
              </w:rPr>
            </w:pPr>
            <w:r w:rsidRPr="00B13BC1">
              <w:rPr>
                <w:rFonts w:eastAsia="仿宋_GB2312" w:hint="eastAsia"/>
                <w:bCs/>
                <w:sz w:val="24"/>
                <w:szCs w:val="24"/>
              </w:rPr>
              <w:t>发明专利；</w:t>
            </w:r>
            <w:r w:rsidRPr="00B13BC1">
              <w:rPr>
                <w:rFonts w:eastAsia="仿宋_GB2312"/>
                <w:bCs/>
                <w:sz w:val="24"/>
                <w:szCs w:val="24"/>
              </w:rPr>
              <w:t>ZL201710215484.5</w:t>
            </w:r>
            <w:r>
              <w:rPr>
                <w:rFonts w:eastAsia="仿宋_GB2312" w:hint="eastAsia"/>
                <w:bCs/>
                <w:sz w:val="24"/>
                <w:szCs w:val="24"/>
              </w:rPr>
              <w:t>；</w:t>
            </w:r>
            <w:r w:rsidRPr="00B13BC1">
              <w:rPr>
                <w:rFonts w:eastAsia="仿宋_GB2312" w:hint="eastAsia"/>
                <w:bCs/>
                <w:sz w:val="24"/>
                <w:szCs w:val="24"/>
              </w:rPr>
              <w:t>可保留径向高阶模式的封装型光微流微腔生化传感器</w:t>
            </w:r>
            <w:r>
              <w:rPr>
                <w:rFonts w:eastAsia="仿宋_GB2312" w:hint="eastAsia"/>
                <w:bCs/>
                <w:sz w:val="24"/>
                <w:szCs w:val="24"/>
              </w:rPr>
              <w:t>；</w:t>
            </w:r>
            <w:r w:rsidR="00DD139D" w:rsidRPr="00B13BC1">
              <w:rPr>
                <w:rFonts w:eastAsia="仿宋_GB2312"/>
                <w:bCs/>
                <w:sz w:val="24"/>
                <w:szCs w:val="24"/>
              </w:rPr>
              <w:t xml:space="preserve"> </w:t>
            </w:r>
          </w:p>
          <w:p w14:paraId="2B4B2A68" w14:textId="5712A88A" w:rsidR="00B13BC1" w:rsidRDefault="00B13BC1" w:rsidP="00B13BC1">
            <w:pPr>
              <w:pStyle w:val="a3"/>
              <w:numPr>
                <w:ilvl w:val="0"/>
                <w:numId w:val="1"/>
              </w:numPr>
              <w:spacing w:line="440" w:lineRule="exact"/>
              <w:ind w:firstLineChars="0"/>
              <w:jc w:val="left"/>
              <w:rPr>
                <w:rFonts w:eastAsia="仿宋_GB2312"/>
                <w:bCs/>
                <w:sz w:val="24"/>
                <w:szCs w:val="24"/>
              </w:rPr>
            </w:pPr>
            <w:r>
              <w:rPr>
                <w:rFonts w:eastAsia="仿宋_GB2312" w:hint="eastAsia"/>
                <w:bCs/>
                <w:sz w:val="24"/>
                <w:szCs w:val="24"/>
              </w:rPr>
              <w:t>发明专利；</w:t>
            </w:r>
            <w:r w:rsidRPr="00B13BC1">
              <w:rPr>
                <w:rFonts w:eastAsia="仿宋_GB2312"/>
                <w:bCs/>
                <w:sz w:val="24"/>
                <w:szCs w:val="24"/>
              </w:rPr>
              <w:t>ZL201811541673.2</w:t>
            </w:r>
            <w:r>
              <w:rPr>
                <w:rFonts w:eastAsia="仿宋_GB2312" w:hint="eastAsia"/>
                <w:bCs/>
                <w:sz w:val="24"/>
                <w:szCs w:val="24"/>
              </w:rPr>
              <w:t>；</w:t>
            </w:r>
            <w:r w:rsidRPr="00B13BC1">
              <w:rPr>
                <w:rFonts w:eastAsia="仿宋_GB2312" w:hint="eastAsia"/>
                <w:bCs/>
                <w:sz w:val="24"/>
                <w:szCs w:val="24"/>
              </w:rPr>
              <w:t>基于传递熵和自适应融合的污染排放遥测误差补偿方法</w:t>
            </w:r>
            <w:r>
              <w:rPr>
                <w:rFonts w:eastAsia="仿宋_GB2312" w:hint="eastAsia"/>
                <w:bCs/>
                <w:sz w:val="24"/>
                <w:szCs w:val="24"/>
              </w:rPr>
              <w:t>；</w:t>
            </w:r>
            <w:r w:rsidR="00DD139D">
              <w:rPr>
                <w:rFonts w:eastAsia="仿宋_GB2312"/>
                <w:bCs/>
                <w:sz w:val="24"/>
                <w:szCs w:val="24"/>
              </w:rPr>
              <w:t xml:space="preserve"> </w:t>
            </w:r>
          </w:p>
          <w:p w14:paraId="548C645D" w14:textId="5E03702D" w:rsidR="00B13BC1" w:rsidRDefault="00B13BC1" w:rsidP="00B13BC1">
            <w:pPr>
              <w:pStyle w:val="a3"/>
              <w:numPr>
                <w:ilvl w:val="0"/>
                <w:numId w:val="1"/>
              </w:numPr>
              <w:spacing w:line="440" w:lineRule="exact"/>
              <w:ind w:firstLineChars="0"/>
              <w:jc w:val="left"/>
              <w:rPr>
                <w:rFonts w:eastAsia="仿宋_GB2312"/>
                <w:bCs/>
                <w:sz w:val="24"/>
                <w:szCs w:val="24"/>
              </w:rPr>
            </w:pPr>
            <w:r>
              <w:rPr>
                <w:rFonts w:eastAsia="仿宋_GB2312" w:hint="eastAsia"/>
                <w:bCs/>
                <w:sz w:val="24"/>
                <w:szCs w:val="24"/>
              </w:rPr>
              <w:t>发明专利；</w:t>
            </w:r>
            <w:r w:rsidR="00F67ED4" w:rsidRPr="00F67ED4">
              <w:rPr>
                <w:rFonts w:eastAsia="仿宋_GB2312"/>
                <w:bCs/>
                <w:sz w:val="24"/>
                <w:szCs w:val="24"/>
              </w:rPr>
              <w:t>ZL201811639340.3</w:t>
            </w:r>
            <w:r w:rsidR="00F67ED4">
              <w:rPr>
                <w:rFonts w:eastAsia="仿宋_GB2312" w:hint="eastAsia"/>
                <w:bCs/>
                <w:sz w:val="24"/>
                <w:szCs w:val="24"/>
              </w:rPr>
              <w:t>；</w:t>
            </w:r>
            <w:r w:rsidR="00F67ED4" w:rsidRPr="00F67ED4">
              <w:rPr>
                <w:rFonts w:eastAsia="仿宋_GB2312" w:hint="eastAsia"/>
                <w:bCs/>
                <w:sz w:val="24"/>
                <w:szCs w:val="24"/>
              </w:rPr>
              <w:t>传感芯片及其制备方法、检测系统、检测方法</w:t>
            </w:r>
            <w:r w:rsidR="00F67ED4">
              <w:rPr>
                <w:rFonts w:eastAsia="仿宋_GB2312" w:hint="eastAsia"/>
                <w:bCs/>
                <w:sz w:val="24"/>
                <w:szCs w:val="24"/>
              </w:rPr>
              <w:t>；</w:t>
            </w:r>
            <w:r w:rsidR="00DD139D">
              <w:rPr>
                <w:rFonts w:eastAsia="仿宋_GB2312"/>
                <w:bCs/>
                <w:sz w:val="24"/>
                <w:szCs w:val="24"/>
              </w:rPr>
              <w:t xml:space="preserve"> </w:t>
            </w:r>
          </w:p>
          <w:p w14:paraId="46144023" w14:textId="19B1151C" w:rsidR="006D4331" w:rsidRDefault="00F67ED4" w:rsidP="00F67ED4">
            <w:pPr>
              <w:pStyle w:val="a3"/>
              <w:numPr>
                <w:ilvl w:val="0"/>
                <w:numId w:val="1"/>
              </w:numPr>
              <w:spacing w:line="440" w:lineRule="exact"/>
              <w:ind w:firstLineChars="0"/>
              <w:jc w:val="left"/>
              <w:rPr>
                <w:rFonts w:eastAsia="仿宋_GB2312"/>
                <w:bCs/>
                <w:sz w:val="24"/>
                <w:szCs w:val="24"/>
              </w:rPr>
            </w:pPr>
            <w:r w:rsidRPr="00F67ED4">
              <w:rPr>
                <w:rFonts w:eastAsia="仿宋_GB2312" w:hint="eastAsia"/>
                <w:bCs/>
                <w:sz w:val="24"/>
                <w:szCs w:val="24"/>
              </w:rPr>
              <w:t>发明专利；</w:t>
            </w:r>
            <w:r w:rsidR="004E6740" w:rsidRPr="004E6740">
              <w:rPr>
                <w:rFonts w:eastAsia="仿宋_GB2312"/>
                <w:bCs/>
                <w:sz w:val="24"/>
                <w:szCs w:val="24"/>
              </w:rPr>
              <w:t>ZL201910942877.5</w:t>
            </w:r>
            <w:r w:rsidR="004E6740">
              <w:rPr>
                <w:rFonts w:eastAsia="仿宋_GB2312" w:hint="eastAsia"/>
                <w:bCs/>
                <w:sz w:val="24"/>
                <w:szCs w:val="24"/>
              </w:rPr>
              <w:t>；</w:t>
            </w:r>
            <w:r w:rsidR="004E6740" w:rsidRPr="004E6740">
              <w:rPr>
                <w:rFonts w:eastAsia="仿宋_GB2312" w:hint="eastAsia"/>
                <w:bCs/>
                <w:sz w:val="24"/>
                <w:szCs w:val="24"/>
              </w:rPr>
              <w:t>一种适用于无人移动载体的摄像机调焦与变焦方法</w:t>
            </w:r>
            <w:r w:rsidR="004E6740">
              <w:rPr>
                <w:rFonts w:eastAsia="仿宋_GB2312" w:hint="eastAsia"/>
                <w:bCs/>
                <w:sz w:val="24"/>
                <w:szCs w:val="24"/>
              </w:rPr>
              <w:t>；</w:t>
            </w:r>
            <w:r w:rsidR="00DD139D">
              <w:rPr>
                <w:rFonts w:eastAsia="仿宋_GB2312"/>
                <w:bCs/>
                <w:sz w:val="24"/>
                <w:szCs w:val="24"/>
              </w:rPr>
              <w:t xml:space="preserve"> </w:t>
            </w:r>
          </w:p>
          <w:p w14:paraId="1509F29B" w14:textId="77777777" w:rsidR="00DD139D" w:rsidRDefault="00EA3BBC" w:rsidP="00DD139D">
            <w:pPr>
              <w:pStyle w:val="a3"/>
              <w:numPr>
                <w:ilvl w:val="0"/>
                <w:numId w:val="1"/>
              </w:numPr>
              <w:spacing w:line="440" w:lineRule="exact"/>
              <w:ind w:firstLineChars="0"/>
              <w:jc w:val="left"/>
              <w:rPr>
                <w:rFonts w:eastAsia="仿宋_GB2312"/>
                <w:bCs/>
                <w:sz w:val="24"/>
                <w:szCs w:val="24"/>
              </w:rPr>
            </w:pPr>
            <w:r>
              <w:rPr>
                <w:rFonts w:eastAsia="仿宋_GB2312" w:hint="eastAsia"/>
                <w:bCs/>
                <w:sz w:val="24"/>
                <w:szCs w:val="24"/>
              </w:rPr>
              <w:t>发明专利；</w:t>
            </w:r>
            <w:r w:rsidRPr="00EA3BBC">
              <w:rPr>
                <w:rFonts w:eastAsia="仿宋_GB2312"/>
                <w:bCs/>
                <w:sz w:val="24"/>
                <w:szCs w:val="24"/>
              </w:rPr>
              <w:t>ZL201911083475.0</w:t>
            </w:r>
            <w:r>
              <w:rPr>
                <w:rFonts w:eastAsia="仿宋_GB2312" w:hint="eastAsia"/>
                <w:bCs/>
                <w:sz w:val="24"/>
                <w:szCs w:val="24"/>
              </w:rPr>
              <w:t>；</w:t>
            </w:r>
            <w:r w:rsidRPr="00EA3BBC">
              <w:rPr>
                <w:rFonts w:eastAsia="仿宋_GB2312" w:hint="eastAsia"/>
                <w:bCs/>
                <w:sz w:val="24"/>
                <w:szCs w:val="24"/>
              </w:rPr>
              <w:t>单片集成硅光芯片的分布式反馈激光器及其制备方法</w:t>
            </w:r>
            <w:r>
              <w:rPr>
                <w:rFonts w:eastAsia="仿宋_GB2312" w:hint="eastAsia"/>
                <w:bCs/>
                <w:sz w:val="24"/>
                <w:szCs w:val="24"/>
              </w:rPr>
              <w:t>；</w:t>
            </w:r>
          </w:p>
          <w:p w14:paraId="7B60A7B4" w14:textId="77777777" w:rsidR="0079464D" w:rsidRDefault="0079464D" w:rsidP="00DD139D">
            <w:pPr>
              <w:pStyle w:val="a3"/>
              <w:numPr>
                <w:ilvl w:val="0"/>
                <w:numId w:val="1"/>
              </w:numPr>
              <w:spacing w:line="440" w:lineRule="exact"/>
              <w:ind w:firstLineChars="0"/>
              <w:jc w:val="left"/>
              <w:rPr>
                <w:rFonts w:eastAsia="仿宋_GB2312"/>
                <w:bCs/>
                <w:sz w:val="24"/>
                <w:szCs w:val="24"/>
              </w:rPr>
            </w:pPr>
            <w:r>
              <w:rPr>
                <w:rFonts w:eastAsia="仿宋_GB2312" w:hint="eastAsia"/>
                <w:bCs/>
                <w:sz w:val="24"/>
                <w:szCs w:val="24"/>
              </w:rPr>
              <w:t>发明专利；</w:t>
            </w:r>
            <w:r w:rsidRPr="0079464D">
              <w:rPr>
                <w:rFonts w:eastAsia="仿宋_GB2312"/>
                <w:bCs/>
                <w:sz w:val="24"/>
                <w:szCs w:val="24"/>
              </w:rPr>
              <w:t>ZL 201910466486.0</w:t>
            </w:r>
            <w:r>
              <w:rPr>
                <w:rFonts w:eastAsia="仿宋_GB2312" w:hint="eastAsia"/>
                <w:bCs/>
                <w:sz w:val="24"/>
                <w:szCs w:val="24"/>
              </w:rPr>
              <w:t>；</w:t>
            </w:r>
            <w:r w:rsidRPr="0079464D">
              <w:rPr>
                <w:rFonts w:eastAsia="仿宋_GB2312" w:hint="eastAsia"/>
                <w:bCs/>
                <w:sz w:val="24"/>
                <w:szCs w:val="24"/>
              </w:rPr>
              <w:t>一种基于主动时空图卷积的机动车排污监测节点部署方法</w:t>
            </w:r>
            <w:r>
              <w:rPr>
                <w:rFonts w:eastAsia="仿宋_GB2312" w:hint="eastAsia"/>
                <w:bCs/>
                <w:sz w:val="24"/>
                <w:szCs w:val="24"/>
              </w:rPr>
              <w:t>；</w:t>
            </w:r>
            <w:r w:rsidR="00DD139D" w:rsidRPr="00095F48">
              <w:rPr>
                <w:rFonts w:eastAsia="仿宋_GB2312"/>
                <w:bCs/>
                <w:sz w:val="24"/>
                <w:szCs w:val="24"/>
              </w:rPr>
              <w:t xml:space="preserve"> </w:t>
            </w:r>
          </w:p>
          <w:p w14:paraId="460E8F2A" w14:textId="77777777" w:rsidR="00BC3A56" w:rsidRDefault="00BC3A56" w:rsidP="00BC3A56">
            <w:pPr>
              <w:pStyle w:val="a3"/>
              <w:numPr>
                <w:ilvl w:val="0"/>
                <w:numId w:val="1"/>
              </w:numPr>
              <w:ind w:firstLineChars="0"/>
              <w:rPr>
                <w:rFonts w:eastAsia="仿宋_GB2312"/>
                <w:bCs/>
                <w:sz w:val="24"/>
                <w:szCs w:val="24"/>
              </w:rPr>
            </w:pPr>
            <w:r w:rsidRPr="007435E8">
              <w:rPr>
                <w:rFonts w:eastAsia="仿宋_GB2312" w:hint="eastAsia"/>
                <w:bCs/>
                <w:sz w:val="24"/>
                <w:szCs w:val="24"/>
              </w:rPr>
              <w:t>论文</w:t>
            </w:r>
            <w:r>
              <w:rPr>
                <w:rFonts w:eastAsia="仿宋_GB2312" w:hint="eastAsia"/>
                <w:bCs/>
                <w:sz w:val="24"/>
                <w:szCs w:val="24"/>
              </w:rPr>
              <w:t>；</w:t>
            </w:r>
            <w:r w:rsidRPr="007435E8">
              <w:rPr>
                <w:rFonts w:eastAsia="仿宋_GB2312" w:hint="eastAsia"/>
                <w:bCs/>
                <w:sz w:val="24"/>
                <w:szCs w:val="24"/>
              </w:rPr>
              <w:t>A Novel Deployment Strategy of Monitors for Vehicle Emission Remote Sensing System</w:t>
            </w:r>
            <w:r w:rsidRPr="007435E8">
              <w:rPr>
                <w:rFonts w:eastAsia="仿宋_GB2312" w:hint="eastAsia"/>
                <w:bCs/>
                <w:sz w:val="24"/>
                <w:szCs w:val="24"/>
              </w:rPr>
              <w:t>，</w:t>
            </w:r>
            <w:r w:rsidRPr="007435E8">
              <w:rPr>
                <w:rFonts w:eastAsia="仿宋_GB2312" w:hint="eastAsia"/>
                <w:bCs/>
                <w:sz w:val="24"/>
                <w:szCs w:val="24"/>
              </w:rPr>
              <w:t>ISA Transactions</w:t>
            </w:r>
            <w:r>
              <w:rPr>
                <w:rFonts w:eastAsia="仿宋_GB2312" w:hint="eastAsia"/>
                <w:bCs/>
                <w:sz w:val="24"/>
                <w:szCs w:val="24"/>
              </w:rPr>
              <w:t>，</w:t>
            </w:r>
            <w:r w:rsidRPr="007435E8">
              <w:rPr>
                <w:rFonts w:eastAsia="仿宋_GB2312" w:hint="eastAsia"/>
                <w:bCs/>
                <w:sz w:val="24"/>
                <w:szCs w:val="24"/>
              </w:rPr>
              <w:t>2022</w:t>
            </w:r>
            <w:r>
              <w:rPr>
                <w:rFonts w:eastAsia="仿宋_GB2312" w:hint="eastAsia"/>
                <w:bCs/>
                <w:sz w:val="24"/>
                <w:szCs w:val="24"/>
              </w:rPr>
              <w:t>；</w:t>
            </w:r>
          </w:p>
          <w:p w14:paraId="56E20EE2" w14:textId="5F20B384" w:rsidR="00BC3A56" w:rsidRPr="00BC3A56" w:rsidRDefault="00BC3A56" w:rsidP="00BC3A56">
            <w:pPr>
              <w:pStyle w:val="a3"/>
              <w:numPr>
                <w:ilvl w:val="0"/>
                <w:numId w:val="1"/>
              </w:numPr>
              <w:ind w:firstLineChars="0"/>
              <w:rPr>
                <w:rFonts w:eastAsia="仿宋_GB2312"/>
                <w:bCs/>
                <w:sz w:val="24"/>
                <w:szCs w:val="24"/>
              </w:rPr>
            </w:pPr>
            <w:r w:rsidRPr="007435E8">
              <w:rPr>
                <w:rFonts w:eastAsia="仿宋_GB2312" w:hint="eastAsia"/>
                <w:bCs/>
                <w:sz w:val="24"/>
                <w:szCs w:val="24"/>
              </w:rPr>
              <w:t>论文</w:t>
            </w:r>
            <w:r>
              <w:rPr>
                <w:rFonts w:eastAsia="仿宋_GB2312" w:hint="eastAsia"/>
                <w:bCs/>
                <w:sz w:val="24"/>
                <w:szCs w:val="24"/>
              </w:rPr>
              <w:t>；</w:t>
            </w:r>
            <w:r w:rsidRPr="007435E8">
              <w:rPr>
                <w:rFonts w:eastAsia="仿宋_GB2312" w:hint="eastAsia"/>
                <w:bCs/>
                <w:sz w:val="24"/>
                <w:szCs w:val="24"/>
              </w:rPr>
              <w:t xml:space="preserve"> Optimized Design of Unsymmetrical Gap Nodeless Hollow Core Fibers for Optofluidic Applications, </w:t>
            </w:r>
            <w:r w:rsidRPr="007435E8">
              <w:rPr>
                <w:rFonts w:eastAsia="仿宋_GB2312"/>
                <w:bCs/>
                <w:sz w:val="24"/>
                <w:szCs w:val="24"/>
              </w:rPr>
              <w:t>Journal of Lightwave Technology</w:t>
            </w:r>
            <w:r>
              <w:rPr>
                <w:rFonts w:eastAsia="仿宋_GB2312" w:hint="eastAsia"/>
                <w:bCs/>
                <w:sz w:val="24"/>
                <w:szCs w:val="24"/>
              </w:rPr>
              <w:t>，</w:t>
            </w:r>
            <w:r w:rsidRPr="007435E8">
              <w:rPr>
                <w:rFonts w:eastAsia="仿宋_GB2312" w:hint="eastAsia"/>
                <w:bCs/>
                <w:sz w:val="24"/>
                <w:szCs w:val="24"/>
              </w:rPr>
              <w:t>2018</w:t>
            </w:r>
            <w:r>
              <w:rPr>
                <w:rFonts w:eastAsia="仿宋_GB2312" w:hint="eastAsia"/>
                <w:bCs/>
                <w:sz w:val="24"/>
                <w:szCs w:val="24"/>
              </w:rPr>
              <w:t>。</w:t>
            </w:r>
          </w:p>
        </w:tc>
      </w:tr>
      <w:tr w:rsidR="006D4331" w:rsidRPr="006D4331" w14:paraId="49FC0072" w14:textId="77777777" w:rsidTr="00FA4BEC">
        <w:trPr>
          <w:trHeight w:val="1958"/>
        </w:trPr>
        <w:tc>
          <w:tcPr>
            <w:tcW w:w="2269" w:type="dxa"/>
            <w:tcBorders>
              <w:right w:val="single" w:sz="4" w:space="0" w:color="auto"/>
            </w:tcBorders>
            <w:vAlign w:val="center"/>
          </w:tcPr>
          <w:p w14:paraId="7B7941F0" w14:textId="77777777" w:rsidR="006D4331" w:rsidRPr="006D4331" w:rsidRDefault="006D4331" w:rsidP="00FA4BEC">
            <w:pPr>
              <w:spacing w:line="440" w:lineRule="exact"/>
              <w:jc w:val="center"/>
              <w:rPr>
                <w:rFonts w:ascii="微软雅黑" w:eastAsia="微软雅黑" w:hAnsi="微软雅黑"/>
                <w:bCs/>
                <w:sz w:val="28"/>
                <w:szCs w:val="24"/>
              </w:rPr>
            </w:pPr>
            <w:r w:rsidRPr="006D4331">
              <w:rPr>
                <w:rStyle w:val="title1"/>
                <w:rFonts w:ascii="微软雅黑" w:eastAsia="微软雅黑" w:hAnsi="微软雅黑"/>
                <w:color w:val="auto"/>
                <w:sz w:val="28"/>
                <w:szCs w:val="28"/>
              </w:rPr>
              <w:t>主要完成人</w:t>
            </w:r>
          </w:p>
        </w:tc>
        <w:tc>
          <w:tcPr>
            <w:tcW w:w="6237" w:type="dxa"/>
            <w:tcBorders>
              <w:left w:val="single" w:sz="4" w:space="0" w:color="auto"/>
            </w:tcBorders>
            <w:vAlign w:val="center"/>
          </w:tcPr>
          <w:p w14:paraId="75E39BBB" w14:textId="7960199B" w:rsidR="006D4331" w:rsidRPr="006D4331" w:rsidRDefault="00391FFD" w:rsidP="00FA4BEC">
            <w:pPr>
              <w:spacing w:line="440" w:lineRule="exact"/>
              <w:jc w:val="left"/>
              <w:rPr>
                <w:rFonts w:eastAsia="仿宋_GB2312"/>
                <w:bCs/>
                <w:sz w:val="24"/>
                <w:szCs w:val="24"/>
              </w:rPr>
            </w:pPr>
            <w:r>
              <w:rPr>
                <w:rFonts w:eastAsia="仿宋_GB2312" w:hint="eastAsia"/>
                <w:bCs/>
                <w:sz w:val="24"/>
                <w:szCs w:val="24"/>
              </w:rPr>
              <w:t>蒋鹏</w:t>
            </w:r>
            <w:r w:rsidR="006D4331" w:rsidRPr="006D4331">
              <w:rPr>
                <w:rFonts w:eastAsia="仿宋_GB2312" w:hint="eastAsia"/>
                <w:bCs/>
                <w:sz w:val="24"/>
                <w:szCs w:val="24"/>
              </w:rPr>
              <w:t>，排名</w:t>
            </w:r>
            <w:r w:rsidR="006D4331" w:rsidRPr="006D4331">
              <w:rPr>
                <w:rFonts w:eastAsia="仿宋_GB2312" w:hint="eastAsia"/>
                <w:bCs/>
                <w:sz w:val="24"/>
                <w:szCs w:val="24"/>
              </w:rPr>
              <w:t>1</w:t>
            </w:r>
            <w:r w:rsidR="006D4331" w:rsidRPr="006D4331">
              <w:rPr>
                <w:rFonts w:eastAsia="仿宋_GB2312" w:hint="eastAsia"/>
                <w:bCs/>
                <w:sz w:val="24"/>
                <w:szCs w:val="24"/>
              </w:rPr>
              <w:t>，教授，</w:t>
            </w:r>
            <w:r>
              <w:rPr>
                <w:rFonts w:eastAsia="仿宋_GB2312" w:hint="eastAsia"/>
                <w:bCs/>
                <w:sz w:val="24"/>
                <w:szCs w:val="24"/>
              </w:rPr>
              <w:t>杭州师范大学</w:t>
            </w:r>
            <w:r w:rsidR="006D4331" w:rsidRPr="006D4331">
              <w:rPr>
                <w:rFonts w:eastAsia="仿宋_GB2312" w:hint="eastAsia"/>
                <w:bCs/>
                <w:sz w:val="24"/>
                <w:szCs w:val="24"/>
              </w:rPr>
              <w:t>；</w:t>
            </w:r>
          </w:p>
          <w:p w14:paraId="37DA4567" w14:textId="07E30697" w:rsidR="006D4331" w:rsidRPr="006D4331" w:rsidRDefault="00391FFD" w:rsidP="00FA4BEC">
            <w:pPr>
              <w:spacing w:line="440" w:lineRule="exact"/>
              <w:jc w:val="left"/>
              <w:rPr>
                <w:rFonts w:eastAsia="仿宋_GB2312"/>
                <w:bCs/>
                <w:sz w:val="24"/>
                <w:szCs w:val="24"/>
              </w:rPr>
            </w:pPr>
            <w:r w:rsidRPr="00391FFD">
              <w:rPr>
                <w:rFonts w:eastAsia="仿宋_GB2312" w:hint="eastAsia"/>
                <w:bCs/>
                <w:sz w:val="24"/>
                <w:szCs w:val="24"/>
              </w:rPr>
              <w:t>吴翔</w:t>
            </w:r>
            <w:r w:rsidR="006D4331" w:rsidRPr="006D4331">
              <w:rPr>
                <w:rFonts w:eastAsia="仿宋_GB2312"/>
                <w:bCs/>
                <w:sz w:val="24"/>
                <w:szCs w:val="24"/>
              </w:rPr>
              <w:t>，排名</w:t>
            </w:r>
            <w:r w:rsidR="006D4331" w:rsidRPr="006D4331">
              <w:rPr>
                <w:rFonts w:eastAsia="仿宋_GB2312"/>
                <w:bCs/>
                <w:sz w:val="24"/>
                <w:szCs w:val="24"/>
              </w:rPr>
              <w:t>2</w:t>
            </w:r>
            <w:r w:rsidR="006D4331" w:rsidRPr="006D4331">
              <w:rPr>
                <w:rFonts w:eastAsia="仿宋_GB2312"/>
                <w:bCs/>
                <w:sz w:val="24"/>
                <w:szCs w:val="24"/>
              </w:rPr>
              <w:t>，</w:t>
            </w:r>
            <w:r w:rsidR="006D4331" w:rsidRPr="006D4331">
              <w:rPr>
                <w:rFonts w:eastAsia="仿宋_GB2312" w:hint="eastAsia"/>
                <w:bCs/>
                <w:sz w:val="24"/>
                <w:szCs w:val="24"/>
              </w:rPr>
              <w:t>教授</w:t>
            </w:r>
            <w:r w:rsidR="006D4331" w:rsidRPr="006D4331">
              <w:rPr>
                <w:rFonts w:eastAsia="仿宋_GB2312"/>
                <w:bCs/>
                <w:sz w:val="24"/>
                <w:szCs w:val="24"/>
              </w:rPr>
              <w:t>，</w:t>
            </w:r>
            <w:r>
              <w:rPr>
                <w:rFonts w:eastAsia="仿宋_GB2312" w:hint="eastAsia"/>
                <w:bCs/>
                <w:sz w:val="24"/>
                <w:szCs w:val="24"/>
              </w:rPr>
              <w:t>复旦大学</w:t>
            </w:r>
            <w:r w:rsidR="006D4331" w:rsidRPr="006D4331">
              <w:rPr>
                <w:rFonts w:eastAsia="仿宋_GB2312"/>
                <w:bCs/>
                <w:sz w:val="24"/>
                <w:szCs w:val="24"/>
              </w:rPr>
              <w:t>；</w:t>
            </w:r>
          </w:p>
          <w:p w14:paraId="4BA54C9F" w14:textId="0DE33179" w:rsidR="006D4331" w:rsidRPr="006D4331" w:rsidRDefault="00341432" w:rsidP="00FA4BEC">
            <w:pPr>
              <w:spacing w:line="440" w:lineRule="exact"/>
              <w:jc w:val="left"/>
              <w:rPr>
                <w:rFonts w:eastAsia="仿宋_GB2312"/>
                <w:bCs/>
                <w:sz w:val="24"/>
                <w:szCs w:val="24"/>
              </w:rPr>
            </w:pPr>
            <w:r w:rsidRPr="00341432">
              <w:rPr>
                <w:rFonts w:eastAsia="仿宋_GB2312" w:hint="eastAsia"/>
                <w:bCs/>
                <w:sz w:val="24"/>
                <w:szCs w:val="24"/>
              </w:rPr>
              <w:t>胡华</w:t>
            </w:r>
            <w:r w:rsidR="006D4331" w:rsidRPr="006D4331">
              <w:rPr>
                <w:rFonts w:eastAsia="仿宋_GB2312"/>
                <w:bCs/>
                <w:sz w:val="24"/>
                <w:szCs w:val="24"/>
              </w:rPr>
              <w:t>，排名</w:t>
            </w:r>
            <w:r w:rsidR="006D4331" w:rsidRPr="006D4331">
              <w:rPr>
                <w:rFonts w:eastAsia="仿宋_GB2312"/>
                <w:bCs/>
                <w:sz w:val="24"/>
                <w:szCs w:val="24"/>
              </w:rPr>
              <w:t>3</w:t>
            </w:r>
            <w:r w:rsidR="006D4331" w:rsidRPr="006D4331">
              <w:rPr>
                <w:rFonts w:eastAsia="仿宋_GB2312"/>
                <w:bCs/>
                <w:sz w:val="24"/>
                <w:szCs w:val="24"/>
              </w:rPr>
              <w:t>，</w:t>
            </w:r>
            <w:r>
              <w:rPr>
                <w:rFonts w:eastAsia="仿宋_GB2312" w:hint="eastAsia"/>
                <w:bCs/>
                <w:sz w:val="24"/>
                <w:szCs w:val="24"/>
              </w:rPr>
              <w:t>教授</w:t>
            </w:r>
            <w:r w:rsidR="006D4331" w:rsidRPr="006D4331">
              <w:rPr>
                <w:rFonts w:eastAsia="仿宋_GB2312"/>
                <w:bCs/>
                <w:sz w:val="24"/>
                <w:szCs w:val="24"/>
              </w:rPr>
              <w:t>，</w:t>
            </w:r>
            <w:r>
              <w:rPr>
                <w:rFonts w:eastAsia="仿宋_GB2312" w:hint="eastAsia"/>
                <w:bCs/>
                <w:sz w:val="24"/>
                <w:szCs w:val="24"/>
              </w:rPr>
              <w:t>杭州师范大学</w:t>
            </w:r>
            <w:r w:rsidR="006D4331" w:rsidRPr="006D4331">
              <w:rPr>
                <w:rFonts w:eastAsia="仿宋_GB2312"/>
                <w:bCs/>
                <w:sz w:val="24"/>
                <w:szCs w:val="24"/>
              </w:rPr>
              <w:t>；</w:t>
            </w:r>
          </w:p>
          <w:p w14:paraId="1F793F30" w14:textId="59A53F7A" w:rsidR="006D4331" w:rsidRPr="006D4331" w:rsidRDefault="00341432" w:rsidP="00FA4BEC">
            <w:pPr>
              <w:spacing w:line="440" w:lineRule="exact"/>
              <w:jc w:val="left"/>
              <w:rPr>
                <w:rFonts w:eastAsia="仿宋_GB2312"/>
                <w:bCs/>
                <w:sz w:val="24"/>
                <w:szCs w:val="24"/>
              </w:rPr>
            </w:pPr>
            <w:r>
              <w:rPr>
                <w:rFonts w:eastAsia="仿宋_GB2312" w:hint="eastAsia"/>
                <w:bCs/>
                <w:sz w:val="24"/>
                <w:szCs w:val="24"/>
              </w:rPr>
              <w:t>林广</w:t>
            </w:r>
            <w:r w:rsidR="006D4331" w:rsidRPr="006D4331">
              <w:rPr>
                <w:rFonts w:eastAsia="仿宋_GB2312" w:hint="eastAsia"/>
                <w:bCs/>
                <w:sz w:val="24"/>
                <w:szCs w:val="24"/>
              </w:rPr>
              <w:t>，排名</w:t>
            </w:r>
            <w:r w:rsidR="006D4331" w:rsidRPr="006D4331">
              <w:rPr>
                <w:rFonts w:eastAsia="仿宋_GB2312" w:hint="eastAsia"/>
                <w:bCs/>
                <w:sz w:val="24"/>
                <w:szCs w:val="24"/>
              </w:rPr>
              <w:t>4</w:t>
            </w:r>
            <w:r w:rsidR="006D4331" w:rsidRPr="006D4331">
              <w:rPr>
                <w:rFonts w:eastAsia="仿宋_GB2312" w:hint="eastAsia"/>
                <w:bCs/>
                <w:sz w:val="24"/>
                <w:szCs w:val="24"/>
              </w:rPr>
              <w:t>，</w:t>
            </w:r>
            <w:r w:rsidRPr="00FA5F09">
              <w:rPr>
                <w:rFonts w:eastAsia="仿宋_GB2312" w:hint="eastAsia"/>
                <w:bCs/>
                <w:sz w:val="24"/>
                <w:szCs w:val="24"/>
              </w:rPr>
              <w:t>高级工程师</w:t>
            </w:r>
            <w:r w:rsidR="006D4331" w:rsidRPr="006D4331">
              <w:rPr>
                <w:rFonts w:eastAsia="仿宋_GB2312" w:hint="eastAsia"/>
                <w:bCs/>
                <w:sz w:val="24"/>
                <w:szCs w:val="24"/>
              </w:rPr>
              <w:t>，</w:t>
            </w:r>
            <w:r w:rsidRPr="00F03686">
              <w:rPr>
                <w:rFonts w:eastAsia="仿宋_GB2312" w:hint="eastAsia"/>
                <w:bCs/>
                <w:sz w:val="24"/>
                <w:szCs w:val="24"/>
              </w:rPr>
              <w:t>浙江省生态环境监测中心</w:t>
            </w:r>
            <w:r w:rsidR="006D4331" w:rsidRPr="006D4331">
              <w:rPr>
                <w:rFonts w:eastAsia="仿宋_GB2312" w:hint="eastAsia"/>
                <w:bCs/>
                <w:sz w:val="24"/>
                <w:szCs w:val="24"/>
              </w:rPr>
              <w:t>；</w:t>
            </w:r>
          </w:p>
          <w:p w14:paraId="0979DC99" w14:textId="4730EADB" w:rsidR="006D4331" w:rsidRPr="006D4331" w:rsidRDefault="00341432" w:rsidP="00FA4BEC">
            <w:pPr>
              <w:spacing w:line="440" w:lineRule="exact"/>
              <w:jc w:val="left"/>
              <w:rPr>
                <w:rFonts w:eastAsia="仿宋_GB2312"/>
                <w:bCs/>
                <w:sz w:val="24"/>
                <w:szCs w:val="24"/>
              </w:rPr>
            </w:pPr>
            <w:r>
              <w:rPr>
                <w:rFonts w:eastAsia="仿宋_GB2312" w:hint="eastAsia"/>
                <w:bCs/>
                <w:sz w:val="24"/>
                <w:szCs w:val="24"/>
              </w:rPr>
              <w:t>刘俊</w:t>
            </w:r>
            <w:r w:rsidR="006D4331" w:rsidRPr="006D4331">
              <w:rPr>
                <w:rFonts w:eastAsia="仿宋_GB2312" w:hint="eastAsia"/>
                <w:bCs/>
                <w:sz w:val="24"/>
                <w:szCs w:val="24"/>
              </w:rPr>
              <w:t>，排名</w:t>
            </w:r>
            <w:r w:rsidR="006D4331" w:rsidRPr="006D4331">
              <w:rPr>
                <w:rFonts w:eastAsia="仿宋_GB2312" w:hint="eastAsia"/>
                <w:bCs/>
                <w:sz w:val="24"/>
                <w:szCs w:val="24"/>
              </w:rPr>
              <w:t>5</w:t>
            </w:r>
            <w:r w:rsidR="006D4331" w:rsidRPr="006D4331">
              <w:rPr>
                <w:rFonts w:eastAsia="仿宋_GB2312" w:hint="eastAsia"/>
                <w:bCs/>
                <w:sz w:val="24"/>
                <w:szCs w:val="24"/>
              </w:rPr>
              <w:t>，</w:t>
            </w:r>
            <w:r>
              <w:rPr>
                <w:rFonts w:eastAsia="仿宋_GB2312" w:hint="eastAsia"/>
                <w:bCs/>
                <w:sz w:val="24"/>
                <w:szCs w:val="24"/>
              </w:rPr>
              <w:t>讲师</w:t>
            </w:r>
            <w:r w:rsidR="006D4331" w:rsidRPr="006D4331">
              <w:rPr>
                <w:rFonts w:eastAsia="仿宋_GB2312" w:hint="eastAsia"/>
                <w:bCs/>
                <w:sz w:val="24"/>
                <w:szCs w:val="24"/>
              </w:rPr>
              <w:t>，</w:t>
            </w:r>
            <w:r>
              <w:rPr>
                <w:rFonts w:eastAsia="仿宋_GB2312" w:hint="eastAsia"/>
                <w:bCs/>
                <w:sz w:val="24"/>
                <w:szCs w:val="24"/>
              </w:rPr>
              <w:t>杭州师范大学</w:t>
            </w:r>
            <w:r w:rsidR="006D4331" w:rsidRPr="006D4331">
              <w:rPr>
                <w:rFonts w:eastAsia="仿宋_GB2312" w:hint="eastAsia"/>
                <w:bCs/>
                <w:sz w:val="24"/>
                <w:szCs w:val="24"/>
              </w:rPr>
              <w:t>；</w:t>
            </w:r>
          </w:p>
          <w:p w14:paraId="231089FD" w14:textId="77F3B56E" w:rsidR="006D4331" w:rsidRPr="006D4331" w:rsidRDefault="00B23D99" w:rsidP="00FA4BEC">
            <w:pPr>
              <w:spacing w:line="440" w:lineRule="exact"/>
              <w:jc w:val="left"/>
              <w:rPr>
                <w:rFonts w:eastAsia="仿宋_GB2312"/>
                <w:bCs/>
                <w:sz w:val="24"/>
                <w:szCs w:val="24"/>
              </w:rPr>
            </w:pPr>
            <w:r w:rsidRPr="003B674A">
              <w:rPr>
                <w:rFonts w:eastAsia="仿宋_GB2312" w:hint="eastAsia"/>
                <w:bCs/>
                <w:sz w:val="24"/>
                <w:szCs w:val="24"/>
              </w:rPr>
              <w:t>佘青山</w:t>
            </w:r>
            <w:r w:rsidR="006D4331" w:rsidRPr="006D4331">
              <w:rPr>
                <w:rFonts w:eastAsia="仿宋_GB2312" w:hint="eastAsia"/>
                <w:bCs/>
                <w:sz w:val="24"/>
                <w:szCs w:val="24"/>
              </w:rPr>
              <w:t>，排名</w:t>
            </w:r>
            <w:r w:rsidR="006D4331" w:rsidRPr="006D4331">
              <w:rPr>
                <w:rFonts w:eastAsia="仿宋_GB2312" w:hint="eastAsia"/>
                <w:bCs/>
                <w:sz w:val="24"/>
                <w:szCs w:val="24"/>
              </w:rPr>
              <w:t>6</w:t>
            </w:r>
            <w:r w:rsidR="006D4331" w:rsidRPr="006D4331">
              <w:rPr>
                <w:rFonts w:eastAsia="仿宋_GB2312" w:hint="eastAsia"/>
                <w:bCs/>
                <w:sz w:val="24"/>
                <w:szCs w:val="24"/>
              </w:rPr>
              <w:t>，</w:t>
            </w:r>
            <w:r>
              <w:rPr>
                <w:rFonts w:eastAsia="仿宋_GB2312" w:hint="eastAsia"/>
                <w:bCs/>
                <w:sz w:val="24"/>
                <w:szCs w:val="24"/>
              </w:rPr>
              <w:t>教授</w:t>
            </w:r>
            <w:r w:rsidR="006D4331" w:rsidRPr="006D4331">
              <w:rPr>
                <w:rFonts w:eastAsia="仿宋_GB2312" w:hint="eastAsia"/>
                <w:bCs/>
                <w:sz w:val="24"/>
                <w:szCs w:val="24"/>
              </w:rPr>
              <w:t>，</w:t>
            </w:r>
            <w:r w:rsidR="003B674A">
              <w:rPr>
                <w:rFonts w:eastAsia="仿宋_GB2312" w:hint="eastAsia"/>
                <w:bCs/>
                <w:sz w:val="24"/>
                <w:szCs w:val="24"/>
              </w:rPr>
              <w:t>杭州电子科技大学</w:t>
            </w:r>
            <w:r w:rsidR="006D4331" w:rsidRPr="006D4331">
              <w:rPr>
                <w:rFonts w:eastAsia="仿宋_GB2312" w:hint="eastAsia"/>
                <w:bCs/>
                <w:sz w:val="24"/>
                <w:szCs w:val="24"/>
              </w:rPr>
              <w:t>；</w:t>
            </w:r>
          </w:p>
          <w:p w14:paraId="4C8A6F6C" w14:textId="4C876DBA" w:rsidR="006D4331" w:rsidRPr="006D4331" w:rsidRDefault="003B674A" w:rsidP="00FA4BEC">
            <w:pPr>
              <w:spacing w:line="440" w:lineRule="exact"/>
              <w:jc w:val="left"/>
              <w:rPr>
                <w:rFonts w:eastAsia="仿宋_GB2312"/>
                <w:bCs/>
                <w:sz w:val="24"/>
                <w:szCs w:val="24"/>
              </w:rPr>
            </w:pPr>
            <w:r w:rsidRPr="003B674A">
              <w:rPr>
                <w:rFonts w:eastAsia="仿宋_GB2312" w:hint="eastAsia"/>
                <w:bCs/>
                <w:sz w:val="24"/>
                <w:szCs w:val="24"/>
              </w:rPr>
              <w:lastRenderedPageBreak/>
              <w:t>丁宗英</w:t>
            </w:r>
            <w:r w:rsidR="006D4331" w:rsidRPr="006D4331">
              <w:rPr>
                <w:rFonts w:eastAsia="仿宋_GB2312" w:hint="eastAsia"/>
                <w:bCs/>
                <w:sz w:val="24"/>
                <w:szCs w:val="24"/>
              </w:rPr>
              <w:t>，排名</w:t>
            </w:r>
            <w:r w:rsidR="006D4331" w:rsidRPr="006D4331">
              <w:rPr>
                <w:rFonts w:eastAsia="仿宋_GB2312" w:hint="eastAsia"/>
                <w:bCs/>
                <w:sz w:val="24"/>
                <w:szCs w:val="24"/>
              </w:rPr>
              <w:t>7</w:t>
            </w:r>
            <w:r w:rsidR="006D4331" w:rsidRPr="006D4331">
              <w:rPr>
                <w:rFonts w:eastAsia="仿宋_GB2312" w:hint="eastAsia"/>
                <w:bCs/>
                <w:sz w:val="24"/>
                <w:szCs w:val="24"/>
              </w:rPr>
              <w:t>，</w:t>
            </w:r>
            <w:r w:rsidRPr="00FA5F09">
              <w:rPr>
                <w:rFonts w:eastAsia="仿宋_GB2312" w:hint="eastAsia"/>
                <w:bCs/>
                <w:sz w:val="24"/>
                <w:szCs w:val="24"/>
              </w:rPr>
              <w:t>高级工程师</w:t>
            </w:r>
            <w:r w:rsidR="006D4331" w:rsidRPr="006D4331">
              <w:rPr>
                <w:rFonts w:eastAsia="仿宋_GB2312" w:hint="eastAsia"/>
                <w:bCs/>
                <w:sz w:val="24"/>
                <w:szCs w:val="24"/>
              </w:rPr>
              <w:t>，</w:t>
            </w:r>
            <w:r w:rsidRPr="003B674A">
              <w:rPr>
                <w:rFonts w:eastAsia="仿宋_GB2312" w:hint="eastAsia"/>
                <w:bCs/>
                <w:sz w:val="24"/>
                <w:szCs w:val="24"/>
              </w:rPr>
              <w:t>浙江浙大鸣泉科技有限公司</w:t>
            </w:r>
            <w:r w:rsidR="006D4331" w:rsidRPr="006D4331">
              <w:rPr>
                <w:rFonts w:eastAsia="仿宋_GB2312" w:hint="eastAsia"/>
                <w:bCs/>
                <w:sz w:val="24"/>
                <w:szCs w:val="24"/>
              </w:rPr>
              <w:t>；</w:t>
            </w:r>
          </w:p>
          <w:p w14:paraId="75E16B22" w14:textId="6DBEACE7" w:rsidR="006D4331" w:rsidRPr="006D4331" w:rsidRDefault="003B674A" w:rsidP="00FA4BEC">
            <w:pPr>
              <w:spacing w:line="440" w:lineRule="exact"/>
              <w:jc w:val="left"/>
              <w:rPr>
                <w:rFonts w:eastAsia="仿宋_GB2312"/>
                <w:bCs/>
                <w:sz w:val="24"/>
                <w:szCs w:val="24"/>
              </w:rPr>
            </w:pPr>
            <w:r w:rsidRPr="003B674A">
              <w:rPr>
                <w:rFonts w:eastAsia="仿宋_GB2312" w:hint="eastAsia"/>
                <w:bCs/>
                <w:sz w:val="24"/>
                <w:szCs w:val="24"/>
              </w:rPr>
              <w:t>朱宁</w:t>
            </w:r>
            <w:r w:rsidR="006D4331" w:rsidRPr="006D4331">
              <w:rPr>
                <w:rFonts w:eastAsia="仿宋_GB2312" w:hint="eastAsia"/>
                <w:bCs/>
                <w:sz w:val="24"/>
                <w:szCs w:val="24"/>
              </w:rPr>
              <w:t>，排名</w:t>
            </w:r>
            <w:r w:rsidR="006D4331" w:rsidRPr="006D4331">
              <w:rPr>
                <w:rFonts w:eastAsia="仿宋_GB2312" w:hint="eastAsia"/>
                <w:bCs/>
                <w:sz w:val="24"/>
                <w:szCs w:val="24"/>
              </w:rPr>
              <w:t>8</w:t>
            </w:r>
            <w:r w:rsidR="006D4331" w:rsidRPr="006D4331">
              <w:rPr>
                <w:rFonts w:eastAsia="仿宋_GB2312" w:hint="eastAsia"/>
                <w:bCs/>
                <w:sz w:val="24"/>
                <w:szCs w:val="24"/>
              </w:rPr>
              <w:t>，</w:t>
            </w:r>
            <w:r w:rsidR="006D4331" w:rsidRPr="00FA5F09">
              <w:rPr>
                <w:rFonts w:eastAsia="仿宋_GB2312" w:hint="eastAsia"/>
                <w:bCs/>
                <w:sz w:val="24"/>
                <w:szCs w:val="24"/>
              </w:rPr>
              <w:t>高级工程师</w:t>
            </w:r>
            <w:r w:rsidR="006D4331" w:rsidRPr="006D4331">
              <w:rPr>
                <w:rFonts w:eastAsia="仿宋_GB2312" w:hint="eastAsia"/>
                <w:bCs/>
                <w:sz w:val="24"/>
                <w:szCs w:val="24"/>
              </w:rPr>
              <w:t>，</w:t>
            </w:r>
            <w:r w:rsidRPr="00391FFD">
              <w:rPr>
                <w:rFonts w:eastAsia="仿宋_GB2312" w:hint="eastAsia"/>
                <w:bCs/>
                <w:sz w:val="24"/>
                <w:szCs w:val="24"/>
              </w:rPr>
              <w:t>浙江环信环境自动检测有限公司</w:t>
            </w:r>
            <w:r w:rsidR="006D4331" w:rsidRPr="006D4331">
              <w:rPr>
                <w:rFonts w:eastAsia="仿宋_GB2312" w:hint="eastAsia"/>
                <w:bCs/>
                <w:sz w:val="24"/>
                <w:szCs w:val="24"/>
              </w:rPr>
              <w:t>；</w:t>
            </w:r>
          </w:p>
          <w:p w14:paraId="63D7DC94" w14:textId="0894837A" w:rsidR="006D4331" w:rsidRPr="006D4331" w:rsidRDefault="00B23D99" w:rsidP="00FA4BEC">
            <w:pPr>
              <w:spacing w:line="440" w:lineRule="exact"/>
              <w:jc w:val="left"/>
              <w:rPr>
                <w:rFonts w:eastAsia="仿宋_GB2312"/>
                <w:bCs/>
                <w:sz w:val="24"/>
                <w:szCs w:val="24"/>
              </w:rPr>
            </w:pPr>
            <w:r>
              <w:rPr>
                <w:rFonts w:eastAsia="仿宋_GB2312" w:hint="eastAsia"/>
                <w:bCs/>
                <w:sz w:val="24"/>
                <w:szCs w:val="24"/>
              </w:rPr>
              <w:t>许欢</w:t>
            </w:r>
            <w:r w:rsidR="006D4331" w:rsidRPr="006D4331">
              <w:rPr>
                <w:rFonts w:eastAsia="仿宋_GB2312" w:hint="eastAsia"/>
                <w:bCs/>
                <w:sz w:val="24"/>
                <w:szCs w:val="24"/>
              </w:rPr>
              <w:t>，排名</w:t>
            </w:r>
            <w:r w:rsidR="006D4331" w:rsidRPr="006D4331">
              <w:rPr>
                <w:rFonts w:eastAsia="仿宋_GB2312" w:hint="eastAsia"/>
                <w:bCs/>
                <w:sz w:val="24"/>
                <w:szCs w:val="24"/>
              </w:rPr>
              <w:t>9</w:t>
            </w:r>
            <w:r w:rsidR="006D4331" w:rsidRPr="006D4331">
              <w:rPr>
                <w:rFonts w:eastAsia="仿宋_GB2312" w:hint="eastAsia"/>
                <w:bCs/>
                <w:sz w:val="24"/>
                <w:szCs w:val="24"/>
              </w:rPr>
              <w:t>，</w:t>
            </w:r>
            <w:r>
              <w:rPr>
                <w:rFonts w:eastAsia="仿宋_GB2312" w:hint="eastAsia"/>
                <w:bCs/>
                <w:sz w:val="24"/>
                <w:szCs w:val="24"/>
              </w:rPr>
              <w:t>讲师</w:t>
            </w:r>
            <w:r w:rsidR="006D4331" w:rsidRPr="006D4331">
              <w:rPr>
                <w:rFonts w:eastAsia="仿宋_GB2312" w:hint="eastAsia"/>
                <w:bCs/>
                <w:sz w:val="24"/>
                <w:szCs w:val="24"/>
              </w:rPr>
              <w:t>，</w:t>
            </w:r>
            <w:r w:rsidR="003B674A">
              <w:rPr>
                <w:rFonts w:eastAsia="仿宋_GB2312" w:hint="eastAsia"/>
                <w:bCs/>
                <w:sz w:val="24"/>
                <w:szCs w:val="24"/>
              </w:rPr>
              <w:t>杭州电子科技大学</w:t>
            </w:r>
            <w:r w:rsidR="006D4331" w:rsidRPr="006D4331">
              <w:rPr>
                <w:rFonts w:eastAsia="仿宋_GB2312" w:hint="eastAsia"/>
                <w:bCs/>
                <w:sz w:val="24"/>
                <w:szCs w:val="24"/>
              </w:rPr>
              <w:t>；</w:t>
            </w:r>
          </w:p>
          <w:p w14:paraId="1219B89A" w14:textId="371DC304" w:rsidR="006D4331" w:rsidRPr="006D4331" w:rsidRDefault="00FA5F09" w:rsidP="00FA4BEC">
            <w:pPr>
              <w:spacing w:line="440" w:lineRule="exact"/>
              <w:jc w:val="left"/>
              <w:rPr>
                <w:rFonts w:eastAsia="仿宋_GB2312"/>
                <w:bCs/>
                <w:sz w:val="24"/>
                <w:szCs w:val="24"/>
              </w:rPr>
            </w:pPr>
            <w:r w:rsidRPr="00FA5F09">
              <w:rPr>
                <w:rFonts w:eastAsia="仿宋_GB2312" w:hint="eastAsia"/>
                <w:bCs/>
                <w:sz w:val="24"/>
                <w:szCs w:val="24"/>
              </w:rPr>
              <w:t>李华明</w:t>
            </w:r>
            <w:r w:rsidR="006D4331" w:rsidRPr="006D4331">
              <w:rPr>
                <w:rFonts w:eastAsia="仿宋_GB2312" w:hint="eastAsia"/>
                <w:bCs/>
                <w:sz w:val="24"/>
                <w:szCs w:val="24"/>
              </w:rPr>
              <w:t>，排名</w:t>
            </w:r>
            <w:r w:rsidR="006D4331" w:rsidRPr="006D4331">
              <w:rPr>
                <w:rFonts w:eastAsia="仿宋_GB2312" w:hint="eastAsia"/>
                <w:bCs/>
                <w:sz w:val="24"/>
                <w:szCs w:val="24"/>
              </w:rPr>
              <w:t>1</w:t>
            </w:r>
            <w:r w:rsidR="00C449D2">
              <w:rPr>
                <w:rFonts w:eastAsia="仿宋_GB2312"/>
                <w:bCs/>
                <w:sz w:val="24"/>
                <w:szCs w:val="24"/>
              </w:rPr>
              <w:t>0</w:t>
            </w:r>
            <w:r w:rsidR="006D4331" w:rsidRPr="006D4331">
              <w:rPr>
                <w:rFonts w:eastAsia="仿宋_GB2312" w:hint="eastAsia"/>
                <w:bCs/>
                <w:sz w:val="24"/>
                <w:szCs w:val="24"/>
              </w:rPr>
              <w:t>，</w:t>
            </w:r>
            <w:r w:rsidR="003B674A" w:rsidRPr="00FA5F09">
              <w:rPr>
                <w:rFonts w:eastAsia="仿宋_GB2312" w:hint="eastAsia"/>
                <w:bCs/>
                <w:sz w:val="24"/>
                <w:szCs w:val="24"/>
              </w:rPr>
              <w:t>高级工程师</w:t>
            </w:r>
            <w:r w:rsidR="003B674A" w:rsidRPr="006D4331">
              <w:rPr>
                <w:rFonts w:eastAsia="仿宋_GB2312" w:hint="eastAsia"/>
                <w:bCs/>
                <w:sz w:val="24"/>
                <w:szCs w:val="24"/>
              </w:rPr>
              <w:t>，</w:t>
            </w:r>
            <w:r w:rsidR="003B674A" w:rsidRPr="00F03686">
              <w:rPr>
                <w:rFonts w:eastAsia="仿宋_GB2312" w:hint="eastAsia"/>
                <w:bCs/>
                <w:sz w:val="24"/>
                <w:szCs w:val="24"/>
              </w:rPr>
              <w:t>浙江省生态环境监测中心</w:t>
            </w:r>
            <w:r w:rsidR="003B674A" w:rsidRPr="006D4331">
              <w:rPr>
                <w:rFonts w:eastAsia="仿宋_GB2312" w:hint="eastAsia"/>
                <w:bCs/>
                <w:sz w:val="24"/>
                <w:szCs w:val="24"/>
              </w:rPr>
              <w:t>；</w:t>
            </w:r>
          </w:p>
          <w:p w14:paraId="584DC773" w14:textId="46FC14BA" w:rsidR="003B674A" w:rsidRPr="006D4331" w:rsidRDefault="003B674A" w:rsidP="003B674A">
            <w:pPr>
              <w:spacing w:line="440" w:lineRule="exact"/>
              <w:jc w:val="left"/>
              <w:rPr>
                <w:rFonts w:eastAsia="仿宋_GB2312"/>
                <w:bCs/>
                <w:sz w:val="24"/>
                <w:szCs w:val="24"/>
              </w:rPr>
            </w:pPr>
            <w:r w:rsidRPr="003B674A">
              <w:rPr>
                <w:rFonts w:eastAsia="仿宋_GB2312" w:hint="eastAsia"/>
                <w:bCs/>
                <w:sz w:val="24"/>
                <w:szCs w:val="24"/>
              </w:rPr>
              <w:t>潘瑛</w:t>
            </w:r>
            <w:r w:rsidR="006D4331" w:rsidRPr="006D4331">
              <w:rPr>
                <w:rFonts w:eastAsia="仿宋_GB2312" w:hint="eastAsia"/>
                <w:bCs/>
                <w:sz w:val="24"/>
                <w:szCs w:val="24"/>
              </w:rPr>
              <w:t>，排名</w:t>
            </w:r>
            <w:r w:rsidR="006D4331" w:rsidRPr="006D4331">
              <w:rPr>
                <w:rFonts w:eastAsia="仿宋_GB2312" w:hint="eastAsia"/>
                <w:bCs/>
                <w:sz w:val="24"/>
                <w:szCs w:val="24"/>
              </w:rPr>
              <w:t>1</w:t>
            </w:r>
            <w:r w:rsidR="00C449D2">
              <w:rPr>
                <w:rFonts w:eastAsia="仿宋_GB2312"/>
                <w:bCs/>
                <w:sz w:val="24"/>
                <w:szCs w:val="24"/>
              </w:rPr>
              <w:t>1</w:t>
            </w:r>
            <w:r w:rsidR="006D4331" w:rsidRPr="006D4331">
              <w:rPr>
                <w:rFonts w:eastAsia="仿宋_GB2312" w:hint="eastAsia"/>
                <w:bCs/>
                <w:sz w:val="24"/>
                <w:szCs w:val="24"/>
              </w:rPr>
              <w:t>，</w:t>
            </w:r>
            <w:r w:rsidRPr="00FA5F09">
              <w:rPr>
                <w:rFonts w:eastAsia="仿宋_GB2312" w:hint="eastAsia"/>
                <w:bCs/>
                <w:sz w:val="24"/>
                <w:szCs w:val="24"/>
              </w:rPr>
              <w:t>工程师</w:t>
            </w:r>
            <w:r w:rsidRPr="006D4331">
              <w:rPr>
                <w:rFonts w:eastAsia="仿宋_GB2312" w:hint="eastAsia"/>
                <w:bCs/>
                <w:sz w:val="24"/>
                <w:szCs w:val="24"/>
              </w:rPr>
              <w:t>，</w:t>
            </w:r>
            <w:r w:rsidRPr="00391FFD">
              <w:rPr>
                <w:rFonts w:eastAsia="仿宋_GB2312" w:hint="eastAsia"/>
                <w:bCs/>
                <w:sz w:val="24"/>
                <w:szCs w:val="24"/>
              </w:rPr>
              <w:t>浙江环信环境自动检测有限公司</w:t>
            </w:r>
            <w:r w:rsidRPr="006D4331">
              <w:rPr>
                <w:rFonts w:eastAsia="仿宋_GB2312" w:hint="eastAsia"/>
                <w:bCs/>
                <w:sz w:val="24"/>
                <w:szCs w:val="24"/>
              </w:rPr>
              <w:t>；</w:t>
            </w:r>
          </w:p>
          <w:p w14:paraId="7B07E28B" w14:textId="6B9D1CFE" w:rsidR="006D4331" w:rsidRDefault="003B674A" w:rsidP="00FA4BEC">
            <w:pPr>
              <w:spacing w:line="440" w:lineRule="exact"/>
              <w:jc w:val="left"/>
              <w:rPr>
                <w:rFonts w:eastAsia="仿宋_GB2312"/>
                <w:bCs/>
                <w:sz w:val="24"/>
                <w:szCs w:val="24"/>
              </w:rPr>
            </w:pPr>
            <w:r>
              <w:rPr>
                <w:rFonts w:eastAsia="仿宋_GB2312" w:hint="eastAsia"/>
                <w:bCs/>
                <w:sz w:val="24"/>
                <w:szCs w:val="24"/>
              </w:rPr>
              <w:t>肖力敏，</w:t>
            </w:r>
            <w:r w:rsidRPr="006D4331">
              <w:rPr>
                <w:rFonts w:eastAsia="仿宋_GB2312" w:hint="eastAsia"/>
                <w:bCs/>
                <w:sz w:val="24"/>
                <w:szCs w:val="24"/>
              </w:rPr>
              <w:t>排名</w:t>
            </w:r>
            <w:r w:rsidRPr="006D4331">
              <w:rPr>
                <w:rFonts w:eastAsia="仿宋_GB2312" w:hint="eastAsia"/>
                <w:bCs/>
                <w:sz w:val="24"/>
                <w:szCs w:val="24"/>
              </w:rPr>
              <w:t>1</w:t>
            </w:r>
            <w:r w:rsidR="00C449D2">
              <w:rPr>
                <w:rFonts w:eastAsia="仿宋_GB2312"/>
                <w:bCs/>
                <w:sz w:val="24"/>
                <w:szCs w:val="24"/>
              </w:rPr>
              <w:t>2</w:t>
            </w:r>
            <w:r w:rsidRPr="006D4331">
              <w:rPr>
                <w:rFonts w:eastAsia="仿宋_GB2312" w:hint="eastAsia"/>
                <w:bCs/>
                <w:sz w:val="24"/>
                <w:szCs w:val="24"/>
              </w:rPr>
              <w:t>，</w:t>
            </w:r>
            <w:r w:rsidR="005F3BE0">
              <w:rPr>
                <w:rFonts w:eastAsia="仿宋_GB2312" w:hint="eastAsia"/>
                <w:bCs/>
                <w:sz w:val="24"/>
                <w:szCs w:val="24"/>
              </w:rPr>
              <w:t>研究员，复旦大学</w:t>
            </w:r>
            <w:r w:rsidR="00D87E99">
              <w:rPr>
                <w:rFonts w:eastAsia="仿宋_GB2312" w:hint="eastAsia"/>
                <w:bCs/>
                <w:sz w:val="24"/>
                <w:szCs w:val="24"/>
              </w:rPr>
              <w:t>；</w:t>
            </w:r>
          </w:p>
          <w:p w14:paraId="4222BEBC" w14:textId="4FB3F252" w:rsidR="00D87E99" w:rsidRPr="003B674A" w:rsidRDefault="00D87E99" w:rsidP="00FA4BEC">
            <w:pPr>
              <w:spacing w:line="440" w:lineRule="exact"/>
              <w:jc w:val="left"/>
              <w:rPr>
                <w:rFonts w:eastAsia="仿宋_GB2312"/>
                <w:bCs/>
                <w:sz w:val="24"/>
                <w:szCs w:val="24"/>
              </w:rPr>
            </w:pPr>
            <w:r>
              <w:rPr>
                <w:rFonts w:eastAsia="仿宋_GB2312" w:hint="eastAsia"/>
                <w:bCs/>
                <w:sz w:val="24"/>
                <w:szCs w:val="24"/>
              </w:rPr>
              <w:t>刘朕，排名</w:t>
            </w:r>
            <w:r>
              <w:rPr>
                <w:rFonts w:eastAsia="仿宋_GB2312" w:hint="eastAsia"/>
                <w:bCs/>
                <w:sz w:val="24"/>
                <w:szCs w:val="24"/>
              </w:rPr>
              <w:t>1</w:t>
            </w:r>
            <w:r>
              <w:rPr>
                <w:rFonts w:eastAsia="仿宋_GB2312"/>
                <w:bCs/>
                <w:sz w:val="24"/>
                <w:szCs w:val="24"/>
              </w:rPr>
              <w:t>3</w:t>
            </w:r>
            <w:r>
              <w:rPr>
                <w:rFonts w:eastAsia="仿宋_GB2312" w:hint="eastAsia"/>
                <w:bCs/>
                <w:sz w:val="24"/>
                <w:szCs w:val="24"/>
              </w:rPr>
              <w:t>，工程师，</w:t>
            </w:r>
            <w:r w:rsidRPr="00391FFD">
              <w:rPr>
                <w:rFonts w:eastAsia="仿宋_GB2312" w:hint="eastAsia"/>
                <w:bCs/>
                <w:sz w:val="24"/>
                <w:szCs w:val="24"/>
              </w:rPr>
              <w:t>浙江环信环境自动检测有限公司</w:t>
            </w:r>
            <w:r>
              <w:rPr>
                <w:rFonts w:eastAsia="仿宋_GB2312" w:hint="eastAsia"/>
                <w:bCs/>
                <w:sz w:val="24"/>
                <w:szCs w:val="24"/>
              </w:rPr>
              <w:t>。</w:t>
            </w:r>
          </w:p>
        </w:tc>
      </w:tr>
      <w:tr w:rsidR="006D4331" w:rsidRPr="006D4331" w14:paraId="3C5DC5D9" w14:textId="77777777" w:rsidTr="00FA4BEC">
        <w:trPr>
          <w:trHeight w:val="1986"/>
        </w:trPr>
        <w:tc>
          <w:tcPr>
            <w:tcW w:w="2269" w:type="dxa"/>
            <w:tcBorders>
              <w:right w:val="single" w:sz="4" w:space="0" w:color="auto"/>
            </w:tcBorders>
            <w:vAlign w:val="center"/>
          </w:tcPr>
          <w:p w14:paraId="63AA008F" w14:textId="77777777" w:rsidR="006D4331" w:rsidRPr="006D4331" w:rsidRDefault="006D4331" w:rsidP="00FA4BEC">
            <w:pPr>
              <w:spacing w:line="440" w:lineRule="exact"/>
              <w:jc w:val="center"/>
              <w:rPr>
                <w:rFonts w:ascii="微软雅黑" w:eastAsia="微软雅黑" w:hAnsi="微软雅黑"/>
                <w:bCs/>
                <w:sz w:val="24"/>
                <w:szCs w:val="24"/>
              </w:rPr>
            </w:pPr>
            <w:r w:rsidRPr="006D4331">
              <w:rPr>
                <w:rStyle w:val="title1"/>
                <w:rFonts w:ascii="微软雅黑" w:eastAsia="微软雅黑" w:hAnsi="微软雅黑"/>
                <w:bCs w:val="0"/>
                <w:color w:val="auto"/>
                <w:sz w:val="28"/>
                <w:szCs w:val="28"/>
              </w:rPr>
              <w:lastRenderedPageBreak/>
              <w:t>主要完成单位</w:t>
            </w:r>
          </w:p>
        </w:tc>
        <w:tc>
          <w:tcPr>
            <w:tcW w:w="6237" w:type="dxa"/>
            <w:tcBorders>
              <w:left w:val="single" w:sz="4" w:space="0" w:color="auto"/>
            </w:tcBorders>
            <w:vAlign w:val="center"/>
          </w:tcPr>
          <w:p w14:paraId="0BE4646A" w14:textId="1AFE7DD2" w:rsidR="006D4331" w:rsidRPr="006D4331" w:rsidRDefault="006D4331" w:rsidP="00FA4BEC">
            <w:pPr>
              <w:spacing w:line="440" w:lineRule="exact"/>
              <w:jc w:val="left"/>
              <w:rPr>
                <w:rFonts w:eastAsia="仿宋_GB2312"/>
                <w:bCs/>
                <w:sz w:val="24"/>
                <w:szCs w:val="24"/>
              </w:rPr>
            </w:pPr>
            <w:r w:rsidRPr="006D4331">
              <w:rPr>
                <w:rFonts w:eastAsia="仿宋_GB2312" w:hint="eastAsia"/>
                <w:bCs/>
                <w:sz w:val="24"/>
                <w:szCs w:val="24"/>
              </w:rPr>
              <w:t>1</w:t>
            </w:r>
            <w:r w:rsidRPr="006D4331">
              <w:rPr>
                <w:rFonts w:ascii="仿宋_GB2312" w:eastAsia="仿宋_GB2312" w:hAnsi="仿宋" w:cs="仿宋" w:hint="eastAsia"/>
                <w:bCs/>
                <w:sz w:val="24"/>
                <w:szCs w:val="24"/>
              </w:rPr>
              <w:t>.</w:t>
            </w:r>
            <w:r w:rsidRPr="006D4331">
              <w:rPr>
                <w:rFonts w:eastAsia="仿宋_GB2312" w:hint="eastAsia"/>
                <w:bCs/>
                <w:sz w:val="24"/>
                <w:szCs w:val="24"/>
              </w:rPr>
              <w:t>单位名称：</w:t>
            </w:r>
            <w:r w:rsidR="00F03686">
              <w:rPr>
                <w:rFonts w:eastAsia="仿宋_GB2312" w:hint="eastAsia"/>
                <w:bCs/>
                <w:sz w:val="24"/>
                <w:szCs w:val="24"/>
              </w:rPr>
              <w:t>杭州师范大学</w:t>
            </w:r>
          </w:p>
          <w:p w14:paraId="53ECF0A7" w14:textId="63F5007F" w:rsidR="006D4331" w:rsidRPr="006D4331" w:rsidRDefault="006D4331" w:rsidP="00FA4BEC">
            <w:pPr>
              <w:spacing w:line="440" w:lineRule="exact"/>
              <w:jc w:val="left"/>
              <w:rPr>
                <w:rFonts w:eastAsia="仿宋_GB2312"/>
                <w:bCs/>
                <w:sz w:val="24"/>
                <w:szCs w:val="24"/>
              </w:rPr>
            </w:pPr>
            <w:r w:rsidRPr="006D4331">
              <w:rPr>
                <w:rFonts w:eastAsia="仿宋_GB2312" w:hint="eastAsia"/>
                <w:bCs/>
                <w:sz w:val="24"/>
                <w:szCs w:val="24"/>
              </w:rPr>
              <w:t>2</w:t>
            </w:r>
            <w:r w:rsidRPr="006D4331">
              <w:rPr>
                <w:rFonts w:ascii="仿宋_GB2312" w:eastAsia="仿宋_GB2312" w:hAnsi="仿宋" w:cs="仿宋" w:hint="eastAsia"/>
                <w:bCs/>
                <w:sz w:val="24"/>
                <w:szCs w:val="24"/>
              </w:rPr>
              <w:t>.</w:t>
            </w:r>
            <w:r w:rsidRPr="006D4331">
              <w:rPr>
                <w:rFonts w:eastAsia="仿宋_GB2312" w:hint="eastAsia"/>
                <w:bCs/>
                <w:sz w:val="24"/>
                <w:szCs w:val="24"/>
              </w:rPr>
              <w:t>单位名称：</w:t>
            </w:r>
            <w:r w:rsidR="00461A05" w:rsidRPr="006D4331">
              <w:rPr>
                <w:rFonts w:eastAsia="仿宋_GB2312"/>
                <w:bCs/>
                <w:sz w:val="24"/>
                <w:szCs w:val="24"/>
              </w:rPr>
              <w:t>杭州电子科技大学</w:t>
            </w:r>
          </w:p>
          <w:p w14:paraId="43D90EB5" w14:textId="507ECE3A" w:rsidR="006D4331" w:rsidRPr="006D4331" w:rsidRDefault="006D4331" w:rsidP="00FA4BEC">
            <w:pPr>
              <w:spacing w:line="440" w:lineRule="exact"/>
              <w:jc w:val="left"/>
              <w:rPr>
                <w:rFonts w:eastAsia="仿宋_GB2312"/>
                <w:bCs/>
                <w:sz w:val="24"/>
                <w:szCs w:val="24"/>
              </w:rPr>
            </w:pPr>
            <w:r w:rsidRPr="006D4331">
              <w:rPr>
                <w:rFonts w:eastAsia="仿宋_GB2312" w:hint="eastAsia"/>
                <w:bCs/>
                <w:sz w:val="24"/>
                <w:szCs w:val="24"/>
              </w:rPr>
              <w:t>3</w:t>
            </w:r>
            <w:r w:rsidRPr="006D4331">
              <w:rPr>
                <w:rFonts w:ascii="仿宋_GB2312" w:eastAsia="仿宋_GB2312" w:hAnsi="仿宋" w:cs="仿宋" w:hint="eastAsia"/>
                <w:bCs/>
                <w:sz w:val="24"/>
                <w:szCs w:val="24"/>
              </w:rPr>
              <w:t>.</w:t>
            </w:r>
            <w:r w:rsidRPr="006D4331">
              <w:rPr>
                <w:rFonts w:eastAsia="仿宋_GB2312" w:hint="eastAsia"/>
                <w:bCs/>
                <w:sz w:val="24"/>
                <w:szCs w:val="24"/>
              </w:rPr>
              <w:t>单位名称：</w:t>
            </w:r>
            <w:r w:rsidR="00461A05">
              <w:rPr>
                <w:rFonts w:eastAsia="仿宋_GB2312" w:hint="eastAsia"/>
                <w:bCs/>
                <w:sz w:val="24"/>
                <w:szCs w:val="24"/>
              </w:rPr>
              <w:t>复旦大学</w:t>
            </w:r>
          </w:p>
          <w:p w14:paraId="79162000" w14:textId="2904D23B" w:rsidR="006D4331" w:rsidRPr="006D4331" w:rsidRDefault="006D4331" w:rsidP="00FA4BEC">
            <w:pPr>
              <w:spacing w:line="440" w:lineRule="exact"/>
              <w:jc w:val="left"/>
              <w:rPr>
                <w:rFonts w:eastAsia="仿宋_GB2312"/>
                <w:bCs/>
                <w:sz w:val="24"/>
                <w:szCs w:val="24"/>
              </w:rPr>
            </w:pPr>
            <w:r w:rsidRPr="006D4331">
              <w:rPr>
                <w:rFonts w:eastAsia="仿宋_GB2312" w:hint="eastAsia"/>
                <w:bCs/>
                <w:sz w:val="24"/>
                <w:szCs w:val="24"/>
              </w:rPr>
              <w:t>4</w:t>
            </w:r>
            <w:r w:rsidRPr="006D4331">
              <w:rPr>
                <w:rFonts w:ascii="仿宋_GB2312" w:eastAsia="仿宋_GB2312" w:hAnsi="仿宋" w:cs="仿宋" w:hint="eastAsia"/>
                <w:bCs/>
                <w:sz w:val="24"/>
                <w:szCs w:val="24"/>
              </w:rPr>
              <w:t>.</w:t>
            </w:r>
            <w:r w:rsidRPr="006D4331">
              <w:rPr>
                <w:rFonts w:eastAsia="仿宋_GB2312" w:hint="eastAsia"/>
                <w:bCs/>
                <w:sz w:val="24"/>
                <w:szCs w:val="24"/>
              </w:rPr>
              <w:t>单位名称：</w:t>
            </w:r>
            <w:r w:rsidR="00461A05" w:rsidRPr="00F03686">
              <w:rPr>
                <w:rFonts w:eastAsia="仿宋_GB2312" w:hint="eastAsia"/>
                <w:bCs/>
                <w:sz w:val="24"/>
                <w:szCs w:val="24"/>
              </w:rPr>
              <w:t>浙江省生态环境监测中心</w:t>
            </w:r>
          </w:p>
          <w:p w14:paraId="60D68F91" w14:textId="0B20BC0A" w:rsidR="006D4331" w:rsidRPr="006D4331" w:rsidRDefault="006D4331" w:rsidP="00FA4BEC">
            <w:pPr>
              <w:spacing w:line="440" w:lineRule="exact"/>
              <w:jc w:val="left"/>
              <w:rPr>
                <w:rFonts w:eastAsia="仿宋_GB2312"/>
                <w:bCs/>
                <w:sz w:val="24"/>
                <w:szCs w:val="24"/>
              </w:rPr>
            </w:pPr>
            <w:r w:rsidRPr="006D4331">
              <w:rPr>
                <w:rFonts w:eastAsia="仿宋_GB2312" w:hint="eastAsia"/>
                <w:bCs/>
                <w:sz w:val="24"/>
                <w:szCs w:val="24"/>
              </w:rPr>
              <w:t>5</w:t>
            </w:r>
            <w:r w:rsidRPr="006D4331">
              <w:rPr>
                <w:rFonts w:ascii="仿宋_GB2312" w:eastAsia="仿宋_GB2312" w:hAnsi="仿宋" w:cs="仿宋" w:hint="eastAsia"/>
                <w:bCs/>
                <w:sz w:val="24"/>
                <w:szCs w:val="24"/>
              </w:rPr>
              <w:t>.</w:t>
            </w:r>
            <w:r w:rsidRPr="006D4331">
              <w:rPr>
                <w:rFonts w:eastAsia="仿宋_GB2312" w:hint="eastAsia"/>
                <w:bCs/>
                <w:sz w:val="24"/>
                <w:szCs w:val="24"/>
              </w:rPr>
              <w:t>单位名称：</w:t>
            </w:r>
            <w:r w:rsidR="005F3BE0" w:rsidRPr="00391FFD">
              <w:rPr>
                <w:rFonts w:eastAsia="仿宋_GB2312" w:hint="eastAsia"/>
                <w:bCs/>
                <w:sz w:val="24"/>
                <w:szCs w:val="24"/>
              </w:rPr>
              <w:t>浙江浙大鸣泉科技有限公司</w:t>
            </w:r>
          </w:p>
          <w:p w14:paraId="224E995A" w14:textId="35F56927" w:rsidR="006D4331" w:rsidRPr="006D4331" w:rsidRDefault="006D4331" w:rsidP="00FA4BEC">
            <w:pPr>
              <w:spacing w:line="440" w:lineRule="exact"/>
              <w:jc w:val="left"/>
              <w:rPr>
                <w:rFonts w:eastAsia="仿宋_GB2312"/>
                <w:bCs/>
                <w:sz w:val="24"/>
                <w:szCs w:val="24"/>
              </w:rPr>
            </w:pPr>
            <w:r w:rsidRPr="006D4331">
              <w:rPr>
                <w:rFonts w:eastAsia="仿宋_GB2312" w:hint="eastAsia"/>
                <w:bCs/>
                <w:sz w:val="24"/>
                <w:szCs w:val="24"/>
              </w:rPr>
              <w:t>6</w:t>
            </w:r>
            <w:r w:rsidRPr="006D4331">
              <w:rPr>
                <w:rFonts w:ascii="仿宋_GB2312" w:eastAsia="仿宋_GB2312" w:hAnsi="仿宋" w:cs="仿宋" w:hint="eastAsia"/>
                <w:bCs/>
                <w:sz w:val="24"/>
                <w:szCs w:val="24"/>
              </w:rPr>
              <w:t>.</w:t>
            </w:r>
            <w:r w:rsidRPr="006D4331">
              <w:rPr>
                <w:rFonts w:eastAsia="仿宋_GB2312" w:hint="eastAsia"/>
                <w:bCs/>
                <w:sz w:val="24"/>
                <w:szCs w:val="24"/>
              </w:rPr>
              <w:t>单位名称：</w:t>
            </w:r>
            <w:r w:rsidR="005F3BE0" w:rsidRPr="00391FFD">
              <w:rPr>
                <w:rFonts w:eastAsia="仿宋_GB2312" w:hint="eastAsia"/>
                <w:bCs/>
                <w:sz w:val="24"/>
                <w:szCs w:val="24"/>
              </w:rPr>
              <w:t>浙江环信环境自动检测有限公司</w:t>
            </w:r>
          </w:p>
        </w:tc>
      </w:tr>
      <w:tr w:rsidR="006D4331" w:rsidRPr="006D4331" w14:paraId="76FF476E" w14:textId="77777777" w:rsidTr="00FA4BEC">
        <w:trPr>
          <w:trHeight w:val="692"/>
        </w:trPr>
        <w:tc>
          <w:tcPr>
            <w:tcW w:w="2269" w:type="dxa"/>
            <w:vAlign w:val="center"/>
          </w:tcPr>
          <w:p w14:paraId="747BD97D" w14:textId="77777777" w:rsidR="006D4331" w:rsidRPr="006D4331" w:rsidRDefault="006D4331" w:rsidP="00FA4BEC">
            <w:pPr>
              <w:jc w:val="center"/>
              <w:rPr>
                <w:rStyle w:val="title1"/>
                <w:rFonts w:ascii="微软雅黑" w:eastAsia="微软雅黑" w:hAnsi="微软雅黑"/>
                <w:b w:val="0"/>
                <w:color w:val="auto"/>
                <w:sz w:val="28"/>
                <w:szCs w:val="28"/>
              </w:rPr>
            </w:pPr>
            <w:r w:rsidRPr="006D4331">
              <w:rPr>
                <w:rStyle w:val="title1"/>
                <w:rFonts w:ascii="微软雅黑" w:eastAsia="微软雅黑" w:hAnsi="微软雅黑"/>
                <w:color w:val="auto"/>
                <w:sz w:val="28"/>
                <w:szCs w:val="28"/>
              </w:rPr>
              <w:t>提名单位</w:t>
            </w:r>
          </w:p>
        </w:tc>
        <w:tc>
          <w:tcPr>
            <w:tcW w:w="6237" w:type="dxa"/>
            <w:vAlign w:val="center"/>
          </w:tcPr>
          <w:p w14:paraId="4E539170" w14:textId="34CDF74C" w:rsidR="006D4331" w:rsidRPr="006D4331" w:rsidRDefault="005557BA" w:rsidP="00FA4BEC">
            <w:pPr>
              <w:spacing w:line="440" w:lineRule="exact"/>
              <w:jc w:val="left"/>
              <w:rPr>
                <w:rFonts w:eastAsia="仿宋_GB2312"/>
                <w:bCs/>
                <w:sz w:val="24"/>
                <w:szCs w:val="24"/>
              </w:rPr>
            </w:pPr>
            <w:r>
              <w:rPr>
                <w:rFonts w:eastAsia="仿宋_GB2312" w:hint="eastAsia"/>
                <w:bCs/>
                <w:sz w:val="24"/>
                <w:szCs w:val="24"/>
              </w:rPr>
              <w:t>浙江省教育厅</w:t>
            </w:r>
          </w:p>
        </w:tc>
      </w:tr>
      <w:tr w:rsidR="006D4331" w:rsidRPr="006D4331" w14:paraId="41031A7C" w14:textId="77777777" w:rsidTr="00FA4BEC">
        <w:trPr>
          <w:trHeight w:val="3683"/>
        </w:trPr>
        <w:tc>
          <w:tcPr>
            <w:tcW w:w="2269" w:type="dxa"/>
            <w:vAlign w:val="center"/>
          </w:tcPr>
          <w:p w14:paraId="3A644DAF" w14:textId="77777777" w:rsidR="006D4331" w:rsidRPr="006D4331" w:rsidRDefault="006D4331" w:rsidP="00FA4BEC">
            <w:pPr>
              <w:jc w:val="center"/>
              <w:rPr>
                <w:rStyle w:val="title1"/>
                <w:rFonts w:ascii="微软雅黑" w:eastAsia="微软雅黑" w:hAnsi="微软雅黑"/>
                <w:b w:val="0"/>
                <w:color w:val="auto"/>
                <w:sz w:val="28"/>
                <w:szCs w:val="28"/>
              </w:rPr>
            </w:pPr>
            <w:r w:rsidRPr="006D4331">
              <w:rPr>
                <w:rStyle w:val="title1"/>
                <w:rFonts w:ascii="微软雅黑" w:eastAsia="微软雅黑" w:hAnsi="微软雅黑"/>
                <w:color w:val="auto"/>
                <w:sz w:val="28"/>
                <w:szCs w:val="28"/>
              </w:rPr>
              <w:t>提名意见</w:t>
            </w:r>
          </w:p>
        </w:tc>
        <w:tc>
          <w:tcPr>
            <w:tcW w:w="6237" w:type="dxa"/>
            <w:vAlign w:val="center"/>
          </w:tcPr>
          <w:p w14:paraId="6CD584D7" w14:textId="27FA6A63" w:rsidR="006D4331" w:rsidRPr="006D4331" w:rsidRDefault="005557BA" w:rsidP="005557BA">
            <w:pPr>
              <w:ind w:firstLineChars="200" w:firstLine="480"/>
              <w:rPr>
                <w:rFonts w:ascii="仿宋_GB2312" w:eastAsia="仿宋_GB2312"/>
                <w:sz w:val="24"/>
                <w:szCs w:val="24"/>
              </w:rPr>
            </w:pPr>
            <w:r w:rsidRPr="005557BA">
              <w:rPr>
                <w:rFonts w:ascii="仿宋_GB2312" w:eastAsia="仿宋_GB2312" w:hint="eastAsia"/>
                <w:sz w:val="24"/>
                <w:szCs w:val="24"/>
              </w:rPr>
              <w:t>项目针对现有城市移动污染源监测系统存在的污染物浓度感知能力有限、监测终端环境适应能力差、网络化协同效率低下、对海量多源异构污染大数据的分析与决策能力不足等问题，研发了适合城市移动污染源在线监测的关键技术、成套装备和集成系统。1）提出了面向移动污染源检测的新型光纤设计方案，实现了光纤宽谱光源和传感器件、光谱仪的设计及优化，研发了全波段全光纤气体检测传感器，实现了对污染物浓度、不透光度等信息的准确感知。2）提出了测量误差补偿模型，研制了基于全波段全光纤气体检测传感器的车载式监测终端、基于TDLAS和DOAS的道边式监测终端，完成了混杂监测网络的优化部署，实现了对移动污染源信息的全面采集和可靠传输。3）提出了排污等级分类与浓度预测、超排车辆轨迹匹配与预测等移动污染源大数据分析方法，为移动污染源排放监管提供了智能决策支持。</w:t>
            </w:r>
            <w:r>
              <w:rPr>
                <w:rFonts w:ascii="仿宋_GB2312" w:eastAsia="仿宋_GB2312" w:hint="eastAsia"/>
                <w:sz w:val="24"/>
                <w:szCs w:val="24"/>
              </w:rPr>
              <w:t>项目</w:t>
            </w:r>
            <w:r w:rsidRPr="005557BA">
              <w:rPr>
                <w:rFonts w:ascii="仿宋_GB2312" w:eastAsia="仿宋_GB2312" w:hint="eastAsia"/>
                <w:sz w:val="24"/>
                <w:szCs w:val="24"/>
              </w:rPr>
              <w:t>整体技术</w:t>
            </w:r>
            <w:r>
              <w:rPr>
                <w:rFonts w:ascii="仿宋_GB2312" w:eastAsia="仿宋_GB2312" w:hint="eastAsia"/>
                <w:sz w:val="24"/>
                <w:szCs w:val="24"/>
              </w:rPr>
              <w:t>先进，产生了重要的社会经济效益。</w:t>
            </w:r>
          </w:p>
          <w:p w14:paraId="56561F7E" w14:textId="77777777" w:rsidR="006D4331" w:rsidRPr="006D4331" w:rsidRDefault="006D4331" w:rsidP="00FA4BEC">
            <w:pPr>
              <w:ind w:firstLineChars="200" w:firstLine="480"/>
              <w:contextualSpacing/>
              <w:rPr>
                <w:rFonts w:ascii="仿宋_GB2312" w:eastAsia="仿宋_GB2312"/>
                <w:bCs/>
              </w:rPr>
            </w:pPr>
            <w:r w:rsidRPr="006D4331">
              <w:rPr>
                <w:rFonts w:ascii="仿宋_GB2312" w:eastAsia="仿宋_GB2312" w:hint="eastAsia"/>
                <w:sz w:val="24"/>
                <w:szCs w:val="24"/>
              </w:rPr>
              <w:lastRenderedPageBreak/>
              <w:t>提名该成果为省科技进步奖</w:t>
            </w:r>
            <w:r w:rsidRPr="006D4331">
              <w:rPr>
                <w:rFonts w:ascii="仿宋_GB2312" w:eastAsia="仿宋_GB2312" w:hint="eastAsia"/>
                <w:sz w:val="24"/>
                <w:szCs w:val="24"/>
                <w:u w:val="single"/>
              </w:rPr>
              <w:t xml:space="preserve"> 一 </w:t>
            </w:r>
            <w:r w:rsidRPr="006D4331">
              <w:rPr>
                <w:rFonts w:ascii="仿宋_GB2312" w:eastAsia="仿宋_GB2312" w:hint="eastAsia"/>
                <w:sz w:val="24"/>
                <w:szCs w:val="24"/>
              </w:rPr>
              <w:t>等奖。</w:t>
            </w:r>
          </w:p>
        </w:tc>
      </w:tr>
    </w:tbl>
    <w:p w14:paraId="59FD3088" w14:textId="77777777" w:rsidR="00271646" w:rsidRPr="006D4331" w:rsidRDefault="00271646" w:rsidP="006D4331"/>
    <w:sectPr w:rsidR="00271646" w:rsidRPr="006D43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B70C" w14:textId="77777777" w:rsidR="00E1018E" w:rsidRDefault="00E1018E" w:rsidP="00FA5F09">
      <w:r>
        <w:separator/>
      </w:r>
    </w:p>
  </w:endnote>
  <w:endnote w:type="continuationSeparator" w:id="0">
    <w:p w14:paraId="68FA0656" w14:textId="77777777" w:rsidR="00E1018E" w:rsidRDefault="00E1018E" w:rsidP="00F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DD42" w14:textId="77777777" w:rsidR="00E1018E" w:rsidRDefault="00E1018E" w:rsidP="00FA5F09">
      <w:r>
        <w:separator/>
      </w:r>
    </w:p>
  </w:footnote>
  <w:footnote w:type="continuationSeparator" w:id="0">
    <w:p w14:paraId="44B8421B" w14:textId="77777777" w:rsidR="00E1018E" w:rsidRDefault="00E1018E" w:rsidP="00FA5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DDA"/>
    <w:multiLevelType w:val="hybridMultilevel"/>
    <w:tmpl w:val="CA8877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31"/>
    <w:rsid w:val="000720AA"/>
    <w:rsid w:val="00095F48"/>
    <w:rsid w:val="000E28E4"/>
    <w:rsid w:val="000F16D8"/>
    <w:rsid w:val="00121104"/>
    <w:rsid w:val="001A2EA0"/>
    <w:rsid w:val="001A47D5"/>
    <w:rsid w:val="001D7B21"/>
    <w:rsid w:val="00221868"/>
    <w:rsid w:val="00271646"/>
    <w:rsid w:val="0030340E"/>
    <w:rsid w:val="00341432"/>
    <w:rsid w:val="00391FFD"/>
    <w:rsid w:val="003B674A"/>
    <w:rsid w:val="00461A05"/>
    <w:rsid w:val="004E6740"/>
    <w:rsid w:val="00542893"/>
    <w:rsid w:val="005557BA"/>
    <w:rsid w:val="005F3BE0"/>
    <w:rsid w:val="006B3DCE"/>
    <w:rsid w:val="006D4331"/>
    <w:rsid w:val="00730507"/>
    <w:rsid w:val="007435E8"/>
    <w:rsid w:val="0079464D"/>
    <w:rsid w:val="00904ACD"/>
    <w:rsid w:val="00A43CAB"/>
    <w:rsid w:val="00AE0F9B"/>
    <w:rsid w:val="00B13BC1"/>
    <w:rsid w:val="00B23D99"/>
    <w:rsid w:val="00BC3A56"/>
    <w:rsid w:val="00C449D2"/>
    <w:rsid w:val="00D87E99"/>
    <w:rsid w:val="00DD139D"/>
    <w:rsid w:val="00E1018E"/>
    <w:rsid w:val="00E336D6"/>
    <w:rsid w:val="00EA3BBC"/>
    <w:rsid w:val="00ED4621"/>
    <w:rsid w:val="00ED71D3"/>
    <w:rsid w:val="00F03686"/>
    <w:rsid w:val="00F67ED4"/>
    <w:rsid w:val="00FA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F0A7B"/>
  <w15:chartTrackingRefBased/>
  <w15:docId w15:val="{3E535526-B7C0-453B-BE5C-1849D201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3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6D4331"/>
    <w:rPr>
      <w:b/>
      <w:bCs/>
      <w:color w:val="999900"/>
      <w:sz w:val="24"/>
      <w:szCs w:val="24"/>
    </w:rPr>
  </w:style>
  <w:style w:type="paragraph" w:styleId="a3">
    <w:name w:val="List Paragraph"/>
    <w:basedOn w:val="a"/>
    <w:uiPriority w:val="99"/>
    <w:rsid w:val="006D4331"/>
    <w:pPr>
      <w:ind w:firstLineChars="200" w:firstLine="420"/>
    </w:pPr>
  </w:style>
  <w:style w:type="paragraph" w:styleId="a4">
    <w:name w:val="header"/>
    <w:basedOn w:val="a"/>
    <w:link w:val="a5"/>
    <w:uiPriority w:val="99"/>
    <w:unhideWhenUsed/>
    <w:rsid w:val="00FA5F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A5F09"/>
    <w:rPr>
      <w:rFonts w:ascii="Times New Roman" w:eastAsia="宋体" w:hAnsi="Times New Roman" w:cs="Times New Roman"/>
      <w:sz w:val="18"/>
      <w:szCs w:val="18"/>
    </w:rPr>
  </w:style>
  <w:style w:type="paragraph" w:styleId="a6">
    <w:name w:val="footer"/>
    <w:basedOn w:val="a"/>
    <w:link w:val="a7"/>
    <w:uiPriority w:val="99"/>
    <w:unhideWhenUsed/>
    <w:rsid w:val="00FA5F09"/>
    <w:pPr>
      <w:tabs>
        <w:tab w:val="center" w:pos="4153"/>
        <w:tab w:val="right" w:pos="8306"/>
      </w:tabs>
      <w:snapToGrid w:val="0"/>
      <w:jc w:val="left"/>
    </w:pPr>
    <w:rPr>
      <w:sz w:val="18"/>
      <w:szCs w:val="18"/>
    </w:rPr>
  </w:style>
  <w:style w:type="character" w:customStyle="1" w:styleId="a7">
    <w:name w:val="页脚 字符"/>
    <w:basedOn w:val="a0"/>
    <w:link w:val="a6"/>
    <w:uiPriority w:val="99"/>
    <w:rsid w:val="00FA5F0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Huifeng</dc:creator>
  <cp:keywords/>
  <dc:description/>
  <cp:lastModifiedBy>liu jun</cp:lastModifiedBy>
  <cp:revision>26</cp:revision>
  <dcterms:created xsi:type="dcterms:W3CDTF">2022-02-20T11:56:00Z</dcterms:created>
  <dcterms:modified xsi:type="dcterms:W3CDTF">2022-02-28T05:16:00Z</dcterms:modified>
</cp:coreProperties>
</file>