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惠州市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eastAsia="zh-CN"/>
        </w:rPr>
        <w:t>房地产业协会换届选举大会暨七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届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次会员大会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eastAsia="zh-CN"/>
        </w:rPr>
        <w:t>线上</w:t>
      </w: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2279"/>
        <w:gridCol w:w="2279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参会人员姓名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11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eastAsia="仿宋_GB2312" w:cstheme="minorBidi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theme="minorBidi"/>
                <w:b/>
                <w:bCs/>
                <w:sz w:val="28"/>
                <w:szCs w:val="28"/>
                <w:highlight w:val="none"/>
                <w:lang w:eastAsia="zh-CN"/>
              </w:rPr>
              <w:t>邮寄地址、收件人姓名电话（接收本次会议资料及选票）：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eastAsia="仿宋_GB2312" w:cstheme="minorBidi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theme="minorBidi"/>
                <w:b/>
                <w:bCs/>
                <w:sz w:val="28"/>
                <w:szCs w:val="28"/>
                <w:highlight w:val="none"/>
                <w:lang w:eastAsia="zh-CN"/>
              </w:rPr>
              <w:t>邮寄地址：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ascii="仿宋_GB2312" w:eastAsia="仿宋_GB2312" w:cstheme="minorBidi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theme="minorBidi"/>
                <w:b/>
                <w:bCs/>
                <w:sz w:val="28"/>
                <w:szCs w:val="28"/>
                <w:highlight w:val="none"/>
                <w:lang w:eastAsia="zh-CN"/>
              </w:rPr>
              <w:t>收件人姓名及电话：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highlight w:val="none"/>
                <w:lang w:eastAsia="zh-CN"/>
              </w:rPr>
              <w:t>填报</w:t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highlight w:val="none"/>
              </w:rPr>
              <w:t>联系人姓名</w:t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highlight w:val="none"/>
              </w:rPr>
              <w:t>手机号</w:t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仿宋_GB2312" w:eastAsia="仿宋_GB2312" w:hAnsiTheme="minorHAnsi" w:cstheme="minorBidi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highlight w:val="none"/>
                <w:lang w:val="en-US"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1、本次会议每家会员单位须报1名人员参会。请各会员单位填写参会回执于2021年1月15日（周五）17:00前发送至市房协邮箱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instrText xml:space="preserve"> HYPERLINK "mailto:hzsfx0752@163.com。"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hzsfx0752@163.com。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2、请务必填写邮寄地址，以便接收会议材料。</w:t>
      </w:r>
    </w:p>
    <w:p>
      <w:pPr>
        <w:keepNext w:val="0"/>
        <w:keepLines w:val="0"/>
        <w:pageBreakBefore w:val="0"/>
        <w:widowControl w:val="0"/>
        <w:tabs>
          <w:tab w:val="left" w:pos="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会务联系人：刘冯钰 15016008106（微信同号） </w:t>
      </w:r>
    </w:p>
    <w:p>
      <w:pPr>
        <w:keepNext w:val="0"/>
        <w:keepLines w:val="0"/>
        <w:pageBreakBefore w:val="0"/>
        <w:widowControl w:val="0"/>
        <w:tabs>
          <w:tab w:val="left" w:pos="5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240" w:firstLineChars="800"/>
        <w:jc w:val="left"/>
        <w:textAlignment w:val="auto"/>
        <w:rPr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  璐 13927061018（微信同号）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154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D22F6"/>
    <w:rsid w:val="3CD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2021-01-14T01:18:00Z</dcterms:created>
  <dc:creator>刘冯钰</dc:creator>
  <cp:lastModifiedBy>刘冯钰</cp:lastModifiedBy>
  <dcterms:modified xsi:type="dcterms:W3CDTF">2021-01-14T01:18:48Z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