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lang w:bidi="ar"/>
        </w:rPr>
        <w:t>安全评价报告信息公布表</w:t>
      </w:r>
    </w:p>
    <w:tbl>
      <w:tblPr>
        <w:tblStyle w:val="5"/>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252"/>
        <w:gridCol w:w="1760"/>
        <w:gridCol w:w="1490"/>
        <w:gridCol w:w="1406"/>
        <w:gridCol w:w="1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湖北景深安全技术有限公司</w:t>
            </w:r>
          </w:p>
        </w:tc>
        <w:tc>
          <w:tcPr>
            <w:tcW w:w="14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rPr>
              <w:t>资质证号</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lang w:val="en-US" w:eastAsia="zh-CN"/>
              </w:rPr>
            </w:pPr>
            <w:r>
              <w:rPr>
                <w:rFonts w:hint="default" w:ascii="Times New Roman" w:hAnsi="Times New Roman" w:eastAsia="宋体" w:cs="Times New Roman"/>
                <w:sz w:val="21"/>
                <w:szCs w:val="21"/>
              </w:rPr>
              <w:t>APJ-（鄂）-</w:t>
            </w:r>
            <w:r>
              <w:rPr>
                <w:rFonts w:hint="default" w:ascii="Times New Roman" w:hAnsi="Times New Roman" w:eastAsia="宋体" w:cs="Times New Roman"/>
                <w:sz w:val="21"/>
                <w:szCs w:val="21"/>
                <w:lang w:val="en-US" w:eastAsia="zh-CN"/>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中海油化学宜昌矿业有限公司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val="en-US" w:eastAsia="zh-CN"/>
              </w:rPr>
            </w:pPr>
            <w:bookmarkStart w:id="0" w:name="_GoBack"/>
            <w:r>
              <w:rPr>
                <w:rFonts w:hint="eastAsia" w:ascii="Times New Roman" w:hAnsi="Times New Roman" w:eastAsia="宋体" w:cs="Times New Roman"/>
                <w:sz w:val="21"/>
                <w:szCs w:val="21"/>
                <w:lang w:val="en-US" w:eastAsia="zh-CN"/>
              </w:rPr>
              <w:t>中海油化学宜昌矿业有限公司杉树垭西部磷矿150万吨/年采矿工程（变更）</w:t>
            </w:r>
          </w:p>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安全预评价报告</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
                <w:sz w:val="21"/>
                <w:szCs w:val="21"/>
                <w:lang w:bidi="ar"/>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金属非金属矿及其他矿采选业 安全预评价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安全评价过程控制情况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项目管理</w:t>
            </w: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项目组长</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技术负责人</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过程控制负责人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余连三</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余连三</w:t>
            </w:r>
          </w:p>
        </w:tc>
        <w:tc>
          <w:tcPr>
            <w:tcW w:w="296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谭辉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编制</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过程</w:t>
            </w: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报告编制人</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报告提交日期</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报告审批人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23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李俊</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bidi="ar"/>
              </w:rPr>
              <w:t>2022.8.12</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周红安</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eastAsia="zh-CN"/>
              </w:rPr>
              <w:t>余连三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评价</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项目</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参与</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姓名</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认定专业</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安全评价师从业识别卡/</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证书编号</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是否专职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bidi w:val="0"/>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ascii="Times New Roman" w:hAnsi="Times New Roman" w:cs="Times New Roman"/>
                <w:b w:val="0"/>
                <w:bCs/>
                <w:color w:val="auto"/>
                <w:sz w:val="21"/>
                <w:szCs w:val="21"/>
                <w:highlight w:val="none"/>
                <w:lang w:eastAsia="zh-CN"/>
              </w:rPr>
              <w:t>余连三</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地质</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1100000000100216</w:t>
            </w:r>
            <w:r>
              <w:rPr>
                <w:rFonts w:hint="eastAsia" w:ascii="Times New Roman" w:hAnsi="Times New Roman" w:eastAsia="宋体" w:cs="Times New Roman"/>
                <w:color w:val="auto"/>
                <w:sz w:val="21"/>
                <w:szCs w:val="21"/>
                <w:highlight w:val="none"/>
                <w:lang w:val="en-US" w:eastAsia="zh-CN"/>
              </w:rPr>
              <w:t>/020106</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郭  辉</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安全/水工结构</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S011032000110192001195</w:t>
            </w:r>
            <w:r>
              <w:rPr>
                <w:rFonts w:hint="eastAsia" w:ascii="Times New Roman" w:hAnsi="Times New Roman" w:eastAsia="宋体" w:cs="Times New Roman"/>
                <w:color w:val="auto"/>
                <w:sz w:val="21"/>
                <w:szCs w:val="21"/>
                <w:highlight w:val="none"/>
                <w:lang w:val="en-US" w:eastAsia="zh-CN"/>
              </w:rPr>
              <w:t>/029388</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鲁小芳</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安全/通风</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S011032000110193000940</w:t>
            </w:r>
            <w:r>
              <w:rPr>
                <w:rFonts w:hint="eastAsia" w:ascii="Times New Roman" w:hAnsi="Times New Roman" w:eastAsia="宋体" w:cs="Times New Roman"/>
                <w:color w:val="auto"/>
                <w:sz w:val="21"/>
                <w:szCs w:val="21"/>
                <w:highlight w:val="none"/>
                <w:lang w:val="en-US" w:eastAsia="zh-CN"/>
              </w:rPr>
              <w:t>/036168</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余海波</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机械</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S011032000110193001025</w:t>
            </w:r>
            <w:r>
              <w:rPr>
                <w:rFonts w:hint="eastAsia" w:ascii="Times New Roman" w:hAnsi="Times New Roman" w:eastAsia="宋体" w:cs="Times New Roman"/>
                <w:color w:val="auto"/>
                <w:sz w:val="21"/>
                <w:szCs w:val="21"/>
                <w:highlight w:val="none"/>
                <w:lang w:val="en-US" w:eastAsia="zh-CN"/>
              </w:rPr>
              <w:t>/036169</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李  俊</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机械/采矿</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S011032000110193000864</w:t>
            </w:r>
            <w:r>
              <w:rPr>
                <w:rFonts w:hint="eastAsia" w:ascii="Times New Roman" w:hAnsi="Times New Roman" w:eastAsia="宋体" w:cs="Times New Roman"/>
                <w:color w:val="auto"/>
                <w:sz w:val="21"/>
                <w:szCs w:val="21"/>
                <w:highlight w:val="none"/>
                <w:lang w:val="en-US" w:eastAsia="zh-CN"/>
              </w:rPr>
              <w:t>/036049</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王正飞</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自动化/电气</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S011032000110192001415</w:t>
            </w:r>
            <w:r>
              <w:rPr>
                <w:rFonts w:hint="eastAsia" w:ascii="Times New Roman" w:hAnsi="Times New Roman" w:eastAsia="宋体" w:cs="Times New Roman"/>
                <w:color w:val="auto"/>
                <w:sz w:val="21"/>
                <w:szCs w:val="21"/>
                <w:highlight w:val="none"/>
                <w:lang w:val="en-US" w:eastAsia="zh-CN"/>
              </w:rPr>
              <w:t>/035979</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黎翰林</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采矿/水工结构</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1700000000300584</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030943</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周红安</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采矿</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1800000000200372</w:t>
            </w:r>
            <w:r>
              <w:rPr>
                <w:rFonts w:hint="eastAsia"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rPr>
              <w:t>033396</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专职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pPr>
              <w:rPr>
                <w:rFonts w:hint="default" w:ascii="Times New Roman" w:hAnsi="Times New Roman" w:eastAsia="宋体" w:cs="Times New Roman"/>
                <w:sz w:val="21"/>
                <w:szCs w:val="21"/>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谭  辉</w:t>
            </w:r>
          </w:p>
        </w:tc>
        <w:tc>
          <w:tcPr>
            <w:tcW w:w="1252"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化工工艺/化工机械</w:t>
            </w:r>
          </w:p>
        </w:tc>
        <w:tc>
          <w:tcPr>
            <w:tcW w:w="325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S011032000110192001025</w:t>
            </w:r>
            <w:r>
              <w:rPr>
                <w:rFonts w:hint="eastAsia"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028934</w:t>
            </w:r>
          </w:p>
        </w:tc>
        <w:tc>
          <w:tcPr>
            <w:tcW w:w="1406"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rPr>
            </w:pPr>
            <w:r>
              <w:rPr>
                <w:rFonts w:hint="default" w:ascii="Times New Roman" w:hAnsi="Times New Roman" w:eastAsia="宋体" w:cs="Times New Roman"/>
                <w:b/>
                <w:sz w:val="21"/>
                <w:szCs w:val="21"/>
                <w:lang w:bidi="ar"/>
              </w:rPr>
              <w:t>项目简介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spacing w:beforeLines="0" w:afterLine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lang w:eastAsia="zh-CN"/>
              </w:rPr>
              <w:t>由于《中海油化学宜昌矿业有限公司杉树垭磷矿西部矿段采矿工程安全预评价报告》（2013年5月，北京中矿基业安全防范技术有限公司）距今时间久远，已无法满足现今相关法律、法规规范要求，故根据《建设项目安全设施“三同时”监督管理办法》，中海油矿业公司特委托我公司（湖北景深安全技术有限公司）为其中海油化学宜昌矿业有限公司杉树垭西部磷矿150万吨/年采矿工程进行安全预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pPr>
              <w:pStyle w:val="4"/>
              <w:adjustRightInd w:val="0"/>
              <w:snapToGrid w:val="0"/>
              <w:spacing w:beforeAutospacing="0" w:afterAutospacing="0"/>
              <w:jc w:val="center"/>
              <w:rPr>
                <w:rFonts w:hint="default" w:ascii="Times New Roman" w:hAnsi="Times New Roman" w:eastAsia="宋体" w:cs="Times New Roman"/>
                <w:bCs/>
                <w:kern w:val="2"/>
                <w:sz w:val="21"/>
                <w:szCs w:val="21"/>
              </w:rPr>
            </w:pPr>
            <w:r>
              <w:rPr>
                <w:rFonts w:hint="default" w:ascii="Times New Roman" w:hAnsi="Times New Roman" w:eastAsia="宋体" w:cs="Times New Roman"/>
                <w:b/>
                <w:kern w:val="2"/>
                <w:sz w:val="21"/>
                <w:szCs w:val="21"/>
              </w:rPr>
              <w:t>现场开展工作情况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余连三、黎翰林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2022.8.1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sz w:val="21"/>
                <w:szCs w:val="21"/>
              </w:rPr>
              <w:t>现场勘查、收集并核实业主单位提供的安全评价相关资料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勘察中发</w:t>
            </w:r>
          </w:p>
          <w:p>
            <w:pPr>
              <w:adjustRightInd w:val="0"/>
              <w:snapToGrid w:val="0"/>
              <w:jc w:val="center"/>
              <w:rPr>
                <w:rFonts w:hint="default" w:ascii="Times New Roman" w:hAnsi="Times New Roman" w:eastAsia="宋体" w:cs="Times New Roman"/>
                <w:b/>
                <w:sz w:val="21"/>
                <w:szCs w:val="21"/>
              </w:rPr>
            </w:pPr>
            <w:r>
              <w:rPr>
                <w:rFonts w:hint="default" w:ascii="Times New Roman" w:hAnsi="Times New Roman" w:eastAsia="宋体" w:cs="Times New Roman"/>
                <w:b/>
                <w:sz w:val="21"/>
                <w:szCs w:val="21"/>
                <w:lang w:bidi="ar"/>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numPr>
                <w:ilvl w:val="0"/>
                <w:numId w:val="0"/>
              </w:numPr>
              <w:adjustRightInd w:val="0"/>
              <w:snapToGrid w:val="0"/>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0" w:hRule="atLeast"/>
          <w:jc w:val="center"/>
        </w:trPr>
        <w:tc>
          <w:tcPr>
            <w:tcW w:w="1241" w:type="dxa"/>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sz w:val="21"/>
                <w:szCs w:val="21"/>
                <w:lang w:eastAsia="zh-CN" w:bidi="ar"/>
              </w:rPr>
            </w:pPr>
            <w:r>
              <w:rPr>
                <w:rFonts w:hint="default" w:ascii="Times New Roman" w:hAnsi="Times New Roman" w:eastAsia="宋体" w:cs="Times New Roman"/>
                <w:b/>
                <w:sz w:val="21"/>
                <w:szCs w:val="21"/>
                <w:lang w:eastAsia="zh-CN" w:bidi="ar"/>
              </w:rPr>
              <w:t>评价项目其他信息</w:t>
            </w:r>
          </w:p>
        </w:tc>
        <w:tc>
          <w:tcPr>
            <w:tcW w:w="8513" w:type="dxa"/>
            <w:gridSpan w:val="6"/>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default" w:ascii="Times New Roman" w:hAnsi="Times New Roman" w:eastAsia="宋体" w:cs="Times New Roman"/>
                <w:b w:val="0"/>
                <w:bCs/>
                <w:color w:val="auto"/>
                <w:sz w:val="21"/>
                <w:szCs w:val="21"/>
                <w:highlight w:val="none"/>
                <w:lang w:val="en-US" w:eastAsia="zh-CN"/>
              </w:rPr>
            </w:pPr>
            <w:r>
              <w:drawing>
                <wp:inline distT="0" distB="0" distL="114300" distR="114300">
                  <wp:extent cx="5133975" cy="397192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133975" cy="3971925"/>
                          </a:xfrm>
                          <a:prstGeom prst="rect">
                            <a:avLst/>
                          </a:prstGeom>
                          <a:noFill/>
                          <a:ln>
                            <a:noFill/>
                          </a:ln>
                        </pic:spPr>
                      </pic:pic>
                    </a:graphicData>
                  </a:graphic>
                </wp:inline>
              </w:drawing>
            </w:r>
          </w:p>
        </w:tc>
      </w:tr>
    </w:tbl>
    <w:p/>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NTQ4MzM4NWU0MTQzNDRlZDk0NmRiOGJmNmFjM2YifQ=="/>
    <w:docVar w:name="KSO_WPS_MARK_KEY" w:val="3a2c9fb3-2adf-4059-b6c8-189e8d091913"/>
  </w:docVars>
  <w:rsids>
    <w:rsidRoot w:val="00172A27"/>
    <w:rsid w:val="00035D91"/>
    <w:rsid w:val="002452E5"/>
    <w:rsid w:val="0030294E"/>
    <w:rsid w:val="003306E1"/>
    <w:rsid w:val="0033323F"/>
    <w:rsid w:val="00363F20"/>
    <w:rsid w:val="003C11AC"/>
    <w:rsid w:val="00443F57"/>
    <w:rsid w:val="004C343C"/>
    <w:rsid w:val="004E231D"/>
    <w:rsid w:val="004E3860"/>
    <w:rsid w:val="004F3D88"/>
    <w:rsid w:val="00503B5C"/>
    <w:rsid w:val="0056454B"/>
    <w:rsid w:val="00594103"/>
    <w:rsid w:val="005A2343"/>
    <w:rsid w:val="005E7707"/>
    <w:rsid w:val="005F4F5A"/>
    <w:rsid w:val="00624703"/>
    <w:rsid w:val="00674667"/>
    <w:rsid w:val="006C179B"/>
    <w:rsid w:val="006C336F"/>
    <w:rsid w:val="006F7F1B"/>
    <w:rsid w:val="00721B3F"/>
    <w:rsid w:val="00741504"/>
    <w:rsid w:val="007D4FA2"/>
    <w:rsid w:val="00850D90"/>
    <w:rsid w:val="0088430C"/>
    <w:rsid w:val="008D11A5"/>
    <w:rsid w:val="00930DEA"/>
    <w:rsid w:val="009A0DE0"/>
    <w:rsid w:val="00A7124B"/>
    <w:rsid w:val="00AA4740"/>
    <w:rsid w:val="00B269FD"/>
    <w:rsid w:val="00B75E9C"/>
    <w:rsid w:val="00BB7406"/>
    <w:rsid w:val="00C30872"/>
    <w:rsid w:val="00C32FF9"/>
    <w:rsid w:val="00C457EC"/>
    <w:rsid w:val="00C62E8F"/>
    <w:rsid w:val="00D85DBF"/>
    <w:rsid w:val="00DC710E"/>
    <w:rsid w:val="00E0520C"/>
    <w:rsid w:val="00E17C9C"/>
    <w:rsid w:val="00EC685F"/>
    <w:rsid w:val="00F231BD"/>
    <w:rsid w:val="00F34C2B"/>
    <w:rsid w:val="00F54203"/>
    <w:rsid w:val="00F57A83"/>
    <w:rsid w:val="00FB5DDF"/>
    <w:rsid w:val="00FC2F52"/>
    <w:rsid w:val="07984F28"/>
    <w:rsid w:val="0C2B2737"/>
    <w:rsid w:val="0E417D9F"/>
    <w:rsid w:val="111C469D"/>
    <w:rsid w:val="14567A8C"/>
    <w:rsid w:val="23CD736B"/>
    <w:rsid w:val="268B3ADA"/>
    <w:rsid w:val="30AD0C55"/>
    <w:rsid w:val="37C06562"/>
    <w:rsid w:val="44BC33A0"/>
    <w:rsid w:val="63100922"/>
    <w:rsid w:val="631E32AE"/>
    <w:rsid w:val="6AE70738"/>
    <w:rsid w:val="6C3C7313"/>
    <w:rsid w:val="76935305"/>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character" w:customStyle="1" w:styleId="7">
    <w:name w:val="页眉 Char"/>
    <w:basedOn w:val="6"/>
    <w:link w:val="3"/>
    <w:qFormat/>
    <w:uiPriority w:val="0"/>
    <w:rPr>
      <w:rFonts w:asciiTheme="minorHAnsi" w:hAnsiTheme="minorHAnsi" w:eastAsiaTheme="minorEastAsia" w:cstheme="minorBidi"/>
      <w:kern w:val="2"/>
      <w:sz w:val="18"/>
      <w:szCs w:val="18"/>
    </w:rPr>
  </w:style>
  <w:style w:type="character" w:customStyle="1" w:styleId="8">
    <w:name w:val="页脚 Char"/>
    <w:basedOn w:val="6"/>
    <w:link w:val="2"/>
    <w:qFormat/>
    <w:uiPriority w:val="0"/>
    <w:rPr>
      <w:rFonts w:asciiTheme="minorHAnsi" w:hAnsiTheme="minorHAnsi" w:eastAsiaTheme="minorEastAsia" w:cstheme="minorBidi"/>
      <w:kern w:val="2"/>
      <w:sz w:val="18"/>
      <w:szCs w:val="18"/>
    </w:rPr>
  </w:style>
  <w:style w:type="paragraph" w:customStyle="1" w:styleId="9">
    <w:name w:val="Default"/>
    <w:unhideWhenUsed/>
    <w:qFormat/>
    <w:uiPriority w:val="99"/>
    <w:pPr>
      <w:widowControl w:val="0"/>
      <w:autoSpaceDE w:val="0"/>
      <w:autoSpaceDN w:val="0"/>
      <w:adjustRightInd w:val="0"/>
      <w:spacing w:beforeLines="0" w:afterLines="0"/>
    </w:pPr>
    <w:rPr>
      <w:rFonts w:hint="eastAsia" w:ascii="宋体" w:hAnsi="宋体" w:eastAsia="宋体" w:cs="Times New Roman"/>
      <w:color w:val="0000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2</Pages>
  <Words>595</Words>
  <Characters>857</Characters>
  <Lines>7</Lines>
  <Paragraphs>2</Paragraphs>
  <TotalTime>1</TotalTime>
  <ScaleCrop>false</ScaleCrop>
  <LinksUpToDate>false</LinksUpToDate>
  <CharactersWithSpaces>864</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こが娟</cp:lastModifiedBy>
  <dcterms:modified xsi:type="dcterms:W3CDTF">2023-01-09T03:15:08Z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33304A9535084F92824303277249B24E</vt:lpwstr>
  </property>
</Properties>
</file>