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/>
          <w:b/>
          <w:sz w:val="44"/>
          <w:szCs w:val="44"/>
        </w:rPr>
        <w:t>安全评价报告信息公布表</w:t>
      </w:r>
    </w:p>
    <w:tbl>
      <w:tblPr>
        <w:tblStyle w:val="10"/>
        <w:tblW w:w="10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351"/>
        <w:gridCol w:w="1518"/>
        <w:gridCol w:w="1074"/>
        <w:gridCol w:w="1944"/>
        <w:gridCol w:w="1417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机构名称</w:t>
            </w:r>
          </w:p>
        </w:tc>
        <w:tc>
          <w:tcPr>
            <w:tcW w:w="394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湖北景深安全技术有限公司</w:t>
            </w:r>
          </w:p>
        </w:tc>
        <w:tc>
          <w:tcPr>
            <w:tcW w:w="1944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资质证号</w:t>
            </w:r>
          </w:p>
        </w:tc>
        <w:tc>
          <w:tcPr>
            <w:tcW w:w="289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APJ-</w:t>
            </w:r>
            <w:r>
              <w:rPr>
                <w:rFonts w:hAnsi="宋体"/>
                <w:szCs w:val="21"/>
              </w:rPr>
              <w:t>（鄂）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委托单位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宋体" w:cs="Times New Roman"/>
                <w:szCs w:val="21"/>
                <w:lang w:eastAsia="zh-CN"/>
              </w:rPr>
              <w:t>宜昌七朵云环境治理有限公司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项目名称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宋体" w:cs="Times New Roman"/>
                <w:szCs w:val="21"/>
                <w:lang w:eastAsia="zh-CN"/>
              </w:rPr>
              <w:t>宜昌七朵云环境治理有限公司</w:t>
            </w:r>
            <w:bookmarkStart w:id="0" w:name="_GoBack"/>
            <w:r>
              <w:rPr>
                <w:rFonts w:hint="eastAsia" w:ascii="Times New Roman" w:hAnsi="宋体" w:cs="Times New Roman"/>
                <w:szCs w:val="21"/>
                <w:lang w:eastAsia="zh-CN"/>
              </w:rPr>
              <w:t>宜昌工业废物集中处置中心项目（一期）</w:t>
            </w:r>
            <w:r>
              <w:rPr>
                <w:rFonts w:hint="eastAsia" w:ascii="Times New Roman" w:hAnsi="宋体" w:cs="Times New Roman"/>
                <w:szCs w:val="21"/>
              </w:rPr>
              <w:t>安全验收评价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b/>
                <w:szCs w:val="21"/>
              </w:rPr>
              <w:t>业务类别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安全验收评价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5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项目管理</w:t>
            </w:r>
          </w:p>
        </w:tc>
        <w:tc>
          <w:tcPr>
            <w:tcW w:w="135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项目组长</w:t>
            </w:r>
          </w:p>
        </w:tc>
        <w:tc>
          <w:tcPr>
            <w:tcW w:w="453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技术负责人</w:t>
            </w:r>
          </w:p>
        </w:tc>
        <w:tc>
          <w:tcPr>
            <w:tcW w:w="289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宋体" w:cs="Times New Roman"/>
                <w:szCs w:val="21"/>
                <w:lang w:eastAsia="zh-CN"/>
              </w:rPr>
              <w:t>王正飞</w:t>
            </w:r>
          </w:p>
        </w:tc>
        <w:tc>
          <w:tcPr>
            <w:tcW w:w="453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cs="Times New Roman"/>
                <w:szCs w:val="21"/>
                <w:lang w:eastAsia="zh-CN"/>
              </w:rPr>
            </w:pPr>
            <w:r>
              <w:rPr>
                <w:rFonts w:hint="eastAsia" w:hAnsi="宋体" w:cs="Times New Roman"/>
                <w:szCs w:val="21"/>
                <w:lang w:eastAsia="zh-CN"/>
              </w:rPr>
              <w:t>王正飞</w:t>
            </w:r>
          </w:p>
        </w:tc>
        <w:tc>
          <w:tcPr>
            <w:tcW w:w="289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宋体" w:cs="Times New Roman"/>
                <w:szCs w:val="21"/>
                <w:lang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过程</w:t>
            </w:r>
          </w:p>
        </w:tc>
        <w:tc>
          <w:tcPr>
            <w:tcW w:w="135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报告编制人</w:t>
            </w:r>
          </w:p>
        </w:tc>
        <w:tc>
          <w:tcPr>
            <w:tcW w:w="453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报告提交日期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报告审核人</w:t>
            </w: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贺琼、鲁小芳</w:t>
            </w:r>
          </w:p>
        </w:tc>
        <w:tc>
          <w:tcPr>
            <w:tcW w:w="453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2022.12.13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hAnsi="宋体" w:cs="Times New Roman"/>
                <w:szCs w:val="21"/>
                <w:lang w:eastAsia="zh-CN"/>
              </w:rPr>
              <w:t>邹德新</w:t>
            </w: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hAnsi="宋体"/>
                <w:szCs w:val="21"/>
                <w:lang w:eastAsia="zh-CN"/>
              </w:rPr>
              <w:t>王正飞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人员</w:t>
            </w:r>
          </w:p>
        </w:tc>
        <w:tc>
          <w:tcPr>
            <w:tcW w:w="135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姓名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认定专业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安全评价师从业识别卡</w:t>
            </w:r>
            <w:r>
              <w:rPr>
                <w:b/>
                <w:szCs w:val="21"/>
              </w:rPr>
              <w:t>/</w:t>
            </w:r>
          </w:p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证书编号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注册安全工程师注册证号</w:t>
            </w: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王正飞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自动化/电气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S011032000110192001415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黄未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机械/化工机械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1800000000300556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贺琼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化工工艺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S011032000110193001092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专</w:t>
            </w:r>
            <w:r>
              <w:rPr>
                <w:rFonts w:hAnsi="宋体"/>
                <w:szCs w:val="21"/>
              </w:rPr>
              <w:t>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李俊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机械/采矿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S011032000110193000864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鲁小芳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安全/通风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S011032000110193000940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邹德新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化工工艺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S011032000110191000471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余海波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宋体" w:cs="Times New Roman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机械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宋体" w:cs="Times New Roman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S011032000110193001025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5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53" w:type="dxa"/>
            <w:gridSpan w:val="7"/>
            <w:vAlign w:val="center"/>
          </w:tcPr>
          <w:p>
            <w:pPr>
              <w:adjustRightInd w:val="0"/>
              <w:spacing w:line="240" w:lineRule="auto"/>
              <w:ind w:firstLine="56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宜昌七朵云环境治理有限公司总投资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45000万元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在宜昌化工园宜都园区内建设宜昌工业废物集中处置中心项目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，该项目于201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月2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日取得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备案证，登记备案项目编码：201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-42058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-77-03-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063970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。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七朵云公司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于20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月委托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中北工程设计咨询有限公司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编制完成了《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宜昌七朵云环境治理有限公司宜昌工业废物集中处置中心项目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安全设施设计专篇》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（以下简称“《设计专篇》”）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，并通过了专家评审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随后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正式开工建设。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根据项目备案证及《设计专篇》，宜昌工业废物集中处置中心项目采用分期建设，一期建设包括：处理能力为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1.5万吨/年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工业废物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的焚烧生产线一条、物化处理能力为3000吨/年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工业废物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生产线一条、固化处理能力为59572吨/年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工业废物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生产线一条及相应的公用辅助工程；二期规划新增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处理能力为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3万吨/年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工业废物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的焚烧生产线一条。</w:t>
            </w:r>
          </w:p>
          <w:p>
            <w:pPr>
              <w:adjustRightInd w:val="0"/>
              <w:spacing w:line="240" w:lineRule="auto"/>
              <w:ind w:firstLine="56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截止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月底，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宜昌七朵云环境治理有限公司宜昌工业废物集中处置中心项目（一期）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所有主体工程和安全设施已建设完成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随后企业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编制了试生产方案并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开展了试生产，试生产期间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各主体工程和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安全设施运行正常。</w:t>
            </w:r>
          </w:p>
          <w:p>
            <w:pPr>
              <w:adjustRightInd w:val="0"/>
              <w:snapToGrid w:val="0"/>
              <w:spacing w:line="240" w:lineRule="auto"/>
              <w:ind w:firstLine="56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根据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《中华人民共和国安全生产法》、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《建设项目安全设施“三同时”监督管理办法》等国家有关安全生产法律、法规，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七朵云公司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特委托我公司（湖北景深安全技术有限公司），对其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宜昌工业废物集中处置中心项目（一期）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进行安全验收评价。</w:t>
            </w:r>
          </w:p>
          <w:p>
            <w:pPr>
              <w:adjustRightInd w:val="0"/>
              <w:snapToGrid w:val="0"/>
              <w:spacing w:line="240" w:lineRule="auto"/>
              <w:ind w:firstLine="56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承接该项目后，我公司根据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宜昌工业废物集中处置中心项目（一期）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的具体情况，组建了安全验收评价项目组，项目组前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后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多次到现场对照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《设计专篇》和相关法律法规、标准规范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进行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了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现场踏勘，针对检查发现的问题与企业进行了沟通，提出了相应的整改措施，指导企业加以整改完善。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七朵云公司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整改完成后，向我公司提供了整改回执，我公司评价人员于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日到现场进行了现场复核，认为该公司已经整改到位。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随后项目组依据《安全评价通则》及《安全验收评价导则》等标准要求，采取定性、定量评价方法，对该项目安全设施逐条进行评价，编制了《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宜昌七朵云环境治理有限公司宜昌工业废物集中处置中心项目（一期）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安全验收评价报告》，并给出了评价结论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53" w:type="dxa"/>
            <w:gridSpan w:val="7"/>
            <w:vAlign w:val="center"/>
          </w:tcPr>
          <w:p>
            <w:pPr>
              <w:pStyle w:val="8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cs="Times New Roman"/>
                <w:b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勘察人员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王正飞、李俊、郭辉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勘察时间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2021.12.7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勘察任务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auto"/>
                <w:szCs w:val="21"/>
              </w:rPr>
            </w:pPr>
            <w:r>
              <w:rPr>
                <w:rFonts w:hAnsi="宋体"/>
                <w:b/>
                <w:color w:val="auto"/>
                <w:szCs w:val="21"/>
              </w:rPr>
              <w:t>勘察</w:t>
            </w:r>
          </w:p>
          <w:p>
            <w:pPr>
              <w:adjustRightInd w:val="0"/>
              <w:snapToGrid w:val="0"/>
              <w:jc w:val="center"/>
              <w:rPr>
                <w:b/>
                <w:color w:val="auto"/>
                <w:szCs w:val="21"/>
              </w:rPr>
            </w:pPr>
            <w:r>
              <w:rPr>
                <w:rFonts w:hAnsi="宋体"/>
                <w:b/>
                <w:color w:val="auto"/>
                <w:szCs w:val="21"/>
              </w:rPr>
              <w:t>中发</w:t>
            </w:r>
          </w:p>
          <w:p>
            <w:pPr>
              <w:adjustRightInd w:val="0"/>
              <w:snapToGrid w:val="0"/>
              <w:jc w:val="center"/>
              <w:rPr>
                <w:b/>
                <w:color w:val="auto"/>
                <w:szCs w:val="21"/>
              </w:rPr>
            </w:pPr>
            <w:r>
              <w:rPr>
                <w:rFonts w:hAnsi="宋体"/>
                <w:b/>
                <w:color w:val="auto"/>
                <w:szCs w:val="21"/>
              </w:rPr>
              <w:t>现的</w:t>
            </w:r>
          </w:p>
          <w:p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>
              <w:rPr>
                <w:rFonts w:hAnsi="宋体"/>
                <w:b/>
                <w:color w:val="auto"/>
                <w:szCs w:val="21"/>
              </w:rPr>
              <w:t>问题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1、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厂区入口处装卸、检查区未配备消防水带、枪头，未放置灭火器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2、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各升降机底部围栏处未设置安全警示标识和最大提升载重量标识牌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3、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焚烧车间附近未设置风向标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4、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污水车间受限空间口未设置受限空间标识牌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5、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各仓库存储物料较乱，未按设计进行分类存放</w:t>
            </w:r>
          </w:p>
          <w:p>
            <w:pPr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6、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lang w:val="en-US" w:eastAsia="zh-CN"/>
              </w:rPr>
              <w:t>各车间应按安全设计表5.7-1配备应急物品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>
              <w:rPr>
                <w:rFonts w:hAnsi="宋体"/>
                <w:b/>
                <w:color w:val="auto"/>
                <w:szCs w:val="21"/>
              </w:rPr>
              <w:t>评价项目其他信息</w:t>
            </w:r>
          </w:p>
        </w:tc>
        <w:tc>
          <w:tcPr>
            <w:tcW w:w="8785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Cs w:val="21"/>
                <w:lang w:eastAsia="zh-CN"/>
              </w:rPr>
              <w:drawing>
                <wp:inline distT="0" distB="0" distL="114300" distR="114300">
                  <wp:extent cx="5439410" cy="3953510"/>
                  <wp:effectExtent l="0" t="0" r="8890" b="8890"/>
                  <wp:docPr id="1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9410" cy="395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headerReference r:id="rId3" w:type="default"/>
      <w:pgSz w:w="11906" w:h="16838"/>
      <w:pgMar w:top="1418" w:right="1418" w:bottom="1418" w:left="1418" w:header="851" w:footer="85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1NmQ0ZTE5OWExNGFmZjRjYjhlN2IxZmVmMGI2NjkifQ=="/>
    <w:docVar w:name="KSO_WPS_MARK_KEY" w:val="b1421450-5859-4754-8a68-72e668d60528"/>
  </w:docVars>
  <w:rsids>
    <w:rsidRoot w:val="006F5EF6"/>
    <w:rsid w:val="000128DD"/>
    <w:rsid w:val="000212E1"/>
    <w:rsid w:val="000456A1"/>
    <w:rsid w:val="00047487"/>
    <w:rsid w:val="00052F7B"/>
    <w:rsid w:val="00066210"/>
    <w:rsid w:val="00082F5E"/>
    <w:rsid w:val="00085445"/>
    <w:rsid w:val="000A2251"/>
    <w:rsid w:val="000B085D"/>
    <w:rsid w:val="000B4C06"/>
    <w:rsid w:val="000C04EF"/>
    <w:rsid w:val="000C38A9"/>
    <w:rsid w:val="000D053B"/>
    <w:rsid w:val="000D20F4"/>
    <w:rsid w:val="000D44AC"/>
    <w:rsid w:val="000D5A86"/>
    <w:rsid w:val="000D747A"/>
    <w:rsid w:val="000E7919"/>
    <w:rsid w:val="000F0A4C"/>
    <w:rsid w:val="000F0B7D"/>
    <w:rsid w:val="000F17A2"/>
    <w:rsid w:val="00102EBF"/>
    <w:rsid w:val="001134DB"/>
    <w:rsid w:val="00114411"/>
    <w:rsid w:val="0011708F"/>
    <w:rsid w:val="001174E7"/>
    <w:rsid w:val="00131026"/>
    <w:rsid w:val="00134A82"/>
    <w:rsid w:val="001413BD"/>
    <w:rsid w:val="00144F95"/>
    <w:rsid w:val="00154D05"/>
    <w:rsid w:val="00155020"/>
    <w:rsid w:val="00156F48"/>
    <w:rsid w:val="0015739A"/>
    <w:rsid w:val="00160026"/>
    <w:rsid w:val="001656DC"/>
    <w:rsid w:val="00182BCB"/>
    <w:rsid w:val="00183C14"/>
    <w:rsid w:val="001914D9"/>
    <w:rsid w:val="001A01AA"/>
    <w:rsid w:val="001A13DC"/>
    <w:rsid w:val="001A39E4"/>
    <w:rsid w:val="001A7CA2"/>
    <w:rsid w:val="001C12D6"/>
    <w:rsid w:val="001D1CF1"/>
    <w:rsid w:val="001D69B2"/>
    <w:rsid w:val="00212BF5"/>
    <w:rsid w:val="00215DC2"/>
    <w:rsid w:val="00223B3A"/>
    <w:rsid w:val="0022478D"/>
    <w:rsid w:val="00226667"/>
    <w:rsid w:val="00227EAB"/>
    <w:rsid w:val="00230188"/>
    <w:rsid w:val="00242710"/>
    <w:rsid w:val="002459DC"/>
    <w:rsid w:val="00257386"/>
    <w:rsid w:val="00257FD2"/>
    <w:rsid w:val="00273681"/>
    <w:rsid w:val="002862E2"/>
    <w:rsid w:val="002923EF"/>
    <w:rsid w:val="002A23F8"/>
    <w:rsid w:val="002A2602"/>
    <w:rsid w:val="002A72BE"/>
    <w:rsid w:val="002A7EC7"/>
    <w:rsid w:val="002B016B"/>
    <w:rsid w:val="002B6F78"/>
    <w:rsid w:val="002C0A64"/>
    <w:rsid w:val="002C154B"/>
    <w:rsid w:val="002D0423"/>
    <w:rsid w:val="002D21C5"/>
    <w:rsid w:val="002D59A2"/>
    <w:rsid w:val="002E26FE"/>
    <w:rsid w:val="002F0D76"/>
    <w:rsid w:val="002F74A9"/>
    <w:rsid w:val="003000FD"/>
    <w:rsid w:val="0030374C"/>
    <w:rsid w:val="00304A8E"/>
    <w:rsid w:val="0030509E"/>
    <w:rsid w:val="003134EC"/>
    <w:rsid w:val="00321A9C"/>
    <w:rsid w:val="003302FF"/>
    <w:rsid w:val="0033629C"/>
    <w:rsid w:val="003512C4"/>
    <w:rsid w:val="003563B8"/>
    <w:rsid w:val="003570A3"/>
    <w:rsid w:val="0037177E"/>
    <w:rsid w:val="00391185"/>
    <w:rsid w:val="00393D29"/>
    <w:rsid w:val="003A192D"/>
    <w:rsid w:val="003A239D"/>
    <w:rsid w:val="003B6963"/>
    <w:rsid w:val="003B6DEB"/>
    <w:rsid w:val="003B798F"/>
    <w:rsid w:val="003C2C0A"/>
    <w:rsid w:val="003C406F"/>
    <w:rsid w:val="003C429A"/>
    <w:rsid w:val="003C5F92"/>
    <w:rsid w:val="003D08FB"/>
    <w:rsid w:val="003D1035"/>
    <w:rsid w:val="003D66F0"/>
    <w:rsid w:val="003E1308"/>
    <w:rsid w:val="003E2D74"/>
    <w:rsid w:val="003F3314"/>
    <w:rsid w:val="003F3B5F"/>
    <w:rsid w:val="003F42F1"/>
    <w:rsid w:val="003F4E37"/>
    <w:rsid w:val="003F7E4B"/>
    <w:rsid w:val="0040652A"/>
    <w:rsid w:val="00414924"/>
    <w:rsid w:val="0042162F"/>
    <w:rsid w:val="00424B09"/>
    <w:rsid w:val="00427FF9"/>
    <w:rsid w:val="00433C47"/>
    <w:rsid w:val="00434E03"/>
    <w:rsid w:val="00436FFA"/>
    <w:rsid w:val="0044591A"/>
    <w:rsid w:val="00446921"/>
    <w:rsid w:val="00446BAD"/>
    <w:rsid w:val="00451A54"/>
    <w:rsid w:val="00457CF3"/>
    <w:rsid w:val="004656A3"/>
    <w:rsid w:val="00466FE7"/>
    <w:rsid w:val="0046704C"/>
    <w:rsid w:val="00470245"/>
    <w:rsid w:val="004856C0"/>
    <w:rsid w:val="004974B5"/>
    <w:rsid w:val="004975AA"/>
    <w:rsid w:val="004A0024"/>
    <w:rsid w:val="004A15A7"/>
    <w:rsid w:val="004A5D9A"/>
    <w:rsid w:val="004B00E8"/>
    <w:rsid w:val="004B185D"/>
    <w:rsid w:val="004B4ED1"/>
    <w:rsid w:val="004C5B33"/>
    <w:rsid w:val="004E647F"/>
    <w:rsid w:val="004F2D86"/>
    <w:rsid w:val="004F7CD2"/>
    <w:rsid w:val="0050181F"/>
    <w:rsid w:val="00501E2C"/>
    <w:rsid w:val="005029AB"/>
    <w:rsid w:val="00502C77"/>
    <w:rsid w:val="005106D9"/>
    <w:rsid w:val="00524693"/>
    <w:rsid w:val="0054097E"/>
    <w:rsid w:val="00546705"/>
    <w:rsid w:val="00552958"/>
    <w:rsid w:val="00556E07"/>
    <w:rsid w:val="005621FC"/>
    <w:rsid w:val="00565BF9"/>
    <w:rsid w:val="00566C2E"/>
    <w:rsid w:val="00582A71"/>
    <w:rsid w:val="00585917"/>
    <w:rsid w:val="00593E88"/>
    <w:rsid w:val="005A2165"/>
    <w:rsid w:val="005B2519"/>
    <w:rsid w:val="005B36D9"/>
    <w:rsid w:val="005C7059"/>
    <w:rsid w:val="005D1D4D"/>
    <w:rsid w:val="005D3941"/>
    <w:rsid w:val="005D3BD8"/>
    <w:rsid w:val="005D44F8"/>
    <w:rsid w:val="005D5F30"/>
    <w:rsid w:val="005E13C1"/>
    <w:rsid w:val="005E1CCD"/>
    <w:rsid w:val="005E38B1"/>
    <w:rsid w:val="005E3E3C"/>
    <w:rsid w:val="005E5DB6"/>
    <w:rsid w:val="005F1A68"/>
    <w:rsid w:val="005F43B0"/>
    <w:rsid w:val="00602957"/>
    <w:rsid w:val="00612AB1"/>
    <w:rsid w:val="0061523A"/>
    <w:rsid w:val="00616E8C"/>
    <w:rsid w:val="00624593"/>
    <w:rsid w:val="00635CFE"/>
    <w:rsid w:val="00641DDC"/>
    <w:rsid w:val="00651F63"/>
    <w:rsid w:val="006601A4"/>
    <w:rsid w:val="00662EF6"/>
    <w:rsid w:val="00670D5E"/>
    <w:rsid w:val="00691075"/>
    <w:rsid w:val="0069694F"/>
    <w:rsid w:val="00696D51"/>
    <w:rsid w:val="006A5099"/>
    <w:rsid w:val="006B7DD5"/>
    <w:rsid w:val="006C0026"/>
    <w:rsid w:val="006C593C"/>
    <w:rsid w:val="006E5C65"/>
    <w:rsid w:val="006F5EF6"/>
    <w:rsid w:val="006F77B6"/>
    <w:rsid w:val="0070056A"/>
    <w:rsid w:val="00710770"/>
    <w:rsid w:val="007126BA"/>
    <w:rsid w:val="0071534D"/>
    <w:rsid w:val="00715D00"/>
    <w:rsid w:val="007204F5"/>
    <w:rsid w:val="00725C74"/>
    <w:rsid w:val="0072731F"/>
    <w:rsid w:val="00730CA8"/>
    <w:rsid w:val="007365AC"/>
    <w:rsid w:val="00741463"/>
    <w:rsid w:val="00747CAF"/>
    <w:rsid w:val="0075591A"/>
    <w:rsid w:val="00756171"/>
    <w:rsid w:val="00760B0D"/>
    <w:rsid w:val="0076739B"/>
    <w:rsid w:val="007729CB"/>
    <w:rsid w:val="00773D4B"/>
    <w:rsid w:val="00775683"/>
    <w:rsid w:val="00791010"/>
    <w:rsid w:val="007A0B61"/>
    <w:rsid w:val="007A7350"/>
    <w:rsid w:val="007B139B"/>
    <w:rsid w:val="007B441D"/>
    <w:rsid w:val="007B7EC2"/>
    <w:rsid w:val="007C398A"/>
    <w:rsid w:val="007E0EDD"/>
    <w:rsid w:val="008007D8"/>
    <w:rsid w:val="00800F5E"/>
    <w:rsid w:val="00804987"/>
    <w:rsid w:val="00814112"/>
    <w:rsid w:val="00823FC8"/>
    <w:rsid w:val="0082529B"/>
    <w:rsid w:val="008367A0"/>
    <w:rsid w:val="0083702B"/>
    <w:rsid w:val="00844DF7"/>
    <w:rsid w:val="0086204B"/>
    <w:rsid w:val="008638BF"/>
    <w:rsid w:val="00867281"/>
    <w:rsid w:val="00875EBD"/>
    <w:rsid w:val="0088696C"/>
    <w:rsid w:val="008A2B8D"/>
    <w:rsid w:val="008A2EAE"/>
    <w:rsid w:val="008B014D"/>
    <w:rsid w:val="008B3AF5"/>
    <w:rsid w:val="008C3A9F"/>
    <w:rsid w:val="008C4F52"/>
    <w:rsid w:val="008D22F4"/>
    <w:rsid w:val="008E691C"/>
    <w:rsid w:val="008F0CBB"/>
    <w:rsid w:val="008F7B2D"/>
    <w:rsid w:val="00901695"/>
    <w:rsid w:val="0090404C"/>
    <w:rsid w:val="00915B8F"/>
    <w:rsid w:val="00922294"/>
    <w:rsid w:val="00922AD8"/>
    <w:rsid w:val="009315A9"/>
    <w:rsid w:val="0093741D"/>
    <w:rsid w:val="0093765A"/>
    <w:rsid w:val="009515CC"/>
    <w:rsid w:val="009576B8"/>
    <w:rsid w:val="0096071A"/>
    <w:rsid w:val="009711FC"/>
    <w:rsid w:val="00971C74"/>
    <w:rsid w:val="00976ACB"/>
    <w:rsid w:val="009857EC"/>
    <w:rsid w:val="00995FC2"/>
    <w:rsid w:val="009D4AE8"/>
    <w:rsid w:val="009E18CB"/>
    <w:rsid w:val="009E339D"/>
    <w:rsid w:val="009F17A3"/>
    <w:rsid w:val="00A01577"/>
    <w:rsid w:val="00A21C56"/>
    <w:rsid w:val="00A233CC"/>
    <w:rsid w:val="00A250F0"/>
    <w:rsid w:val="00A267E1"/>
    <w:rsid w:val="00A2750D"/>
    <w:rsid w:val="00A27FBD"/>
    <w:rsid w:val="00A43926"/>
    <w:rsid w:val="00A44943"/>
    <w:rsid w:val="00A513F2"/>
    <w:rsid w:val="00A52734"/>
    <w:rsid w:val="00A662D5"/>
    <w:rsid w:val="00A75215"/>
    <w:rsid w:val="00A80280"/>
    <w:rsid w:val="00A85F1D"/>
    <w:rsid w:val="00A92E2C"/>
    <w:rsid w:val="00A97F5A"/>
    <w:rsid w:val="00AA1B5E"/>
    <w:rsid w:val="00AA7437"/>
    <w:rsid w:val="00AB50EC"/>
    <w:rsid w:val="00AC5387"/>
    <w:rsid w:val="00AD1D96"/>
    <w:rsid w:val="00AD6D31"/>
    <w:rsid w:val="00AD75C6"/>
    <w:rsid w:val="00AE0B7E"/>
    <w:rsid w:val="00AF4126"/>
    <w:rsid w:val="00AF69E3"/>
    <w:rsid w:val="00AF7488"/>
    <w:rsid w:val="00AF7509"/>
    <w:rsid w:val="00AF7D34"/>
    <w:rsid w:val="00B07981"/>
    <w:rsid w:val="00B25670"/>
    <w:rsid w:val="00B346B4"/>
    <w:rsid w:val="00B346D1"/>
    <w:rsid w:val="00B3492D"/>
    <w:rsid w:val="00B353DE"/>
    <w:rsid w:val="00B36363"/>
    <w:rsid w:val="00B41A36"/>
    <w:rsid w:val="00B41AFF"/>
    <w:rsid w:val="00B456FA"/>
    <w:rsid w:val="00B50DA0"/>
    <w:rsid w:val="00B57118"/>
    <w:rsid w:val="00B62D1D"/>
    <w:rsid w:val="00B742A5"/>
    <w:rsid w:val="00B74801"/>
    <w:rsid w:val="00B7539A"/>
    <w:rsid w:val="00B75FAE"/>
    <w:rsid w:val="00B7705E"/>
    <w:rsid w:val="00B8107E"/>
    <w:rsid w:val="00B81118"/>
    <w:rsid w:val="00B81ECB"/>
    <w:rsid w:val="00B82192"/>
    <w:rsid w:val="00B8356C"/>
    <w:rsid w:val="00BA2388"/>
    <w:rsid w:val="00BA3983"/>
    <w:rsid w:val="00BB67F6"/>
    <w:rsid w:val="00BC0DEB"/>
    <w:rsid w:val="00BC3335"/>
    <w:rsid w:val="00BE3D6D"/>
    <w:rsid w:val="00BE5B23"/>
    <w:rsid w:val="00BF312A"/>
    <w:rsid w:val="00C00E05"/>
    <w:rsid w:val="00C11B01"/>
    <w:rsid w:val="00C139B4"/>
    <w:rsid w:val="00C14C7C"/>
    <w:rsid w:val="00C20D8D"/>
    <w:rsid w:val="00C212ED"/>
    <w:rsid w:val="00C220D2"/>
    <w:rsid w:val="00C25203"/>
    <w:rsid w:val="00C25CE8"/>
    <w:rsid w:val="00C31819"/>
    <w:rsid w:val="00C378C8"/>
    <w:rsid w:val="00C414C7"/>
    <w:rsid w:val="00C416C5"/>
    <w:rsid w:val="00C55038"/>
    <w:rsid w:val="00C72AD0"/>
    <w:rsid w:val="00C74397"/>
    <w:rsid w:val="00C77572"/>
    <w:rsid w:val="00C81079"/>
    <w:rsid w:val="00C83CA2"/>
    <w:rsid w:val="00C83EEF"/>
    <w:rsid w:val="00C86B76"/>
    <w:rsid w:val="00C91093"/>
    <w:rsid w:val="00CA1C85"/>
    <w:rsid w:val="00CA4C76"/>
    <w:rsid w:val="00CA52C2"/>
    <w:rsid w:val="00CB5AC1"/>
    <w:rsid w:val="00CB6EC7"/>
    <w:rsid w:val="00CD729A"/>
    <w:rsid w:val="00CF074B"/>
    <w:rsid w:val="00CF6A0B"/>
    <w:rsid w:val="00D026A3"/>
    <w:rsid w:val="00D173F2"/>
    <w:rsid w:val="00D304CA"/>
    <w:rsid w:val="00D36B1A"/>
    <w:rsid w:val="00D3705A"/>
    <w:rsid w:val="00D40C3E"/>
    <w:rsid w:val="00D41117"/>
    <w:rsid w:val="00D5008B"/>
    <w:rsid w:val="00D75D4F"/>
    <w:rsid w:val="00D855A6"/>
    <w:rsid w:val="00D96682"/>
    <w:rsid w:val="00DA3ED1"/>
    <w:rsid w:val="00DA6376"/>
    <w:rsid w:val="00DB33C4"/>
    <w:rsid w:val="00DB3BEE"/>
    <w:rsid w:val="00DC1CAC"/>
    <w:rsid w:val="00DE00DC"/>
    <w:rsid w:val="00DE255A"/>
    <w:rsid w:val="00DE2C3F"/>
    <w:rsid w:val="00DF3517"/>
    <w:rsid w:val="00E0361E"/>
    <w:rsid w:val="00E0692E"/>
    <w:rsid w:val="00E10EFF"/>
    <w:rsid w:val="00E1221F"/>
    <w:rsid w:val="00E257F2"/>
    <w:rsid w:val="00E267A7"/>
    <w:rsid w:val="00E33D70"/>
    <w:rsid w:val="00E36D27"/>
    <w:rsid w:val="00E370B0"/>
    <w:rsid w:val="00E41981"/>
    <w:rsid w:val="00E42E22"/>
    <w:rsid w:val="00E50C2C"/>
    <w:rsid w:val="00E53379"/>
    <w:rsid w:val="00E60048"/>
    <w:rsid w:val="00E80494"/>
    <w:rsid w:val="00E818B0"/>
    <w:rsid w:val="00E85327"/>
    <w:rsid w:val="00E85AC8"/>
    <w:rsid w:val="00E86354"/>
    <w:rsid w:val="00E8771C"/>
    <w:rsid w:val="00E92B40"/>
    <w:rsid w:val="00EA35E1"/>
    <w:rsid w:val="00EB30B9"/>
    <w:rsid w:val="00EB35F8"/>
    <w:rsid w:val="00EB563E"/>
    <w:rsid w:val="00EC6603"/>
    <w:rsid w:val="00ED6739"/>
    <w:rsid w:val="00ED728F"/>
    <w:rsid w:val="00EE1FC4"/>
    <w:rsid w:val="00EE30C9"/>
    <w:rsid w:val="00EE4D05"/>
    <w:rsid w:val="00EF5252"/>
    <w:rsid w:val="00EF6D0E"/>
    <w:rsid w:val="00F035C4"/>
    <w:rsid w:val="00F04BF5"/>
    <w:rsid w:val="00F12D40"/>
    <w:rsid w:val="00F15792"/>
    <w:rsid w:val="00F1727C"/>
    <w:rsid w:val="00F17EDC"/>
    <w:rsid w:val="00F467D7"/>
    <w:rsid w:val="00F4783B"/>
    <w:rsid w:val="00F56192"/>
    <w:rsid w:val="00F61FDB"/>
    <w:rsid w:val="00F73C6E"/>
    <w:rsid w:val="00F8394F"/>
    <w:rsid w:val="00F90B7C"/>
    <w:rsid w:val="00F91C14"/>
    <w:rsid w:val="00F95C63"/>
    <w:rsid w:val="00FA422F"/>
    <w:rsid w:val="00FB2C1A"/>
    <w:rsid w:val="00FB66B1"/>
    <w:rsid w:val="00FD19CF"/>
    <w:rsid w:val="00FD2B24"/>
    <w:rsid w:val="00FF0DC5"/>
    <w:rsid w:val="00FF4481"/>
    <w:rsid w:val="00FF4933"/>
    <w:rsid w:val="00FF6050"/>
    <w:rsid w:val="00FF74BA"/>
    <w:rsid w:val="0202164A"/>
    <w:rsid w:val="15016276"/>
    <w:rsid w:val="15763416"/>
    <w:rsid w:val="19AE082F"/>
    <w:rsid w:val="212819C2"/>
    <w:rsid w:val="28990791"/>
    <w:rsid w:val="2EFB067A"/>
    <w:rsid w:val="33FE6CB5"/>
    <w:rsid w:val="65720FD2"/>
    <w:rsid w:val="728B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56" w:beforeLines="50" w:after="156" w:line="360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paragraph" w:customStyle="1" w:styleId="14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paragraph" w:customStyle="1" w:styleId="15">
    <w:name w:val="Default"/>
    <w:next w:val="1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szCs w:val="22"/>
      <w:lang w:val="en-US" w:eastAsia="hi-IN" w:bidi="ar-SA"/>
    </w:rPr>
  </w:style>
  <w:style w:type="paragraph" w:customStyle="1" w:styleId="16">
    <w:name w:val="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7">
    <w:name w:val="页眉 Char"/>
    <w:basedOn w:val="12"/>
    <w:link w:val="7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2"/>
    <w:link w:val="6"/>
    <w:qFormat/>
    <w:uiPriority w:val="0"/>
    <w:rPr>
      <w:kern w:val="2"/>
      <w:sz w:val="18"/>
      <w:szCs w:val="18"/>
    </w:rPr>
  </w:style>
  <w:style w:type="paragraph" w:customStyle="1" w:styleId="19">
    <w:name w:val="Char Char Char Char"/>
    <w:basedOn w:val="1"/>
    <w:qFormat/>
    <w:uiPriority w:val="0"/>
    <w:rPr>
      <w:spacing w:val="-2"/>
      <w:kern w:val="0"/>
      <w:sz w:val="24"/>
    </w:rPr>
  </w:style>
  <w:style w:type="character" w:customStyle="1" w:styleId="20">
    <w:name w:val="批注文字 Char"/>
    <w:basedOn w:val="12"/>
    <w:link w:val="3"/>
    <w:qFormat/>
    <w:uiPriority w:val="0"/>
    <w:rPr>
      <w:kern w:val="2"/>
      <w:sz w:val="21"/>
      <w:szCs w:val="24"/>
    </w:rPr>
  </w:style>
  <w:style w:type="character" w:customStyle="1" w:styleId="21">
    <w:name w:val="批注主题 Char"/>
    <w:basedOn w:val="20"/>
    <w:link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1342</Words>
  <Characters>1557</Characters>
  <Lines>11</Lines>
  <Paragraphs>3</Paragraphs>
  <TotalTime>1</TotalTime>
  <ScaleCrop>false</ScaleCrop>
  <LinksUpToDate>false</LinksUpToDate>
  <CharactersWithSpaces>1557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2016-04-01T08:08:00Z</dcterms:created>
  <dc:creator>微软用户</dc:creator>
  <cp:lastModifiedBy>こが娟</cp:lastModifiedBy>
  <cp:lastPrinted>2012-04-16T03:28:00Z</cp:lastPrinted>
  <dcterms:modified xsi:type="dcterms:W3CDTF">2023-01-09T03:24:02Z</dcterms:modified>
  <dc:title>关于推行安全评价机构有关信息网上公开的通知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16E779DB1CCD4E1AA3F9634AED0924D1</vt:lpwstr>
  </property>
</Properties>
</file>