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adjustRightInd w:val="0"/>
        <w:snapToGrid w:val="0"/>
        <w:spacing w:line="360" w:lineRule="auto"/>
        <w:jc w:val="center"/>
        <w:rPr>
          <w:rFonts w:ascii="方正小标宋_GBK" w:hAnsi="宋体" w:eastAsia="方正小标宋_GBK" w:cs="方正小标宋_GBK"/>
          <w:b/>
          <w:sz w:val="44"/>
          <w:szCs w:val="44"/>
        </w:rPr>
      </w:pPr>
      <w:r>
        <w:rPr>
          <w:rFonts w:hint="eastAsia" w:ascii="方正小标宋_GBK" w:hAnsi="宋体" w:eastAsia="方正小标宋_GBK" w:cs="方正小标宋_GBK"/>
          <w:b/>
          <w:sz w:val="44"/>
          <w:szCs w:val="44"/>
        </w:rPr>
        <w:t>安全评价报告信息公布表</w:t>
      </w:r>
    </w:p>
    <w:tbl>
      <w:tblPr>
        <w:tblStyle w:val="7"/>
        <w:tblW w:w="97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1"/>
        <w:gridCol w:w="1051"/>
        <w:gridCol w:w="1667"/>
        <w:gridCol w:w="1345"/>
        <w:gridCol w:w="1349"/>
        <w:gridCol w:w="1547"/>
        <w:gridCol w:w="15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cs="Times New Roman"/>
                <w:b/>
                <w:szCs w:val="21"/>
              </w:rPr>
              <w:t>机构名称</w:t>
            </w:r>
          </w:p>
        </w:tc>
        <w:tc>
          <w:tcPr>
            <w:tcW w:w="406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szCs w:val="21"/>
              </w:rPr>
            </w:pPr>
            <w:r>
              <w:rPr>
                <w:rFonts w:ascii="Times New Roman" w:hAnsi="Times New Roman" w:cs="Times New Roman"/>
                <w:szCs w:val="21"/>
              </w:rPr>
              <w:t>湖北景深安全技术有限公司</w:t>
            </w:r>
          </w:p>
        </w:tc>
        <w:tc>
          <w:tcPr>
            <w:tcW w:w="1349"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cs="Times New Roman"/>
                <w:b/>
                <w:szCs w:val="21"/>
              </w:rPr>
              <w:t>资质证号</w:t>
            </w:r>
          </w:p>
        </w:tc>
        <w:tc>
          <w:tcPr>
            <w:tcW w:w="310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cs="Times New Roman" w:eastAsiaTheme="minorEastAsia"/>
                <w:b/>
                <w:szCs w:val="21"/>
                <w:lang w:val="en-US" w:eastAsia="zh-CN"/>
              </w:rPr>
            </w:pPr>
            <w:r>
              <w:rPr>
                <w:rFonts w:ascii="Times New Roman" w:hAnsi="Times New Roman" w:cs="Times New Roman"/>
                <w:szCs w:val="21"/>
              </w:rPr>
              <w:t>APJ-（鄂）-</w:t>
            </w:r>
            <w:r>
              <w:rPr>
                <w:rFonts w:hint="eastAsia" w:ascii="Times New Roman" w:hAnsi="Times New Roman" w:cs="Times New Roman"/>
                <w:szCs w:val="21"/>
                <w:lang w:val="en-US" w:eastAsia="zh-CN"/>
              </w:rPr>
              <w:t>002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委托单位</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szCs w:val="21"/>
                <w:lang w:val="en-US" w:eastAsia="zh-CN"/>
              </w:rPr>
            </w:pPr>
            <w:r>
              <w:rPr>
                <w:rFonts w:hint="eastAsia" w:ascii="Times New Roman" w:eastAsia="宋体"/>
                <w:lang w:val="en-US" w:eastAsia="zh-CN"/>
              </w:rPr>
              <w:t>宜昌人福药业有限责任公司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项目名称</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cs="Times New Roman" w:eastAsiaTheme="minorEastAsia"/>
                <w:szCs w:val="21"/>
                <w:lang w:eastAsia="zh-CN"/>
              </w:rPr>
            </w:pPr>
            <w:r>
              <w:rPr>
                <w:rFonts w:hint="eastAsia"/>
                <w:lang w:val="en-US" w:eastAsia="zh-CN"/>
              </w:rPr>
              <w:t>小容量注射制剂国际标准生产基地项目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szCs w:val="21"/>
              </w:rPr>
            </w:pPr>
            <w:r>
              <w:rPr>
                <w:rFonts w:ascii="Times New Roman" w:hAnsi="Times New Roman" w:eastAsia="宋体" w:cs="Times New Roman"/>
                <w:b/>
                <w:szCs w:val="21"/>
              </w:rPr>
              <w:t>业务类别</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eastAsia="宋体" w:cs="Times New Roman"/>
                <w:szCs w:val="21"/>
                <w:lang w:eastAsia="zh-CN"/>
              </w:rPr>
            </w:pPr>
            <w:r>
              <w:rPr>
                <w:rFonts w:hint="eastAsia" w:ascii="Times New Roman" w:hAnsi="Times New Roman" w:eastAsia="宋体" w:cs="Times New Roman"/>
                <w:szCs w:val="21"/>
                <w:lang w:val="en-US" w:eastAsia="zh-CN"/>
              </w:rPr>
              <w:t>其它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754" w:type="dxa"/>
            <w:gridSpan w:val="7"/>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安全评价过程控制情况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安全评价</w:t>
            </w:r>
          </w:p>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项目管理</w:t>
            </w:r>
          </w:p>
        </w:tc>
        <w:tc>
          <w:tcPr>
            <w:tcW w:w="271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项目组长</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技术负责人</w:t>
            </w:r>
          </w:p>
        </w:tc>
        <w:tc>
          <w:tcPr>
            <w:tcW w:w="310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过程控制负责人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rPr>
                <w:rFonts w:ascii="Times New Roman" w:hAnsi="Times New Roman" w:eastAsia="宋体" w:cs="Times New Roman"/>
                <w:szCs w:val="22"/>
              </w:rPr>
            </w:pPr>
          </w:p>
        </w:tc>
        <w:tc>
          <w:tcPr>
            <w:tcW w:w="271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szCs w:val="21"/>
                <w:lang w:val="en-US" w:eastAsia="zh-CN"/>
              </w:rPr>
              <w:t>周智鑫</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eastAsia="宋体" w:cs="Times New Roman"/>
                <w:kern w:val="2"/>
                <w:sz w:val="21"/>
                <w:szCs w:val="21"/>
                <w:lang w:val="en-US" w:eastAsia="zh-CN" w:bidi="ar-SA"/>
              </w:rPr>
            </w:pPr>
            <w:r>
              <w:rPr>
                <w:rFonts w:hint="default" w:ascii="Times New Roman" w:hAnsi="Times New Roman" w:eastAsia="宋体" w:cs="Times New Roman"/>
                <w:szCs w:val="21"/>
                <w:lang w:val="en-US" w:eastAsia="zh-CN"/>
              </w:rPr>
              <w:t>董  颖</w:t>
            </w:r>
          </w:p>
        </w:tc>
        <w:tc>
          <w:tcPr>
            <w:tcW w:w="310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szCs w:val="21"/>
                <w:lang w:val="en-US" w:eastAsia="zh-CN"/>
              </w:rPr>
              <w:t>邹德新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124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编制</w:t>
            </w:r>
          </w:p>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过程</w:t>
            </w:r>
          </w:p>
        </w:tc>
        <w:tc>
          <w:tcPr>
            <w:tcW w:w="271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报告编制人</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报告提交日期</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报告审核人</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报告审批人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rPr>
                <w:rFonts w:ascii="Times New Roman" w:hAnsi="Times New Roman" w:eastAsia="宋体" w:cs="Times New Roman"/>
                <w:szCs w:val="22"/>
              </w:rPr>
            </w:pPr>
          </w:p>
        </w:tc>
        <w:tc>
          <w:tcPr>
            <w:tcW w:w="271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szCs w:val="21"/>
                <w:lang w:val="en-US" w:eastAsia="zh-CN"/>
              </w:rPr>
              <w:t>周智鑫、夏  鹏</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szCs w:val="21"/>
                <w:lang w:val="en-US"/>
              </w:rPr>
            </w:pPr>
            <w:r>
              <w:rPr>
                <w:rFonts w:hint="eastAsia" w:ascii="Times New Roman" w:hAnsi="Times New Roman" w:eastAsia="宋体" w:cs="Times New Roman"/>
                <w:szCs w:val="21"/>
              </w:rPr>
              <w:t>20</w:t>
            </w:r>
            <w:r>
              <w:rPr>
                <w:rFonts w:hint="eastAsia" w:ascii="Times New Roman" w:hAnsi="Times New Roman" w:eastAsia="宋体" w:cs="Times New Roman"/>
                <w:szCs w:val="21"/>
                <w:lang w:val="en-US" w:eastAsia="zh-CN"/>
              </w:rPr>
              <w:t>20</w:t>
            </w:r>
            <w:r>
              <w:rPr>
                <w:rFonts w:hint="eastAsia" w:ascii="Times New Roman" w:hAnsi="Times New Roman" w:eastAsia="宋体" w:cs="Times New Roman"/>
                <w:szCs w:val="21"/>
              </w:rPr>
              <w:t>.</w:t>
            </w:r>
            <w:r>
              <w:rPr>
                <w:rFonts w:hint="eastAsia" w:ascii="Times New Roman" w:hAnsi="Times New Roman" w:eastAsia="宋体" w:cs="Times New Roman"/>
                <w:szCs w:val="21"/>
                <w:lang w:val="en-US" w:eastAsia="zh-CN"/>
              </w:rPr>
              <w:t>6.23</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eastAsia="宋体" w:cs="Times New Roman"/>
                <w:kern w:val="2"/>
                <w:sz w:val="21"/>
                <w:szCs w:val="21"/>
                <w:lang w:val="en-US" w:eastAsia="zh-CN" w:bidi="ar-SA"/>
              </w:rPr>
            </w:pPr>
            <w:r>
              <w:rPr>
                <w:rFonts w:hint="default" w:ascii="Times New Roman" w:hAnsi="Times New Roman" w:eastAsia="宋体" w:cs="Times New Roman"/>
                <w:szCs w:val="21"/>
                <w:lang w:val="en-US" w:eastAsia="zh-CN"/>
              </w:rPr>
              <w:t>张  苛</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eastAsia="宋体" w:cs="Times New Roman"/>
                <w:kern w:val="2"/>
                <w:sz w:val="21"/>
                <w:szCs w:val="21"/>
                <w:lang w:val="en-US" w:eastAsia="zh-CN" w:bidi="ar-SA"/>
              </w:rPr>
            </w:pPr>
            <w:r>
              <w:rPr>
                <w:rFonts w:hint="default" w:ascii="Times New Roman" w:hAnsi="Times New Roman" w:eastAsia="宋体" w:cs="Times New Roman"/>
                <w:szCs w:val="21"/>
                <w:lang w:val="en-US" w:eastAsia="zh-CN"/>
              </w:rPr>
              <w:t>董  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restart"/>
            <w:tcBorders>
              <w:top w:val="single" w:color="auto" w:sz="4" w:space="0"/>
              <w:left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安全</w:t>
            </w:r>
          </w:p>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评价</w:t>
            </w:r>
          </w:p>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项目</w:t>
            </w:r>
          </w:p>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参与</w:t>
            </w:r>
          </w:p>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人员</w:t>
            </w: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姓名</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认定专业</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安全评价师从业识别卡/</w:t>
            </w:r>
          </w:p>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证书编号</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注册安全工程师注册证号</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是否专职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pPr>
              <w:rPr>
                <w:rFonts w:ascii="Times New Roman" w:hAnsi="Times New Roman" w:eastAsia="宋体" w:cs="Times New Roman"/>
                <w:szCs w:val="22"/>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周智鑫</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化学工程与工艺</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035980/S011032000110192001446</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pPr>
              <w:rPr>
                <w:rFonts w:ascii="Times New Roman" w:hAnsi="Times New Roman" w:eastAsia="宋体" w:cs="Times New Roman"/>
                <w:szCs w:val="22"/>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王海波</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化学生物学</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035981/S011032000110192001402</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pPr>
              <w:rPr>
                <w:rFonts w:ascii="Times New Roman" w:hAnsi="Times New Roman" w:eastAsia="宋体" w:cs="Times New Roman"/>
                <w:szCs w:val="22"/>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鲁小芳</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安全工程</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036168/S011032000110193000940</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pPr>
              <w:rPr>
                <w:rFonts w:ascii="Times New Roman" w:hAnsi="Times New Roman" w:eastAsia="宋体" w:cs="Times New Roman"/>
                <w:szCs w:val="22"/>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夏  鹏</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材料学</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035984/S011032000110192000988</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pPr>
              <w:rPr>
                <w:rFonts w:ascii="Times New Roman" w:hAnsi="Times New Roman" w:eastAsia="宋体" w:cs="Times New Roman"/>
                <w:szCs w:val="22"/>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eastAsia="宋体" w:cs="Times New Roman"/>
                <w:szCs w:val="21"/>
                <w:lang w:val="en-US" w:eastAsia="zh-CN"/>
              </w:rPr>
            </w:pPr>
            <w:r>
              <w:rPr>
                <w:rFonts w:hint="default" w:ascii="Times New Roman" w:hAnsi="Times New Roman" w:eastAsia="宋体" w:cs="Times New Roman"/>
                <w:szCs w:val="21"/>
                <w:lang w:val="en-US" w:eastAsia="zh-CN"/>
              </w:rPr>
              <w:t>张  苛</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化学工艺</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028935/1600000000200959</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pPr>
              <w:rPr>
                <w:rFonts w:ascii="Times New Roman" w:hAnsi="Times New Roman" w:eastAsia="宋体" w:cs="Times New Roman"/>
                <w:szCs w:val="22"/>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邹德新</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化学工程与技术（精细化工）</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030941/S011032000110191000471</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pPr>
              <w:rPr>
                <w:rFonts w:ascii="Times New Roman" w:hAnsi="Times New Roman" w:eastAsia="宋体" w:cs="Times New Roman"/>
                <w:szCs w:val="22"/>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eastAsia="宋体" w:cs="Times New Roman"/>
                <w:szCs w:val="21"/>
                <w:lang w:val="en-US" w:eastAsia="zh-CN"/>
              </w:rPr>
            </w:pPr>
            <w:r>
              <w:rPr>
                <w:rFonts w:hint="default" w:ascii="Times New Roman" w:hAnsi="Times New Roman" w:eastAsia="宋体" w:cs="Times New Roman"/>
                <w:szCs w:val="21"/>
                <w:lang w:val="en-US" w:eastAsia="zh-CN"/>
              </w:rPr>
              <w:t>董  颖</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机械设计制造及其自动化</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019091/1100000000200063</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pPr>
              <w:rPr>
                <w:rFonts w:ascii="Times New Roman" w:hAnsi="Times New Roman" w:eastAsia="宋体" w:cs="Times New Roman"/>
                <w:szCs w:val="22"/>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754" w:type="dxa"/>
            <w:gridSpan w:val="7"/>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szCs w:val="21"/>
              </w:rPr>
            </w:pPr>
            <w:r>
              <w:rPr>
                <w:rFonts w:ascii="Times New Roman" w:hAnsi="Times New Roman" w:eastAsia="宋体" w:cs="Times New Roman"/>
                <w:b/>
                <w:szCs w:val="21"/>
              </w:rPr>
              <w:t>项目简介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754" w:type="dxa"/>
            <w:gridSpan w:val="7"/>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left"/>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宜昌人福药业有限责任公司成立于2001年，是国家麻醉药品定点研发生产企业、国家重点高新技术企业、中国麻醉药品生产行业的领军企业。上市公司人福医药集团股份公司和国药集团药业股份公司为公司第一、二大股东。公司现有总资产36亿元，注册资</w:t>
            </w:r>
            <w:bookmarkStart w:id="0" w:name="_GoBack"/>
            <w:bookmarkEnd w:id="0"/>
            <w:r>
              <w:rPr>
                <w:rFonts w:hint="eastAsia" w:ascii="Times New Roman" w:hAnsi="Times New Roman" w:eastAsia="宋体" w:cs="Times New Roman"/>
                <w:szCs w:val="21"/>
                <w:lang w:val="en-US" w:eastAsia="zh-CN"/>
              </w:rPr>
              <w:t>本2.9亿元，员工4700余人，其中技术人员1200余人。</w:t>
            </w:r>
          </w:p>
          <w:p>
            <w:pPr>
              <w:adjustRightInd w:val="0"/>
              <w:snapToGrid w:val="0"/>
              <w:jc w:val="left"/>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该项目主要建设内容包括1栋小容量注射制剂生产车间、1栋高架立体仓库及配套设施等，总建筑面积约28880 m2。在小容量注射制剂车间，建设小容量注射制剂生产线6条，可生产1ml至10ml各规格针剂产品；预充针注射液生产线1条。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754" w:type="dxa"/>
            <w:gridSpan w:val="7"/>
            <w:tcBorders>
              <w:top w:val="single" w:color="auto" w:sz="4" w:space="0"/>
              <w:left w:val="single" w:color="auto" w:sz="4" w:space="0"/>
              <w:bottom w:val="single" w:color="auto" w:sz="4" w:space="0"/>
              <w:right w:val="single" w:color="auto" w:sz="4" w:space="0"/>
            </w:tcBorders>
            <w:shd w:val="clear" w:color="auto" w:fill="auto"/>
            <w:vAlign w:val="center"/>
          </w:tcPr>
          <w:p>
            <w:pPr>
              <w:pStyle w:val="6"/>
              <w:adjustRightInd w:val="0"/>
              <w:snapToGrid w:val="0"/>
              <w:spacing w:beforeAutospacing="0" w:afterAutospacing="0"/>
              <w:jc w:val="center"/>
              <w:rPr>
                <w:rFonts w:hint="default" w:ascii="Times New Roman" w:hAnsi="Times New Roman"/>
                <w:bCs/>
                <w:kern w:val="2"/>
                <w:sz w:val="21"/>
                <w:szCs w:val="21"/>
              </w:rPr>
            </w:pPr>
            <w:r>
              <w:rPr>
                <w:rFonts w:hint="default" w:ascii="Times New Roman" w:hAnsi="Times New Roman"/>
                <w:b/>
                <w:kern w:val="2"/>
                <w:sz w:val="21"/>
                <w:szCs w:val="21"/>
              </w:rPr>
              <w:t>现场开展工作情况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勘察人员</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szCs w:val="21"/>
                <w:lang w:val="en-US"/>
              </w:rPr>
            </w:pPr>
            <w:r>
              <w:rPr>
                <w:rFonts w:hint="eastAsia" w:ascii="Times New Roman" w:hAnsi="Times New Roman" w:cs="Times New Roman"/>
                <w:sz w:val="24"/>
                <w:lang w:val="en-US" w:eastAsia="zh-CN"/>
              </w:rPr>
              <w:t>周智鑫、王海波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勘察时间</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szCs w:val="21"/>
                <w:lang w:val="en-US" w:eastAsia="zh-CN"/>
              </w:rPr>
            </w:pPr>
            <w:r>
              <w:rPr>
                <w:rFonts w:ascii="Times New Roman" w:hAnsi="Times New Roman" w:eastAsia="宋体" w:cs="Times New Roman"/>
                <w:szCs w:val="21"/>
              </w:rPr>
              <w:t>20</w:t>
            </w:r>
            <w:r>
              <w:rPr>
                <w:rFonts w:hint="eastAsia" w:ascii="Times New Roman" w:hAnsi="Times New Roman" w:eastAsia="宋体" w:cs="Times New Roman"/>
                <w:szCs w:val="21"/>
                <w:lang w:val="en-US" w:eastAsia="zh-CN"/>
              </w:rPr>
              <w:t>20</w:t>
            </w:r>
            <w:r>
              <w:rPr>
                <w:rFonts w:ascii="Times New Roman" w:hAnsi="Times New Roman" w:eastAsia="宋体" w:cs="Times New Roman"/>
                <w:szCs w:val="21"/>
              </w:rPr>
              <w:t>.</w:t>
            </w:r>
            <w:r>
              <w:rPr>
                <w:rFonts w:hint="eastAsia" w:ascii="Times New Roman" w:hAnsi="Times New Roman" w:eastAsia="宋体" w:cs="Times New Roman"/>
                <w:szCs w:val="21"/>
                <w:lang w:val="en-US" w:eastAsia="zh-CN"/>
              </w:rPr>
              <w:t>5.15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勘察任务</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cs="Times New Roman"/>
                <w:szCs w:val="21"/>
              </w:rPr>
              <w:t>现场勘查、收集并核实业主单位提供的安全评价相关资料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勘察中发</w:t>
            </w:r>
          </w:p>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现的问题</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cs="Times New Roman"/>
                <w:szCs w:val="21"/>
                <w:lang w:val="en-US" w:eastAsia="zh-CN"/>
              </w:rPr>
            </w:pPr>
            <w:r>
              <w:rPr>
                <w:rFonts w:hint="eastAsia" w:ascii="Times New Roman" w:hAnsi="Times New Roman" w:cs="Times New Roman"/>
                <w:szCs w:val="21"/>
                <w:lang w:val="en-US" w:eastAsia="zh-CN"/>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评价项目其他信息</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cs="Times New Roman" w:eastAsiaTheme="minorEastAsia"/>
                <w:kern w:val="2"/>
                <w:sz w:val="21"/>
                <w:szCs w:val="21"/>
                <w:lang w:val="en-US" w:eastAsia="zh-CN" w:bidi="ar-SA"/>
              </w:rPr>
            </w:pPr>
            <w:r>
              <w:rPr>
                <w:rFonts w:hint="eastAsia" w:ascii="Times New Roman" w:hAnsi="Times New Roman" w:cs="Times New Roman" w:eastAsiaTheme="minorEastAsia"/>
                <w:kern w:val="2"/>
                <w:sz w:val="21"/>
                <w:szCs w:val="21"/>
                <w:lang w:val="en-US" w:eastAsia="zh-CN" w:bidi="ar-SA"/>
              </w:rPr>
              <w:drawing>
                <wp:inline distT="0" distB="0" distL="114300" distR="114300">
                  <wp:extent cx="5478780" cy="4098290"/>
                  <wp:effectExtent l="0" t="0" r="7620" b="16510"/>
                  <wp:docPr id="1" name="图片 1" descr="C4FA8751F0D267EFC0C272DC4AD60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4FA8751F0D267EFC0C272DC4AD6006A"/>
                          <pic:cNvPicPr>
                            <a:picLocks noChangeAspect="1"/>
                          </pic:cNvPicPr>
                        </pic:nvPicPr>
                        <pic:blipFill>
                          <a:blip r:embed="rId4"/>
                          <a:stretch>
                            <a:fillRect/>
                          </a:stretch>
                        </pic:blipFill>
                        <pic:spPr>
                          <a:xfrm>
                            <a:off x="0" y="0"/>
                            <a:ext cx="5478780" cy="4098290"/>
                          </a:xfrm>
                          <a:prstGeom prst="rect">
                            <a:avLst/>
                          </a:prstGeom>
                        </pic:spPr>
                      </pic:pic>
                    </a:graphicData>
                  </a:graphic>
                </wp:inline>
              </w:drawing>
            </w:r>
          </w:p>
        </w:tc>
      </w:tr>
    </w:tbl>
    <w:p/>
    <w:sectPr>
      <w:pgSz w:w="12240" w:h="15840"/>
      <w:pgMar w:top="1440" w:right="1800" w:bottom="1440" w:left="1800" w:header="720" w:footer="720"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im Sun">
    <w:altName w:val="宋体"/>
    <w:panose1 w:val="00000000000000000000"/>
    <w:charset w:val="86"/>
    <w:family w:val="swiss"/>
    <w:pitch w:val="default"/>
    <w:sig w:usb0="00000000" w:usb1="00000000" w:usb2="00000010" w:usb3="00000000" w:csb0="00040000" w:csb1="00000000"/>
  </w:font>
  <w:font w:name="方正小标宋_GBK">
    <w:altName w:val="黑体"/>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C32FF9"/>
    <w:rsid w:val="00035D91"/>
    <w:rsid w:val="0005239F"/>
    <w:rsid w:val="001A0318"/>
    <w:rsid w:val="002452E5"/>
    <w:rsid w:val="00297BEE"/>
    <w:rsid w:val="0033323F"/>
    <w:rsid w:val="00353FDF"/>
    <w:rsid w:val="00356E23"/>
    <w:rsid w:val="00363F20"/>
    <w:rsid w:val="003C11AC"/>
    <w:rsid w:val="003C565C"/>
    <w:rsid w:val="003E1B58"/>
    <w:rsid w:val="003F67B9"/>
    <w:rsid w:val="00443F57"/>
    <w:rsid w:val="004A2C1D"/>
    <w:rsid w:val="004D4AA6"/>
    <w:rsid w:val="004D71F6"/>
    <w:rsid w:val="004E3860"/>
    <w:rsid w:val="005A2343"/>
    <w:rsid w:val="005E7707"/>
    <w:rsid w:val="00647FFB"/>
    <w:rsid w:val="00656C7A"/>
    <w:rsid w:val="00677166"/>
    <w:rsid w:val="006B2ACB"/>
    <w:rsid w:val="006C336F"/>
    <w:rsid w:val="006F7F1B"/>
    <w:rsid w:val="00720ED1"/>
    <w:rsid w:val="00721B3F"/>
    <w:rsid w:val="007313A4"/>
    <w:rsid w:val="007712C4"/>
    <w:rsid w:val="00774C79"/>
    <w:rsid w:val="007A34FC"/>
    <w:rsid w:val="00806D0C"/>
    <w:rsid w:val="0088430C"/>
    <w:rsid w:val="008D11A5"/>
    <w:rsid w:val="00930DEA"/>
    <w:rsid w:val="009A0DE0"/>
    <w:rsid w:val="00A82471"/>
    <w:rsid w:val="00AA4740"/>
    <w:rsid w:val="00AB228D"/>
    <w:rsid w:val="00AB72A2"/>
    <w:rsid w:val="00AF3EF1"/>
    <w:rsid w:val="00B269FD"/>
    <w:rsid w:val="00B419DC"/>
    <w:rsid w:val="00B75E9C"/>
    <w:rsid w:val="00B92338"/>
    <w:rsid w:val="00BB7406"/>
    <w:rsid w:val="00C30872"/>
    <w:rsid w:val="00C32FF9"/>
    <w:rsid w:val="00C457EC"/>
    <w:rsid w:val="00CA474B"/>
    <w:rsid w:val="00D11F37"/>
    <w:rsid w:val="00D20D6B"/>
    <w:rsid w:val="00D85DBF"/>
    <w:rsid w:val="00D94369"/>
    <w:rsid w:val="00F21D5C"/>
    <w:rsid w:val="00F34C2B"/>
    <w:rsid w:val="00F54203"/>
    <w:rsid w:val="00F57A83"/>
    <w:rsid w:val="00F71732"/>
    <w:rsid w:val="00F72317"/>
    <w:rsid w:val="00FB5DDF"/>
    <w:rsid w:val="0920073E"/>
    <w:rsid w:val="0A0C5713"/>
    <w:rsid w:val="11510E8C"/>
    <w:rsid w:val="128B2640"/>
    <w:rsid w:val="21902E98"/>
    <w:rsid w:val="23057E83"/>
    <w:rsid w:val="2CA63131"/>
    <w:rsid w:val="302E7558"/>
    <w:rsid w:val="3169606F"/>
    <w:rsid w:val="3CFA504F"/>
    <w:rsid w:val="3D603CF6"/>
    <w:rsid w:val="3F8B2FDC"/>
    <w:rsid w:val="4100777A"/>
    <w:rsid w:val="44BC33A0"/>
    <w:rsid w:val="4CFC5E42"/>
    <w:rsid w:val="51CB7E06"/>
    <w:rsid w:val="52DE3830"/>
    <w:rsid w:val="594E62E6"/>
    <w:rsid w:val="6C3C7313"/>
    <w:rsid w:val="6E375AC9"/>
    <w:rsid w:val="766401F3"/>
    <w:rsid w:val="787D00C6"/>
    <w:rsid w:val="7A7946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Body Text"/>
    <w:basedOn w:val="1"/>
    <w:qFormat/>
    <w:uiPriority w:val="0"/>
    <w:pPr>
      <w:spacing w:line="560" w:lineRule="exact"/>
    </w:pPr>
    <w:rPr>
      <w:sz w:val="24"/>
      <w:szCs w:val="20"/>
    </w:rPr>
  </w:style>
  <w:style w:type="paragraph" w:styleId="3">
    <w:name w:val="Balloon Text"/>
    <w:basedOn w:val="1"/>
    <w:link w:val="12"/>
    <w:qFormat/>
    <w:uiPriority w:val="0"/>
    <w:rPr>
      <w:sz w:val="18"/>
      <w:szCs w:val="18"/>
    </w:rPr>
  </w:style>
  <w:style w:type="paragraph" w:styleId="4">
    <w:name w:val="footer"/>
    <w:basedOn w:val="1"/>
    <w:link w:val="11"/>
    <w:qFormat/>
    <w:uiPriority w:val="0"/>
    <w:pPr>
      <w:tabs>
        <w:tab w:val="center" w:pos="4153"/>
        <w:tab w:val="right" w:pos="8306"/>
      </w:tabs>
      <w:snapToGrid w:val="0"/>
      <w:jc w:val="left"/>
    </w:pPr>
    <w:rPr>
      <w:sz w:val="18"/>
      <w:szCs w:val="18"/>
    </w:rPr>
  </w:style>
  <w:style w:type="paragraph" w:styleId="5">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widowControl/>
      <w:spacing w:beforeAutospacing="1" w:afterAutospacing="1"/>
      <w:jc w:val="left"/>
    </w:pPr>
    <w:rPr>
      <w:rFonts w:hint="eastAsia" w:ascii="宋体" w:hAnsi="宋体" w:eastAsia="宋体" w:cs="Times New Roman"/>
      <w:kern w:val="0"/>
      <w:sz w:val="24"/>
    </w:rPr>
  </w:style>
  <w:style w:type="paragraph" w:customStyle="1" w:styleId="9">
    <w:name w:val="Default"/>
    <w:qFormat/>
    <w:uiPriority w:val="0"/>
    <w:pPr>
      <w:widowControl w:val="0"/>
      <w:autoSpaceDE w:val="0"/>
      <w:autoSpaceDN w:val="0"/>
      <w:adjustRightInd w:val="0"/>
    </w:pPr>
    <w:rPr>
      <w:rFonts w:ascii="Sim Sun" w:hAnsi="Times New Roman" w:eastAsia="Sim Sun" w:cs="Sim Sun"/>
      <w:color w:val="000000"/>
      <w:sz w:val="24"/>
      <w:szCs w:val="24"/>
      <w:lang w:val="en-US" w:eastAsia="zh-CN" w:bidi="ar-SA"/>
    </w:rPr>
  </w:style>
  <w:style w:type="character" w:customStyle="1" w:styleId="10">
    <w:name w:val="页眉 Char"/>
    <w:basedOn w:val="8"/>
    <w:link w:val="5"/>
    <w:qFormat/>
    <w:uiPriority w:val="0"/>
    <w:rPr>
      <w:rFonts w:asciiTheme="minorHAnsi" w:hAnsiTheme="minorHAnsi" w:eastAsiaTheme="minorEastAsia" w:cstheme="minorBidi"/>
      <w:kern w:val="2"/>
      <w:sz w:val="18"/>
      <w:szCs w:val="18"/>
    </w:rPr>
  </w:style>
  <w:style w:type="character" w:customStyle="1" w:styleId="11">
    <w:name w:val="页脚 Char"/>
    <w:basedOn w:val="8"/>
    <w:link w:val="4"/>
    <w:qFormat/>
    <w:uiPriority w:val="0"/>
    <w:rPr>
      <w:rFonts w:asciiTheme="minorHAnsi" w:hAnsiTheme="minorHAnsi" w:eastAsiaTheme="minorEastAsia" w:cstheme="minorBidi"/>
      <w:kern w:val="2"/>
      <w:sz w:val="18"/>
      <w:szCs w:val="18"/>
    </w:rPr>
  </w:style>
  <w:style w:type="character" w:customStyle="1" w:styleId="12">
    <w:name w:val="批注框文本 Char"/>
    <w:basedOn w:val="8"/>
    <w:link w:val="3"/>
    <w:qFormat/>
    <w:uiPriority w:val="0"/>
    <w:rPr>
      <w:rFonts w:asciiTheme="minorHAnsi" w:hAnsiTheme="minorHAnsi" w:eastAsiaTheme="minorEastAsia" w:cstheme="minorBidi"/>
      <w:kern w:val="2"/>
      <w:sz w:val="18"/>
      <w:szCs w:val="18"/>
    </w:rPr>
  </w:style>
  <w:style w:type="paragraph" w:styleId="13">
    <w:name w:val="List Paragraph"/>
    <w:basedOn w:val="1"/>
    <w:unhideWhenUsed/>
    <w:qFormat/>
    <w:uiPriority w:val="99"/>
    <w:pPr>
      <w:ind w:firstLine="420" w:firstLineChars="200"/>
    </w:pPr>
  </w:style>
  <w:style w:type="character" w:customStyle="1" w:styleId="14">
    <w:name w:val="font01"/>
    <w:basedOn w:val="8"/>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mycomputer</Company>
  <Pages>2</Pages>
  <Words>140</Words>
  <Characters>799</Characters>
  <Lines>6</Lines>
  <Paragraphs>1</Paragraphs>
  <TotalTime>3</TotalTime>
  <ScaleCrop>false</ScaleCrop>
  <LinksUpToDate>false</LinksUpToDate>
  <CharactersWithSpaces>938</CharactersWithSpaces>
  <Application>WPS Office_11.1.0.9739_F1E327BC-269C-435d-A152-05C5408002CA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2016-10-06T02:34:00Z</dcterms:created>
  <dc:creator>Administrator.PC-20160318MCPU</dc:creator>
  <cp:lastModifiedBy>felix</cp:lastModifiedBy>
  <dcterms:modified xsi:type="dcterms:W3CDTF">2020-07-30T00:46:58Z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2052-11.1.0.9739</vt:lpwstr>
  </property>
</Properties>
</file>