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8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</w:t>
            </w:r>
            <w:r>
              <w:rPr>
                <w:rFonts w:hint="eastAsia" w:ascii="Times New Roman" w:hAnsi="Times New Roman" w:cs="Times New Roman"/>
                <w:szCs w:val="21"/>
              </w:rPr>
              <w:t>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华强化工集团股份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二氧化碳回收综合利用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安全预评价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化学原料、化学品制造业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夏鹏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王正飞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8"/>
              </w:rPr>
              <w:t>夏鹏、谭辉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</w:rPr>
              <w:t>2022.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  <w:t>21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王正飞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夏  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谭  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S011032000110192001446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安全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0800000000207709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S011032000110203000932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张  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S011032000110201000564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王冬梅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S011032000110191000567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8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420" w:firstLineChars="200"/>
              <w:rPr>
                <w:rFonts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华强化工集团</w:t>
            </w:r>
            <w:r>
              <w:rPr>
                <w:rFonts w:hint="eastAsia" w:ascii="宋体" w:hAnsi="宋体"/>
                <w:szCs w:val="20"/>
              </w:rPr>
              <w:t>前身为当阳县化肥厂，创建于1970年，属地方国有企业。2002年5月1日改制为民营企业，2002年11月8日经当阳市工商局登记注册成立“当阳市华强化工有限公司”，2009年1月</w:t>
            </w:r>
            <w:r>
              <w:rPr>
                <w:rFonts w:hint="eastAsia" w:ascii="宋体" w:hAnsi="宋体"/>
                <w:szCs w:val="20"/>
                <w:lang w:val="en-US" w:eastAsia="zh-CN"/>
              </w:rPr>
              <w:t>该</w:t>
            </w:r>
            <w:r>
              <w:rPr>
                <w:rFonts w:hint="eastAsia" w:ascii="宋体" w:hAnsi="宋体"/>
                <w:szCs w:val="20"/>
              </w:rPr>
              <w:t>公司加盟集团旗下的晋控金石化工集团有限公司，注册资本1.5亿元人民币。</w:t>
            </w:r>
            <w:r>
              <w:rPr>
                <w:rFonts w:hint="eastAsia" w:ascii="宋体" w:hAnsi="宋体"/>
                <w:szCs w:val="20"/>
                <w:lang w:val="en-US" w:eastAsia="zh-CN"/>
              </w:rPr>
              <w:t>该</w:t>
            </w:r>
            <w:r>
              <w:rPr>
                <w:rFonts w:hint="eastAsia" w:ascii="宋体" w:hAnsi="宋体"/>
                <w:szCs w:val="20"/>
              </w:rPr>
              <w:t>公司现有员工3000人，资产总额50亿元，年销售收入45亿元，下设8家分子公司。现拥有年产55万吨合成氨、70万吨尿素、100万吨复合肥、20万吨生物有机肥、6万吨双氧水、30万吨碳酸氢铵、10万吨二甲醚、6万吨硝酸钠和亚硝酸钠、5万吨三聚氰胺、30万吨硫酸、12万吨盐酸、8万吨硫酸钾、5万吨氯磺酸、300万吨蒸汽、余热发电73</w:t>
            </w:r>
            <w:r>
              <w:rPr>
                <w:rFonts w:hint="eastAsia" w:ascii="宋体" w:hAnsi="宋体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0"/>
              </w:rPr>
              <w:t>MW、新型墙体标砖5000万块等产品的设计生产能力。</w:t>
            </w:r>
          </w:p>
          <w:p>
            <w:pPr>
              <w:adjustRightInd w:val="0"/>
              <w:snapToGrid w:val="0"/>
              <w:ind w:firstLine="420" w:firstLineChars="200"/>
              <w:rPr>
                <w:rFonts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华强化工集团因部分尿素装置停产，多余的二氧化碳需要回收利用，同时市场碳酸氢铵供不应求。因此，华强化工集团股份有限公司拟新建二氧化碳回收综合利用项目，生产碳酸氢铵产品。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eastAsia="宋体"/>
                <w:color w:val="000000"/>
                <w:sz w:val="24"/>
              </w:rPr>
              <w:t>夏鹏、谭辉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</w:rPr>
              <w:t>2021.1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</w:rPr>
              <w:t>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见现场勘查记录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</w:rPr>
            </w:pP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235575" cy="3926205"/>
                  <wp:effectExtent l="0" t="0" r="3175" b="17145"/>
                  <wp:docPr id="1" name="图片 1" descr="IMG_20220108_085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20108_08505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5575" cy="3926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</w:pP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Tk5MWMzOTUwZDgwODJjZGViZGJhYjMyYTBhMGQ3OTkifQ=="/>
  </w:docVars>
  <w:rsids>
    <w:rsidRoot w:val="00C32FF9"/>
    <w:rsid w:val="00035D91"/>
    <w:rsid w:val="0006644B"/>
    <w:rsid w:val="0008447B"/>
    <w:rsid w:val="000F0D1F"/>
    <w:rsid w:val="001A2140"/>
    <w:rsid w:val="0021483A"/>
    <w:rsid w:val="00216717"/>
    <w:rsid w:val="002252BB"/>
    <w:rsid w:val="002452E5"/>
    <w:rsid w:val="002836F3"/>
    <w:rsid w:val="003156FF"/>
    <w:rsid w:val="003306E1"/>
    <w:rsid w:val="0033323F"/>
    <w:rsid w:val="00333C8D"/>
    <w:rsid w:val="00363F20"/>
    <w:rsid w:val="003A4866"/>
    <w:rsid w:val="003C11AC"/>
    <w:rsid w:val="003D6535"/>
    <w:rsid w:val="00443F57"/>
    <w:rsid w:val="004552F3"/>
    <w:rsid w:val="00482E6C"/>
    <w:rsid w:val="004E3860"/>
    <w:rsid w:val="0050211D"/>
    <w:rsid w:val="00503B5C"/>
    <w:rsid w:val="00511CC8"/>
    <w:rsid w:val="00562DFB"/>
    <w:rsid w:val="005A2343"/>
    <w:rsid w:val="005E7707"/>
    <w:rsid w:val="005F3542"/>
    <w:rsid w:val="00624703"/>
    <w:rsid w:val="0063569B"/>
    <w:rsid w:val="00651356"/>
    <w:rsid w:val="006B2D13"/>
    <w:rsid w:val="006C336F"/>
    <w:rsid w:val="006F7F1B"/>
    <w:rsid w:val="007057D1"/>
    <w:rsid w:val="007153A0"/>
    <w:rsid w:val="00721B3F"/>
    <w:rsid w:val="0072260B"/>
    <w:rsid w:val="00754407"/>
    <w:rsid w:val="00762B6B"/>
    <w:rsid w:val="007C40AE"/>
    <w:rsid w:val="0082314C"/>
    <w:rsid w:val="00850D90"/>
    <w:rsid w:val="0088430C"/>
    <w:rsid w:val="008A7027"/>
    <w:rsid w:val="008B6E31"/>
    <w:rsid w:val="008D11A5"/>
    <w:rsid w:val="00930DEA"/>
    <w:rsid w:val="009A0DE0"/>
    <w:rsid w:val="009C52DF"/>
    <w:rsid w:val="00A1528C"/>
    <w:rsid w:val="00AA4740"/>
    <w:rsid w:val="00AC1F21"/>
    <w:rsid w:val="00B25996"/>
    <w:rsid w:val="00B269FD"/>
    <w:rsid w:val="00B6707E"/>
    <w:rsid w:val="00B7393E"/>
    <w:rsid w:val="00B75E9C"/>
    <w:rsid w:val="00BB7406"/>
    <w:rsid w:val="00BF1A1F"/>
    <w:rsid w:val="00C30872"/>
    <w:rsid w:val="00C32FF9"/>
    <w:rsid w:val="00C457EC"/>
    <w:rsid w:val="00C62E8F"/>
    <w:rsid w:val="00CA77FF"/>
    <w:rsid w:val="00D42C91"/>
    <w:rsid w:val="00D42EC0"/>
    <w:rsid w:val="00D85DBF"/>
    <w:rsid w:val="00DC3355"/>
    <w:rsid w:val="00E0518A"/>
    <w:rsid w:val="00E0520C"/>
    <w:rsid w:val="00EC685F"/>
    <w:rsid w:val="00F11F3B"/>
    <w:rsid w:val="00F30F60"/>
    <w:rsid w:val="00F31BE4"/>
    <w:rsid w:val="00F34C2B"/>
    <w:rsid w:val="00F54203"/>
    <w:rsid w:val="00F57A83"/>
    <w:rsid w:val="00FA03CB"/>
    <w:rsid w:val="00FB5DDF"/>
    <w:rsid w:val="0FC76923"/>
    <w:rsid w:val="19200E34"/>
    <w:rsid w:val="1E6A00BF"/>
    <w:rsid w:val="33961F93"/>
    <w:rsid w:val="44B6701F"/>
    <w:rsid w:val="44BC33A0"/>
    <w:rsid w:val="455C211F"/>
    <w:rsid w:val="48BE1F74"/>
    <w:rsid w:val="4BA37234"/>
    <w:rsid w:val="58666B86"/>
    <w:rsid w:val="59DC37BF"/>
    <w:rsid w:val="66914746"/>
    <w:rsid w:val="6C3C7313"/>
    <w:rsid w:val="6DCF7A1E"/>
    <w:rsid w:val="787D00C6"/>
    <w:rsid w:val="7A7946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10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2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报告"/>
    <w:basedOn w:val="1"/>
    <w:qFormat/>
    <w:uiPriority w:val="0"/>
    <w:pPr>
      <w:adjustRightInd w:val="0"/>
      <w:spacing w:line="360" w:lineRule="auto"/>
      <w:ind w:firstLine="505"/>
      <w:textAlignment w:val="center"/>
    </w:pPr>
    <w:rPr>
      <w:rFonts w:ascii="TimesNewRoman" w:hAnsi="TimesNewRoman" w:eastAsia="宋体"/>
      <w:sz w:val="24"/>
    </w:rPr>
  </w:style>
  <w:style w:type="paragraph" w:customStyle="1" w:styleId="15">
    <w:name w:val="最终1 正文-景深安评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宋体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743</Words>
  <Characters>963</Characters>
  <Lines>7</Lines>
  <Paragraphs>2</Paragraphs>
  <TotalTime>0</TotalTime>
  <ScaleCrop>false</ScaleCrop>
  <LinksUpToDate>false</LinksUpToDate>
  <CharactersWithSpaces>970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小辉辉</cp:lastModifiedBy>
  <dcterms:modified xsi:type="dcterms:W3CDTF">2023-02-08T01:55:04Z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F70019FEAC804F7CB9D3EAA5755E0D54</vt:lpwstr>
  </property>
</Properties>
</file>