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8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30"/>
        <w:gridCol w:w="1674"/>
        <w:gridCol w:w="1359"/>
        <w:gridCol w:w="1349"/>
        <w:gridCol w:w="1565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Style w:val="16"/>
                <w:rFonts w:eastAsia="宋体"/>
                <w:lang w:val="en-US" w:eastAsia="zh-CN" w:bidi="ar"/>
              </w:rPr>
              <w:t>APJ-</w:t>
            </w:r>
            <w:r>
              <w:rPr>
                <w:rStyle w:val="17"/>
                <w:lang w:val="en-US" w:eastAsia="zh-CN" w:bidi="ar"/>
              </w:rPr>
              <w:t>（鄂）</w:t>
            </w:r>
            <w:r>
              <w:rPr>
                <w:rStyle w:val="16"/>
                <w:rFonts w:eastAsia="宋体"/>
                <w:lang w:val="en-US" w:eastAsia="zh-CN" w:bidi="ar"/>
              </w:rPr>
              <w:t>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宜昌科林硅材料有限公司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硅胶色浆升级改造项目安全验收评价报告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化学原料、化学品及医药制造业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安全评价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项目组长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王海波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邹德新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过程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报告编制人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报告提交日期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报告审核人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王海波、鲁小芳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2023.03.12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认定专业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Style w:val="18"/>
                <w:lang w:val="en-US" w:eastAsia="zh-CN" w:bidi="ar"/>
              </w:rPr>
              <w:t>安全评价师从业识别卡</w:t>
            </w:r>
            <w:r>
              <w:rPr>
                <w:rStyle w:val="18"/>
                <w:lang w:val="en-US" w:eastAsia="zh-CN" w:bidi="ar"/>
              </w:rPr>
              <w:br w:type="textWrapping"/>
            </w:r>
            <w:r>
              <w:rPr>
                <w:rStyle w:val="19"/>
                <w:rFonts w:eastAsia="宋体"/>
                <w:lang w:val="en-US" w:eastAsia="zh-CN" w:bidi="ar"/>
              </w:rPr>
              <w:t>/</w:t>
            </w:r>
            <w:r>
              <w:rPr>
                <w:rStyle w:val="18"/>
                <w:lang w:val="en-US" w:eastAsia="zh-CN" w:bidi="ar"/>
              </w:rPr>
              <w:t>证书编号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注册安全工程师注册证号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王海波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化工工艺/安全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035981/S011032000110192001402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42180199405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鲁小芳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安全/通风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036168/S011032000110193000940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42220298206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李祥太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035985/S011032000110192001139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42200248765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冀仕盛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012346/0800000000207709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周智鑫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035980/S011032000110192001446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42190219314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丁鹏程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039995/S011032000110203000932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苛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化工工艺/化工机械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028935/S011032000110201000564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42180199401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  辉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化工工艺/化工机械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028934/S011032000110192001025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42180175866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邹德新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030941/S011032000110191000471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42180199404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Style w:val="16"/>
                <w:rFonts w:eastAsia="宋体"/>
                <w:lang w:val="en-US" w:eastAsia="zh-CN" w:bidi="ar"/>
              </w:rPr>
              <w:t>APJ-</w:t>
            </w:r>
            <w:r>
              <w:rPr>
                <w:rStyle w:val="17"/>
                <w:lang w:val="en-US" w:eastAsia="zh-CN" w:bidi="ar"/>
              </w:rPr>
              <w:t>（鄂）</w:t>
            </w:r>
            <w:r>
              <w:rPr>
                <w:rStyle w:val="16"/>
                <w:rFonts w:eastAsia="宋体"/>
                <w:lang w:val="en-US" w:eastAsia="zh-CN" w:bidi="ar"/>
              </w:rPr>
              <w:t>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为适应公司发展需要，宜昌科林硅材料有限公司投资建设硅胶色浆升级改造项目，项目建设地点位于兴山县平邑口工业园，公司原有1万吨/年甲基硅油生产装置、2000吨/年乙烯基硅油生产装置及1万吨/年硅胶色浆生产装置。通过本项目，甲基硅油生产规模提升至3万吨/年，乙烯基硅油生产规模提升至0.5万吨/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王海波</w:t>
            </w:r>
            <w:bookmarkStart w:id="0" w:name="_GoBack"/>
            <w:bookmarkEnd w:id="0"/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、李祥太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</w:rPr>
              <w:t>2022.11.3、2022.12.5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见现场勘查记录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drawing>
                <wp:inline distT="0" distB="0" distL="114300" distR="114300">
                  <wp:extent cx="2287905" cy="2992755"/>
                  <wp:effectExtent l="0" t="0" r="17145" b="17145"/>
                  <wp:docPr id="6" name="ID_1336B3E84BE54371816FBEDEDBFC8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_1336B3E84BE54371816FBEDEDBFC824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05" cy="299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615690" cy="1794510"/>
                  <wp:effectExtent l="0" t="0" r="0" b="15240"/>
                  <wp:docPr id="3" name="ID_D749529142994CB184483624057A08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_D749529142994CB184483624057A087B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r="-4276" b="249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5690" cy="179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 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k5MWMzOTUwZDgwODJjZGViZGJhYjMyYTBhMGQ3OTkifQ=="/>
  </w:docVars>
  <w:rsids>
    <w:rsidRoot w:val="00C32FF9"/>
    <w:rsid w:val="00035D91"/>
    <w:rsid w:val="0006644B"/>
    <w:rsid w:val="0008447B"/>
    <w:rsid w:val="000F0D1F"/>
    <w:rsid w:val="001A2140"/>
    <w:rsid w:val="0021483A"/>
    <w:rsid w:val="00216717"/>
    <w:rsid w:val="002252BB"/>
    <w:rsid w:val="002452E5"/>
    <w:rsid w:val="002836F3"/>
    <w:rsid w:val="003306E1"/>
    <w:rsid w:val="0033323F"/>
    <w:rsid w:val="00333C8D"/>
    <w:rsid w:val="00363F20"/>
    <w:rsid w:val="003A4866"/>
    <w:rsid w:val="003C11AC"/>
    <w:rsid w:val="00443F57"/>
    <w:rsid w:val="004552F3"/>
    <w:rsid w:val="00482E6C"/>
    <w:rsid w:val="004E3860"/>
    <w:rsid w:val="0050211D"/>
    <w:rsid w:val="00503B5C"/>
    <w:rsid w:val="00511CC8"/>
    <w:rsid w:val="00562DFB"/>
    <w:rsid w:val="005A2343"/>
    <w:rsid w:val="005E7707"/>
    <w:rsid w:val="005F3542"/>
    <w:rsid w:val="00624703"/>
    <w:rsid w:val="0063569B"/>
    <w:rsid w:val="00651356"/>
    <w:rsid w:val="006C336F"/>
    <w:rsid w:val="006F7F1B"/>
    <w:rsid w:val="007057D1"/>
    <w:rsid w:val="007153A0"/>
    <w:rsid w:val="00721B3F"/>
    <w:rsid w:val="0072260B"/>
    <w:rsid w:val="00754407"/>
    <w:rsid w:val="00762B6B"/>
    <w:rsid w:val="007C40AE"/>
    <w:rsid w:val="0082314C"/>
    <w:rsid w:val="00850D90"/>
    <w:rsid w:val="0088430C"/>
    <w:rsid w:val="008A7027"/>
    <w:rsid w:val="008B6E31"/>
    <w:rsid w:val="008D11A5"/>
    <w:rsid w:val="00930DEA"/>
    <w:rsid w:val="009A0DE0"/>
    <w:rsid w:val="009C52DF"/>
    <w:rsid w:val="00A1528C"/>
    <w:rsid w:val="00AA4740"/>
    <w:rsid w:val="00AC1F21"/>
    <w:rsid w:val="00B25996"/>
    <w:rsid w:val="00B269FD"/>
    <w:rsid w:val="00B6707E"/>
    <w:rsid w:val="00B7393E"/>
    <w:rsid w:val="00B75E9C"/>
    <w:rsid w:val="00BB7406"/>
    <w:rsid w:val="00BF1A1F"/>
    <w:rsid w:val="00C30872"/>
    <w:rsid w:val="00C32FF9"/>
    <w:rsid w:val="00C457EC"/>
    <w:rsid w:val="00C62E8F"/>
    <w:rsid w:val="00CA77FF"/>
    <w:rsid w:val="00D42C91"/>
    <w:rsid w:val="00D42EC0"/>
    <w:rsid w:val="00D85DBF"/>
    <w:rsid w:val="00DC3355"/>
    <w:rsid w:val="00E0518A"/>
    <w:rsid w:val="00E0520C"/>
    <w:rsid w:val="00EC685F"/>
    <w:rsid w:val="00F11F3B"/>
    <w:rsid w:val="00F30F60"/>
    <w:rsid w:val="00F31BE4"/>
    <w:rsid w:val="00F34C2B"/>
    <w:rsid w:val="00F54203"/>
    <w:rsid w:val="00F57A83"/>
    <w:rsid w:val="00FA03CB"/>
    <w:rsid w:val="00FB5DDF"/>
    <w:rsid w:val="044A0094"/>
    <w:rsid w:val="07D71DC7"/>
    <w:rsid w:val="1E6A00BF"/>
    <w:rsid w:val="2FC32F13"/>
    <w:rsid w:val="3FB832BE"/>
    <w:rsid w:val="4281139F"/>
    <w:rsid w:val="429B6D55"/>
    <w:rsid w:val="44BC33A0"/>
    <w:rsid w:val="455C211F"/>
    <w:rsid w:val="47EF15B1"/>
    <w:rsid w:val="4BA37234"/>
    <w:rsid w:val="50C109EE"/>
    <w:rsid w:val="65EB32D4"/>
    <w:rsid w:val="66914746"/>
    <w:rsid w:val="6C3C7313"/>
    <w:rsid w:val="787D00C6"/>
    <w:rsid w:val="7A794689"/>
    <w:rsid w:val="7C9B46BB"/>
    <w:rsid w:val="7D2472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Sim Sun" w:hAnsi="Times New Roman" w:eastAsia="Sim Sun" w:cs="Sim Su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unhideWhenUsed/>
    <w:qFormat/>
    <w:uiPriority w:val="99"/>
    <w:pPr>
      <w:spacing w:after="120" w:line="240" w:lineRule="auto"/>
      <w:ind w:firstLine="0" w:firstLineChars="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10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最终1 正文-景深安评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宋体" w:cs="宋体"/>
      <w:sz w:val="28"/>
      <w:szCs w:val="28"/>
      <w:lang w:val="en-US" w:eastAsia="zh-CN" w:bidi="ar-SA"/>
    </w:rPr>
  </w:style>
  <w:style w:type="paragraph" w:customStyle="1" w:styleId="12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3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报告"/>
    <w:basedOn w:val="1"/>
    <w:qFormat/>
    <w:uiPriority w:val="0"/>
    <w:pPr>
      <w:adjustRightInd w:val="0"/>
      <w:spacing w:line="360" w:lineRule="auto"/>
      <w:ind w:firstLine="505"/>
      <w:textAlignment w:val="center"/>
    </w:pPr>
    <w:rPr>
      <w:rFonts w:ascii="TimesNewRoman" w:hAnsi="TimesNewRoman" w:eastAsia="宋体"/>
      <w:sz w:val="24"/>
      <w:lang w:val="en-US" w:eastAsia="zh-CN"/>
    </w:rPr>
  </w:style>
  <w:style w:type="character" w:customStyle="1" w:styleId="16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7">
    <w:name w:val="font1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41"/>
    <w:basedOn w:val="9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9">
    <w:name w:val="font0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3</Pages>
  <Words>646</Words>
  <Characters>1007</Characters>
  <Lines>6</Lines>
  <Paragraphs>1</Paragraphs>
  <TotalTime>1</TotalTime>
  <ScaleCrop>false</ScaleCrop>
  <LinksUpToDate>false</LinksUpToDate>
  <CharactersWithSpaces>1017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小辉辉</cp:lastModifiedBy>
  <dcterms:modified xsi:type="dcterms:W3CDTF">2023-07-10T01:48:51Z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F70019FEAC804F7CB9D3EAA5755E0D54</vt:lpwstr>
  </property>
</Properties>
</file>