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方正小标宋_GBK" w:hAnsi="宋体" w:eastAsia="方正小标宋_GBK" w:cs="方正小标宋_GBK"/>
          <w:b/>
          <w:sz w:val="44"/>
          <w:szCs w:val="44"/>
        </w:rPr>
      </w:pPr>
      <w:r>
        <w:rPr>
          <w:rFonts w:hint="eastAsia" w:ascii="方正小标宋_GBK" w:hAnsi="宋体" w:eastAsia="方正小标宋_GBK" w:cs="方正小标宋_GBK"/>
          <w:b/>
          <w:sz w:val="44"/>
          <w:szCs w:val="44"/>
        </w:rPr>
        <w:t>安全评价报告信息公布表</w:t>
      </w:r>
    </w:p>
    <w:tbl>
      <w:tblPr>
        <w:tblStyle w:val="7"/>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051"/>
        <w:gridCol w:w="1667"/>
        <w:gridCol w:w="1345"/>
        <w:gridCol w:w="1349"/>
        <w:gridCol w:w="154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机构名称</w:t>
            </w:r>
          </w:p>
        </w:tc>
        <w:tc>
          <w:tcPr>
            <w:tcW w:w="40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szCs w:val="21"/>
              </w:rPr>
              <w:t>湖北景深安全技术有限公司</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cs="Times New Roman"/>
                <w:b/>
                <w:szCs w:val="21"/>
              </w:rPr>
              <w:t>资质证号</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cs="Times New Roman" w:eastAsiaTheme="minorEastAsia"/>
                <w:b/>
                <w:szCs w:val="21"/>
                <w:lang w:val="en-US" w:eastAsia="zh-CN"/>
              </w:rPr>
            </w:pPr>
            <w:r>
              <w:rPr>
                <w:rFonts w:ascii="Times New Roman" w:hAnsi="Times New Roman" w:cs="Times New Roman"/>
                <w:szCs w:val="21"/>
              </w:rPr>
              <w:t>APJ-（鄂）-</w:t>
            </w:r>
            <w:r>
              <w:rPr>
                <w:rFonts w:hint="eastAsia" w:ascii="Times New Roman" w:hAnsi="Times New Roman" w:cs="Times New Roman"/>
                <w:szCs w:val="21"/>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委托单位</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当阳市</w:t>
            </w:r>
            <w:r>
              <w:rPr>
                <w:rFonts w:hint="default" w:ascii="Times New Roman" w:hAnsi="Times New Roman" w:eastAsia="宋体" w:cs="Times New Roman"/>
                <w:szCs w:val="21"/>
                <w:lang w:val="en-US"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项目名称</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当阳市</w:t>
            </w:r>
            <w:r>
              <w:rPr>
                <w:rFonts w:hint="default" w:ascii="Times New Roman" w:hAnsi="Times New Roman" w:eastAsia="宋体" w:cs="Times New Roman"/>
                <w:szCs w:val="21"/>
                <w:lang w:val="en-US" w:eastAsia="zh-CN"/>
              </w:rPr>
              <w:t>燃气行业安全</w:t>
            </w:r>
            <w:r>
              <w:rPr>
                <w:rFonts w:hint="eastAsia" w:ascii="Times New Roman" w:hAnsi="Times New Roman" w:eastAsia="宋体" w:cs="Times New Roman"/>
                <w:szCs w:val="21"/>
                <w:lang w:val="en-US" w:eastAsia="zh-CN"/>
              </w:rPr>
              <w:t>限制</w:t>
            </w:r>
            <w:r>
              <w:rPr>
                <w:rFonts w:hint="default" w:ascii="Times New Roman" w:hAnsi="Times New Roman" w:eastAsia="宋体" w:cs="Times New Roman"/>
                <w:szCs w:val="21"/>
                <w:lang w:val="en-US" w:eastAsia="zh-CN"/>
              </w:rPr>
              <w:t>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szCs w:val="21"/>
              </w:rPr>
              <w:t>业务类别</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安全评价过程控制情况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安全评价</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项目管理</w:t>
            </w: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项目组长</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技术负责人</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过程控制负责人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8"/>
                <w:lang w:val="en-US" w:eastAsia="zh-CN"/>
              </w:rPr>
              <w:t>王海波</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王冬梅</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8"/>
                <w:lang w:val="en-US" w:eastAsia="zh-CN"/>
              </w:rPr>
              <w:t>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编制</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过程</w:t>
            </w: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报告编制人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报告提交日期</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报告审核人</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报告审批人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27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lang w:val="en-US" w:eastAsia="zh-CN"/>
              </w:rPr>
            </w:pPr>
            <w:r>
              <w:rPr>
                <w:rFonts w:hint="eastAsia"/>
                <w:lang w:val="en-US" w:eastAsia="zh-CN"/>
              </w:rPr>
              <w:t>王海波、鲁小芳</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highlight w:val="none"/>
                <w:lang w:val="en-US" w:eastAsia="zh-CN"/>
              </w:rPr>
              <w:t>2022.12</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caps w:val="0"/>
                <w:smallCaps w:val="0"/>
                <w:color w:val="auto"/>
                <w:sz w:val="21"/>
                <w:szCs w:val="21"/>
                <w:lang w:val="en-US" w:eastAsia="zh-CN"/>
              </w:rPr>
              <w:t>周智鑫</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王冬梅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评价</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参与</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人员</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姓名</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认定专业</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安全评价师从业识别卡/</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证书编号</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注册安全工程师注册证号</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王海波</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化工工艺/安全</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035981/S011032000110192001402</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42180199405</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叶  朦</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039947/S011032000110203000729</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鲁小芳</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安全/通风</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036168/S011032000110193000940</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42220298206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张  苛</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化工工艺/化工机械</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028935/S011032000110201000564</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夏  鹏</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035984/S011032000110192000988</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丁鹏程</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自动化</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039995/S011032000110203000932</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冀仕盛</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电气</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012346/0800000000207709</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周智鑫</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035980/S011032000110192001446</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42190219314</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谭  辉</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化工工艺/化工机械</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028934/S011032000110192001025</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42180175866</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vMerge w:val="continue"/>
            <w:tcBorders>
              <w:left w:val="single" w:color="auto" w:sz="4" w:space="0"/>
              <w:right w:val="single" w:color="auto" w:sz="4" w:space="0"/>
            </w:tcBorders>
            <w:shd w:val="clear" w:color="auto" w:fill="auto"/>
            <w:vAlign w:val="center"/>
          </w:tcPr>
          <w:p>
            <w:pPr>
              <w:rPr>
                <w:rFonts w:ascii="Times New Roman" w:hAnsi="Times New Roman" w:eastAsia="宋体" w:cs="Times New Roman"/>
                <w:szCs w:val="22"/>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王冬梅</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化工工艺</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028934/S011032000110192001025</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42180175741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szCs w:val="21"/>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561"/>
              <w:textAlignment w:val="auto"/>
              <w:rPr>
                <w:rFonts w:hint="eastAsia" w:ascii="Times New Roman" w:hAnsi="Times New Roman" w:cs="Times New Roman"/>
                <w:szCs w:val="20"/>
              </w:rPr>
            </w:pPr>
            <w:r>
              <w:rPr>
                <w:rFonts w:hint="eastAsia" w:ascii="Times New Roman" w:hAnsi="Times New Roman" w:cs="Times New Roman"/>
                <w:szCs w:val="20"/>
              </w:rPr>
              <w:t>2021年，国务院安委会部署开展了为期一年的城镇燃气安全排查整治，2022年以来，又相继出台了安全生产十五条硬措施，组织开展了安全生产大检查，但近期一些地方接连发生燃气事故。当前，随着燃气行业发展，用气量大幅增加，燃气安全将面临更大压力和挑战，燃气安全形势严峻复杂。</w:t>
            </w:r>
          </w:p>
          <w:p>
            <w:pPr>
              <w:keepNext w:val="0"/>
              <w:keepLines w:val="0"/>
              <w:pageBreakBefore w:val="0"/>
              <w:widowControl w:val="0"/>
              <w:kinsoku/>
              <w:wordWrap/>
              <w:overflowPunct/>
              <w:topLinePunct w:val="0"/>
              <w:autoSpaceDE/>
              <w:autoSpaceDN/>
              <w:bidi w:val="0"/>
              <w:adjustRightInd w:val="0"/>
              <w:snapToGrid/>
              <w:spacing w:line="240" w:lineRule="auto"/>
              <w:ind w:firstLine="561"/>
              <w:textAlignment w:val="auto"/>
              <w:rPr>
                <w:rFonts w:hint="eastAsia" w:ascii="Times New Roman" w:hAnsi="Times New Roman" w:cs="Times New Roman"/>
                <w:szCs w:val="20"/>
              </w:rPr>
            </w:pPr>
            <w:r>
              <w:rPr>
                <w:rFonts w:hint="eastAsia" w:ascii="Times New Roman" w:hAnsi="Times New Roman" w:cs="Times New Roman"/>
                <w:szCs w:val="20"/>
              </w:rPr>
              <w:t>为全面提升燃气本质安全水平，深刻汲取近期燃气事故教训，进一步统一思想和行动，国务院安委会提出要切实提高政治站位，深刻认识抓好燃气安全工作的重要性、紧迫性，着力从根本上消除事故隐患、从根本上解决问题。</w:t>
            </w:r>
          </w:p>
          <w:p>
            <w:pPr>
              <w:keepNext w:val="0"/>
              <w:keepLines w:val="0"/>
              <w:pageBreakBefore w:val="0"/>
              <w:widowControl w:val="0"/>
              <w:kinsoku/>
              <w:wordWrap/>
              <w:overflowPunct/>
              <w:topLinePunct w:val="0"/>
              <w:autoSpaceDE/>
              <w:autoSpaceDN/>
              <w:bidi w:val="0"/>
              <w:adjustRightInd w:val="0"/>
              <w:snapToGrid/>
              <w:spacing w:line="240" w:lineRule="auto"/>
              <w:ind w:firstLine="561"/>
              <w:textAlignment w:val="auto"/>
              <w:rPr>
                <w:rFonts w:ascii="Times New Roman" w:hAnsi="Times New Roman" w:cs="Times New Roman"/>
                <w:szCs w:val="20"/>
              </w:rPr>
            </w:pPr>
            <w:r>
              <w:rPr>
                <w:rFonts w:hint="eastAsia" w:ascii="Times New Roman" w:hAnsi="Times New Roman" w:cs="Times New Roman"/>
                <w:szCs w:val="20"/>
              </w:rPr>
              <w:t>根据《省城镇燃气安全生产专业委员会办公室关于开展城镇燃气安全现状评价工作的通知》（鄂燃安办〔2022〕5号）的相关要求，为扎实做好排查摸底工作，精准掌握燃气安全现状，全面提升城镇燃气安全管理精细化和专业化水平，促进安全隐患整改，强化安全管理，</w:t>
            </w:r>
            <w:r>
              <w:rPr>
                <w:rFonts w:hint="eastAsia" w:ascii="Times New Roman" w:hAnsi="Times New Roman" w:cs="Times New Roman"/>
                <w:szCs w:val="20"/>
                <w:lang w:eastAsia="zh-CN"/>
              </w:rPr>
              <w:t>当阳市</w:t>
            </w:r>
            <w:r>
              <w:rPr>
                <w:rFonts w:hint="eastAsia" w:ascii="Times New Roman" w:hAnsi="Times New Roman" w:cs="Times New Roman"/>
                <w:szCs w:val="20"/>
              </w:rPr>
              <w:t>住房和城乡建设局通过竞争性磋商，选定湖北景深安全技术有限公司开展</w:t>
            </w:r>
            <w:r>
              <w:rPr>
                <w:rFonts w:hint="eastAsia" w:ascii="Times New Roman" w:hAnsi="Times New Roman" w:cs="Times New Roman"/>
                <w:szCs w:val="20"/>
                <w:lang w:eastAsia="zh-CN"/>
              </w:rPr>
              <w:t>当阳市</w:t>
            </w:r>
            <w:r>
              <w:rPr>
                <w:rFonts w:hint="eastAsia" w:ascii="Times New Roman" w:hAnsi="Times New Roman" w:cs="Times New Roman"/>
                <w:szCs w:val="20"/>
              </w:rPr>
              <w:t>燃气安全现状评价工作。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6"/>
              <w:adjustRightInd w:val="0"/>
              <w:snapToGrid w:val="0"/>
              <w:spacing w:beforeAutospacing="0" w:afterAutospacing="0"/>
              <w:jc w:val="center"/>
              <w:rPr>
                <w:rFonts w:hint="default" w:ascii="Times New Roman" w:hAnsi="Times New Roman"/>
                <w:bCs/>
                <w:kern w:val="2"/>
                <w:sz w:val="21"/>
                <w:szCs w:val="21"/>
              </w:rPr>
            </w:pPr>
            <w:r>
              <w:rPr>
                <w:rFonts w:hint="default" w:ascii="Times New Roman" w:hAnsi="Times New Roman"/>
                <w:b/>
                <w:kern w:val="2"/>
                <w:sz w:val="21"/>
                <w:szCs w:val="21"/>
              </w:rPr>
              <w:t>现场开展工作情况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勘察人员</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王海波、鲁小芳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勘察时间</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highlight w:val="none"/>
                <w:lang w:val="en-US" w:eastAsia="zh-CN" w:bidi="ar-SA"/>
              </w:rPr>
              <w:t>20</w:t>
            </w:r>
            <w:r>
              <w:rPr>
                <w:rFonts w:hint="eastAsia" w:cstheme="minorBidi"/>
                <w:kern w:val="2"/>
                <w:sz w:val="21"/>
                <w:szCs w:val="24"/>
                <w:highlight w:val="none"/>
                <w:lang w:val="en-US" w:eastAsia="zh-CN" w:bidi="ar-SA"/>
              </w:rPr>
              <w:t>22.7.30-2022.8.5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勘察任务</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现场勘查、收集并核实业主单位提供的安全评价相关资料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勘察中发</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现的问题</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3"/>
              <w:adjustRightInd w:val="0"/>
              <w:snapToGrid w:val="0"/>
              <w:ind w:left="360" w:firstLine="0" w:firstLineChars="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见现场勘查记录表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评价项目其他信息</w:t>
            </w:r>
          </w:p>
        </w:tc>
        <w:tc>
          <w:tcPr>
            <w:tcW w:w="8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Times New Roman" w:hAnsi="Times New Roman" w:eastAsia="宋体" w:cs="Times New Roman"/>
                <w:highlight w:val="none"/>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2661285</wp:posOffset>
                  </wp:positionH>
                  <wp:positionV relativeFrom="paragraph">
                    <wp:posOffset>0</wp:posOffset>
                  </wp:positionV>
                  <wp:extent cx="2421255" cy="3227070"/>
                  <wp:effectExtent l="0" t="0" r="17145" b="11430"/>
                  <wp:wrapTopAndBottom/>
                  <wp:docPr id="2" name="图片 2" descr="d41db1290f5d6a4cf3c0b636fab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1db1290f5d6a4cf3c0b636fab4892"/>
                          <pic:cNvPicPr>
                            <a:picLocks noChangeAspect="1"/>
                          </pic:cNvPicPr>
                        </pic:nvPicPr>
                        <pic:blipFill>
                          <a:blip r:embed="rId4"/>
                          <a:stretch>
                            <a:fillRect/>
                          </a:stretch>
                        </pic:blipFill>
                        <pic:spPr>
                          <a:xfrm>
                            <a:off x="0" y="0"/>
                            <a:ext cx="2421255" cy="3227070"/>
                          </a:xfrm>
                          <a:prstGeom prst="rect">
                            <a:avLst/>
                          </a:prstGeom>
                        </pic:spPr>
                      </pic:pic>
                    </a:graphicData>
                  </a:graphic>
                </wp:anchor>
              </w:drawing>
            </w:r>
            <w:r>
              <w:rPr>
                <w:rFonts w:hint="eastAsia" w:eastAsia="宋体"/>
                <w:lang w:eastAsia="zh-CN"/>
              </w:rPr>
              <w:drawing>
                <wp:anchor distT="0" distB="0" distL="114300" distR="114300" simplePos="0" relativeHeight="251659264" behindDoc="0" locked="0" layoutInCell="1" allowOverlap="1">
                  <wp:simplePos x="0" y="0"/>
                  <wp:positionH relativeFrom="column">
                    <wp:posOffset>201930</wp:posOffset>
                  </wp:positionH>
                  <wp:positionV relativeFrom="paragraph">
                    <wp:posOffset>-3680460</wp:posOffset>
                  </wp:positionV>
                  <wp:extent cx="2404745" cy="3226435"/>
                  <wp:effectExtent l="0" t="0" r="14605" b="12065"/>
                  <wp:wrapTopAndBottom/>
                  <wp:docPr id="1" name="图片 1" descr="db145a29dd5cc78b5f8aceebe4cd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145a29dd5cc78b5f8aceebe4cdb5e"/>
                          <pic:cNvPicPr>
                            <a:picLocks noChangeAspect="1"/>
                          </pic:cNvPicPr>
                        </pic:nvPicPr>
                        <pic:blipFill>
                          <a:blip r:embed="rId5"/>
                          <a:stretch>
                            <a:fillRect/>
                          </a:stretch>
                        </pic:blipFill>
                        <pic:spPr>
                          <a:xfrm>
                            <a:off x="0" y="0"/>
                            <a:ext cx="2404745" cy="3226435"/>
                          </a:xfrm>
                          <a:prstGeom prst="rect">
                            <a:avLst/>
                          </a:prstGeom>
                        </pic:spPr>
                      </pic:pic>
                    </a:graphicData>
                  </a:graphic>
                </wp:anchor>
              </w:drawing>
            </w:r>
          </w:p>
        </w:tc>
      </w:tr>
    </w:tbl>
    <w:p/>
    <w:p>
      <w:pPr>
        <w:pStyle w:val="2"/>
      </w:pPr>
    </w:p>
    <w:p>
      <w:pPr>
        <w:rPr>
          <w:rFonts w:hint="eastAsia" w:eastAsiaTheme="minorEastAsia"/>
          <w:lang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宋体"/>
    <w:panose1 w:val="00000000000000000000"/>
    <w:charset w:val="86"/>
    <w:family w:val="swiss"/>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DkzNzdiMThiODk5MzhjODk3NzQ5Y2VhZjQ2YTIifQ=="/>
  </w:docVars>
  <w:rsids>
    <w:rsidRoot w:val="00C32FF9"/>
    <w:rsid w:val="00035D91"/>
    <w:rsid w:val="0005239F"/>
    <w:rsid w:val="001A0318"/>
    <w:rsid w:val="002452E5"/>
    <w:rsid w:val="00297BEE"/>
    <w:rsid w:val="002C41D8"/>
    <w:rsid w:val="0033323F"/>
    <w:rsid w:val="00353FDF"/>
    <w:rsid w:val="00356E23"/>
    <w:rsid w:val="00363F20"/>
    <w:rsid w:val="003C11AC"/>
    <w:rsid w:val="003C565C"/>
    <w:rsid w:val="003E1B58"/>
    <w:rsid w:val="003F67B9"/>
    <w:rsid w:val="00443F57"/>
    <w:rsid w:val="004A2C1D"/>
    <w:rsid w:val="004B7939"/>
    <w:rsid w:val="004D4AA6"/>
    <w:rsid w:val="004D71F6"/>
    <w:rsid w:val="004E3860"/>
    <w:rsid w:val="00571083"/>
    <w:rsid w:val="005A2343"/>
    <w:rsid w:val="005E7707"/>
    <w:rsid w:val="00647FFB"/>
    <w:rsid w:val="00656C7A"/>
    <w:rsid w:val="00677166"/>
    <w:rsid w:val="006B2ACB"/>
    <w:rsid w:val="006C336F"/>
    <w:rsid w:val="006F507C"/>
    <w:rsid w:val="006F7F1B"/>
    <w:rsid w:val="00720ED1"/>
    <w:rsid w:val="00721B3F"/>
    <w:rsid w:val="007313A4"/>
    <w:rsid w:val="007712C4"/>
    <w:rsid w:val="00774C79"/>
    <w:rsid w:val="007A34FC"/>
    <w:rsid w:val="00800545"/>
    <w:rsid w:val="00806D0C"/>
    <w:rsid w:val="0088430C"/>
    <w:rsid w:val="008D11A5"/>
    <w:rsid w:val="00930DEA"/>
    <w:rsid w:val="009A0DE0"/>
    <w:rsid w:val="00A82471"/>
    <w:rsid w:val="00AA4740"/>
    <w:rsid w:val="00AB228D"/>
    <w:rsid w:val="00AB72A2"/>
    <w:rsid w:val="00AF3EF1"/>
    <w:rsid w:val="00B269FD"/>
    <w:rsid w:val="00B419DC"/>
    <w:rsid w:val="00B75E9C"/>
    <w:rsid w:val="00B92338"/>
    <w:rsid w:val="00BB7406"/>
    <w:rsid w:val="00C30872"/>
    <w:rsid w:val="00C32FF9"/>
    <w:rsid w:val="00C457EC"/>
    <w:rsid w:val="00C84D16"/>
    <w:rsid w:val="00CA474B"/>
    <w:rsid w:val="00D11F37"/>
    <w:rsid w:val="00D20D6B"/>
    <w:rsid w:val="00D85DBF"/>
    <w:rsid w:val="00D94369"/>
    <w:rsid w:val="00F21D5C"/>
    <w:rsid w:val="00F34C2B"/>
    <w:rsid w:val="00F54203"/>
    <w:rsid w:val="00F57A83"/>
    <w:rsid w:val="00F71732"/>
    <w:rsid w:val="00F72317"/>
    <w:rsid w:val="00FB5DDF"/>
    <w:rsid w:val="0920073E"/>
    <w:rsid w:val="0A0C5713"/>
    <w:rsid w:val="0CE34B12"/>
    <w:rsid w:val="0DF40461"/>
    <w:rsid w:val="0FE056EE"/>
    <w:rsid w:val="11510E8C"/>
    <w:rsid w:val="128B2640"/>
    <w:rsid w:val="128E2BBE"/>
    <w:rsid w:val="15DA2850"/>
    <w:rsid w:val="16E23C53"/>
    <w:rsid w:val="17A44588"/>
    <w:rsid w:val="19AF1DAE"/>
    <w:rsid w:val="1D8E3117"/>
    <w:rsid w:val="21902E98"/>
    <w:rsid w:val="24E06E12"/>
    <w:rsid w:val="268F3CBC"/>
    <w:rsid w:val="2CA63131"/>
    <w:rsid w:val="2D936DAB"/>
    <w:rsid w:val="2F3E434C"/>
    <w:rsid w:val="2FD90D16"/>
    <w:rsid w:val="3169606F"/>
    <w:rsid w:val="3C82464C"/>
    <w:rsid w:val="3CFA504F"/>
    <w:rsid w:val="3D603CF6"/>
    <w:rsid w:val="3ED6005F"/>
    <w:rsid w:val="3F2D72BA"/>
    <w:rsid w:val="44BC33A0"/>
    <w:rsid w:val="491900C3"/>
    <w:rsid w:val="49CA7576"/>
    <w:rsid w:val="4A0A1F25"/>
    <w:rsid w:val="4D5D4186"/>
    <w:rsid w:val="51CB7E06"/>
    <w:rsid w:val="526C0059"/>
    <w:rsid w:val="526E72FD"/>
    <w:rsid w:val="535D4A89"/>
    <w:rsid w:val="549227B9"/>
    <w:rsid w:val="55950F16"/>
    <w:rsid w:val="594E62E6"/>
    <w:rsid w:val="5EA83D62"/>
    <w:rsid w:val="61810F61"/>
    <w:rsid w:val="62FA2560"/>
    <w:rsid w:val="65C82D8F"/>
    <w:rsid w:val="66261BE3"/>
    <w:rsid w:val="676C7035"/>
    <w:rsid w:val="6A4A4CEA"/>
    <w:rsid w:val="6C3C7313"/>
    <w:rsid w:val="6CCB42AC"/>
    <w:rsid w:val="71CF5825"/>
    <w:rsid w:val="73D535DD"/>
    <w:rsid w:val="77102C8C"/>
    <w:rsid w:val="787D00C6"/>
    <w:rsid w:val="7A794689"/>
    <w:rsid w:val="7EAE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560" w:lineRule="exact"/>
    </w:pPr>
    <w:rPr>
      <w:sz w:val="24"/>
      <w:szCs w:val="20"/>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customStyle="1" w:styleId="9">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paragraph" w:customStyle="1" w:styleId="14">
    <w:name w:val="缩进正文"/>
    <w:basedOn w:val="1"/>
    <w:qFormat/>
    <w:uiPriority w:val="0"/>
    <w:pPr>
      <w:adjustRightInd w:val="0"/>
      <w:snapToGrid w:val="0"/>
      <w:spacing w:line="360" w:lineRule="auto"/>
      <w:ind w:firstLine="560" w:firstLineChars="200"/>
    </w:pPr>
    <w:rPr>
      <w:rFonts w:ascii="Times New Roman" w:hAnsi="Times New Roman"/>
      <w:kern w:val="0"/>
      <w:szCs w:val="20"/>
    </w:rPr>
  </w:style>
  <w:style w:type="paragraph" w:customStyle="1" w:styleId="15">
    <w:name w:val="安评正文-无段前0.5行"/>
    <w:basedOn w:val="1"/>
    <w:qFormat/>
    <w:uiPriority w:val="0"/>
    <w:pPr>
      <w:spacing w:line="360" w:lineRule="auto"/>
      <w:ind w:firstLine="883" w:firstLineChars="200"/>
      <w:jc w:val="both"/>
    </w:pPr>
  </w:style>
  <w:style w:type="paragraph" w:customStyle="1" w:styleId="16">
    <w:name w:val="最终1 正文-景深安评"/>
    <w:qFormat/>
    <w:uiPriority w:val="0"/>
    <w:pPr>
      <w:adjustRightInd w:val="0"/>
      <w:snapToGrid w:val="0"/>
      <w:spacing w:line="360" w:lineRule="auto"/>
      <w:ind w:firstLine="200" w:firstLineChars="200"/>
      <w:jc w:val="both"/>
    </w:pPr>
    <w:rPr>
      <w:rFonts w:ascii="Times New Roman" w:hAnsi="Times New Roman" w:eastAsia="宋体" w:cs="宋体"/>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2</Pages>
  <Words>785</Words>
  <Characters>1119</Characters>
  <Lines>7</Lines>
  <Paragraphs>2</Paragraphs>
  <TotalTime>1</TotalTime>
  <ScaleCrop>false</ScaleCrop>
  <LinksUpToDate>false</LinksUpToDate>
  <CharactersWithSpaces>1127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2016-10-06T02:34:00Z</dcterms:created>
  <dc:creator>Administrator.PC-20160318MCPU</dc:creator>
  <cp:lastModifiedBy>WPS_1684743004</cp:lastModifiedBy>
  <cp:lastPrinted>2022-10-27T08:32:00Z</cp:lastPrinted>
  <dcterms:modified xsi:type="dcterms:W3CDTF">2023-05-31T02:46:53Z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F9F65617707947CBA325DFC5F0A42F5A</vt:lpwstr>
  </property>
</Properties>
</file>