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1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8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APJ-（鄂）-002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优巨新材料有限公司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优巨新材料有限公司年产5000吨透明芳纶/聚砜树脂、5000吨系列单体项目安全预评价报告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安全预评价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谭  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邹德新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余海波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谭辉</w:t>
            </w:r>
            <w:r>
              <w:rPr>
                <w:rFonts w:hint="eastAsia" w:ascii="Times New Roman" w:hAnsi="Times New Roman" w:cs="Times New Roman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王海波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2023.5.15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化工工艺/安全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035981/S011032000110192001402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余海波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036169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S011032000110193001025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安全/通风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42220298206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丁鹏程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039995/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S011032000110203000932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42180199404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张 </w:t>
            </w:r>
            <w:r>
              <w:t xml:space="preserve"> </w:t>
            </w:r>
            <w:r>
              <w:rPr>
                <w:rFonts w:hint="eastAsia"/>
              </w:rPr>
              <w:t>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Cs w:val="28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028935/</w:t>
            </w:r>
            <w:r>
              <w:rPr>
                <w:rFonts w:hint="eastAsia" w:ascii="Times New Roman" w:hAnsi="Times New Roman" w:cs="Times New Roman"/>
                <w:szCs w:val="21"/>
              </w:rPr>
              <w:t>S011032000110201000564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（1）项目名称：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优巨新材料有限公司年产5000吨透明芳纶/聚砜树脂、5000吨系列单体项目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（2）建设单位：</w:t>
            </w:r>
            <w:r>
              <w:rPr>
                <w:rFonts w:hint="default"/>
                <w:lang w:val="en-US" w:eastAsia="zh-CN"/>
              </w:rPr>
              <w:t>优巨新材料有限公司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default"/>
              </w:rPr>
              <w:t>）建设地点：</w:t>
            </w:r>
            <w:r>
              <w:rPr>
                <w:rFonts w:hint="default"/>
                <w:lang w:val="en-US" w:eastAsia="zh-CN"/>
              </w:rPr>
              <w:t>湖北省枝江市姚家港化工园高石岗路以南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default"/>
                <w:lang w:eastAsia="zh-CN"/>
              </w:rPr>
              <w:t>项目单位</w:t>
            </w:r>
            <w:r>
              <w:rPr>
                <w:rFonts w:hint="eastAsia"/>
                <w:lang w:eastAsia="zh-CN"/>
              </w:rPr>
              <w:t>类型</w:t>
            </w:r>
            <w:r>
              <w:rPr>
                <w:rFonts w:hint="default"/>
                <w:lang w:eastAsia="zh-CN"/>
              </w:rPr>
              <w:t>：</w:t>
            </w:r>
            <w:r>
              <w:rPr>
                <w:rFonts w:hint="default"/>
                <w:lang w:val="en-US" w:eastAsia="zh-CN"/>
              </w:rPr>
              <w:t>私营企业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default"/>
              </w:rPr>
              <w:t>）建设性质：</w:t>
            </w:r>
            <w:r>
              <w:rPr>
                <w:rFonts w:hint="eastAsia"/>
                <w:lang w:eastAsia="zh-CN"/>
              </w:rPr>
              <w:t>新建危险化学品生产项目</w:t>
            </w:r>
            <w:r>
              <w:rPr>
                <w:rFonts w:hint="default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default"/>
              </w:rPr>
              <w:t>）项目投资额：总投资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default"/>
                <w:lang w:val="en-US" w:eastAsia="zh-CN"/>
              </w:rPr>
              <w:t>000</w:t>
            </w:r>
            <w:r>
              <w:rPr>
                <w:rFonts w:hint="default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（7）建设规模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</w:rPr>
              <w:t>年产5000吨透明芳纶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装置或利用透明芳纶装置共线生产</w:t>
            </w: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</w:rPr>
              <w:t>5000吨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/年</w:t>
            </w: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</w:rPr>
              <w:t>聚砜树脂及5000吨4，4-二胺基二苯醚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（8）</w:t>
            </w:r>
            <w:r>
              <w:rPr>
                <w:rFonts w:hint="eastAsia"/>
                <w:lang w:eastAsia="zh-CN"/>
              </w:rPr>
              <w:t>占地面积：</w:t>
            </w:r>
            <w:r>
              <w:rPr>
                <w:rFonts w:hint="default"/>
                <w:lang w:val="en-US" w:eastAsia="zh-CN"/>
              </w:rPr>
              <w:t>厂区</w:t>
            </w:r>
            <w:r>
              <w:rPr>
                <w:rFonts w:hint="default"/>
              </w:rPr>
              <w:t>总占地面积</w:t>
            </w:r>
            <w:r>
              <w:rPr>
                <w:rFonts w:hint="eastAsia"/>
                <w:lang w:val="en-US" w:eastAsia="zh-CN"/>
              </w:rPr>
              <w:t>268</w:t>
            </w:r>
            <w:r>
              <w:rPr>
                <w:rFonts w:hint="default"/>
              </w:rPr>
              <w:t>亩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 w:cs="Times New Roman"/>
                <w:color w:val="000000" w:themeColor="text1"/>
                <w:highlight w:val="none"/>
                <w:lang w:eastAsia="zh-CN"/>
              </w:rPr>
              <w:t>本项目占地面积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约45</w:t>
            </w:r>
            <w:r>
              <w:rPr>
                <w:rFonts w:hint="eastAsia" w:cs="Times New Roman"/>
                <w:color w:val="000000" w:themeColor="text1"/>
                <w:highlight w:val="none"/>
                <w:lang w:eastAsia="zh-CN"/>
              </w:rPr>
              <w:t>亩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default"/>
              </w:rPr>
              <w:t>项目定员：</w:t>
            </w:r>
            <w:r>
              <w:rPr>
                <w:rFonts w:hint="eastAsia"/>
                <w:lang w:val="en-US" w:eastAsia="zh-CN"/>
              </w:rPr>
              <w:t>72</w:t>
            </w:r>
            <w:r>
              <w:rPr>
                <w:rFonts w:hint="default"/>
              </w:rPr>
              <w:t>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default"/>
              </w:rPr>
              <w:t>）预计项目建设周期：24个月。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</w:pPr>
            <w:r>
              <w:rPr>
                <w:rFonts w:hint="default"/>
              </w:rPr>
              <w:t>（1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</w:rPr>
              <w:t>）项目立项：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项目于20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年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月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日取得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枝江市发展和改革局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下发的项目备案证，登记备案项目代码：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2107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-42058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-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04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-0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</w:rPr>
              <w:t>-</w:t>
            </w:r>
            <w:r>
              <w:rPr>
                <w:rFonts w:hint="eastAsia" w:cs="Times New Roman"/>
                <w:color w:val="000000" w:themeColor="text1"/>
                <w:highlight w:val="none"/>
                <w:lang w:val="en-US" w:eastAsia="zh-CN"/>
              </w:rPr>
              <w:t>531392</w:t>
            </w:r>
            <w:r>
              <w:rPr>
                <w:rFonts w:hint="default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eastAsia="zh-CN"/>
              </w:rPr>
              <w:t>谭辉</w:t>
            </w:r>
            <w:r>
              <w:rPr>
                <w:rFonts w:hint="eastAsia" w:ascii="Times New Roman" w:hAnsi="Times New Roman" w:cs="Times New Roman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鲁小芳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2022.11.20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10" w:firstLineChars="100"/>
              <w:jc w:val="center"/>
              <w:textAlignment w:val="auto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  <w:color w:val="000000" w:themeColor="text1"/>
                <w:highlight w:val="none"/>
                <w:lang w:val="en-US" w:eastAsia="zh-CN"/>
              </w:rPr>
              <w:drawing>
                <wp:inline distT="0" distB="0" distL="114300" distR="114300">
                  <wp:extent cx="4177030" cy="3662045"/>
                  <wp:effectExtent l="0" t="0" r="13970" b="14605"/>
                  <wp:docPr id="134" name="图片 134" descr="b49773b7cd368d6280dc189992914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134" descr="b49773b7cd368d6280dc1899929145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9689" b="24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030" cy="366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xZmE0ZGQ5Njc5Njc5Yjk1MjM4ZWNjNmYzNTJhZjEifQ=="/>
  </w:docVars>
  <w:rsids>
    <w:rsidRoot w:val="00C32FF9"/>
    <w:rsid w:val="00013114"/>
    <w:rsid w:val="00035D91"/>
    <w:rsid w:val="0005239F"/>
    <w:rsid w:val="00094E03"/>
    <w:rsid w:val="00194A85"/>
    <w:rsid w:val="001A0318"/>
    <w:rsid w:val="001B60DE"/>
    <w:rsid w:val="002452E5"/>
    <w:rsid w:val="002462B9"/>
    <w:rsid w:val="00297BEE"/>
    <w:rsid w:val="002F2F9A"/>
    <w:rsid w:val="003131E3"/>
    <w:rsid w:val="00332E9D"/>
    <w:rsid w:val="0033323F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34CD9"/>
    <w:rsid w:val="00443F57"/>
    <w:rsid w:val="00495FC9"/>
    <w:rsid w:val="004A2C1D"/>
    <w:rsid w:val="004A5A46"/>
    <w:rsid w:val="004B7939"/>
    <w:rsid w:val="004D4AA6"/>
    <w:rsid w:val="004D71F6"/>
    <w:rsid w:val="004E2002"/>
    <w:rsid w:val="004E3860"/>
    <w:rsid w:val="004F1602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81C78"/>
    <w:rsid w:val="00995F48"/>
    <w:rsid w:val="009A0DE0"/>
    <w:rsid w:val="009D2677"/>
    <w:rsid w:val="00A22952"/>
    <w:rsid w:val="00A82471"/>
    <w:rsid w:val="00A93DE5"/>
    <w:rsid w:val="00AA0C3E"/>
    <w:rsid w:val="00AA4740"/>
    <w:rsid w:val="00AB228D"/>
    <w:rsid w:val="00AB72A2"/>
    <w:rsid w:val="00AC0DCA"/>
    <w:rsid w:val="00AF3EF1"/>
    <w:rsid w:val="00B144A6"/>
    <w:rsid w:val="00B269FD"/>
    <w:rsid w:val="00B4020B"/>
    <w:rsid w:val="00B419DC"/>
    <w:rsid w:val="00B53840"/>
    <w:rsid w:val="00B75E9C"/>
    <w:rsid w:val="00B903CD"/>
    <w:rsid w:val="00B92338"/>
    <w:rsid w:val="00BB7406"/>
    <w:rsid w:val="00C30872"/>
    <w:rsid w:val="00C32FF9"/>
    <w:rsid w:val="00C457EC"/>
    <w:rsid w:val="00C8520B"/>
    <w:rsid w:val="00C91158"/>
    <w:rsid w:val="00CA474B"/>
    <w:rsid w:val="00CE7B1A"/>
    <w:rsid w:val="00D10924"/>
    <w:rsid w:val="00D11F37"/>
    <w:rsid w:val="00D20D6B"/>
    <w:rsid w:val="00D21C2D"/>
    <w:rsid w:val="00D329D7"/>
    <w:rsid w:val="00D84782"/>
    <w:rsid w:val="00D85DBF"/>
    <w:rsid w:val="00D94369"/>
    <w:rsid w:val="00DC2E91"/>
    <w:rsid w:val="00DC3813"/>
    <w:rsid w:val="00F21D5C"/>
    <w:rsid w:val="00F34C2B"/>
    <w:rsid w:val="00F54203"/>
    <w:rsid w:val="00F57A83"/>
    <w:rsid w:val="00F71732"/>
    <w:rsid w:val="00F72317"/>
    <w:rsid w:val="00FB5DDF"/>
    <w:rsid w:val="04252A46"/>
    <w:rsid w:val="059268C4"/>
    <w:rsid w:val="07581BEC"/>
    <w:rsid w:val="0920073E"/>
    <w:rsid w:val="0A0C5713"/>
    <w:rsid w:val="0B066219"/>
    <w:rsid w:val="0B3D39AE"/>
    <w:rsid w:val="0BA9778C"/>
    <w:rsid w:val="0C8821B6"/>
    <w:rsid w:val="0DCC75A4"/>
    <w:rsid w:val="11510E8C"/>
    <w:rsid w:val="12137217"/>
    <w:rsid w:val="128B2640"/>
    <w:rsid w:val="13482381"/>
    <w:rsid w:val="1467040E"/>
    <w:rsid w:val="17003026"/>
    <w:rsid w:val="17F0195F"/>
    <w:rsid w:val="1A110D24"/>
    <w:rsid w:val="1A9165C8"/>
    <w:rsid w:val="1BC36216"/>
    <w:rsid w:val="1BEE1992"/>
    <w:rsid w:val="21902E98"/>
    <w:rsid w:val="22F56C5B"/>
    <w:rsid w:val="28AA3FD9"/>
    <w:rsid w:val="28B430CE"/>
    <w:rsid w:val="2903193C"/>
    <w:rsid w:val="2CA63131"/>
    <w:rsid w:val="2EBD5BD3"/>
    <w:rsid w:val="2F2C7E12"/>
    <w:rsid w:val="2FD44032"/>
    <w:rsid w:val="3169606F"/>
    <w:rsid w:val="36BE09F1"/>
    <w:rsid w:val="36CD6060"/>
    <w:rsid w:val="3AC9578D"/>
    <w:rsid w:val="3CFA504F"/>
    <w:rsid w:val="3D603CF6"/>
    <w:rsid w:val="40B5684A"/>
    <w:rsid w:val="41596F95"/>
    <w:rsid w:val="41BA6865"/>
    <w:rsid w:val="44BC33A0"/>
    <w:rsid w:val="450E67AE"/>
    <w:rsid w:val="46E27551"/>
    <w:rsid w:val="493354CD"/>
    <w:rsid w:val="4956735A"/>
    <w:rsid w:val="4BAB5737"/>
    <w:rsid w:val="4D0C4345"/>
    <w:rsid w:val="51CB7E06"/>
    <w:rsid w:val="55CC2746"/>
    <w:rsid w:val="55F47CCA"/>
    <w:rsid w:val="594E62E6"/>
    <w:rsid w:val="5C7E6E6B"/>
    <w:rsid w:val="5F0259AB"/>
    <w:rsid w:val="60173D6B"/>
    <w:rsid w:val="60CE5647"/>
    <w:rsid w:val="620F5B13"/>
    <w:rsid w:val="672629DF"/>
    <w:rsid w:val="6C3C7313"/>
    <w:rsid w:val="73FB4CB6"/>
    <w:rsid w:val="76053BCA"/>
    <w:rsid w:val="77C70C7A"/>
    <w:rsid w:val="787D00C6"/>
    <w:rsid w:val="7A0128FA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ind w:firstLine="0" w:firstLineChars="0"/>
      <w:jc w:val="left"/>
      <w:outlineLvl w:val="1"/>
    </w:pPr>
    <w:rPr>
      <w:rFonts w:eastAsia="楷体_GB2312"/>
      <w:b/>
      <w:kern w:val="0"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  <w:rPr>
      <w:sz w:val="24"/>
      <w:szCs w:val="20"/>
    </w:rPr>
  </w:style>
  <w:style w:type="paragraph" w:styleId="4">
    <w:name w:val="Normal Indent"/>
    <w:basedOn w:val="1"/>
    <w:unhideWhenUsed/>
    <w:qFormat/>
    <w:uiPriority w:val="99"/>
    <w:pPr>
      <w:ind w:firstLine="560" w:firstLineChars="200"/>
    </w:pPr>
    <w:rPr>
      <w:sz w:val="28"/>
      <w:szCs w:val="28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unhideWhenUsed/>
    <w:qFormat/>
    <w:uiPriority w:val="39"/>
    <w:pPr>
      <w:spacing w:line="360" w:lineRule="auto"/>
      <w:ind w:left="420" w:leftChars="200" w:firstLine="883" w:firstLineChars="200"/>
    </w:pPr>
    <w:rPr>
      <w:rFonts w:ascii="Times New Roman" w:hAnsi="Times New Roman" w:eastAsia="宋体"/>
      <w:sz w:val="28"/>
      <w:szCs w:val="22"/>
    </w:rPr>
  </w:style>
  <w:style w:type="paragraph" w:styleId="9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最终1 正文-景深安评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7">
    <w:name w:val="font5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704</Words>
  <Characters>1120</Characters>
  <Lines>8</Lines>
  <Paragraphs>2</Paragraphs>
  <TotalTime>2</TotalTime>
  <ScaleCrop>false</ScaleCrop>
  <LinksUpToDate>false</LinksUpToDate>
  <CharactersWithSpaces>1124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我在这头</cp:lastModifiedBy>
  <dcterms:modified xsi:type="dcterms:W3CDTF">2023-06-05T07:41:17Z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1286A745C37547A5A692B323B57DBCD7</vt:lpwstr>
  </property>
</Properties>
</file>