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方正小标宋_GBK" w:hAnsi="宋体" w:eastAsia="方正小标宋_GBK" w:cs="方正小标宋_GBK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  <w:highlight w:val="none"/>
        </w:rPr>
        <w:t>安全评价报告信息公布表</w:t>
      </w:r>
    </w:p>
    <w:tbl>
      <w:tblPr>
        <w:tblStyle w:val="5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highlight w:val="none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highlight w:val="none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szCs w:val="24"/>
                <w:highlight w:val="none"/>
                <w:lang w:val="en-US" w:eastAsia="zh-CN"/>
              </w:rPr>
              <w:t>湖北吉星化工集团有限责任公司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湖北吉星化工集团有限责任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公司5.3万</w:t>
            </w:r>
            <w:r>
              <w:rPr>
                <w:rFonts w:hint="eastAsia"/>
                <w:highlight w:val="none"/>
                <w:lang w:val="en-US" w:eastAsia="zh-CN"/>
              </w:rPr>
              <w:t>吨黄磷技术升级改造项目安全预评价报告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周智鑫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Cs w:val="28"/>
                <w:highlight w:val="none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highlight w:val="none"/>
                <w:lang w:val="en-US" w:eastAsia="zh-CN"/>
              </w:rPr>
              <w:t>谭辉、夏鹏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highlight w:val="none"/>
                <w:lang w:val="en-US" w:eastAsia="zh-CN"/>
              </w:rPr>
              <w:t>2023.5.31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035981/S011032000110192001402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039995/S011032000110203000932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张  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028935/S011032000110201000564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036169/S011032000110193001025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42220298195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030942/S011032000110191000567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湖北吉星化工集团有限责任公司成立于2009年5月，是一家精细磷化工系列产品的开发、生产和销售公司。公司位于湖北省宜昌市远安县万里</w:t>
            </w:r>
            <w:r>
              <w:rPr>
                <w:rFonts w:hint="eastAsia"/>
                <w:highlight w:val="none"/>
                <w:lang w:val="en-US" w:eastAsia="zh-CN"/>
              </w:rPr>
              <w:t>化工</w:t>
            </w:r>
            <w:r>
              <w:rPr>
                <w:rFonts w:hint="default"/>
                <w:highlight w:val="none"/>
                <w:lang w:val="en-US" w:eastAsia="zh-CN"/>
              </w:rPr>
              <w:t>园，</w:t>
            </w:r>
            <w:r>
              <w:rPr>
                <w:rFonts w:hint="eastAsia"/>
                <w:highlight w:val="none"/>
                <w:lang w:val="en-US" w:eastAsia="zh-CN"/>
              </w:rPr>
              <w:t>法定代表人王东，注册资本1亿元整。经营范围为黄磷、次磷酸钠、四羟甲基硫酸磷、磷酸三钙、食品添加剂磷酸氢钙生产与销售:磷矿石、化工产品（危险化学品除外）、建材、矿山机械设备、五金交电、电子产品、纺织、服装、日用品、文具用品、体育用品、家具、汽车配件及农副产品（粮食年收购量50吨以下，鲜茧、棉花除外）购销;自营产品及原材料进出口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/>
                <w:highlight w:val="green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本项目是对湖北吉星化工集团有限责任公司5.3万吨黄磷技术升级改造项目进行安全预评价，符合国家产业政策，符合省市产业发展规划。本项目地点位于合规化工园区内。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  <w:highlight w:val="none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谭辉、王海波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2023.2.14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highlight w:val="none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  <w:drawing>
                <wp:inline distT="0" distB="0" distL="114300" distR="114300">
                  <wp:extent cx="3981450" cy="2985770"/>
                  <wp:effectExtent l="0" t="0" r="0" b="5080"/>
                  <wp:docPr id="1" name="图片 1" descr="微信图片_2023022416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2241621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98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  <w:drawing>
                <wp:inline distT="0" distB="0" distL="114300" distR="114300">
                  <wp:extent cx="4004310" cy="3003550"/>
                  <wp:effectExtent l="0" t="0" r="15240" b="6350"/>
                  <wp:docPr id="2" name="图片 2" descr="IMG_8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84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310" cy="3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eastAsia="zh-CN"/>
              </w:rPr>
              <w:drawing>
                <wp:inline distT="0" distB="0" distL="114300" distR="114300">
                  <wp:extent cx="2955290" cy="3929380"/>
                  <wp:effectExtent l="0" t="0" r="16510" b="13970"/>
                  <wp:docPr id="4" name="图片 4" descr="07188c3b2ce5867db7dab9ecdbd6b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7188c3b2ce5867db7dab9ecdbd6b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90" cy="392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MWMzOTUwZDgwODJjZGViZGJhYjMyYTBhMGQ3OTkifQ=="/>
  </w:docVars>
  <w:rsids>
    <w:rsidRoot w:val="725A4863"/>
    <w:rsid w:val="01CF32DE"/>
    <w:rsid w:val="260B2287"/>
    <w:rsid w:val="349E076A"/>
    <w:rsid w:val="364F7F6E"/>
    <w:rsid w:val="3B5B1163"/>
    <w:rsid w:val="3B9D19A1"/>
    <w:rsid w:val="552D54C7"/>
    <w:rsid w:val="5F61373A"/>
    <w:rsid w:val="5F906D7E"/>
    <w:rsid w:val="64C179D9"/>
    <w:rsid w:val="6B320FEB"/>
    <w:rsid w:val="6C535820"/>
    <w:rsid w:val="725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line="360" w:lineRule="auto"/>
      <w:outlineLvl w:val="1"/>
    </w:pPr>
    <w:rPr>
      <w:rFonts w:ascii="Times New Roman" w:hAnsi="Times New Roman" w:eastAsia="楷体_GB2312" w:cs="Times New Roman"/>
      <w:b/>
      <w:sz w:val="32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1075</Characters>
  <Lines>0</Lines>
  <Paragraphs>0</Paragraphs>
  <TotalTime>1</TotalTime>
  <ScaleCrop>false</ScaleCrop>
  <LinksUpToDate>false</LinksUpToDate>
  <CharactersWithSpaces>1081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2023-06-01T10:04:00Z</dcterms:created>
  <dc:creator>趁早</dc:creator>
  <cp:lastModifiedBy>小辉辉</cp:lastModifiedBy>
  <dcterms:modified xsi:type="dcterms:W3CDTF">2023-07-10T03:13:08Z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2D303CF9C11547509AA1E993705548B1_11</vt:lpwstr>
  </property>
</Properties>
</file>