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bookmarkStart w:id="0" w:name="_GoBack"/>
      <w:bookmarkEnd w:id="0"/>
      <w:r>
        <w:rPr>
          <w:rFonts w:hint="eastAsia" w:ascii="方正小标宋_GBK" w:hAnsi="宋体" w:eastAsia="方正小标宋_GBK" w:cs="方正小标宋_GBK"/>
          <w:b/>
          <w:sz w:val="44"/>
          <w:szCs w:val="44"/>
          <w:lang w:bidi="ar"/>
        </w:rPr>
        <w:t>安全评价报告信息公布表</w:t>
      </w:r>
    </w:p>
    <w:tbl>
      <w:tblPr>
        <w:tblStyle w:val="8"/>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252"/>
        <w:gridCol w:w="1760"/>
        <w:gridCol w:w="1490"/>
        <w:gridCol w:w="1406"/>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cs="Times New Roman"/>
                <w:b/>
                <w:sz w:val="21"/>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cs="Times New Roman"/>
                <w:sz w:val="21"/>
                <w:szCs w:val="21"/>
              </w:rPr>
              <w:t>湖北景深安全技术有限公司</w:t>
            </w:r>
          </w:p>
        </w:tc>
        <w:tc>
          <w:tcPr>
            <w:tcW w:w="14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cs="Times New Roman"/>
                <w:b/>
                <w:sz w:val="21"/>
                <w:szCs w:val="21"/>
              </w:rPr>
              <w:t>资质证号</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cs="Times New Roman" w:eastAsiaTheme="minorEastAsia"/>
                <w:b/>
                <w:sz w:val="21"/>
                <w:szCs w:val="21"/>
                <w:lang w:val="en-US" w:eastAsia="zh-CN"/>
              </w:rPr>
            </w:pPr>
            <w:r>
              <w:rPr>
                <w:rFonts w:hint="default" w:ascii="Times New Roman" w:hAnsi="Times New Roman" w:cs="Times New Roman"/>
                <w:sz w:val="21"/>
                <w:szCs w:val="21"/>
              </w:rPr>
              <w:t>APJ-（鄂）-</w:t>
            </w:r>
            <w:r>
              <w:rPr>
                <w:rFonts w:hint="eastAsia" w:ascii="Times New Roman" w:hAnsi="Times New Roman" w:cs="Times New Roman"/>
                <w:sz w:val="21"/>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远安县宏亮矿业有限责任公司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远安县宏亮矿业有限责任公司白岩坡磷矿安全现状评价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
                <w:sz w:val="21"/>
                <w:szCs w:val="21"/>
                <w:lang w:bidi="ar"/>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金属</w:t>
            </w:r>
            <w:r>
              <w:rPr>
                <w:rFonts w:hint="eastAsia" w:ascii="Times New Roman" w:hAnsi="Times New Roman" w:eastAsia="宋体" w:cs="Times New Roman"/>
                <w:sz w:val="21"/>
                <w:szCs w:val="21"/>
                <w:lang w:eastAsia="zh-CN"/>
              </w:rPr>
              <w:t>、</w:t>
            </w:r>
            <w:r>
              <w:rPr>
                <w:rFonts w:hint="default" w:ascii="Times New Roman" w:hAnsi="Times New Roman" w:eastAsia="宋体" w:cs="Times New Roman"/>
                <w:sz w:val="21"/>
                <w:szCs w:val="21"/>
                <w:lang w:eastAsia="zh-CN"/>
              </w:rPr>
              <w:t>非金属</w:t>
            </w:r>
            <w:r>
              <w:rPr>
                <w:rFonts w:hint="eastAsia" w:ascii="Times New Roman" w:hAnsi="Times New Roman" w:eastAsia="宋体" w:cs="Times New Roman"/>
                <w:sz w:val="21"/>
                <w:szCs w:val="21"/>
                <w:lang w:eastAsia="zh-CN"/>
              </w:rPr>
              <w:t>矿</w:t>
            </w:r>
            <w:r>
              <w:rPr>
                <w:rFonts w:hint="default" w:ascii="Times New Roman" w:hAnsi="Times New Roman" w:eastAsia="宋体" w:cs="Times New Roman"/>
                <w:sz w:val="21"/>
                <w:szCs w:val="21"/>
                <w:lang w:eastAsia="zh-CN"/>
              </w:rPr>
              <w:t>及其他矿采选业</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现状</w:t>
            </w:r>
            <w:r>
              <w:rPr>
                <w:rFonts w:hint="default" w:ascii="Times New Roman" w:hAnsi="Times New Roman" w:eastAsia="宋体" w:cs="Times New Roman"/>
                <w:sz w:val="21"/>
                <w:szCs w:val="21"/>
              </w:rPr>
              <w:t>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项目管理</w:t>
            </w: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项目组长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技术负责人</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sz w:val="24"/>
              </w:rPr>
              <w:t>余连三</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余连三</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r>
              <w:rPr>
                <w:sz w:val="24"/>
              </w:rPr>
              <w:t>谭</w:t>
            </w:r>
            <w:r>
              <w:rPr>
                <w:rFonts w:hint="eastAsia"/>
                <w:sz w:val="24"/>
              </w:rPr>
              <w:t xml:space="preserve"> </w:t>
            </w:r>
            <w:r>
              <w:rPr>
                <w:sz w:val="24"/>
              </w:rPr>
              <w:t xml:space="preserve"> </w:t>
            </w:r>
            <w:r>
              <w:rPr>
                <w:rFonts w:hint="eastAsia"/>
                <w:sz w:val="24"/>
              </w:rPr>
              <w:t xml:space="preserve"> </w:t>
            </w:r>
            <w:r>
              <w:rPr>
                <w:sz w:val="24"/>
              </w:rPr>
              <w:t>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编制</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过程</w:t>
            </w: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报告编制人</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报告提交日期</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黎翰林、王正飞</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bidi="ar"/>
              </w:rPr>
              <w:t>2023.6.23</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郭辉</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余连三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评价</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参与</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姓名</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认定专业</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安全评价师从业识别卡/</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证书编号</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黎翰林</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采矿/水工结构</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030943/1700000000300584</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李俊</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机械/采矿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036049/S011032000110193000864</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王正飞</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自动化/电气</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035979/S011032000110192001415</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余连三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地质</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020106/1100000000100216</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sz w:val="24"/>
              </w:rPr>
              <w:t>余海波</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sz w:val="24"/>
              </w:rPr>
              <w:t>机械</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S011032000110193001025</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徐晓伟</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安全</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S011053000110192002973</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bottom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鲁小芳</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安全/通风</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036168</w:t>
            </w:r>
            <w:r>
              <w:rPr>
                <w:rFonts w:hint="eastAsia" w:ascii="Times New Roman" w:hAnsi="Times New Roman" w:eastAsia="宋体" w:cs="Times New Roman"/>
                <w:sz w:val="21"/>
                <w:szCs w:val="21"/>
                <w:lang w:val="en-US" w:eastAsia="zh-CN"/>
              </w:rPr>
              <w:t>/S011032000110193000940</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
                <w:sz w:val="21"/>
                <w:szCs w:val="21"/>
                <w:lang w:bidi="ar"/>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为贯彻“安全第一、预防为主、综合治理”的安全生产方针，提高矿山开采的本质安全程度，促进矿山企业加强安全管理，预防和减少事故发生，保障矿山职工生命和财产安全，根据《中华人民共和国安全生产法》、《中华人民共和国矿山安全法》和《非煤矿山企业安全生产许可证实施办法》等相关法律、法规、文件规定，</w:t>
            </w:r>
            <w:r>
              <w:rPr>
                <w:rFonts w:hint="eastAsia"/>
                <w:color w:val="auto"/>
                <w:lang w:eastAsia="zh-CN"/>
              </w:rPr>
              <w:t>远安县宏亮矿业有限责任公司</w:t>
            </w:r>
            <w:r>
              <w:rPr>
                <w:rFonts w:hint="default" w:ascii="Times New Roman" w:hAnsi="Times New Roman" w:eastAsia="宋体" w:cs="Times New Roman"/>
                <w:sz w:val="21"/>
                <w:szCs w:val="21"/>
                <w:lang w:eastAsia="zh-CN"/>
              </w:rPr>
              <w:t>特委托我公司（湖北景深安全技术有限公司）对其</w:t>
            </w:r>
            <w:r>
              <w:rPr>
                <w:rFonts w:hint="eastAsia"/>
                <w:color w:val="auto"/>
                <w:lang w:eastAsia="zh-CN"/>
              </w:rPr>
              <w:t>白岩坡磷矿</w:t>
            </w:r>
            <w:r>
              <w:rPr>
                <w:rFonts w:hint="default" w:ascii="Times New Roman" w:hAnsi="Times New Roman" w:eastAsia="宋体" w:cs="Times New Roman"/>
                <w:sz w:val="21"/>
                <w:szCs w:val="21"/>
                <w:lang w:eastAsia="zh-CN"/>
              </w:rPr>
              <w:t>进行</w:t>
            </w:r>
            <w:r>
              <w:rPr>
                <w:rFonts w:hint="eastAsia" w:ascii="Times New Roman" w:hAnsi="Times New Roman" w:eastAsia="宋体" w:cs="Times New Roman"/>
                <w:sz w:val="21"/>
                <w:szCs w:val="21"/>
                <w:lang w:eastAsia="zh-CN"/>
              </w:rPr>
              <w:t>安全现状</w:t>
            </w:r>
            <w:r>
              <w:rPr>
                <w:rFonts w:hint="default" w:ascii="Times New Roman" w:hAnsi="Times New Roman" w:eastAsia="宋体" w:cs="Times New Roman"/>
                <w:sz w:val="21"/>
                <w:szCs w:val="21"/>
                <w:lang w:eastAsia="zh-CN"/>
              </w:rPr>
              <w:t>评价。我公司根据</w:t>
            </w:r>
            <w:r>
              <w:rPr>
                <w:rFonts w:hint="eastAsia"/>
                <w:color w:val="auto"/>
                <w:lang w:eastAsia="zh-CN"/>
              </w:rPr>
              <w:t>远安县宏亮矿业有限责任公司白岩坡磷矿</w:t>
            </w:r>
            <w:r>
              <w:rPr>
                <w:rFonts w:hint="default" w:ascii="Times New Roman" w:hAnsi="Times New Roman" w:eastAsia="宋体" w:cs="Times New Roman"/>
                <w:sz w:val="21"/>
                <w:szCs w:val="21"/>
                <w:lang w:eastAsia="zh-CN"/>
              </w:rPr>
              <w:t>的具体情况，组建了</w:t>
            </w:r>
            <w:r>
              <w:rPr>
                <w:rFonts w:hint="eastAsia"/>
                <w:color w:val="auto"/>
                <w:lang w:eastAsia="zh-CN"/>
              </w:rPr>
              <w:t>远安县宏亮矿业有限责任公司白岩坡磷矿安全现状</w:t>
            </w:r>
            <w:r>
              <w:rPr>
                <w:rFonts w:hint="eastAsia"/>
                <w:color w:val="auto"/>
              </w:rPr>
              <w:t>评价</w:t>
            </w:r>
            <w:r>
              <w:rPr>
                <w:rFonts w:hint="default" w:ascii="Times New Roman" w:hAnsi="Times New Roman" w:eastAsia="宋体" w:cs="Times New Roman"/>
                <w:sz w:val="21"/>
                <w:szCs w:val="21"/>
                <w:lang w:eastAsia="zh-CN"/>
              </w:rPr>
              <w:t>项目组。项目组于20</w:t>
            </w:r>
            <w:r>
              <w:rPr>
                <w:rFonts w:hint="default" w:ascii="Times New Roman" w:hAnsi="Times New Roman" w:eastAsia="宋体" w:cs="Times New Roman"/>
                <w:sz w:val="21"/>
                <w:szCs w:val="21"/>
                <w:lang w:val="en-US" w:eastAsia="zh-CN"/>
              </w:rPr>
              <w:t>2</w:t>
            </w: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lang w:eastAsia="zh-CN"/>
              </w:rPr>
              <w:t>年</w:t>
            </w: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lang w:eastAsia="zh-CN"/>
              </w:rPr>
              <w:t>月</w:t>
            </w:r>
            <w:r>
              <w:rPr>
                <w:rFonts w:hint="eastAsia" w:ascii="Times New Roman" w:hAnsi="Times New Roman" w:eastAsia="宋体" w:cs="Times New Roman"/>
                <w:sz w:val="21"/>
                <w:szCs w:val="21"/>
                <w:lang w:eastAsia="zh-CN"/>
              </w:rPr>
              <w:t>至</w:t>
            </w:r>
            <w:r>
              <w:rPr>
                <w:rFonts w:hint="eastAsia" w:ascii="Times New Roman" w:hAnsi="Times New Roman" w:eastAsia="宋体" w:cs="Times New Roman"/>
                <w:sz w:val="21"/>
                <w:szCs w:val="21"/>
                <w:lang w:val="en-US" w:eastAsia="zh-CN"/>
              </w:rPr>
              <w:t>4月多次</w:t>
            </w:r>
            <w:r>
              <w:rPr>
                <w:rFonts w:hint="default" w:ascii="Times New Roman" w:hAnsi="Times New Roman" w:eastAsia="宋体" w:cs="Times New Roman"/>
                <w:sz w:val="21"/>
                <w:szCs w:val="21"/>
                <w:lang w:eastAsia="zh-CN"/>
              </w:rPr>
              <w:t>到</w:t>
            </w:r>
            <w:r>
              <w:rPr>
                <w:rFonts w:hint="eastAsia"/>
                <w:color w:val="auto"/>
                <w:lang w:eastAsia="zh-CN"/>
              </w:rPr>
              <w:t>白岩坡磷矿</w:t>
            </w:r>
            <w:r>
              <w:rPr>
                <w:rFonts w:hint="default" w:ascii="Times New Roman" w:hAnsi="Times New Roman" w:eastAsia="宋体" w:cs="Times New Roman"/>
                <w:sz w:val="21"/>
                <w:szCs w:val="21"/>
                <w:lang w:eastAsia="zh-CN"/>
              </w:rPr>
              <w:t>进行了现场勘查和资料收集，对现场勘查发现的安全隐患和问题与业主交换了意见，提出了整改措施和整改要求，业主方积极落实了相应的整改措施，随后评价项目组对现场整改情况进行复核确认，最后依据《安全评价通则》及《国家安全监管总局关于印发金属非金属矿山建设项目安全评价报告编写提纲的通知》等相关法律、法规、规范和标准的要求编制完成了《</w:t>
            </w:r>
            <w:r>
              <w:rPr>
                <w:rFonts w:hint="eastAsia"/>
                <w:color w:val="auto"/>
                <w:lang w:eastAsia="zh-CN"/>
              </w:rPr>
              <w:t>远安县宏亮矿业有限责任公司白岩坡磷矿安全现状</w:t>
            </w:r>
            <w:r>
              <w:rPr>
                <w:rFonts w:hint="eastAsia"/>
                <w:color w:val="auto"/>
              </w:rPr>
              <w:t>评价</w:t>
            </w:r>
            <w:r>
              <w:rPr>
                <w:rFonts w:hint="eastAsia"/>
                <w:color w:val="auto"/>
                <w:lang w:eastAsia="zh-CN"/>
              </w:rPr>
              <w:t>报告</w:t>
            </w:r>
            <w:r>
              <w:rPr>
                <w:rFonts w:hint="default" w:ascii="Times New Roman" w:hAnsi="Times New Roman" w:eastAsia="宋体" w:cs="Times New Roman"/>
                <w:sz w:val="21"/>
                <w:szCs w:val="21"/>
                <w:lang w:eastAsia="zh-CN"/>
              </w:rPr>
              <w:t>》。报告针对矿山开采存在的主要危险、有害因素和安全隐患提出了相应的安全对策措施建议，并做出了安全</w:t>
            </w:r>
            <w:r>
              <w:rPr>
                <w:rFonts w:hint="eastAsia" w:ascii="Times New Roman" w:hAnsi="Times New Roman" w:eastAsia="宋体" w:cs="Times New Roman"/>
                <w:sz w:val="21"/>
                <w:szCs w:val="21"/>
                <w:lang w:eastAsia="zh-CN"/>
              </w:rPr>
              <w:t>现状</w:t>
            </w:r>
            <w:r>
              <w:rPr>
                <w:rFonts w:hint="default" w:ascii="Times New Roman" w:hAnsi="Times New Roman" w:eastAsia="宋体" w:cs="Times New Roman"/>
                <w:sz w:val="21"/>
                <w:szCs w:val="21"/>
                <w:lang w:eastAsia="zh-CN"/>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7"/>
              <w:adjustRightInd w:val="0"/>
              <w:snapToGrid w:val="0"/>
              <w:spacing w:beforeAutospacing="0" w:afterAutospacing="0"/>
              <w:jc w:val="center"/>
              <w:rPr>
                <w:rFonts w:hint="default" w:ascii="Times New Roman" w:hAnsi="Times New Roman" w:cs="Times New Roman"/>
                <w:bCs/>
                <w:kern w:val="2"/>
                <w:sz w:val="21"/>
                <w:szCs w:val="21"/>
              </w:rPr>
            </w:pPr>
            <w:r>
              <w:rPr>
                <w:rFonts w:hint="default" w:ascii="Times New Roman" w:hAnsi="Times New Roman" w:cs="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余连三、黎翰林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2023.2.28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cs="Times New Roman"/>
                <w:sz w:val="21"/>
                <w:szCs w:val="21"/>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勘察中发</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1.+420m水泵房无挡鼠板，进、出线口未封闭；</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2.+420m水泵房灭火器无点检卡，无检查记录；</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3.+420m配电房后面无绝缘胶垫；</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4.+420m进入水泵房通道水沟淤塞严重，照明灯缺相；</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5.水泵、配电配电柜无管理责任牌；</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6.无风险清单及告知牌，无职业卫生告知牌；</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7.部分巷道标识、指示、警示牌不够；</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8.部分巷道错车道无警示灯；</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9.斜井局部巷道未喷浆；</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10.部分巷道超宽、积水严重，排水沟不通；</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11.部分巷道顶、帮有浮石，未清理；</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12.部分巷道消防灭火设施设备不够；</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13.部分与设计不符及暂不使用巷道未及时封闭；</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14.采场采空区及临时封闭不到位；</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15.采准、切割巷道顶、帮有浮石；</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16.采场警示、提示、指示牌不够；</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17.“六大系统”延伸不到位；</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18.采场无风险清单及告知牌，无安全确认牌；</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19.图纸需及时更新并与现状一致；</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20.安全生产责任制按湖北省安委办2022年51号文更新；</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21.总结“三年行动方案”成果；</w:t>
            </w:r>
          </w:p>
          <w:p>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22.空压机超温保护已失效。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241" w:type="dxa"/>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b/>
                <w:sz w:val="21"/>
                <w:szCs w:val="21"/>
                <w:lang w:eastAsia="zh-CN" w:bidi="ar"/>
              </w:rPr>
            </w:pPr>
            <w:r>
              <w:rPr>
                <w:rFonts w:hint="eastAsia" w:ascii="Times New Roman" w:hAnsi="Times New Roman" w:eastAsia="宋体" w:cs="Times New Roman"/>
                <w:b/>
                <w:sz w:val="21"/>
                <w:szCs w:val="21"/>
                <w:lang w:eastAsia="zh-CN" w:bidi="ar"/>
              </w:rPr>
              <w:t>评价项目其他信息</w:t>
            </w:r>
          </w:p>
        </w:tc>
        <w:tc>
          <w:tcPr>
            <w:tcW w:w="8513" w:type="dxa"/>
            <w:gridSpan w:val="6"/>
            <w:tcBorders>
              <w:top w:val="single" w:color="auto" w:sz="4" w:space="0"/>
              <w:left w:val="single" w:color="auto" w:sz="4" w:space="0"/>
              <w:right w:val="single" w:color="auto" w:sz="4" w:space="0"/>
            </w:tcBorders>
            <w:shd w:val="clear" w:color="auto" w:fill="auto"/>
            <w:vAlign w:val="center"/>
          </w:tcPr>
          <w:p>
            <w:pPr>
              <w:adjustRightInd w:val="0"/>
              <w:snapToGrid w:val="0"/>
              <w:rPr>
                <w:rFonts w:hint="eastAsia" w:ascii="Times New Roman" w:hAnsi="Times New Roman" w:cs="Times New Roman"/>
                <w:b w:val="0"/>
                <w:bCs/>
                <w:color w:val="auto"/>
                <w:szCs w:val="21"/>
                <w:highlight w:val="none"/>
                <w:lang w:val="en-US" w:eastAsia="zh-CN"/>
              </w:rPr>
            </w:pPr>
            <w:r>
              <w:rPr>
                <w:rFonts w:hint="eastAsia"/>
                <w:b/>
                <w:bCs/>
                <w:sz w:val="28"/>
                <w:szCs w:val="28"/>
                <w:lang w:eastAsia="zh-CN"/>
              </w:rPr>
              <w:drawing>
                <wp:inline distT="0" distB="0" distL="114300" distR="114300">
                  <wp:extent cx="5266690" cy="3950335"/>
                  <wp:effectExtent l="0" t="0" r="10160" b="12065"/>
                  <wp:docPr id="2" name="图片 2" descr="5367CB32D4C14A5B1FCBE1663BDD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367CB32D4C14A5B1FCBE1663BDD3460"/>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p>
        </w:tc>
      </w:tr>
    </w:tbl>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tabs>
          <w:tab w:val="left" w:pos="3133"/>
        </w:tabs>
        <w:bidi w:val="0"/>
        <w:jc w:val="left"/>
        <w:rPr>
          <w:lang w:val="en-US" w:eastAsia="zh-CN"/>
        </w:rPr>
      </w:pPr>
      <w:r>
        <w:rPr>
          <w:rFonts w:hint="eastAsia"/>
          <w:lang w:val="en-US" w:eastAsia="zh-CN"/>
        </w:rPr>
        <w:tab/>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wZjQxMDViYmVhZDQwMDZlODMxYWIxYWM0NzU4ZGYifQ=="/>
  </w:docVars>
  <w:rsids>
    <w:rsidRoot w:val="00C32FF9"/>
    <w:rsid w:val="00035D91"/>
    <w:rsid w:val="002452E5"/>
    <w:rsid w:val="0030294E"/>
    <w:rsid w:val="003306E1"/>
    <w:rsid w:val="0033323F"/>
    <w:rsid w:val="00363F20"/>
    <w:rsid w:val="003C11AC"/>
    <w:rsid w:val="00443F57"/>
    <w:rsid w:val="004C343C"/>
    <w:rsid w:val="004E231D"/>
    <w:rsid w:val="004E3860"/>
    <w:rsid w:val="004F3D88"/>
    <w:rsid w:val="00503B5C"/>
    <w:rsid w:val="0056454B"/>
    <w:rsid w:val="00594103"/>
    <w:rsid w:val="005A2343"/>
    <w:rsid w:val="005E7707"/>
    <w:rsid w:val="005F4F5A"/>
    <w:rsid w:val="00624703"/>
    <w:rsid w:val="00674667"/>
    <w:rsid w:val="006C179B"/>
    <w:rsid w:val="006C336F"/>
    <w:rsid w:val="006F7F1B"/>
    <w:rsid w:val="00721B3F"/>
    <w:rsid w:val="00741504"/>
    <w:rsid w:val="007D4FA2"/>
    <w:rsid w:val="00850D90"/>
    <w:rsid w:val="0088430C"/>
    <w:rsid w:val="008D11A5"/>
    <w:rsid w:val="00930DEA"/>
    <w:rsid w:val="009A0DE0"/>
    <w:rsid w:val="00A7124B"/>
    <w:rsid w:val="00AA4740"/>
    <w:rsid w:val="00B269FD"/>
    <w:rsid w:val="00B75E9C"/>
    <w:rsid w:val="00BB7406"/>
    <w:rsid w:val="00C30872"/>
    <w:rsid w:val="00C32FF9"/>
    <w:rsid w:val="00C457EC"/>
    <w:rsid w:val="00C62E8F"/>
    <w:rsid w:val="00D85DBF"/>
    <w:rsid w:val="00DC710E"/>
    <w:rsid w:val="00E0520C"/>
    <w:rsid w:val="00E17C9C"/>
    <w:rsid w:val="00EC685F"/>
    <w:rsid w:val="00F231BD"/>
    <w:rsid w:val="00F34C2B"/>
    <w:rsid w:val="00F54203"/>
    <w:rsid w:val="00F57A83"/>
    <w:rsid w:val="00FB5DDF"/>
    <w:rsid w:val="00FC2F52"/>
    <w:rsid w:val="1CD32DC3"/>
    <w:rsid w:val="1D5A7CC5"/>
    <w:rsid w:val="231F4F66"/>
    <w:rsid w:val="268B3ADA"/>
    <w:rsid w:val="300F790B"/>
    <w:rsid w:val="30AD0C55"/>
    <w:rsid w:val="32E20005"/>
    <w:rsid w:val="37C06562"/>
    <w:rsid w:val="412B76A9"/>
    <w:rsid w:val="44BC33A0"/>
    <w:rsid w:val="6003691F"/>
    <w:rsid w:val="6B687DB7"/>
    <w:rsid w:val="6C3C7313"/>
    <w:rsid w:val="75D76868"/>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Lines/>
      <w:adjustRightInd w:val="0"/>
      <w:snapToGrid w:val="0"/>
      <w:spacing w:line="360" w:lineRule="auto"/>
      <w:ind w:firstLine="643" w:firstLineChars="200"/>
      <w:outlineLvl w:val="1"/>
    </w:pPr>
    <w:rPr>
      <w:rFonts w:ascii="楷体_GB2312" w:eastAsia="楷体_GB2312"/>
      <w:b/>
      <w:snapToGrid w:val="0"/>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4">
    <w:name w:val="Normal Indent"/>
    <w:basedOn w:val="1"/>
    <w:qFormat/>
    <w:uiPriority w:val="0"/>
    <w:pPr>
      <w:wordWrap w:val="0"/>
      <w:adjustRightInd w:val="0"/>
      <w:snapToGrid w:val="0"/>
      <w:spacing w:beforeLines="20" w:line="460" w:lineRule="exact"/>
      <w:ind w:firstLine="480" w:firstLineChars="200"/>
    </w:pPr>
    <w:rPr>
      <w:sz w:val="24"/>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10">
    <w:name w:val="页眉 Char"/>
    <w:basedOn w:val="9"/>
    <w:link w:val="6"/>
    <w:qFormat/>
    <w:uiPriority w:val="0"/>
    <w:rPr>
      <w:rFonts w:asciiTheme="minorHAnsi" w:hAnsiTheme="minorHAnsi" w:eastAsiaTheme="minorEastAsia" w:cstheme="minorBidi"/>
      <w:kern w:val="2"/>
      <w:sz w:val="18"/>
      <w:szCs w:val="18"/>
    </w:rPr>
  </w:style>
  <w:style w:type="character" w:customStyle="1" w:styleId="11">
    <w:name w:val="页脚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988</Words>
  <Characters>1169</Characters>
  <Lines>7</Lines>
  <Paragraphs>2</Paragraphs>
  <TotalTime>0</TotalTime>
  <ScaleCrop>false</ScaleCrop>
  <LinksUpToDate>false</LinksUpToDate>
  <CharactersWithSpaces>1172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Lenovo</cp:lastModifiedBy>
  <dcterms:modified xsi:type="dcterms:W3CDTF">2023-10-08T01:04:39Z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8A874F4F9A294217B57C3FEAC0067104_13</vt:lpwstr>
  </property>
</Properties>
</file>