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907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2"/>
        <w:gridCol w:w="1046"/>
        <w:gridCol w:w="1696"/>
        <w:gridCol w:w="1703"/>
        <w:gridCol w:w="1628"/>
        <w:gridCol w:w="1575"/>
        <w:gridCol w:w="1544"/>
      </w:tblGrid>
      <w:tr w14:paraId="6F882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49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47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default" w:ascii="方正小标宋_GBK" w:hAnsi="方正小标宋_GBK" w:eastAsia="方正小标宋_GBK" w:cs="方正小标宋_GBK"/>
                <w:b/>
                <w:bCs/>
                <w:i w:val="0"/>
                <w:iCs w:val="0"/>
                <w:snapToGrid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安全评价报告信息公布表</w:t>
            </w:r>
          </w:p>
        </w:tc>
      </w:tr>
      <w:tr w14:paraId="43AF5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89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机构名称</w:t>
            </w:r>
          </w:p>
        </w:tc>
        <w:tc>
          <w:tcPr>
            <w:tcW w:w="39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70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湖北景深安全技术有限公司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A2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资质证号</w:t>
            </w:r>
          </w:p>
        </w:tc>
        <w:tc>
          <w:tcPr>
            <w:tcW w:w="30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24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eastAsia="宋体"/>
                <w:b/>
                <w:snapToGrid w:val="0"/>
                <w:lang w:val="en-US" w:eastAsia="zh-CN" w:bidi="ar"/>
              </w:rPr>
              <w:t>APJ-</w:t>
            </w:r>
            <w:r>
              <w:rPr>
                <w:rStyle w:val="10"/>
                <w:b/>
                <w:snapToGrid w:val="0"/>
                <w:lang w:val="en-US" w:eastAsia="zh-CN" w:bidi="ar"/>
              </w:rPr>
              <w:t>（鄂）</w:t>
            </w:r>
            <w:r>
              <w:rPr>
                <w:rStyle w:val="9"/>
                <w:rFonts w:eastAsia="宋体"/>
                <w:b/>
                <w:snapToGrid w:val="0"/>
                <w:lang w:val="en-US" w:eastAsia="zh-CN" w:bidi="ar"/>
              </w:rPr>
              <w:t>-002</w:t>
            </w:r>
          </w:p>
        </w:tc>
      </w:tr>
      <w:tr w14:paraId="23AB8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50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委托单位</w:t>
            </w:r>
          </w:p>
        </w:tc>
        <w:tc>
          <w:tcPr>
            <w:tcW w:w="829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D0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宜昌海翔药业有限公司</w:t>
            </w:r>
          </w:p>
        </w:tc>
      </w:tr>
      <w:tr w14:paraId="41D43A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D0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829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C5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年产37400吨蒽醌、苯甲醚项目（一期）安全预评价报告</w:t>
            </w:r>
            <w:bookmarkEnd w:id="0"/>
          </w:p>
        </w:tc>
      </w:tr>
      <w:tr w14:paraId="46E7B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AE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业务类别</w:t>
            </w:r>
          </w:p>
        </w:tc>
        <w:tc>
          <w:tcPr>
            <w:tcW w:w="829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C6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化学原料、化学品及医药制造业</w:t>
            </w:r>
          </w:p>
        </w:tc>
      </w:tr>
      <w:tr w14:paraId="41BCD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49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87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安全评价过程控制情况</w:t>
            </w:r>
          </w:p>
        </w:tc>
      </w:tr>
      <w:tr w14:paraId="14144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10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安全评价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项目管理</w:t>
            </w:r>
          </w:p>
        </w:tc>
        <w:tc>
          <w:tcPr>
            <w:tcW w:w="26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30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项目组长</w:t>
            </w:r>
          </w:p>
        </w:tc>
        <w:tc>
          <w:tcPr>
            <w:tcW w:w="2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85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技术负责人</w:t>
            </w:r>
          </w:p>
        </w:tc>
        <w:tc>
          <w:tcPr>
            <w:tcW w:w="30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02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过程控制负责人</w:t>
            </w:r>
          </w:p>
        </w:tc>
      </w:tr>
      <w:tr w14:paraId="5BA08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1AAA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BF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谭  辉</w:t>
            </w:r>
          </w:p>
        </w:tc>
        <w:tc>
          <w:tcPr>
            <w:tcW w:w="2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50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邹德新</w:t>
            </w:r>
          </w:p>
        </w:tc>
        <w:tc>
          <w:tcPr>
            <w:tcW w:w="30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2C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余海波</w:t>
            </w:r>
          </w:p>
        </w:tc>
      </w:tr>
      <w:tr w14:paraId="55164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28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编制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过程</w:t>
            </w:r>
          </w:p>
        </w:tc>
        <w:tc>
          <w:tcPr>
            <w:tcW w:w="26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55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报告编制人</w:t>
            </w:r>
          </w:p>
        </w:tc>
        <w:tc>
          <w:tcPr>
            <w:tcW w:w="2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D5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报告提交日期</w:t>
            </w:r>
          </w:p>
        </w:tc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96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报告审核人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46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报告审批人</w:t>
            </w:r>
          </w:p>
        </w:tc>
      </w:tr>
      <w:tr w14:paraId="21F73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6758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83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夏  鹏、谭  辉</w:t>
            </w:r>
          </w:p>
        </w:tc>
        <w:tc>
          <w:tcPr>
            <w:tcW w:w="2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10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2023.01.16</w:t>
            </w:r>
          </w:p>
        </w:tc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B2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  苛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21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邹德新</w:t>
            </w:r>
          </w:p>
        </w:tc>
      </w:tr>
      <w:tr w14:paraId="03380C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DE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安全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评价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参与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人员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91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F8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认定专业</w:t>
            </w:r>
          </w:p>
        </w:tc>
        <w:tc>
          <w:tcPr>
            <w:tcW w:w="2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BD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1"/>
                <w:b/>
                <w:snapToGrid w:val="0"/>
                <w:lang w:val="en-US" w:eastAsia="zh-CN" w:bidi="ar"/>
              </w:rPr>
              <w:t>安全评价师从业识别卡</w:t>
            </w:r>
            <w:r>
              <w:rPr>
                <w:rStyle w:val="11"/>
                <w:b/>
                <w:snapToGrid w:val="0"/>
                <w:lang w:val="en-US" w:eastAsia="zh-CN" w:bidi="ar"/>
              </w:rPr>
              <w:br w:type="textWrapping"/>
            </w:r>
            <w:r>
              <w:rPr>
                <w:rStyle w:val="12"/>
                <w:rFonts w:eastAsia="宋体"/>
                <w:b/>
                <w:snapToGrid w:val="0"/>
                <w:lang w:val="en-US" w:eastAsia="zh-CN" w:bidi="ar"/>
              </w:rPr>
              <w:t>/</w:t>
            </w:r>
            <w:r>
              <w:rPr>
                <w:rStyle w:val="11"/>
                <w:b/>
                <w:snapToGrid w:val="0"/>
                <w:lang w:val="en-US" w:eastAsia="zh-CN" w:bidi="ar"/>
              </w:rPr>
              <w:t>证书编号</w:t>
            </w:r>
          </w:p>
        </w:tc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2D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注册安全工程师注册证号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C1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是否专职</w:t>
            </w:r>
          </w:p>
        </w:tc>
      </w:tr>
      <w:tr w14:paraId="13D42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8B91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F0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谭  辉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CD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化工工艺/化工机械</w:t>
            </w:r>
          </w:p>
        </w:tc>
        <w:tc>
          <w:tcPr>
            <w:tcW w:w="2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D5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028934/S011032000110192001025</w:t>
            </w:r>
          </w:p>
        </w:tc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18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42180175866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91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专职</w:t>
            </w:r>
          </w:p>
        </w:tc>
      </w:tr>
      <w:tr w14:paraId="2D217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1FF9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15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夏  鹏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C9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化工工艺</w:t>
            </w:r>
          </w:p>
        </w:tc>
        <w:tc>
          <w:tcPr>
            <w:tcW w:w="2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94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035984/S011032000110192000988</w:t>
            </w:r>
          </w:p>
        </w:tc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DC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60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专职</w:t>
            </w:r>
          </w:p>
        </w:tc>
      </w:tr>
      <w:tr w14:paraId="13626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4803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DC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鲁小芳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AE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安全/通风</w:t>
            </w:r>
          </w:p>
        </w:tc>
        <w:tc>
          <w:tcPr>
            <w:tcW w:w="2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2B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036168/S011032000110193000940</w:t>
            </w:r>
          </w:p>
        </w:tc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93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42220298206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0F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专职</w:t>
            </w:r>
          </w:p>
        </w:tc>
      </w:tr>
      <w:tr w14:paraId="79437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4E29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57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丁鹏程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00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自动化</w:t>
            </w:r>
          </w:p>
        </w:tc>
        <w:tc>
          <w:tcPr>
            <w:tcW w:w="2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A9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039995/S011032000110203000932</w:t>
            </w:r>
          </w:p>
        </w:tc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BD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E7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专职</w:t>
            </w:r>
          </w:p>
        </w:tc>
      </w:tr>
      <w:tr w14:paraId="75A4C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6410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07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冀仕盛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2F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</w:t>
            </w:r>
          </w:p>
        </w:tc>
        <w:tc>
          <w:tcPr>
            <w:tcW w:w="2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F8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012346/0800000000207709</w:t>
            </w:r>
          </w:p>
        </w:tc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F2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F4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专职</w:t>
            </w:r>
          </w:p>
        </w:tc>
      </w:tr>
      <w:tr w14:paraId="3E0D2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5439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1D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王海波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4D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化工工艺/安全</w:t>
            </w:r>
          </w:p>
        </w:tc>
        <w:tc>
          <w:tcPr>
            <w:tcW w:w="2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DA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035981/S011032000110192001402</w:t>
            </w:r>
          </w:p>
        </w:tc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5C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42180199405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9B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专职</w:t>
            </w:r>
          </w:p>
        </w:tc>
      </w:tr>
      <w:tr w14:paraId="535C6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C46D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14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周智鑫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57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化工工艺</w:t>
            </w:r>
          </w:p>
        </w:tc>
        <w:tc>
          <w:tcPr>
            <w:tcW w:w="2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48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035980/S011032000110192001446</w:t>
            </w:r>
          </w:p>
        </w:tc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A8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42190219314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00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专职</w:t>
            </w:r>
          </w:p>
        </w:tc>
      </w:tr>
      <w:tr w14:paraId="276B4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475F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B4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  苛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26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化工工艺/化工机械</w:t>
            </w:r>
          </w:p>
        </w:tc>
        <w:tc>
          <w:tcPr>
            <w:tcW w:w="2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0B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028935/S011032000110201000564</w:t>
            </w:r>
          </w:p>
        </w:tc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D1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42180199401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25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专职</w:t>
            </w:r>
          </w:p>
        </w:tc>
      </w:tr>
      <w:tr w14:paraId="615D7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0725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40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余海波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F2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</w:t>
            </w:r>
          </w:p>
        </w:tc>
        <w:tc>
          <w:tcPr>
            <w:tcW w:w="2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0A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036169/S011032000110193001025</w:t>
            </w:r>
          </w:p>
        </w:tc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97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42220298195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0D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专职</w:t>
            </w:r>
          </w:p>
        </w:tc>
      </w:tr>
      <w:tr w14:paraId="3445B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A547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7A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邹德新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DA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化工工艺</w:t>
            </w:r>
          </w:p>
        </w:tc>
        <w:tc>
          <w:tcPr>
            <w:tcW w:w="2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14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030941/S011032000110191000471</w:t>
            </w:r>
          </w:p>
        </w:tc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0A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42180199404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2B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专职</w:t>
            </w:r>
          </w:p>
        </w:tc>
      </w:tr>
      <w:tr w14:paraId="798DF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49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98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项目简介</w:t>
            </w:r>
          </w:p>
        </w:tc>
      </w:tr>
      <w:tr w14:paraId="5983F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49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6ED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宜昌海翔药业有限公司，是由浙江海翔药业股份有限公司出资设立的有限责任公司。公司于2022年04月07日注册成立，位于湖北省宜昌市枝江市姚家港化工园。</w:t>
            </w: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随着社会发展，全球医药市场对原料药需求快速增长，目前公司所在地发展战略决定了不能在现有厂区扩建，为打造具有影响力的医化企业，发展新的利润增长点，企业拟在湖北宜昌建设生产基地。</w:t>
            </w:r>
          </w:p>
        </w:tc>
      </w:tr>
      <w:tr w14:paraId="47F22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49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7C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现场开展工作情况</w:t>
            </w:r>
          </w:p>
        </w:tc>
      </w:tr>
      <w:tr w14:paraId="52E848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02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勘察人员</w:t>
            </w:r>
          </w:p>
        </w:tc>
        <w:tc>
          <w:tcPr>
            <w:tcW w:w="829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A6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  辉、鲁小芳、王海波</w:t>
            </w:r>
          </w:p>
        </w:tc>
      </w:tr>
      <w:tr w14:paraId="5390D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9F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勘察时间</w:t>
            </w:r>
          </w:p>
        </w:tc>
        <w:tc>
          <w:tcPr>
            <w:tcW w:w="829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9C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2022.8.15、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2022.12.02</w:t>
            </w:r>
          </w:p>
        </w:tc>
      </w:tr>
      <w:tr w14:paraId="64769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CE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勘察任务</w:t>
            </w:r>
          </w:p>
        </w:tc>
        <w:tc>
          <w:tcPr>
            <w:tcW w:w="829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2E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现场勘查、收集并核实业主单位提供的安全评价相关资料</w:t>
            </w:r>
          </w:p>
        </w:tc>
      </w:tr>
      <w:tr w14:paraId="775D6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53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勘察中发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现的问题</w:t>
            </w:r>
          </w:p>
        </w:tc>
        <w:tc>
          <w:tcPr>
            <w:tcW w:w="829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041A1">
            <w:pPr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无</w:t>
            </w:r>
          </w:p>
        </w:tc>
      </w:tr>
      <w:tr w14:paraId="4A750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3D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评价项目其他信息</w:t>
            </w:r>
          </w:p>
        </w:tc>
        <w:tc>
          <w:tcPr>
            <w:tcW w:w="0" w:type="auto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716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drawing>
                <wp:inline distT="0" distB="0" distL="114300" distR="114300">
                  <wp:extent cx="5478780" cy="4109085"/>
                  <wp:effectExtent l="0" t="0" r="7620" b="5715"/>
                  <wp:docPr id="1" name="图片 1" descr="e0c33a43c0ea300ecce74785aae4c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e0c33a43c0ea300ecce74785aae4c77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8780" cy="4109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BD17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drawing>
                <wp:inline distT="0" distB="0" distL="114300" distR="114300">
                  <wp:extent cx="5688330" cy="1859915"/>
                  <wp:effectExtent l="0" t="0" r="11430" b="14605"/>
                  <wp:docPr id="223" name="图片 223" descr="b6edc9f8abb53faf424f47e6ce81b0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3" name="图片 223" descr="b6edc9f8abb53faf424f47e6ce81b0e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t="22372" b="67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8330" cy="1859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F3B34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4DCC3F6"/>
    <w:multiLevelType w:val="multilevel"/>
    <w:tmpl w:val="A4DCC3F6"/>
    <w:lvl w:ilvl="0" w:tentative="0">
      <w:start w:val="1"/>
      <w:numFmt w:val="decimal"/>
      <w:pStyle w:val="2"/>
      <w:suff w:val="nothing"/>
      <w:lvlText w:val="%1  "/>
      <w:lvlJc w:val="left"/>
      <w:pPr>
        <w:tabs>
          <w:tab w:val="left" w:pos="0"/>
        </w:tabs>
        <w:ind w:left="0" w:leftChars="0" w:firstLine="0" w:firstLineChars="0"/>
      </w:pPr>
      <w:rPr>
        <w:rFonts w:hint="default" w:ascii="Times New Roman" w:hAnsi="Times New Roman" w:eastAsia="Times New Roman" w:cs="宋体"/>
        <w:b/>
        <w:bCs/>
        <w:sz w:val="32"/>
        <w:szCs w:val="32"/>
      </w:rPr>
    </w:lvl>
    <w:lvl w:ilvl="1" w:tentative="0">
      <w:start w:val="1"/>
      <w:numFmt w:val="decimal"/>
      <w:pStyle w:val="3"/>
      <w:suff w:val="nothing"/>
      <w:lvlText w:val="%1.%2  "/>
      <w:lvlJc w:val="left"/>
      <w:pPr>
        <w:tabs>
          <w:tab w:val="left" w:pos="0"/>
        </w:tabs>
        <w:ind w:left="0" w:leftChars="0" w:firstLine="0" w:firstLineChars="0"/>
      </w:pPr>
      <w:rPr>
        <w:rFonts w:hint="default" w:ascii="Times New Roman" w:hAnsi="Times New Roman" w:eastAsia="Times New Roman" w:cs="宋体"/>
        <w:b/>
        <w:sz w:val="32"/>
      </w:rPr>
    </w:lvl>
    <w:lvl w:ilvl="2" w:tentative="0">
      <w:start w:val="1"/>
      <w:numFmt w:val="decimal"/>
      <w:pStyle w:val="4"/>
      <w:suff w:val="nothing"/>
      <w:lvlText w:val="%1.%2.%3  "/>
      <w:lvlJc w:val="left"/>
      <w:pPr>
        <w:tabs>
          <w:tab w:val="left" w:pos="0"/>
        </w:tabs>
        <w:ind w:left="0" w:leftChars="0" w:firstLine="0" w:firstLineChars="0"/>
      </w:pPr>
      <w:rPr>
        <w:rFonts w:hint="default" w:ascii="Times New Roman" w:hAnsi="Times New Roman" w:eastAsia="Times New Roman" w:cs="宋体"/>
        <w:b/>
        <w:sz w:val="28"/>
      </w:rPr>
    </w:lvl>
    <w:lvl w:ilvl="3" w:tentative="0">
      <w:start w:val="1"/>
      <w:numFmt w:val="decimal"/>
      <w:pStyle w:val="5"/>
      <w:suff w:val="nothing"/>
      <w:lvlText w:val="%1.%2.%3.%4  "/>
      <w:lvlJc w:val="left"/>
      <w:pPr>
        <w:tabs>
          <w:tab w:val="left" w:pos="0"/>
        </w:tabs>
        <w:ind w:left="0" w:leftChars="0" w:firstLine="0" w:firstLineChars="0"/>
      </w:pPr>
      <w:rPr>
        <w:rFonts w:hint="default" w:ascii="Times New Roman" w:hAnsi="Times New Roman" w:eastAsia="Times New Roman" w:cs="宋体"/>
        <w:b w:val="0"/>
        <w:sz w:val="28"/>
      </w:rPr>
    </w:lvl>
    <w:lvl w:ilvl="4" w:tentative="0">
      <w:start w:val="1"/>
      <w:numFmt w:val="none"/>
      <w:suff w:val="nothing"/>
      <w:lvlText w:val="F%1  "/>
      <w:lvlJc w:val="left"/>
      <w:pPr>
        <w:tabs>
          <w:tab w:val="left" w:pos="420"/>
        </w:tabs>
        <w:ind w:left="0" w:leftChars="0" w:firstLine="0" w:firstLineChars="0"/>
      </w:pPr>
      <w:rPr>
        <w:rFonts w:hint="default" w:ascii="宋体" w:hAnsi="宋体" w:eastAsia="宋体" w:cs="宋体"/>
        <w:b/>
        <w:sz w:val="32"/>
      </w:rPr>
    </w:lvl>
    <w:lvl w:ilvl="5" w:tentative="0">
      <w:start w:val="1"/>
      <w:numFmt w:val="none"/>
      <w:suff w:val="nothing"/>
      <w:lvlText w:val="F%1.%2  "/>
      <w:lvlJc w:val="left"/>
      <w:pPr>
        <w:tabs>
          <w:tab w:val="left" w:pos="420"/>
        </w:tabs>
        <w:ind w:left="0" w:leftChars="0" w:firstLine="0" w:firstLineChars="0"/>
      </w:pPr>
      <w:rPr>
        <w:rFonts w:hint="default" w:ascii="宋体" w:hAnsi="宋体" w:eastAsia="宋体" w:cs="宋体"/>
        <w:b/>
        <w:sz w:val="32"/>
      </w:rPr>
    </w:lvl>
    <w:lvl w:ilvl="6" w:tentative="0">
      <w:start w:val="1"/>
      <w:numFmt w:val="none"/>
      <w:suff w:val="nothing"/>
      <w:lvlText w:val="F%1.%2.%3  "/>
      <w:lvlJc w:val="left"/>
      <w:pPr>
        <w:tabs>
          <w:tab w:val="left" w:pos="420"/>
        </w:tabs>
        <w:ind w:left="0" w:leftChars="0" w:firstLine="0" w:firstLineChars="0"/>
      </w:pPr>
      <w:rPr>
        <w:rFonts w:hint="default" w:ascii="宋体" w:hAnsi="宋体" w:eastAsia="宋体" w:cs="宋体"/>
        <w:b/>
        <w:sz w:val="28"/>
      </w:rPr>
    </w:lvl>
    <w:lvl w:ilvl="7" w:tentative="0">
      <w:start w:val="1"/>
      <w:numFmt w:val="none"/>
      <w:suff w:val="nothing"/>
      <w:lvlText w:val="F%1.%2.%3.%4  "/>
      <w:lvlJc w:val="left"/>
      <w:pPr>
        <w:tabs>
          <w:tab w:val="left" w:pos="420"/>
        </w:tabs>
        <w:ind w:left="0" w:leftChars="0" w:firstLine="0" w:firstLineChars="0"/>
      </w:pPr>
      <w:rPr>
        <w:rFonts w:hint="default" w:ascii="宋体" w:hAnsi="宋体" w:eastAsia="宋体" w:cs="宋体"/>
        <w:sz w:val="28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YxZGU4NGVkNzA5NmRiY2VhYzA4MjYwMmVjYjViMDAifQ=="/>
  </w:docVars>
  <w:rsids>
    <w:rsidRoot w:val="00000000"/>
    <w:rsid w:val="00C326FA"/>
    <w:rsid w:val="453273F1"/>
    <w:rsid w:val="595F2CF2"/>
    <w:rsid w:val="7CF81507"/>
    <w:rsid w:val="7F096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b/>
      <w:snapToGrid w:val="0"/>
      <w:kern w:val="2"/>
      <w:sz w:val="28"/>
      <w:szCs w:val="28"/>
      <w:lang w:val="en-US" w:eastAsia="zh-CN" w:bidi="ar-SA"/>
    </w:rPr>
  </w:style>
  <w:style w:type="paragraph" w:styleId="2">
    <w:name w:val="heading 1"/>
    <w:basedOn w:val="1"/>
    <w:next w:val="3"/>
    <w:link w:val="8"/>
    <w:qFormat/>
    <w:uiPriority w:val="0"/>
    <w:pPr>
      <w:keepNext/>
      <w:keepLines/>
      <w:numPr>
        <w:ilvl w:val="0"/>
        <w:numId w:val="1"/>
      </w:numPr>
      <w:spacing w:before="50" w:beforeLines="50" w:after="100"/>
      <w:outlineLvl w:val="0"/>
    </w:pPr>
    <w:rPr>
      <w:rFonts w:ascii="Times New Roman" w:hAnsi="Times New Roman" w:eastAsia="黑体" w:cs="Times New Roman"/>
      <w:bCs/>
      <w:kern w:val="44"/>
      <w:sz w:val="32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numPr>
        <w:ilvl w:val="1"/>
        <w:numId w:val="1"/>
      </w:numPr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 w:val="0"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1"/>
      </w:numPr>
      <w:spacing w:before="260" w:beforeLines="0" w:beforeAutospacing="0" w:after="260" w:afterLines="0" w:afterAutospacing="0" w:line="413" w:lineRule="auto"/>
      <w:outlineLvl w:val="2"/>
    </w:pPr>
    <w:rPr>
      <w:b w:val="0"/>
      <w:sz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 w:val="0"/>
      <w:sz w:val="28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标题 1 字符"/>
    <w:link w:val="2"/>
    <w:qFormat/>
    <w:uiPriority w:val="9"/>
    <w:rPr>
      <w:rFonts w:ascii="Times New Roman" w:hAnsi="Times New Roman" w:eastAsia="黑体" w:cs="Times New Roman"/>
      <w:b/>
      <w:bCs/>
      <w:kern w:val="44"/>
      <w:sz w:val="32"/>
      <w:szCs w:val="44"/>
    </w:rPr>
  </w:style>
  <w:style w:type="character" w:customStyle="1" w:styleId="9">
    <w:name w:val="font61"/>
    <w:basedOn w:val="7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10">
    <w:name w:val="font41"/>
    <w:basedOn w:val="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1">
    <w:name w:val="font11"/>
    <w:basedOn w:val="7"/>
    <w:qFormat/>
    <w:uiPriority w:val="0"/>
    <w:rPr>
      <w:rFonts w:hint="eastAsia" w:ascii="宋体" w:hAnsi="宋体" w:eastAsia="宋体" w:cs="宋体"/>
      <w:b/>
      <w:bCs/>
      <w:color w:val="000000"/>
      <w:sz w:val="21"/>
      <w:szCs w:val="21"/>
      <w:u w:val="none"/>
    </w:rPr>
  </w:style>
  <w:style w:type="character" w:customStyle="1" w:styleId="12">
    <w:name w:val="font31"/>
    <w:basedOn w:val="7"/>
    <w:qFormat/>
    <w:uiPriority w:val="0"/>
    <w:rPr>
      <w:rFonts w:hint="default" w:ascii="Times New Roman" w:hAnsi="Times New Roman" w:cs="Times New Roman"/>
      <w:b/>
      <w:bCs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570</Words>
  <Characters>955</Characters>
  <Lines>0</Lines>
  <Paragraphs>0</Paragraphs>
  <TotalTime>5</TotalTime>
  <ScaleCrop>false</ScaleCrop>
  <LinksUpToDate>false</LinksUpToDate>
  <CharactersWithSpaces>971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小辉辉</cp:lastModifiedBy>
  <dcterms:modified xsi:type="dcterms:W3CDTF">2024-08-22T00:27:25Z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B895FA2268C44F7399AE3C0BE6929A73</vt:lpwstr>
  </property>
</Properties>
</file>