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4238CE62">
      <w:pPr>
        <w:adjustRightInd w:val="0"/>
        <w:snapToGrid w:val="0"/>
        <w:spacing w:line="360" w:lineRule="auto"/>
        <w:jc w:val="center"/>
        <w:rPr>
          <w:rFonts w:ascii="方正小标宋_GBK" w:hAnsi="宋体" w:eastAsia="方正小标宋_GBK" w:cs="方正小标宋_GBK"/>
          <w:b/>
          <w:sz w:val="44"/>
          <w:szCs w:val="44"/>
        </w:rPr>
      </w:pPr>
      <w:r>
        <w:rPr>
          <w:rFonts w:hint="eastAsia" w:ascii="方正小标宋_GBK" w:hAnsi="宋体" w:eastAsia="方正小标宋_GBK" w:cs="方正小标宋_GBK"/>
          <w:b/>
          <w:sz w:val="44"/>
          <w:szCs w:val="44"/>
        </w:rPr>
        <w:t>安全评价报告信息公布表</w:t>
      </w:r>
    </w:p>
    <w:tbl>
      <w:tblPr>
        <w:tblStyle w:val="8"/>
        <w:tblW w:w="975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1"/>
        <w:gridCol w:w="1051"/>
        <w:gridCol w:w="1667"/>
        <w:gridCol w:w="1345"/>
        <w:gridCol w:w="1349"/>
        <w:gridCol w:w="1547"/>
        <w:gridCol w:w="1554"/>
      </w:tblGrid>
      <w:tr w14:paraId="1F50B9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C053B4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机构名称</w:t>
            </w:r>
          </w:p>
        </w:tc>
        <w:tc>
          <w:tcPr>
            <w:tcW w:w="406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B73EE1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color w:val="auto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Cs w:val="21"/>
              </w:rPr>
              <w:t>湖北景深安全技术有限公司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0CB240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</w:pPr>
            <w:r>
              <w:rPr>
                <w:rFonts w:ascii="Times New Roman" w:hAnsi="Times New Roman" w:cs="Times New Roman"/>
                <w:b/>
                <w:color w:val="auto"/>
                <w:szCs w:val="21"/>
              </w:rPr>
              <w:t>资质证号</w:t>
            </w:r>
          </w:p>
        </w:tc>
        <w:tc>
          <w:tcPr>
            <w:tcW w:w="31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E3E27B"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 w:eastAsiaTheme="minorEastAsia"/>
                <w:b/>
                <w:color w:val="auto"/>
                <w:szCs w:val="21"/>
                <w:lang w:val="en-US" w:eastAsia="zh-CN"/>
              </w:rPr>
            </w:pPr>
            <w:r>
              <w:rPr>
                <w:rFonts w:ascii="Times New Roman" w:hAnsi="Times New Roman" w:cs="Times New Roman"/>
                <w:color w:val="auto"/>
                <w:szCs w:val="21"/>
              </w:rPr>
              <w:t>APJ-（鄂）-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002</w:t>
            </w:r>
          </w:p>
        </w:tc>
      </w:tr>
      <w:tr w14:paraId="78D531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789107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委托单位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24C578"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 w:eastAsiaTheme="minorEastAsia"/>
                <w:color w:val="auto"/>
                <w:szCs w:val="21"/>
                <w:lang w:val="en-US" w:eastAsia="zh-CN"/>
              </w:rPr>
            </w:pPr>
            <w:r>
              <w:rPr>
                <w:rFonts w:hint="eastAsia" w:eastAsia="宋体"/>
                <w:color w:val="auto"/>
                <w:lang w:val="en-US" w:eastAsia="zh-CN"/>
              </w:rPr>
              <w:t>湖北吉星化工集团有限责任公司</w:t>
            </w:r>
          </w:p>
        </w:tc>
      </w:tr>
      <w:tr w14:paraId="24C9E3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F17390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项目名称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DD5203"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eastAsia="宋体"/>
                <w:color w:val="auto"/>
                <w:lang w:val="en-US" w:eastAsia="zh-CN"/>
              </w:rPr>
              <w:t>高效节能技术改造项目安全预评价报告</w:t>
            </w:r>
          </w:p>
        </w:tc>
      </w:tr>
      <w:tr w14:paraId="2AFA54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7D77FB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业务类别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06E4F5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color w:val="auto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Cs w:val="21"/>
                <w:lang w:val="en-US" w:eastAsia="zh-CN"/>
              </w:rPr>
              <w:t>其他</w:t>
            </w:r>
          </w:p>
        </w:tc>
      </w:tr>
      <w:tr w14:paraId="1EED9D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75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4D593F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  <w:t>安全评价过程控制情况</w:t>
            </w:r>
          </w:p>
        </w:tc>
      </w:tr>
      <w:tr w14:paraId="3EBF9C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7DB91E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安全评价</w:t>
            </w:r>
          </w:p>
          <w:p w14:paraId="424B848F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项目管理</w:t>
            </w:r>
          </w:p>
        </w:tc>
        <w:tc>
          <w:tcPr>
            <w:tcW w:w="27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1965F5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  <w:t>项目组长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E91D86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  <w:t>技术负责人</w:t>
            </w:r>
          </w:p>
        </w:tc>
        <w:tc>
          <w:tcPr>
            <w:tcW w:w="31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E14AE7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  <w:t>过程控制负责人</w:t>
            </w:r>
          </w:p>
        </w:tc>
      </w:tr>
      <w:tr w14:paraId="2DA896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DC025F"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27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55FAF8"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Cs w:val="21"/>
                <w:lang w:val="en-US" w:eastAsia="zh-CN"/>
              </w:rPr>
              <w:t>周智鑫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FAEC5B"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color w:val="auto"/>
                <w:szCs w:val="21"/>
                <w:lang w:eastAsia="zh-CN"/>
              </w:rPr>
            </w:pPr>
            <w:r>
              <w:rPr>
                <w:rFonts w:hint="eastAsia" w:eastAsia="宋体"/>
                <w:color w:val="auto"/>
                <w:szCs w:val="28"/>
                <w:lang w:val="en-US" w:eastAsia="zh-CN"/>
              </w:rPr>
              <w:t>邹德新</w:t>
            </w:r>
          </w:p>
        </w:tc>
        <w:tc>
          <w:tcPr>
            <w:tcW w:w="31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8D8AAA"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eastAsia="宋体"/>
                <w:color w:val="auto"/>
                <w:szCs w:val="28"/>
                <w:lang w:val="en-US" w:eastAsia="zh-CN"/>
              </w:rPr>
              <w:t>余海波</w:t>
            </w:r>
          </w:p>
        </w:tc>
      </w:tr>
      <w:tr w14:paraId="2BFAD0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124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843358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编制</w:t>
            </w:r>
          </w:p>
          <w:p w14:paraId="64D47F3A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过程</w:t>
            </w:r>
          </w:p>
        </w:tc>
        <w:tc>
          <w:tcPr>
            <w:tcW w:w="27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CD5FC6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  <w:t>报告编制人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3197AC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  <w:t>报告提交日期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C69F20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  <w:t>报告审核人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294C62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  <w:t>报告审批人</w:t>
            </w:r>
          </w:p>
        </w:tc>
      </w:tr>
      <w:tr w14:paraId="005ED6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EB55F2"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27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153A5A"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 w:eastAsiaTheme="minorEastAsia"/>
                <w:color w:val="auto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Cs w:val="28"/>
                <w:lang w:val="en-US" w:eastAsia="zh-CN"/>
              </w:rPr>
              <w:t>周智鑫、王海波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B30978"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Cs w:val="21"/>
                <w:highlight w:val="none"/>
                <w:lang w:val="en-US" w:eastAsia="zh-CN"/>
              </w:rPr>
              <w:t>2024.5.30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2B38A2">
            <w:pPr>
              <w:adjustRightInd w:val="0"/>
              <w:snapToGrid w:val="0"/>
              <w:jc w:val="center"/>
              <w:rPr>
                <w:rFonts w:hint="default" w:eastAsiaTheme="minorEastAsia"/>
                <w:color w:val="auto"/>
                <w:szCs w:val="28"/>
                <w:lang w:val="en-US" w:eastAsia="zh-CN"/>
              </w:rPr>
            </w:pPr>
            <w:r>
              <w:rPr>
                <w:rFonts w:hint="eastAsia"/>
                <w:color w:val="auto"/>
                <w:szCs w:val="28"/>
                <w:lang w:val="en-US" w:eastAsia="zh-CN"/>
              </w:rPr>
              <w:t>张苛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A59C00">
            <w:pPr>
              <w:adjustRightInd w:val="0"/>
              <w:snapToGrid w:val="0"/>
              <w:jc w:val="center"/>
              <w:rPr>
                <w:rFonts w:hint="eastAsia" w:eastAsiaTheme="minorEastAsia"/>
                <w:color w:val="auto"/>
                <w:szCs w:val="28"/>
                <w:lang w:eastAsia="zh-CN"/>
              </w:rPr>
            </w:pPr>
            <w:r>
              <w:rPr>
                <w:rFonts w:hint="eastAsia" w:eastAsia="宋体"/>
                <w:color w:val="auto"/>
                <w:szCs w:val="28"/>
                <w:lang w:val="en-US" w:eastAsia="zh-CN"/>
              </w:rPr>
              <w:t>邹德新</w:t>
            </w:r>
          </w:p>
        </w:tc>
      </w:tr>
      <w:tr w14:paraId="51A4FA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DD2A70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安全</w:t>
            </w:r>
          </w:p>
          <w:p w14:paraId="3D1B7263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评价</w:t>
            </w:r>
          </w:p>
          <w:p w14:paraId="1909AD69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项目</w:t>
            </w:r>
          </w:p>
          <w:p w14:paraId="6CEDB804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参与</w:t>
            </w:r>
          </w:p>
          <w:p w14:paraId="7DB53CB1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人员</w:t>
            </w: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B75096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  <w:t>姓名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1EDB85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  <w:t>认定专业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F4DBB9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  <w:t>安全评价师从业识别卡/</w:t>
            </w:r>
          </w:p>
          <w:p w14:paraId="6FC5A916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  <w:t>证书编号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48E58F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  <w:t>注册安全工程师注册证号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6A9562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  <w:t>是否专职</w:t>
            </w:r>
          </w:p>
        </w:tc>
      </w:tr>
      <w:tr w14:paraId="5A2427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B21055"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49B2C7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Cs w:val="28"/>
                <w:lang w:val="en-US" w:eastAsia="zh-CN"/>
              </w:rPr>
              <w:t>夏  鹏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9C62C9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Cs w:val="28"/>
                <w:lang w:val="en-US" w:eastAsia="zh-CN"/>
              </w:rPr>
              <w:t xml:space="preserve">化工工艺 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12F126">
            <w:pPr>
              <w:jc w:val="center"/>
              <w:rPr>
                <w:rFonts w:ascii="Times New Roman" w:hAnsi="Times New Roman" w:cs="Times New Roman" w:eastAsiaTheme="minorEastAsia"/>
                <w:color w:val="auto"/>
                <w:kern w:val="2"/>
                <w:sz w:val="21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Cs w:val="28"/>
              </w:rPr>
              <w:t>S011032000110192000988</w:t>
            </w:r>
            <w:r>
              <w:rPr>
                <w:rFonts w:hint="eastAsia" w:ascii="Times New Roman" w:hAnsi="Times New Roman" w:cs="Times New Roman"/>
                <w:color w:val="auto"/>
                <w:szCs w:val="28"/>
                <w:lang w:val="en-US" w:eastAsia="zh-CN"/>
              </w:rPr>
              <w:t>/035984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5C7D3F">
            <w:pPr>
              <w:jc w:val="center"/>
              <w:rPr>
                <w:rFonts w:ascii="Times New Roman" w:hAnsi="Times New Roman" w:eastAsia="宋体" w:cs="Times New Roman"/>
                <w:b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—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E1359F">
            <w:pPr>
              <w:jc w:val="center"/>
              <w:rPr>
                <w:rFonts w:ascii="Times New Roman" w:hAnsi="Times New Roman" w:cs="Times New Roman"/>
                <w:color w:val="auto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auto"/>
                <w:szCs w:val="21"/>
              </w:rPr>
              <w:t>专职</w:t>
            </w:r>
          </w:p>
        </w:tc>
      </w:tr>
      <w:tr w14:paraId="657A81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DDEA02"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AE28AB">
            <w:pPr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8"/>
                <w:lang w:val="en-US" w:eastAsia="zh-CN" w:bidi="ar-SA"/>
              </w:rPr>
              <w:t>冀仕盛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ECD314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8"/>
                <w:lang w:val="en-US" w:eastAsia="zh-CN" w:bidi="ar-SA"/>
              </w:rPr>
              <w:t>电气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11A99D">
            <w:pPr>
              <w:jc w:val="center"/>
              <w:rPr>
                <w:rFonts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8"/>
                <w:lang w:val="en-US" w:eastAsia="zh-CN" w:bidi="ar-SA"/>
              </w:rPr>
              <w:t>0800000000207709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8"/>
                <w:lang w:val="en-US" w:eastAsia="zh-CN" w:bidi="ar-SA"/>
              </w:rPr>
              <w:t>/012346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62756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—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92CD4A"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auto"/>
                <w:szCs w:val="21"/>
              </w:rPr>
              <w:t>专职</w:t>
            </w:r>
          </w:p>
        </w:tc>
      </w:tr>
      <w:tr w14:paraId="6DD330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0317BF"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E1CC98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8"/>
                <w:lang w:val="en-US" w:eastAsia="zh-CN" w:bidi="ar-SA"/>
              </w:rPr>
              <w:t>张  苛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265657">
            <w:pPr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8"/>
                <w:lang w:val="en-US" w:eastAsia="zh-CN" w:bidi="ar-SA"/>
              </w:rPr>
              <w:t>化工机械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52E70C">
            <w:pPr>
              <w:jc w:val="center"/>
              <w:rPr>
                <w:rFonts w:ascii="Times New Roman" w:hAnsi="Times New Roman" w:cs="Times New Roman" w:eastAsiaTheme="minorEastAsia"/>
                <w:color w:val="auto"/>
                <w:kern w:val="2"/>
                <w:sz w:val="21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8"/>
                <w:lang w:val="en-US" w:eastAsia="zh-CN" w:bidi="ar-SA"/>
              </w:rPr>
              <w:t>S011032000110201000564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8"/>
                <w:lang w:val="en-US" w:eastAsia="zh-CN" w:bidi="ar-SA"/>
              </w:rPr>
              <w:t>/028935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30664A">
            <w:pPr>
              <w:jc w:val="center"/>
              <w:rPr>
                <w:rFonts w:hint="eastAsia" w:ascii="Times New Roman" w:hAnsi="Times New Roman" w:eastAsia="宋体" w:cs="Times New Roman"/>
                <w:b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42180199401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6F9B22">
            <w:pPr>
              <w:jc w:val="center"/>
              <w:rPr>
                <w:rFonts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auto"/>
                <w:szCs w:val="21"/>
              </w:rPr>
              <w:t>专职</w:t>
            </w:r>
          </w:p>
        </w:tc>
      </w:tr>
      <w:tr w14:paraId="3563CF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5099E8"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9FDAAC">
            <w:pPr>
              <w:jc w:val="center"/>
              <w:rPr>
                <w:rFonts w:hint="eastAsia" w:ascii="Times New Roman" w:hAnsi="Times New Roman" w:cs="Times New Roman" w:eastAsiaTheme="minorEastAsia"/>
                <w:color w:val="FF0000"/>
                <w:kern w:val="2"/>
                <w:sz w:val="21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8"/>
                <w:lang w:val="en-US" w:eastAsia="zh-CN" w:bidi="ar-SA"/>
              </w:rPr>
              <w:t>吴迎春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614900">
            <w:pPr>
              <w:jc w:val="center"/>
              <w:rPr>
                <w:rFonts w:hint="eastAsia" w:ascii="Times New Roman" w:hAnsi="Times New Roman" w:cs="Times New Roman" w:eastAsiaTheme="minorEastAsia"/>
                <w:color w:val="FF0000"/>
                <w:kern w:val="2"/>
                <w:sz w:val="21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8"/>
                <w:lang w:val="en-US" w:eastAsia="zh-CN" w:bidi="ar-SA"/>
              </w:rPr>
              <w:t>化工工艺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3DD796">
            <w:pPr>
              <w:jc w:val="center"/>
              <w:rPr>
                <w:rFonts w:ascii="Times New Roman" w:hAnsi="Times New Roman" w:cs="Times New Roman" w:eastAsiaTheme="minorEastAsia"/>
                <w:color w:val="FF0000"/>
                <w:kern w:val="2"/>
                <w:sz w:val="21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8"/>
                <w:lang w:val="en-US" w:eastAsia="zh-CN" w:bidi="ar-SA"/>
              </w:rPr>
              <w:t>1800000000200430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8"/>
                <w:lang w:val="en-US" w:eastAsia="zh-CN" w:bidi="ar-SA"/>
              </w:rPr>
              <w:t>/033392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25D251">
            <w:pPr>
              <w:jc w:val="center"/>
              <w:rPr>
                <w:rFonts w:ascii="Times New Roman" w:hAnsi="Times New Roman" w:eastAsia="宋体" w:cs="Times New Roman"/>
                <w:b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42180199403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EA92C1">
            <w:pPr>
              <w:jc w:val="center"/>
              <w:rPr>
                <w:rFonts w:ascii="Times New Roman" w:hAnsi="Times New Roman" w:cs="Times New Roman" w:eastAsiaTheme="minorEastAsia"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auto"/>
                <w:szCs w:val="21"/>
              </w:rPr>
              <w:t>专职</w:t>
            </w:r>
          </w:p>
        </w:tc>
      </w:tr>
      <w:tr w14:paraId="419B18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9C1C36"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4D5F60">
            <w:pPr>
              <w:jc w:val="center"/>
              <w:rPr>
                <w:rFonts w:hint="default" w:ascii="Times New Roman" w:hAnsi="Times New Roman" w:eastAsia="宋体" w:cs="Times New Roman"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周智鑫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029049">
            <w:pPr>
              <w:jc w:val="center"/>
              <w:rPr>
                <w:rFonts w:hint="default" w:ascii="Times New Roman" w:hAnsi="Times New Roman" w:eastAsia="宋体" w:cs="Times New Roman"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化工工艺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ED2197">
            <w:pPr>
              <w:jc w:val="center"/>
              <w:rPr>
                <w:rFonts w:hint="default" w:ascii="Times New Roman" w:hAnsi="Times New Roman" w:eastAsia="宋体" w:cs="Times New Roman"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S011032000110192001446</w:t>
            </w: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/035980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0E2055">
            <w:pPr>
              <w:jc w:val="center"/>
              <w:rPr>
                <w:rFonts w:ascii="Times New Roman" w:hAnsi="Times New Roman" w:eastAsia="宋体" w:cs="Times New Roman"/>
                <w:b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42190219314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DBC8B8">
            <w:pPr>
              <w:jc w:val="center"/>
              <w:rPr>
                <w:rFonts w:ascii="Times New Roman" w:hAnsi="Times New Roman" w:eastAsia="宋体" w:cs="Times New Roman"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auto"/>
                <w:szCs w:val="21"/>
              </w:rPr>
              <w:t>专职</w:t>
            </w:r>
          </w:p>
        </w:tc>
      </w:tr>
      <w:tr w14:paraId="27CC17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F78014"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D7875C">
            <w:pPr>
              <w:jc w:val="center"/>
              <w:rPr>
                <w:rFonts w:hint="eastAsia" w:ascii="Times New Roman" w:hAnsi="Times New Roman" w:cs="Times New Roman" w:eastAsiaTheme="minorEastAsia"/>
                <w:color w:val="FF0000"/>
                <w:kern w:val="2"/>
                <w:sz w:val="21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8"/>
                <w:lang w:val="en-US" w:eastAsia="zh-CN" w:bidi="ar-SA"/>
              </w:rPr>
              <w:t>丁鹏程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A7025E">
            <w:pPr>
              <w:jc w:val="center"/>
              <w:rPr>
                <w:rFonts w:hint="eastAsia" w:ascii="Times New Roman" w:hAnsi="Times New Roman" w:cs="Times New Roman" w:eastAsiaTheme="minorEastAsia"/>
                <w:color w:val="FF0000"/>
                <w:kern w:val="2"/>
                <w:sz w:val="21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8"/>
                <w:lang w:val="en-US" w:eastAsia="zh-CN" w:bidi="ar-SA"/>
              </w:rPr>
              <w:t>自动化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704856">
            <w:pPr>
              <w:jc w:val="center"/>
              <w:rPr>
                <w:rFonts w:ascii="Times New Roman" w:hAnsi="Times New Roman" w:cs="Times New Roman" w:eastAsiaTheme="minorEastAsia"/>
                <w:color w:val="FF0000"/>
                <w:kern w:val="2"/>
                <w:sz w:val="21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8"/>
                <w:lang w:val="en-US" w:eastAsia="zh-CN" w:bidi="ar-SA"/>
              </w:rPr>
              <w:t>S011032000110203000932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8"/>
                <w:lang w:val="en-US" w:eastAsia="zh-CN" w:bidi="ar-SA"/>
              </w:rPr>
              <w:t>/039995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FA2126">
            <w:pPr>
              <w:jc w:val="center"/>
              <w:rPr>
                <w:rFonts w:ascii="Times New Roman" w:hAnsi="Times New Roman" w:eastAsia="宋体" w:cs="Times New Roman"/>
                <w:b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—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CB7579">
            <w:pPr>
              <w:jc w:val="center"/>
              <w:rPr>
                <w:rFonts w:ascii="Times New Roman" w:hAnsi="Times New Roman" w:cs="Times New Roman" w:eastAsiaTheme="minorEastAsia"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auto"/>
                <w:szCs w:val="21"/>
              </w:rPr>
              <w:t>专职</w:t>
            </w:r>
          </w:p>
        </w:tc>
      </w:tr>
      <w:tr w14:paraId="6CA4ED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CDD0C7"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44BC33">
            <w:pPr>
              <w:jc w:val="center"/>
              <w:rPr>
                <w:rFonts w:hint="eastAsia" w:ascii="Times New Roman" w:hAnsi="Times New Roman" w:cs="Times New Roman" w:eastAsiaTheme="minorEastAsia"/>
                <w:color w:val="FF0000"/>
                <w:kern w:val="2"/>
                <w:sz w:val="21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  <w:t>王海波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775F30">
            <w:pPr>
              <w:jc w:val="center"/>
              <w:rPr>
                <w:rFonts w:hint="default" w:ascii="Times New Roman" w:hAnsi="Times New Roman" w:cs="Times New Roman" w:eastAsiaTheme="minorEastAsia"/>
                <w:color w:val="FF0000"/>
                <w:kern w:val="2"/>
                <w:sz w:val="21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8"/>
                <w:lang w:val="en-US" w:eastAsia="zh-CN" w:bidi="ar-SA"/>
              </w:rPr>
              <w:t>安全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7EDB44">
            <w:pPr>
              <w:jc w:val="center"/>
              <w:rPr>
                <w:rFonts w:ascii="Times New Roman" w:hAnsi="Times New Roman" w:cs="Times New Roman" w:eastAsiaTheme="minorEastAsia"/>
                <w:color w:val="FF0000"/>
                <w:kern w:val="2"/>
                <w:sz w:val="21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8"/>
                <w:lang w:val="en-US" w:eastAsia="zh-CN" w:bidi="ar-SA"/>
              </w:rPr>
              <w:t>S011032000110192001402/035981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3A4D37">
            <w:pPr>
              <w:jc w:val="center"/>
              <w:rPr>
                <w:rFonts w:ascii="Times New Roman" w:hAnsi="Times New Roman" w:eastAsia="宋体" w:cs="Times New Roman"/>
                <w:b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—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680525">
            <w:pPr>
              <w:jc w:val="center"/>
              <w:rPr>
                <w:rFonts w:ascii="Times New Roman" w:hAnsi="Times New Roman" w:cs="Times New Roman" w:eastAsiaTheme="minorEastAsia"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auto"/>
                <w:szCs w:val="21"/>
              </w:rPr>
              <w:t>专职</w:t>
            </w:r>
          </w:p>
        </w:tc>
      </w:tr>
      <w:tr w14:paraId="699FDE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36FFC4"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C3ED08">
            <w:pPr>
              <w:jc w:val="center"/>
              <w:rPr>
                <w:rFonts w:hint="eastAsia" w:ascii="Times New Roman" w:hAnsi="Times New Roman" w:cs="Times New Roman" w:eastAsiaTheme="minorEastAsia"/>
                <w:color w:val="FF0000"/>
                <w:kern w:val="2"/>
                <w:sz w:val="21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8"/>
                <w:lang w:val="en-US" w:eastAsia="zh-CN" w:bidi="ar-SA"/>
              </w:rPr>
              <w:t>邹德新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25140A">
            <w:pPr>
              <w:jc w:val="center"/>
              <w:rPr>
                <w:rFonts w:hint="default" w:ascii="Times New Roman" w:hAnsi="Times New Roman" w:cs="Times New Roman" w:eastAsiaTheme="minorEastAsia"/>
                <w:color w:val="FF0000"/>
                <w:kern w:val="2"/>
                <w:sz w:val="21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8"/>
                <w:lang w:val="en-US" w:eastAsia="zh-CN" w:bidi="ar-SA"/>
              </w:rPr>
              <w:t>化工工艺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F7D783">
            <w:pPr>
              <w:jc w:val="center"/>
              <w:rPr>
                <w:rFonts w:ascii="Times New Roman" w:hAnsi="Times New Roman" w:cs="Times New Roman" w:eastAsiaTheme="minorEastAsia"/>
                <w:color w:val="FF0000"/>
                <w:kern w:val="2"/>
                <w:sz w:val="21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8"/>
                <w:lang w:val="en-US" w:eastAsia="zh-CN" w:bidi="ar-SA"/>
              </w:rPr>
              <w:t>S011032000110191000471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8"/>
                <w:lang w:val="en-US" w:eastAsia="zh-CN" w:bidi="ar-SA"/>
              </w:rPr>
              <w:t>/030941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7B417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42180199404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FD9BE5">
            <w:pPr>
              <w:jc w:val="center"/>
              <w:rPr>
                <w:rFonts w:ascii="Times New Roman" w:hAnsi="Times New Roman" w:cs="Times New Roman" w:eastAsiaTheme="minorEastAsia"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auto"/>
                <w:szCs w:val="21"/>
              </w:rPr>
              <w:t>专职</w:t>
            </w:r>
          </w:p>
        </w:tc>
      </w:tr>
      <w:tr w14:paraId="39BBAB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797078"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8B434E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color w:val="auto"/>
                <w:szCs w:val="21"/>
              </w:rPr>
              <w:t>—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A712D8">
            <w:pPr>
              <w:adjustRightInd w:val="0"/>
              <w:snapToGrid w:val="0"/>
              <w:spacing w:line="36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color w:val="auto"/>
                <w:szCs w:val="21"/>
              </w:rPr>
              <w:t>—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120222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color w:val="auto"/>
                <w:szCs w:val="21"/>
              </w:rPr>
              <w:t>—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27A49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color w:val="auto"/>
                <w:szCs w:val="21"/>
              </w:rPr>
              <w:t>—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A82155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color w:val="auto"/>
                <w:szCs w:val="21"/>
              </w:rPr>
              <w:t>—</w:t>
            </w:r>
          </w:p>
        </w:tc>
      </w:tr>
      <w:tr w14:paraId="3DCD23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75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3AA08E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项目简介</w:t>
            </w:r>
          </w:p>
        </w:tc>
      </w:tr>
      <w:tr w14:paraId="4A5BED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75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D9228B">
            <w:pPr>
              <w:adjustRightInd w:val="0"/>
              <w:snapToGrid w:val="0"/>
              <w:ind w:firstLine="420" w:firstLineChars="200"/>
              <w:jc w:val="left"/>
              <w:rPr>
                <w:rFonts w:ascii="Times New Roman" w:hAnsi="Times New Roman" w:cs="Times New Roman"/>
                <w:szCs w:val="28"/>
              </w:rPr>
            </w:pPr>
            <w:r>
              <w:rPr>
                <w:rFonts w:hint="eastAsia" w:ascii="Times New Roman" w:hAnsi="Times New Roman" w:cs="Times New Roman"/>
                <w:szCs w:val="28"/>
              </w:rPr>
              <w:t>项目通过设备更新，围绕推进新型工业化，以节能降碳、超低排放、安全生产、数字化转型、智能化升级为重要方向，加快运用能效达到先进水平和节能水平的用能设备，分领域实施节能降碳改造。推广应用智能制造设备和软件，加快工业互联网建设和普及应用，培育数字经济赋智赋能新模式，为工业绿色低碳高效转型提供有力支撑。本项目为湖北吉星化工集团有限责任公司高效节能技术改造项目，建设地点位于远安县万里工业园，根据《远安县工业经济发展“十四五”规划》，项目属于技术改造和产品创新，符合宜昌市及远安县社会经济发展规划。</w:t>
            </w:r>
          </w:p>
        </w:tc>
      </w:tr>
      <w:tr w14:paraId="357AF0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75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AAE6A7">
            <w:pPr>
              <w:pStyle w:val="7"/>
              <w:adjustRightInd w:val="0"/>
              <w:snapToGrid w:val="0"/>
              <w:spacing w:beforeAutospacing="0" w:afterAutospacing="0"/>
              <w:jc w:val="center"/>
              <w:rPr>
                <w:rFonts w:hint="default" w:ascii="Times New Roman" w:hAnsi="Times New Roman"/>
                <w:bCs/>
                <w:kern w:val="2"/>
                <w:sz w:val="21"/>
                <w:szCs w:val="21"/>
              </w:rPr>
            </w:pPr>
            <w:r>
              <w:rPr>
                <w:rFonts w:hint="default" w:ascii="Times New Roman" w:hAnsi="Times New Roman"/>
                <w:b/>
                <w:kern w:val="2"/>
                <w:sz w:val="21"/>
                <w:szCs w:val="21"/>
              </w:rPr>
              <w:t>现场开展工作情况</w:t>
            </w:r>
          </w:p>
        </w:tc>
      </w:tr>
      <w:tr w14:paraId="2DE4B7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538909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勘察人员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EDB814"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 w:eastAsiaTheme="minorEastAsia"/>
                <w:color w:val="FF000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lang w:val="en-US" w:eastAsia="zh-CN"/>
              </w:rPr>
              <w:t>周智鑫、王海波</w:t>
            </w:r>
          </w:p>
        </w:tc>
      </w:tr>
      <w:tr w14:paraId="122F5B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D0D4F3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勘察时间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0B5940"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color w:val="FF000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Cs w:val="21"/>
                <w:lang w:val="en-US" w:eastAsia="zh-CN"/>
              </w:rPr>
              <w:t>2024.5.15</w:t>
            </w:r>
          </w:p>
        </w:tc>
      </w:tr>
      <w:tr w14:paraId="7C485B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C8021E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勘察任务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C0EBFA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现场勘查、收集并核实业主单位提供的安全评价相关资料</w:t>
            </w:r>
          </w:p>
        </w:tc>
      </w:tr>
      <w:tr w14:paraId="4C96B3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464C3A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勘察中发</w:t>
            </w:r>
          </w:p>
          <w:p w14:paraId="19671CD4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现的问题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7257EA">
            <w:pPr>
              <w:adjustRightInd w:val="0"/>
              <w:snapToGrid w:val="0"/>
              <w:jc w:val="center"/>
              <w:rPr>
                <w:rFonts w:hint="default" w:cs="Times New Roman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lang w:val="en-US" w:eastAsia="zh-CN"/>
              </w:rPr>
              <w:t>无</w:t>
            </w:r>
          </w:p>
        </w:tc>
      </w:tr>
      <w:tr w14:paraId="5CBC14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4F0A41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评价项目其他信息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576895">
            <w:pPr>
              <w:adjustRightInd w:val="0"/>
              <w:snapToGrid w:val="0"/>
              <w:jc w:val="both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2655570" cy="1991995"/>
                  <wp:effectExtent l="0" t="0" r="11430" b="8255"/>
                  <wp:docPr id="1" name="图片 1" descr="吉星化工-王海波单人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吉星化工-王海波单人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55570" cy="1991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2581910" cy="1936115"/>
                  <wp:effectExtent l="0" t="0" r="8890" b="6985"/>
                  <wp:docPr id="2" name="图片 2" descr="吉星化工-周智鑫+企业合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吉星化工-周智鑫+企业合照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81910" cy="19361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08EF699">
            <w:pPr>
              <w:adjustRightInd w:val="0"/>
              <w:snapToGrid w:val="0"/>
              <w:jc w:val="both"/>
              <w:rPr>
                <w:rFonts w:hint="eastAsia"/>
                <w:lang w:eastAsia="zh-CN"/>
              </w:rPr>
            </w:pPr>
          </w:p>
        </w:tc>
      </w:tr>
    </w:tbl>
    <w:p w14:paraId="0A376206">
      <w:bookmarkStart w:id="0" w:name="_GoBack"/>
      <w:bookmarkEnd w:id="0"/>
    </w:p>
    <w:sectPr>
      <w:pgSz w:w="12240" w:h="15840"/>
      <w:pgMar w:top="1440" w:right="1800" w:bottom="1440" w:left="1800" w:header="720" w:footer="720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altName w:val="黑体"/>
    <w:panose1 w:val="00000000000000000000"/>
    <w:charset w:val="86"/>
    <w:family w:val="script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RiNjRjMDFjOWIzOTdhYjNkNWI0NDE4YTA1ZmI3N2YifQ=="/>
  </w:docVars>
  <w:rsids>
    <w:rsidRoot w:val="00C32FF9"/>
    <w:rsid w:val="00035D91"/>
    <w:rsid w:val="0005239F"/>
    <w:rsid w:val="001A0318"/>
    <w:rsid w:val="002452E5"/>
    <w:rsid w:val="00297BEE"/>
    <w:rsid w:val="0033323F"/>
    <w:rsid w:val="00353FDF"/>
    <w:rsid w:val="00356E23"/>
    <w:rsid w:val="00363F20"/>
    <w:rsid w:val="003C11AC"/>
    <w:rsid w:val="003C565C"/>
    <w:rsid w:val="003E1B58"/>
    <w:rsid w:val="003F67B9"/>
    <w:rsid w:val="00416E5D"/>
    <w:rsid w:val="00443F57"/>
    <w:rsid w:val="004A2C1D"/>
    <w:rsid w:val="004B7939"/>
    <w:rsid w:val="004D4AA6"/>
    <w:rsid w:val="004D71F6"/>
    <w:rsid w:val="004E3860"/>
    <w:rsid w:val="005A2343"/>
    <w:rsid w:val="005E7707"/>
    <w:rsid w:val="00647FFB"/>
    <w:rsid w:val="00656C7A"/>
    <w:rsid w:val="00677166"/>
    <w:rsid w:val="006B2ACB"/>
    <w:rsid w:val="006C336F"/>
    <w:rsid w:val="006D1D4D"/>
    <w:rsid w:val="006F7F1B"/>
    <w:rsid w:val="00720ED1"/>
    <w:rsid w:val="00721B3F"/>
    <w:rsid w:val="007313A4"/>
    <w:rsid w:val="007712C4"/>
    <w:rsid w:val="00771D99"/>
    <w:rsid w:val="00774C79"/>
    <w:rsid w:val="007A34FC"/>
    <w:rsid w:val="007A4CEF"/>
    <w:rsid w:val="00800545"/>
    <w:rsid w:val="00806D0C"/>
    <w:rsid w:val="0088430C"/>
    <w:rsid w:val="008D11A5"/>
    <w:rsid w:val="00930DEA"/>
    <w:rsid w:val="009A0DE0"/>
    <w:rsid w:val="00A82471"/>
    <w:rsid w:val="00AA4740"/>
    <w:rsid w:val="00AB228D"/>
    <w:rsid w:val="00AB72A2"/>
    <w:rsid w:val="00AC0DCA"/>
    <w:rsid w:val="00AF3EF1"/>
    <w:rsid w:val="00B269FD"/>
    <w:rsid w:val="00B419DC"/>
    <w:rsid w:val="00B53840"/>
    <w:rsid w:val="00B75E9C"/>
    <w:rsid w:val="00B92338"/>
    <w:rsid w:val="00BB7406"/>
    <w:rsid w:val="00C30872"/>
    <w:rsid w:val="00C32FF9"/>
    <w:rsid w:val="00C457EC"/>
    <w:rsid w:val="00CA474B"/>
    <w:rsid w:val="00CE7B1A"/>
    <w:rsid w:val="00D11F37"/>
    <w:rsid w:val="00D20D6B"/>
    <w:rsid w:val="00D21C2D"/>
    <w:rsid w:val="00D84782"/>
    <w:rsid w:val="00D85DBF"/>
    <w:rsid w:val="00D94369"/>
    <w:rsid w:val="00DC2E91"/>
    <w:rsid w:val="00F21D5C"/>
    <w:rsid w:val="00F34C2B"/>
    <w:rsid w:val="00F54203"/>
    <w:rsid w:val="00F57A83"/>
    <w:rsid w:val="00F71732"/>
    <w:rsid w:val="00F72317"/>
    <w:rsid w:val="00FB5DDF"/>
    <w:rsid w:val="016B0346"/>
    <w:rsid w:val="019F2CE2"/>
    <w:rsid w:val="02C60511"/>
    <w:rsid w:val="0920073E"/>
    <w:rsid w:val="092B29EA"/>
    <w:rsid w:val="0A0C5713"/>
    <w:rsid w:val="0C946204"/>
    <w:rsid w:val="0F034B58"/>
    <w:rsid w:val="11510E8C"/>
    <w:rsid w:val="117A27F8"/>
    <w:rsid w:val="128B2640"/>
    <w:rsid w:val="18601D80"/>
    <w:rsid w:val="1B757781"/>
    <w:rsid w:val="1FEE53C0"/>
    <w:rsid w:val="21902E98"/>
    <w:rsid w:val="256B6005"/>
    <w:rsid w:val="27E76845"/>
    <w:rsid w:val="28B430CE"/>
    <w:rsid w:val="299A55A4"/>
    <w:rsid w:val="2CA63131"/>
    <w:rsid w:val="2DD0059E"/>
    <w:rsid w:val="3169606F"/>
    <w:rsid w:val="35F218A5"/>
    <w:rsid w:val="36BE09F1"/>
    <w:rsid w:val="377F5907"/>
    <w:rsid w:val="3B367FDF"/>
    <w:rsid w:val="3C0E7984"/>
    <w:rsid w:val="3CFA504F"/>
    <w:rsid w:val="3D603CF6"/>
    <w:rsid w:val="3E50165A"/>
    <w:rsid w:val="3F911B74"/>
    <w:rsid w:val="3FED07F1"/>
    <w:rsid w:val="44BC33A0"/>
    <w:rsid w:val="450E67AE"/>
    <w:rsid w:val="4A490397"/>
    <w:rsid w:val="4A8F1E9E"/>
    <w:rsid w:val="4F0A3F8B"/>
    <w:rsid w:val="50182265"/>
    <w:rsid w:val="51AA7642"/>
    <w:rsid w:val="51CB7E06"/>
    <w:rsid w:val="521A7385"/>
    <w:rsid w:val="53F45BA0"/>
    <w:rsid w:val="582A0313"/>
    <w:rsid w:val="585B4014"/>
    <w:rsid w:val="594E62E6"/>
    <w:rsid w:val="5D6B1023"/>
    <w:rsid w:val="5EB22D31"/>
    <w:rsid w:val="5FC44107"/>
    <w:rsid w:val="62EE7EDC"/>
    <w:rsid w:val="64575F83"/>
    <w:rsid w:val="6461774E"/>
    <w:rsid w:val="65DE7D7F"/>
    <w:rsid w:val="696076FA"/>
    <w:rsid w:val="6BDC307B"/>
    <w:rsid w:val="6C3C7313"/>
    <w:rsid w:val="703E7F5A"/>
    <w:rsid w:val="714D5345"/>
    <w:rsid w:val="72BA266A"/>
    <w:rsid w:val="745B0E64"/>
    <w:rsid w:val="7742277E"/>
    <w:rsid w:val="787D00C6"/>
    <w:rsid w:val="79673552"/>
    <w:rsid w:val="7A794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qFormat="1" w:unhideWhenUsed="0" w:uiPriority="0" w:semiHidden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3"/>
    <w:qFormat/>
    <w:uiPriority w:val="0"/>
    <w:pPr>
      <w:keepNext/>
      <w:keepLines/>
      <w:ind w:firstLine="0" w:firstLineChars="0"/>
      <w:jc w:val="left"/>
      <w:outlineLvl w:val="1"/>
    </w:pPr>
    <w:rPr>
      <w:rFonts w:eastAsia="楷体" w:cs="Times New Roman"/>
      <w:b/>
      <w:bCs/>
      <w:sz w:val="32"/>
      <w:szCs w:val="32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0"/>
    <w:pPr>
      <w:wordWrap w:val="0"/>
      <w:adjustRightInd w:val="0"/>
      <w:snapToGrid w:val="0"/>
      <w:spacing w:before="62" w:beforeLines="20" w:line="460" w:lineRule="exact"/>
      <w:ind w:firstLine="480" w:firstLineChars="200"/>
    </w:pPr>
    <w:rPr>
      <w:sz w:val="24"/>
    </w:rPr>
  </w:style>
  <w:style w:type="paragraph" w:styleId="4">
    <w:name w:val="Balloon Text"/>
    <w:basedOn w:val="1"/>
    <w:link w:val="12"/>
    <w:qFormat/>
    <w:uiPriority w:val="0"/>
    <w:rPr>
      <w:sz w:val="18"/>
      <w:szCs w:val="18"/>
    </w:rPr>
  </w:style>
  <w:style w:type="paragraph" w:styleId="5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widowControl/>
      <w:spacing w:beforeAutospacing="1" w:afterAutospacing="1"/>
      <w:jc w:val="left"/>
    </w:pPr>
    <w:rPr>
      <w:rFonts w:hint="eastAsia" w:ascii="宋体" w:hAnsi="宋体" w:eastAsia="宋体" w:cs="Times New Roman"/>
      <w:kern w:val="0"/>
      <w:sz w:val="24"/>
    </w:rPr>
  </w:style>
  <w:style w:type="character" w:customStyle="1" w:styleId="10">
    <w:name w:val="页眉 Char"/>
    <w:basedOn w:val="9"/>
    <w:link w:val="6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Char"/>
    <w:basedOn w:val="9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批注框文本 Char"/>
    <w:basedOn w:val="9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13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mycomputer</Company>
  <Pages>2</Pages>
  <Words>613</Words>
  <Characters>887</Characters>
  <Lines>7</Lines>
  <Paragraphs>2</Paragraphs>
  <TotalTime>0</TotalTime>
  <ScaleCrop>false</ScaleCrop>
  <LinksUpToDate>false</LinksUpToDate>
  <CharactersWithSpaces>892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2016-10-06T02:34:00Z</dcterms:created>
  <dc:creator>Administrator.PC-20160318MCPU</dc:creator>
  <cp:lastModifiedBy>子晨</cp:lastModifiedBy>
  <dcterms:modified xsi:type="dcterms:W3CDTF">2024-09-09T02:18:42Z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88498E497E7649ADA36CBE1523E5DFBC_13</vt:lpwstr>
  </property>
</Properties>
</file>