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48"/>
          <w:szCs w:val="48"/>
          <w:lang w:val="en-US" w:eastAsia="zh-CN"/>
        </w:rPr>
      </w:pPr>
      <w:r>
        <w:rPr>
          <w:rFonts w:hint="eastAsia" w:ascii="宋体" w:cs="宋体"/>
          <w:b/>
          <w:bCs/>
          <w:kern w:val="0"/>
          <w:sz w:val="48"/>
          <w:szCs w:val="48"/>
          <w:lang w:val="zh-CN"/>
        </w:rPr>
        <w:t>石嘴山市第一人民医院</w:t>
      </w:r>
      <w:r>
        <w:rPr>
          <w:rFonts w:hint="eastAsia" w:ascii="宋体" w:cs="宋体"/>
          <w:b/>
          <w:bCs/>
          <w:kern w:val="0"/>
          <w:sz w:val="48"/>
          <w:szCs w:val="48"/>
          <w:lang w:val="en-US" w:eastAsia="zh-CN"/>
        </w:rPr>
        <w:t>防火门</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cs="宋体"/>
          <w:b/>
          <w:bCs/>
          <w:kern w:val="0"/>
          <w:sz w:val="48"/>
          <w:szCs w:val="48"/>
          <w:lang w:val="en-US" w:eastAsia="zh-CN"/>
        </w:rPr>
        <w:t>改造</w:t>
      </w:r>
      <w:r>
        <w:rPr>
          <w:rFonts w:hint="eastAsia" w:ascii="宋体" w:eastAsia="宋体" w:cs="宋体"/>
          <w:b/>
          <w:bCs/>
          <w:kern w:val="0"/>
          <w:sz w:val="48"/>
          <w:szCs w:val="48"/>
          <w:lang w:val="zh-CN"/>
        </w:rPr>
        <w:t>项目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招</w:t>
      </w:r>
      <w:r>
        <w:rPr>
          <w:rFonts w:ascii="宋体" w:cs="宋体"/>
          <w:b/>
          <w:bCs/>
          <w:kern w:val="0"/>
          <w:sz w:val="84"/>
          <w:szCs w:val="84"/>
          <w:lang w:val="zh-CN"/>
        </w:rPr>
        <w:t xml:space="preserve">  </w:t>
      </w:r>
      <w:r>
        <w:rPr>
          <w:rFonts w:hint="eastAsia" w:ascii="宋体" w:cs="宋体"/>
          <w:b/>
          <w:bCs/>
          <w:kern w:val="0"/>
          <w:sz w:val="84"/>
          <w:szCs w:val="84"/>
          <w:lang w:val="zh-CN"/>
        </w:rPr>
        <w:t>标</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3</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03</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二Ｏ二三年四月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第一章    招标公告 ……………………………………………………………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第二章    投标人须知 …………………………………………………………</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第四章</w:t>
      </w:r>
      <w:r>
        <w:rPr>
          <w:rFonts w:hint="eastAsia" w:ascii="仿宋" w:hAnsi="仿宋" w:eastAsia="仿宋" w:cs="仿宋"/>
          <w:kern w:val="0"/>
          <w:sz w:val="24"/>
          <w:lang w:val="en-US" w:eastAsia="zh-CN"/>
        </w:rPr>
        <w:t xml:space="preserve">    防火门改造技术</w:t>
      </w:r>
      <w:r>
        <w:rPr>
          <w:rFonts w:hint="eastAsia" w:ascii="仿宋" w:hAnsi="仿宋" w:eastAsia="仿宋" w:cs="仿宋"/>
          <w:kern w:val="0"/>
          <w:sz w:val="24"/>
          <w:lang w:val="zh-CN"/>
        </w:rPr>
        <w:t>参数</w:t>
      </w:r>
      <w:r>
        <w:rPr>
          <w:rFonts w:hint="eastAsia" w:ascii="仿宋" w:hAnsi="仿宋" w:eastAsia="仿宋" w:cs="仿宋"/>
          <w:kern w:val="0"/>
          <w:sz w:val="24"/>
          <w:lang w:val="en-US" w:eastAsia="zh-CN"/>
        </w:rPr>
        <w:t>及要求</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10</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第五章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11</w:t>
      </w:r>
      <w:r>
        <w:rPr>
          <w:rFonts w:hint="eastAsia" w:ascii="仿宋" w:hAnsi="仿宋" w:eastAsia="仿宋" w:cs="仿宋"/>
          <w:kern w:val="0"/>
          <w:sz w:val="24"/>
          <w:lang w:val="zh-CN"/>
        </w:rPr>
        <w:t>页</w:t>
      </w:r>
    </w:p>
    <w:p>
      <w:pPr>
        <w:autoSpaceDE w:val="0"/>
        <w:autoSpaceDN w:val="0"/>
        <w:adjustRightInd w:val="0"/>
        <w:spacing w:line="360" w:lineRule="auto"/>
        <w:jc w:val="center"/>
        <w:rPr>
          <w:rFonts w:hint="eastAsia" w:ascii="仿宋" w:hAnsi="仿宋" w:eastAsia="仿宋" w:cs="仿宋"/>
          <w:b/>
          <w:bCs/>
          <w:kern w:val="0"/>
          <w:sz w:val="44"/>
          <w:szCs w:val="44"/>
          <w:lang w:val="zh-CN"/>
        </w:rPr>
      </w:pPr>
    </w:p>
    <w:p>
      <w:pPr>
        <w:pStyle w:val="6"/>
        <w:rPr>
          <w:lang w:val="zh-CN"/>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autoSpaceDE w:val="0"/>
        <w:spacing w:before="0" w:beforeAutospacing="0" w:after="0" w:afterAutospacing="0" w:line="560" w:lineRule="exact"/>
        <w:jc w:val="center"/>
        <w:rPr>
          <w:rFonts w:hint="eastAsia"/>
          <w:b/>
          <w:bCs/>
          <w:color w:val="000000"/>
          <w:sz w:val="36"/>
          <w:szCs w:val="36"/>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eastAsia="zh-CN"/>
        </w:rPr>
        <w:t>石嘴山市第一人民医院</w:t>
      </w:r>
      <w:r>
        <w:rPr>
          <w:rFonts w:hint="eastAsia" w:asciiTheme="minorEastAsia" w:hAnsiTheme="minorEastAsia" w:eastAsiaTheme="minorEastAsia" w:cstheme="minorEastAsia"/>
          <w:b/>
          <w:bCs/>
          <w:sz w:val="36"/>
          <w:szCs w:val="36"/>
          <w:lang w:val="en-US" w:eastAsia="zh-CN"/>
        </w:rPr>
        <w:t>防火门</w:t>
      </w:r>
      <w:r>
        <w:rPr>
          <w:rFonts w:hint="eastAsia" w:asciiTheme="minorEastAsia" w:hAnsiTheme="minorEastAsia" w:eastAsiaTheme="minorEastAsia" w:cstheme="minorEastAsia"/>
          <w:b/>
          <w:bCs/>
          <w:sz w:val="36"/>
          <w:szCs w:val="36"/>
          <w:lang w:eastAsia="zh-CN"/>
        </w:rPr>
        <w:t>改造</w:t>
      </w:r>
      <w:r>
        <w:rPr>
          <w:rFonts w:hint="eastAsia" w:asciiTheme="minorEastAsia" w:hAnsiTheme="minorEastAsia" w:eastAsiaTheme="minorEastAsia" w:cstheme="minorEastAsia"/>
          <w:b/>
          <w:bCs/>
          <w:sz w:val="36"/>
          <w:szCs w:val="36"/>
        </w:rPr>
        <w:t>项目招标公告</w:t>
      </w:r>
    </w:p>
    <w:p>
      <w:pPr>
        <w:pStyle w:val="9"/>
        <w:rPr>
          <w:rFonts w:hint="eastAsia"/>
        </w:rPr>
      </w:pP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lang w:eastAsia="zh-CN"/>
        </w:rPr>
        <w:t>为符合消防检查要求，需将医院门诊楼防火门常闭式改为常开式，</w:t>
      </w:r>
      <w:r>
        <w:rPr>
          <w:rFonts w:hint="eastAsia" w:ascii="仿宋" w:hAnsi="仿宋" w:eastAsia="仿宋" w:cs="仿宋"/>
          <w:sz w:val="30"/>
          <w:szCs w:val="30"/>
          <w:lang w:eastAsia="zh-CN"/>
        </w:rPr>
        <w:t>经院办公会同意，现进行院内竞争性磋商采购</w:t>
      </w:r>
      <w:r>
        <w:rPr>
          <w:rFonts w:hint="eastAsia" w:ascii="仿宋" w:hAnsi="仿宋" w:eastAsia="仿宋" w:cs="仿宋"/>
          <w:sz w:val="30"/>
          <w:szCs w:val="30"/>
        </w:rPr>
        <w:t>，欢迎具有合格资格的投标人前来</w:t>
      </w:r>
      <w:r>
        <w:rPr>
          <w:rFonts w:hint="eastAsia" w:ascii="仿宋" w:hAnsi="仿宋" w:eastAsia="仿宋" w:cs="仿宋"/>
          <w:sz w:val="30"/>
          <w:szCs w:val="30"/>
          <w:lang w:eastAsia="zh-CN"/>
        </w:rPr>
        <w:t>应</w:t>
      </w:r>
      <w:r>
        <w:rPr>
          <w:rFonts w:hint="eastAsia" w:ascii="仿宋" w:hAnsi="仿宋" w:eastAsia="仿宋" w:cs="仿宋"/>
          <w:sz w:val="30"/>
          <w:szCs w:val="30"/>
        </w:rPr>
        <w:t>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一、项目编号：</w:t>
      </w:r>
      <w:r>
        <w:rPr>
          <w:rFonts w:hint="eastAsia" w:ascii="仿宋" w:hAnsi="仿宋" w:eastAsia="仿宋" w:cs="仿宋"/>
          <w:color w:val="333333"/>
          <w:kern w:val="0"/>
          <w:sz w:val="30"/>
          <w:szCs w:val="30"/>
          <w:lang w:val="zh-CN"/>
        </w:rPr>
        <w:t>石一医招-202</w:t>
      </w:r>
      <w:r>
        <w:rPr>
          <w:rFonts w:hint="eastAsia" w:ascii="仿宋" w:hAnsi="仿宋" w:eastAsia="仿宋" w:cs="仿宋"/>
          <w:color w:val="333333"/>
          <w:kern w:val="0"/>
          <w:sz w:val="30"/>
          <w:szCs w:val="30"/>
          <w:lang w:val="en-US" w:eastAsia="zh-CN"/>
        </w:rPr>
        <w:t>3</w:t>
      </w:r>
      <w:r>
        <w:rPr>
          <w:rFonts w:hint="eastAsia" w:ascii="仿宋" w:hAnsi="仿宋" w:eastAsia="仿宋" w:cs="仿宋"/>
          <w:color w:val="333333"/>
          <w:kern w:val="0"/>
          <w:sz w:val="30"/>
          <w:szCs w:val="30"/>
          <w:lang w:val="zh-CN"/>
        </w:rPr>
        <w:t>-</w:t>
      </w:r>
      <w:r>
        <w:rPr>
          <w:rFonts w:hint="eastAsia" w:ascii="仿宋" w:hAnsi="仿宋" w:eastAsia="仿宋" w:cs="仿宋"/>
          <w:color w:val="333333"/>
          <w:kern w:val="0"/>
          <w:sz w:val="30"/>
          <w:szCs w:val="30"/>
          <w:lang w:val="en-US" w:eastAsia="zh-CN"/>
        </w:rPr>
        <w:t>03</w:t>
      </w:r>
      <w:r>
        <w:rPr>
          <w:rFonts w:hint="eastAsia" w:ascii="仿宋" w:hAnsi="仿宋" w:eastAsia="仿宋" w:cs="仿宋"/>
          <w:color w:val="333333"/>
          <w:kern w:val="0"/>
          <w:sz w:val="30"/>
          <w:szCs w:val="30"/>
          <w:lang w:val="zh-CN"/>
        </w:rPr>
        <w:t>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二、采购方式：</w:t>
      </w:r>
      <w:r>
        <w:rPr>
          <w:rFonts w:hint="eastAsia" w:ascii="仿宋" w:hAnsi="仿宋" w:eastAsia="仿宋" w:cs="仿宋"/>
          <w:sz w:val="30"/>
          <w:szCs w:val="30"/>
          <w:lang w:eastAsia="zh-CN"/>
        </w:rPr>
        <w:t>院内竞争性磋商</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项目名称</w:t>
      </w:r>
      <w:r>
        <w:rPr>
          <w:rFonts w:hint="eastAsia" w:ascii="仿宋" w:hAnsi="仿宋" w:eastAsia="仿宋" w:cs="仿宋"/>
          <w:sz w:val="30"/>
          <w:szCs w:val="30"/>
        </w:rPr>
        <w:t>：</w:t>
      </w:r>
      <w:r>
        <w:rPr>
          <w:rFonts w:hint="eastAsia" w:ascii="仿宋" w:hAnsi="仿宋" w:eastAsia="仿宋" w:cs="仿宋"/>
          <w:sz w:val="30"/>
          <w:szCs w:val="30"/>
          <w:lang w:eastAsia="zh-CN"/>
        </w:rPr>
        <w:t>医院防火门改造项目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四、技术参数及要求：具体参数</w:t>
      </w:r>
      <w:r>
        <w:rPr>
          <w:rFonts w:hint="eastAsia" w:ascii="仿宋" w:hAnsi="仿宋" w:eastAsia="仿宋" w:cs="仿宋"/>
          <w:sz w:val="30"/>
          <w:szCs w:val="30"/>
          <w:lang w:eastAsia="zh-CN"/>
        </w:rPr>
        <w:t>及要求</w:t>
      </w:r>
      <w:r>
        <w:rPr>
          <w:rFonts w:hint="eastAsia" w:ascii="仿宋" w:hAnsi="仿宋" w:eastAsia="仿宋" w:cs="仿宋"/>
          <w:sz w:val="30"/>
          <w:szCs w:val="30"/>
        </w:rPr>
        <w:t>详见</w:t>
      </w:r>
      <w:r>
        <w:rPr>
          <w:rFonts w:hint="eastAsia" w:ascii="仿宋" w:hAnsi="仿宋" w:eastAsia="仿宋" w:cs="仿宋"/>
          <w:sz w:val="30"/>
          <w:szCs w:val="30"/>
          <w:lang w:eastAsia="zh-CN"/>
        </w:rPr>
        <w:t>第四章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五、</w:t>
      </w:r>
      <w:r>
        <w:rPr>
          <w:rFonts w:hint="eastAsia" w:ascii="仿宋" w:hAnsi="仿宋" w:eastAsia="仿宋" w:cs="仿宋"/>
          <w:sz w:val="30"/>
          <w:szCs w:val="30"/>
          <w:lang w:eastAsia="zh-CN"/>
        </w:rPr>
        <w:t>项目</w:t>
      </w:r>
      <w:r>
        <w:rPr>
          <w:rFonts w:hint="eastAsia" w:ascii="仿宋" w:hAnsi="仿宋" w:eastAsia="仿宋" w:cs="仿宋"/>
          <w:color w:val="auto"/>
          <w:sz w:val="30"/>
          <w:szCs w:val="30"/>
          <w:lang w:eastAsia="zh-CN"/>
        </w:rPr>
        <w:t>预算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33000元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kern w:val="2"/>
          <w:sz w:val="30"/>
          <w:szCs w:val="30"/>
          <w:lang w:val="en-US" w:eastAsia="zh-CN" w:bidi="ar-SA"/>
        </w:rPr>
        <w:t xml:space="preserve">六、申请人的资格要求： </w:t>
      </w:r>
    </w:p>
    <w:p>
      <w:pPr>
        <w:keepNext w:val="0"/>
        <w:keepLines w:val="0"/>
        <w:pageBreakBefore w:val="0"/>
        <w:kinsoku/>
        <w:wordWrap/>
        <w:overflowPunct/>
        <w:topLinePunct w:val="0"/>
        <w:bidi w:val="0"/>
        <w:adjustRightInd w:val="0"/>
        <w:snapToGrid w:val="0"/>
        <w:spacing w:line="520" w:lineRule="exact"/>
        <w:textAlignment w:val="auto"/>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val="en-US" w:eastAsia="zh-CN"/>
        </w:rPr>
        <w:t xml:space="preserve">    </w:t>
      </w:r>
      <w:r>
        <w:rPr>
          <w:rStyle w:val="18"/>
          <w:rFonts w:hint="eastAsia" w:ascii="仿宋" w:hAnsi="仿宋" w:eastAsia="仿宋" w:cs="仿宋"/>
          <w:b w:val="0"/>
          <w:bCs/>
          <w:color w:val="000000"/>
          <w:sz w:val="30"/>
          <w:szCs w:val="30"/>
        </w:rPr>
        <w:t>1.满足《中华人民共和国政府采购法》第二十二条规定</w:t>
      </w:r>
      <w:r>
        <w:rPr>
          <w:rStyle w:val="18"/>
          <w:rFonts w:hint="eastAsia" w:ascii="仿宋" w:hAnsi="仿宋" w:eastAsia="仿宋" w:cs="仿宋"/>
          <w:b w:val="0"/>
          <w:bCs/>
          <w:color w:val="000000"/>
          <w:sz w:val="30"/>
          <w:szCs w:val="30"/>
          <w:lang w:eastAsia="zh-CN"/>
        </w:rPr>
        <w:t>：</w:t>
      </w:r>
    </w:p>
    <w:p>
      <w:pPr>
        <w:keepNext w:val="0"/>
        <w:keepLines w:val="0"/>
        <w:pageBreakBefore w:val="0"/>
        <w:widowControl w:val="0"/>
        <w:kinsoku/>
        <w:wordWrap/>
        <w:overflowPunct/>
        <w:topLinePunct w:val="0"/>
        <w:bidi w:val="0"/>
        <w:adjustRightInd w:val="0"/>
        <w:snapToGrid w:val="0"/>
        <w:spacing w:line="52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rPr>
        <w:t>2.落实政府采购政策需满足的资格要求：</w:t>
      </w:r>
    </w:p>
    <w:p>
      <w:pPr>
        <w:keepNext w:val="0"/>
        <w:keepLines w:val="0"/>
        <w:pageBreakBefore w:val="0"/>
        <w:widowControl w:val="0"/>
        <w:kinsoku/>
        <w:wordWrap/>
        <w:overflowPunct/>
        <w:topLinePunct w:val="0"/>
        <w:bidi w:val="0"/>
        <w:adjustRightInd w:val="0"/>
        <w:snapToGrid w:val="0"/>
        <w:spacing w:line="52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1</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《政府采购促进中小企业发展管理办法》（财库〔2020〕46号）；</w:t>
      </w:r>
    </w:p>
    <w:p>
      <w:pPr>
        <w:keepNext w:val="0"/>
        <w:keepLines w:val="0"/>
        <w:pageBreakBefore w:val="0"/>
        <w:widowControl w:val="0"/>
        <w:kinsoku/>
        <w:wordWrap/>
        <w:overflowPunct/>
        <w:topLinePunct w:val="0"/>
        <w:bidi w:val="0"/>
        <w:adjustRightInd w:val="0"/>
        <w:snapToGrid w:val="0"/>
        <w:spacing w:line="52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2</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《财政部、司法部关于政府采购支持监狱企业发展有关问题的通知》（财库〔2014〕68号）；</w:t>
      </w:r>
    </w:p>
    <w:p>
      <w:pPr>
        <w:keepNext w:val="0"/>
        <w:keepLines w:val="0"/>
        <w:pageBreakBefore w:val="0"/>
        <w:widowControl w:val="0"/>
        <w:kinsoku/>
        <w:wordWrap/>
        <w:overflowPunct/>
        <w:topLinePunct w:val="0"/>
        <w:bidi w:val="0"/>
        <w:adjustRightInd w:val="0"/>
        <w:snapToGrid w:val="0"/>
        <w:spacing w:line="52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 xml:space="preserve">《民政部、财政部、中国残疾人联合会关于促进残疾人就业政府采购政策的通知》（财库〔2017〕141号）； </w:t>
      </w:r>
    </w:p>
    <w:p>
      <w:pPr>
        <w:keepNext w:val="0"/>
        <w:keepLines w:val="0"/>
        <w:pageBreakBefore w:val="0"/>
        <w:widowControl w:val="0"/>
        <w:kinsoku/>
        <w:wordWrap/>
        <w:overflowPunct/>
        <w:topLinePunct w:val="0"/>
        <w:bidi w:val="0"/>
        <w:adjustRightInd w:val="0"/>
        <w:snapToGrid w:val="0"/>
        <w:spacing w:line="520" w:lineRule="exact"/>
        <w:ind w:firstLine="640" w:firstLineChars="200"/>
        <w:textAlignment w:val="auto"/>
        <w:rPr>
          <w:rStyle w:val="18"/>
          <w:rFonts w:hint="eastAsia" w:ascii="仿宋" w:hAnsi="仿宋" w:eastAsia="仿宋" w:cs="仿宋"/>
          <w:b w:val="0"/>
          <w:bCs/>
          <w:color w:val="auto"/>
          <w:sz w:val="30"/>
          <w:szCs w:val="30"/>
          <w:lang w:val="en-US" w:eastAsia="zh-CN"/>
        </w:rPr>
      </w:pPr>
      <w:r>
        <w:rPr>
          <w:rStyle w:val="18"/>
          <w:rFonts w:hint="eastAsia" w:ascii="仿宋" w:hAnsi="仿宋" w:eastAsia="仿宋" w:cs="仿宋"/>
          <w:b w:val="0"/>
          <w:color w:val="auto"/>
          <w:kern w:val="0"/>
          <w:sz w:val="32"/>
          <w:szCs w:val="32"/>
          <w:lang w:val="en-US" w:eastAsia="zh-CN" w:bidi="ar-SA"/>
        </w:rPr>
        <w:t>（4）</w:t>
      </w:r>
      <w:r>
        <w:rPr>
          <w:rStyle w:val="18"/>
          <w:rFonts w:hint="eastAsia" w:ascii="仿宋" w:hAnsi="仿宋" w:eastAsia="仿宋" w:cs="仿宋"/>
          <w:b w:val="0"/>
          <w:bCs/>
          <w:color w:val="auto"/>
          <w:sz w:val="30"/>
          <w:szCs w:val="30"/>
          <w:lang w:val="en-US" w:eastAsia="zh-CN"/>
        </w:rPr>
        <w:t>《节能产品政府采购实施意见》的通知（财库[2004]185 号）、《财政部、国家环境保护总局关于环境标志产品政府采购实施的意见》（财库[2006]90号）。</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rPr>
        <w:t>.本项目的特定资格要求：</w:t>
      </w:r>
    </w:p>
    <w:p>
      <w:pPr>
        <w:keepNext w:val="0"/>
        <w:keepLines w:val="0"/>
        <w:pageBreakBefore w:val="0"/>
        <w:kinsoku/>
        <w:wordWrap/>
        <w:overflowPunct/>
        <w:topLinePunct w:val="0"/>
        <w:bidi w:val="0"/>
        <w:spacing w:line="520" w:lineRule="exact"/>
        <w:ind w:firstLine="600" w:firstLineChars="200"/>
        <w:textAlignment w:val="auto"/>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（1）提供在中华人民共和国境内注册的法人或其他组织的营业执照（或事业单位法人证书，或社会团体法人登记证书），如投标供应商为自然人的需提供自然人身份证明；</w:t>
      </w:r>
    </w:p>
    <w:p>
      <w:pPr>
        <w:keepNext w:val="0"/>
        <w:keepLines w:val="0"/>
        <w:pageBreakBefore w:val="0"/>
        <w:kinsoku/>
        <w:wordWrap/>
        <w:overflowPunct/>
        <w:topLinePunct w:val="0"/>
        <w:bidi w:val="0"/>
        <w:spacing w:line="520" w:lineRule="exact"/>
        <w:ind w:firstLine="600" w:firstLineChars="200"/>
        <w:textAlignment w:val="auto"/>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（2）法人授权委托书原件、被授权人身份证原件及复印件（原件备查）、法人身份证复印件（法定代表人直接投标可不提供，但须提供法定代表人身份证复印件）；</w:t>
      </w:r>
    </w:p>
    <w:p>
      <w:pPr>
        <w:keepNext w:val="0"/>
        <w:keepLines w:val="0"/>
        <w:pageBreakBefore w:val="0"/>
        <w:widowControl w:val="0"/>
        <w:kinsoku/>
        <w:wordWrap/>
        <w:overflowPunct/>
        <w:topLinePunct w:val="0"/>
        <w:bidi w:val="0"/>
        <w:adjustRightInd w:val="0"/>
        <w:snapToGrid w:val="0"/>
        <w:spacing w:line="520" w:lineRule="exact"/>
        <w:ind w:firstLine="600" w:firstLineChars="200"/>
        <w:textAlignment w:val="auto"/>
        <w:rPr>
          <w:rStyle w:val="18"/>
          <w:rFonts w:hint="eastAsia" w:ascii="仿宋" w:hAnsi="仿宋" w:eastAsia="仿宋" w:cs="仿宋"/>
          <w:b w:val="0"/>
          <w:bCs/>
          <w:color w:val="000000"/>
          <w:sz w:val="30"/>
          <w:szCs w:val="30"/>
          <w:lang w:val="en-US" w:eastAsia="zh-CN"/>
        </w:rPr>
      </w:pPr>
      <w:r>
        <w:rPr>
          <w:rStyle w:val="18"/>
          <w:rFonts w:hint="eastAsia" w:ascii="仿宋" w:hAnsi="仿宋" w:eastAsia="仿宋" w:cs="仿宋"/>
          <w:b w:val="0"/>
          <w:bCs/>
          <w:color w:val="000000"/>
          <w:kern w:val="0"/>
          <w:sz w:val="30"/>
          <w:szCs w:val="30"/>
          <w:lang w:val="en-US" w:eastAsia="zh-CN" w:bidi="ar-SA"/>
        </w:rPr>
        <w:t>（3）</w:t>
      </w:r>
      <w:r>
        <w:rPr>
          <w:rStyle w:val="18"/>
          <w:rFonts w:hint="eastAsia" w:ascii="仿宋" w:hAnsi="仿宋" w:eastAsia="仿宋" w:cs="仿宋"/>
          <w:b w:val="0"/>
          <w:bCs/>
          <w:color w:val="000000"/>
          <w:sz w:val="30"/>
          <w:szCs w:val="30"/>
          <w:lang w:val="en-US" w:eastAsia="zh-CN"/>
        </w:rPr>
        <w:t>信用中国和中国政府采购网信用信息查询结果以采购人开标现场查询结果为准。</w:t>
      </w:r>
    </w:p>
    <w:p>
      <w:pPr>
        <w:keepNext w:val="0"/>
        <w:keepLines w:val="0"/>
        <w:pageBreakBefore w:val="0"/>
        <w:numPr>
          <w:ilvl w:val="0"/>
          <w:numId w:val="0"/>
        </w:numPr>
        <w:kinsoku/>
        <w:wordWrap/>
        <w:overflowPunct/>
        <w:topLinePunct w:val="0"/>
        <w:bidi w:val="0"/>
        <w:spacing w:line="520" w:lineRule="exact"/>
        <w:ind w:firstLine="600" w:firstLineChars="200"/>
        <w:textAlignment w:val="auto"/>
        <w:rPr>
          <w:rFonts w:hint="default" w:ascii="仿宋" w:hAnsi="仿宋" w:eastAsia="仿宋" w:cs="仿宋"/>
          <w:color w:val="000000"/>
          <w:sz w:val="30"/>
          <w:szCs w:val="30"/>
          <w:lang w:val="en-US" w:eastAsia="zh-CN"/>
        </w:rPr>
      </w:pPr>
      <w:r>
        <w:rPr>
          <w:rStyle w:val="18"/>
          <w:rFonts w:hint="eastAsia" w:ascii="仿宋" w:hAnsi="仿宋" w:eastAsia="仿宋" w:cs="仿宋"/>
          <w:b w:val="0"/>
          <w:bCs/>
          <w:color w:val="000000"/>
          <w:sz w:val="30"/>
          <w:szCs w:val="30"/>
          <w:lang w:val="en-US" w:eastAsia="zh-CN"/>
        </w:rPr>
        <w:t>（4）</w:t>
      </w:r>
      <w:r>
        <w:rPr>
          <w:rFonts w:hint="eastAsia" w:ascii="仿宋" w:hAnsi="仿宋" w:eastAsia="仿宋" w:cs="仿宋"/>
          <w:color w:val="000000"/>
          <w:sz w:val="30"/>
          <w:szCs w:val="30"/>
          <w:lang w:val="en-US" w:eastAsia="zh-CN"/>
        </w:rPr>
        <w:t>具有消防施工资质</w:t>
      </w:r>
    </w:p>
    <w:p>
      <w:pPr>
        <w:keepNext w:val="0"/>
        <w:keepLines w:val="0"/>
        <w:pageBreakBefore w:val="0"/>
        <w:widowControl/>
        <w:suppressLineNumbers w:val="0"/>
        <w:kinsoku/>
        <w:wordWrap/>
        <w:overflowPunct/>
        <w:topLinePunct w:val="0"/>
        <w:bidi w:val="0"/>
        <w:snapToGrid/>
        <w:spacing w:line="520" w:lineRule="exact"/>
        <w:ind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color w:val="000000"/>
          <w:kern w:val="0"/>
          <w:sz w:val="30"/>
          <w:szCs w:val="30"/>
          <w:lang w:val="en-US" w:eastAsia="zh-CN" w:bidi="ar"/>
        </w:rPr>
        <w:t>4.</w:t>
      </w:r>
      <w:r>
        <w:rPr>
          <w:rStyle w:val="18"/>
          <w:rFonts w:hint="eastAsia" w:ascii="仿宋" w:hAnsi="仿宋" w:eastAsia="仿宋" w:cs="仿宋"/>
          <w:b w:val="0"/>
          <w:bCs/>
          <w:i w:val="0"/>
          <w:iCs w:val="0"/>
          <w:color w:val="000000"/>
          <w:sz w:val="30"/>
          <w:szCs w:val="30"/>
          <w:lang w:val="en-US" w:eastAsia="zh-CN"/>
        </w:rPr>
        <w:t>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sz w:val="30"/>
          <w:szCs w:val="30"/>
          <w:lang w:val="en-US" w:eastAsia="zh-CN"/>
        </w:rPr>
        <w:t>5.</w:t>
      </w:r>
      <w:r>
        <w:rPr>
          <w:rFonts w:hint="eastAsia" w:ascii="仿宋" w:hAnsi="仿宋" w:eastAsia="仿宋" w:cs="仿宋"/>
          <w:color w:val="000000" w:themeColor="text1"/>
          <w:sz w:val="30"/>
          <w:szCs w:val="30"/>
          <w:lang w:val="en-US" w:eastAsia="zh-CN"/>
          <w14:textFill>
            <w14:solidFill>
              <w14:schemeClr w14:val="tx1"/>
            </w14:solidFill>
          </w14:textFill>
        </w:rPr>
        <w:t>本项目</w:t>
      </w:r>
      <w:r>
        <w:rPr>
          <w:rFonts w:hint="eastAsia" w:ascii="仿宋" w:hAnsi="仿宋" w:eastAsia="仿宋" w:cs="仿宋"/>
          <w:color w:val="000000" w:themeColor="text1"/>
          <w:sz w:val="30"/>
          <w:szCs w:val="30"/>
          <w14:textFill>
            <w14:solidFill>
              <w14:schemeClr w14:val="tx1"/>
            </w14:solidFill>
          </w14:textFill>
        </w:rPr>
        <w:t>不允许</w:t>
      </w:r>
      <w:r>
        <w:rPr>
          <w:rFonts w:hint="eastAsia" w:ascii="仿宋" w:hAnsi="仿宋" w:eastAsia="仿宋" w:cs="仿宋"/>
          <w:color w:val="000000" w:themeColor="text1"/>
          <w:sz w:val="30"/>
          <w:szCs w:val="30"/>
          <w:lang w:eastAsia="zh-CN"/>
          <w14:textFill>
            <w14:solidFill>
              <w14:schemeClr w14:val="tx1"/>
            </w14:solidFill>
          </w14:textFill>
        </w:rPr>
        <w:t>联合体投标。</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七</w:t>
      </w:r>
      <w:r>
        <w:rPr>
          <w:rFonts w:hint="eastAsia" w:ascii="仿宋" w:hAnsi="仿宋" w:eastAsia="仿宋" w:cs="仿宋"/>
          <w:color w:val="000000"/>
          <w:kern w:val="0"/>
          <w:sz w:val="30"/>
          <w:szCs w:val="30"/>
        </w:rPr>
        <w:t>、公告及报名</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FF0000"/>
          <w:kern w:val="0"/>
          <w:sz w:val="30"/>
          <w:szCs w:val="30"/>
          <w:lang w:eastAsia="zh-CN"/>
        </w:rPr>
      </w:pPr>
      <w:r>
        <w:rPr>
          <w:rFonts w:hint="eastAsia" w:ascii="仿宋" w:hAnsi="仿宋" w:eastAsia="仿宋" w:cs="仿宋"/>
          <w:color w:val="000000"/>
          <w:kern w:val="0"/>
          <w:sz w:val="30"/>
          <w:szCs w:val="30"/>
        </w:rPr>
        <w:t>1.公告及报名开始时间：202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19</w:t>
      </w:r>
      <w:r>
        <w:rPr>
          <w:rFonts w:hint="eastAsia" w:ascii="仿宋" w:hAnsi="仿宋" w:eastAsia="仿宋" w:cs="仿宋"/>
          <w:color w:val="000000"/>
          <w:kern w:val="0"/>
          <w:sz w:val="30"/>
          <w:szCs w:val="30"/>
        </w:rPr>
        <w:t>日，公告最后一天为报名截止时间:202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4-19日</w:t>
      </w:r>
      <w:r>
        <w:rPr>
          <w:rFonts w:hint="eastAsia" w:ascii="仿宋" w:hAnsi="仿宋" w:eastAsia="仿宋" w:cs="仿宋"/>
          <w:color w:val="000000"/>
          <w:kern w:val="0"/>
          <w:sz w:val="30"/>
          <w:szCs w:val="30"/>
        </w:rPr>
        <w:t>17:30</w:t>
      </w:r>
      <w:r>
        <w:rPr>
          <w:rFonts w:hint="eastAsia" w:ascii="仿宋" w:hAnsi="仿宋" w:eastAsia="仿宋" w:cs="仿宋"/>
          <w:color w:val="000000"/>
          <w:kern w:val="0"/>
          <w:sz w:val="30"/>
          <w:szCs w:val="30"/>
          <w:shd w:val="clear" w:color="auto" w:fill="F9F9F9"/>
        </w:rPr>
        <w:t>，公告期限：</w:t>
      </w:r>
      <w:r>
        <w:rPr>
          <w:rFonts w:hint="eastAsia" w:ascii="仿宋" w:hAnsi="仿宋" w:eastAsia="仿宋" w:cs="仿宋"/>
          <w:color w:val="000000"/>
          <w:kern w:val="0"/>
          <w:sz w:val="30"/>
          <w:szCs w:val="30"/>
          <w:shd w:val="clear" w:color="auto" w:fill="F9F9F9"/>
          <w:lang w:val="en-US" w:eastAsia="zh-CN"/>
        </w:rPr>
        <w:t>5</w:t>
      </w:r>
      <w:r>
        <w:rPr>
          <w:rFonts w:hint="eastAsia" w:ascii="仿宋" w:hAnsi="仿宋" w:eastAsia="仿宋" w:cs="仿宋"/>
          <w:color w:val="000000"/>
          <w:kern w:val="0"/>
          <w:sz w:val="30"/>
          <w:szCs w:val="30"/>
          <w:shd w:val="clear" w:color="auto" w:fill="F9F9F9"/>
        </w:rPr>
        <w:t>个工作日。</w:t>
      </w:r>
      <w:r>
        <w:rPr>
          <w:rFonts w:hint="eastAsia" w:ascii="仿宋" w:hAnsi="仿宋" w:eastAsia="仿宋" w:cs="仿宋"/>
          <w:kern w:val="0"/>
          <w:sz w:val="30"/>
          <w:szCs w:val="30"/>
        </w:rPr>
        <w:t>报名一律采取不见面网上报名。</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"mailto:报名表发送至szssdyrmyyzbb@163.com" </w:instrText>
      </w:r>
      <w:r>
        <w:rPr>
          <w:rFonts w:hint="eastAsia" w:ascii="仿宋" w:hAnsi="仿宋" w:eastAsia="仿宋" w:cs="仿宋"/>
          <w:sz w:val="30"/>
          <w:szCs w:val="30"/>
        </w:rPr>
        <w:fldChar w:fldCharType="separate"/>
      </w:r>
      <w:r>
        <w:rPr>
          <w:rStyle w:val="20"/>
          <w:rFonts w:hint="eastAsia" w:ascii="仿宋" w:hAnsi="仿宋" w:eastAsia="仿宋" w:cs="仿宋"/>
          <w:kern w:val="0"/>
          <w:sz w:val="30"/>
          <w:szCs w:val="30"/>
        </w:rPr>
        <w:t>报名表发送至szssdyrmyyzbb@163.com</w:t>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kern w:val="0"/>
          <w:sz w:val="30"/>
          <w:szCs w:val="30"/>
        </w:rPr>
        <w:t>因时间的关系，公告期视为报名期。</w:t>
      </w:r>
      <w:r>
        <w:rPr>
          <w:rFonts w:hint="eastAsia" w:ascii="仿宋" w:hAnsi="仿宋" w:eastAsia="仿宋" w:cs="仿宋"/>
          <w:b/>
          <w:bCs/>
          <w:color w:val="FF0000"/>
          <w:kern w:val="0"/>
          <w:sz w:val="30"/>
          <w:szCs w:val="30"/>
          <w:lang w:eastAsia="zh-CN"/>
        </w:rPr>
        <w:t>本次为两轮报价。</w:t>
      </w:r>
    </w:p>
    <w:p>
      <w:pPr>
        <w:keepNext w:val="0"/>
        <w:keepLines w:val="0"/>
        <w:pageBreakBefore w:val="0"/>
        <w:kinsoku/>
        <w:wordWrap/>
        <w:overflowPunct/>
        <w:topLinePunct w:val="0"/>
        <w:autoSpaceDE w:val="0"/>
        <w:autoSpaceDN w:val="0"/>
        <w:bidi w:val="0"/>
        <w:adjustRightInd w:val="0"/>
        <w:snapToGrid/>
        <w:spacing w:line="52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2.供应商应在开标现场将密封的投标文件送达（开标地点），逾期送达的或不符合规定的投标文件将被拒绝接收。</w:t>
      </w:r>
    </w:p>
    <w:p>
      <w:pPr>
        <w:keepNext w:val="0"/>
        <w:keepLines w:val="0"/>
        <w:pageBreakBefore w:val="0"/>
        <w:kinsoku/>
        <w:wordWrap/>
        <w:overflowPunct/>
        <w:topLinePunct w:val="0"/>
        <w:autoSpaceDE w:val="0"/>
        <w:autoSpaceDN w:val="0"/>
        <w:bidi w:val="0"/>
        <w:adjustRightInd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spacing w:val="10"/>
          <w:kern w:val="0"/>
          <w:sz w:val="30"/>
          <w:szCs w:val="30"/>
        </w:rPr>
      </w:pPr>
      <w:r>
        <w:rPr>
          <w:rFonts w:hint="eastAsia" w:ascii="仿宋" w:hAnsi="仿宋" w:eastAsia="仿宋" w:cs="仿宋"/>
          <w:color w:val="000000"/>
          <w:kern w:val="0"/>
          <w:sz w:val="30"/>
          <w:szCs w:val="30"/>
        </w:rPr>
        <w:t>4.与本项目有关的信息和变更，石嘴山市第一人民医院通过（</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color w:val="000000"/>
          <w:kern w:val="0"/>
          <w:sz w:val="30"/>
          <w:szCs w:val="30"/>
        </w:rPr>
        <w:t>）进行通知，请投标人关注</w:t>
      </w:r>
      <w:r>
        <w:rPr>
          <w:rFonts w:hint="eastAsia" w:ascii="仿宋" w:hAnsi="仿宋" w:eastAsia="仿宋" w:cs="仿宋"/>
          <w:spacing w:val="10"/>
          <w:kern w:val="0"/>
          <w:sz w:val="30"/>
          <w:szCs w:val="30"/>
        </w:rPr>
        <w:t>以便及时了解相关招标信息和补充信息。如因未主动登录网站或关注信息公布栏而未获取相关信息，对其产生的不利因素由投标人自行承担。</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383838"/>
          <w:kern w:val="0"/>
          <w:sz w:val="30"/>
          <w:szCs w:val="30"/>
          <w:lang w:eastAsia="zh-CN"/>
        </w:rPr>
      </w:pPr>
      <w:r>
        <w:rPr>
          <w:rFonts w:hint="eastAsia" w:ascii="仿宋" w:hAnsi="仿宋" w:eastAsia="仿宋" w:cs="仿宋"/>
          <w:color w:val="383838"/>
          <w:kern w:val="0"/>
          <w:sz w:val="30"/>
          <w:szCs w:val="30"/>
          <w:lang w:val="en-US" w:eastAsia="zh-CN"/>
        </w:rPr>
        <w:t>5</w:t>
      </w:r>
      <w:r>
        <w:rPr>
          <w:rFonts w:hint="eastAsia" w:ascii="仿宋" w:hAnsi="仿宋" w:eastAsia="仿宋" w:cs="仿宋"/>
          <w:color w:val="383838"/>
          <w:kern w:val="0"/>
          <w:sz w:val="30"/>
          <w:szCs w:val="30"/>
        </w:rPr>
        <w:t>.招标文件随同本项目招标公告一并发布</w:t>
      </w:r>
      <w:r>
        <w:rPr>
          <w:rFonts w:hint="eastAsia" w:ascii="仿宋" w:hAnsi="仿宋" w:eastAsia="仿宋" w:cs="仿宋"/>
          <w:color w:val="383838"/>
          <w:kern w:val="0"/>
          <w:sz w:val="30"/>
          <w:szCs w:val="30"/>
          <w:lang w:eastAsia="zh-CN"/>
        </w:rPr>
        <w:t>，请</w:t>
      </w:r>
      <w:r>
        <w:rPr>
          <w:rFonts w:hint="eastAsia" w:ascii="仿宋" w:hAnsi="仿宋" w:eastAsia="仿宋" w:cs="仿宋"/>
          <w:color w:val="383838"/>
          <w:kern w:val="0"/>
          <w:sz w:val="30"/>
          <w:szCs w:val="30"/>
        </w:rPr>
        <w:t>投标人</w:t>
      </w:r>
      <w:r>
        <w:rPr>
          <w:rFonts w:hint="eastAsia" w:ascii="仿宋" w:hAnsi="仿宋" w:eastAsia="仿宋" w:cs="仿宋"/>
          <w:color w:val="383838"/>
          <w:kern w:val="0"/>
          <w:sz w:val="30"/>
          <w:szCs w:val="30"/>
          <w:lang w:eastAsia="zh-CN"/>
        </w:rPr>
        <w:t>登录</w:t>
      </w:r>
      <w:r>
        <w:rPr>
          <w:rFonts w:hint="eastAsia" w:ascii="仿宋" w:hAnsi="仿宋" w:eastAsia="仿宋" w:cs="仿宋"/>
          <w:color w:val="383838"/>
          <w:kern w:val="0"/>
          <w:sz w:val="30"/>
          <w:szCs w:val="30"/>
        </w:rPr>
        <w:t>石嘴山市第一人民医院网站上查看公开信息采购项目，请符合条件的供应商按项目进行报名及下载招标文件</w:t>
      </w:r>
      <w:r>
        <w:rPr>
          <w:rFonts w:hint="eastAsia" w:ascii="仿宋" w:hAnsi="仿宋" w:eastAsia="仿宋" w:cs="仿宋"/>
          <w:color w:val="383838"/>
          <w:kern w:val="0"/>
          <w:sz w:val="30"/>
          <w:szCs w:val="30"/>
          <w:lang w:eastAsia="zh-CN"/>
        </w:rPr>
        <w:t>。</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八</w:t>
      </w:r>
      <w:r>
        <w:rPr>
          <w:rFonts w:hint="eastAsia" w:ascii="仿宋" w:hAnsi="仿宋" w:eastAsia="仿宋" w:cs="仿宋"/>
          <w:color w:val="000000"/>
          <w:kern w:val="0"/>
          <w:sz w:val="30"/>
          <w:szCs w:val="30"/>
        </w:rPr>
        <w:t>、开标时间及地点：</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开标时间：202</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20</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0</w:t>
      </w:r>
      <w:r>
        <w:rPr>
          <w:rFonts w:hint="eastAsia" w:ascii="仿宋" w:hAnsi="仿宋" w:eastAsia="仿宋" w:cs="仿宋"/>
          <w:color w:val="000000"/>
          <w:kern w:val="0"/>
          <w:sz w:val="30"/>
          <w:szCs w:val="30"/>
          <w:lang w:eastAsia="zh-CN"/>
        </w:rPr>
        <w:t>分</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开标地点：医院</w:t>
      </w: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号楼二楼</w:t>
      </w:r>
      <w:r>
        <w:rPr>
          <w:rFonts w:hint="eastAsia" w:ascii="仿宋" w:hAnsi="仿宋" w:eastAsia="仿宋" w:cs="仿宋"/>
          <w:color w:val="000000"/>
          <w:kern w:val="0"/>
          <w:sz w:val="30"/>
          <w:szCs w:val="30"/>
          <w:lang w:eastAsia="zh-CN"/>
        </w:rPr>
        <w:t>图书馆</w:t>
      </w:r>
      <w:r>
        <w:rPr>
          <w:rFonts w:hint="eastAsia" w:ascii="仿宋" w:hAnsi="仿宋" w:eastAsia="仿宋" w:cs="仿宋"/>
          <w:color w:val="000000"/>
          <w:kern w:val="0"/>
          <w:sz w:val="30"/>
          <w:szCs w:val="30"/>
        </w:rPr>
        <w:t>会议室。</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联系人姓名：</w:t>
      </w:r>
      <w:r>
        <w:rPr>
          <w:rFonts w:hint="eastAsia" w:ascii="仿宋" w:hAnsi="仿宋" w:eastAsia="仿宋" w:cs="仿宋"/>
          <w:color w:val="000000"/>
          <w:kern w:val="0"/>
          <w:sz w:val="30"/>
          <w:szCs w:val="30"/>
          <w:lang w:eastAsia="zh-CN"/>
        </w:rPr>
        <w:t>黄</w:t>
      </w:r>
      <w:r>
        <w:rPr>
          <w:rFonts w:hint="eastAsia" w:ascii="仿宋" w:hAnsi="仿宋" w:eastAsia="仿宋" w:cs="仿宋"/>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52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联系电话：0952-7823023</w:t>
      </w:r>
    </w:p>
    <w:p>
      <w:pPr>
        <w:keepNext w:val="0"/>
        <w:keepLines w:val="0"/>
        <w:pageBreakBefore w:val="0"/>
        <w:widowControl/>
        <w:shd w:val="clear" w:color="auto" w:fill="FFFFFF"/>
        <w:kinsoku/>
        <w:wordWrap/>
        <w:overflowPunct/>
        <w:topLinePunct w:val="0"/>
        <w:bidi w:val="0"/>
        <w:spacing w:line="520" w:lineRule="exact"/>
        <w:ind w:firstLine="640" w:firstLineChars="200"/>
        <w:jc w:val="left"/>
        <w:textAlignment w:val="auto"/>
        <w:rPr>
          <w:rFonts w:hint="eastAsia" w:ascii="仿宋" w:hAnsi="仿宋" w:eastAsia="仿宋" w:cs="仿宋"/>
          <w:color w:val="000000"/>
          <w:sz w:val="30"/>
          <w:szCs w:val="30"/>
          <w:shd w:val="clear" w:color="auto" w:fill="FFFFFF"/>
        </w:rPr>
      </w:pPr>
      <w:r>
        <w:rPr>
          <w:rFonts w:hint="eastAsia" w:ascii="仿宋" w:hAnsi="仿宋" w:eastAsia="仿宋" w:cs="仿宋"/>
          <w:spacing w:val="10"/>
          <w:sz w:val="30"/>
          <w:szCs w:val="30"/>
        </w:rPr>
        <w:t>注：投标人登录</w:t>
      </w:r>
      <w:r>
        <w:rPr>
          <w:rFonts w:hint="eastAsia" w:ascii="仿宋" w:hAnsi="仿宋" w:eastAsia="仿宋" w:cs="仿宋"/>
          <w:sz w:val="30"/>
          <w:szCs w:val="30"/>
        </w:rPr>
        <w:t>石嘴山市第一人民医院</w:t>
      </w:r>
      <w:r>
        <w:rPr>
          <w:rFonts w:hint="eastAsia" w:ascii="仿宋" w:hAnsi="仿宋" w:eastAsia="仿宋" w:cs="仿宋"/>
          <w:spacing w:val="10"/>
          <w:sz w:val="30"/>
          <w:szCs w:val="30"/>
        </w:rPr>
        <w:t>网站采购信息</w:t>
      </w:r>
      <w:r>
        <w:rPr>
          <w:rFonts w:hint="eastAsia" w:ascii="仿宋" w:hAnsi="仿宋" w:eastAsia="仿宋" w:cs="仿宋"/>
          <w:kern w:val="0"/>
          <w:sz w:val="30"/>
          <w:szCs w:val="30"/>
        </w:rPr>
        <w:t>（</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kern w:val="0"/>
          <w:sz w:val="30"/>
          <w:szCs w:val="30"/>
        </w:rPr>
        <w:t>）下载电子版招标文件。</w:t>
      </w:r>
      <w:r>
        <w:rPr>
          <w:rFonts w:hint="eastAsia" w:ascii="仿宋" w:hAnsi="仿宋" w:eastAsia="仿宋" w:cs="仿宋"/>
          <w:sz w:val="30"/>
          <w:szCs w:val="30"/>
        </w:rPr>
        <w:t>请投标人密切留意我院网站最新公告、通知，所有在本网站发布的公告、通知均视为有效送达。</w:t>
      </w:r>
    </w:p>
    <w:p>
      <w:pPr>
        <w:keepNext w:val="0"/>
        <w:keepLines w:val="0"/>
        <w:pageBreakBefore w:val="0"/>
        <w:kinsoku/>
        <w:wordWrap/>
        <w:overflowPunct/>
        <w:topLinePunct w:val="0"/>
        <w:bidi w:val="0"/>
        <w:spacing w:line="520" w:lineRule="exact"/>
        <w:textAlignment w:val="auto"/>
        <w:rPr>
          <w:rFonts w:hint="eastAsia" w:ascii="仿宋" w:hAnsi="仿宋" w:eastAsia="仿宋" w:cs="仿宋"/>
          <w:sz w:val="30"/>
          <w:szCs w:val="30"/>
        </w:rPr>
      </w:pPr>
    </w:p>
    <w:p>
      <w:pPr>
        <w:pStyle w:val="9"/>
        <w:keepNext w:val="0"/>
        <w:keepLines w:val="0"/>
        <w:pageBreakBefore w:val="0"/>
        <w:kinsoku/>
        <w:wordWrap/>
        <w:overflowPunct/>
        <w:topLinePunct w:val="0"/>
        <w:bidi w:val="0"/>
        <w:spacing w:line="520" w:lineRule="exact"/>
        <w:textAlignment w:val="auto"/>
        <w:rPr>
          <w:rFonts w:hint="eastAsia" w:ascii="仿宋" w:hAnsi="仿宋" w:eastAsia="仿宋" w:cs="仿宋"/>
          <w:sz w:val="30"/>
          <w:szCs w:val="30"/>
        </w:rPr>
      </w:pPr>
    </w:p>
    <w:p>
      <w:pPr>
        <w:keepNext w:val="0"/>
        <w:keepLines w:val="0"/>
        <w:pageBreakBefore w:val="0"/>
        <w:kinsoku/>
        <w:wordWrap/>
        <w:overflowPunct/>
        <w:topLinePunct w:val="0"/>
        <w:autoSpaceDE w:val="0"/>
        <w:autoSpaceDN w:val="0"/>
        <w:bidi w:val="0"/>
        <w:adjustRightInd w:val="0"/>
        <w:snapToGrid/>
        <w:spacing w:line="520" w:lineRule="exact"/>
        <w:ind w:firstLine="4500" w:firstLineChars="15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lang w:val="en-US" w:eastAsia="zh-CN"/>
        </w:rPr>
        <w:t xml:space="preserve"> </w:t>
      </w:r>
      <w:r>
        <w:rPr>
          <w:rFonts w:hint="eastAsia" w:ascii="仿宋" w:hAnsi="仿宋" w:eastAsia="仿宋" w:cs="仿宋"/>
          <w:color w:val="000000"/>
          <w:kern w:val="0"/>
          <w:sz w:val="30"/>
          <w:szCs w:val="30"/>
        </w:rPr>
        <w:t>石嘴山市第一人民医院</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lang w:val="en-US" w:eastAsia="zh-CN"/>
        </w:rPr>
      </w:pPr>
      <w:r>
        <w:rPr>
          <w:rFonts w:hint="eastAsia" w:ascii="仿宋" w:hAnsi="仿宋" w:eastAsia="仿宋" w:cs="仿宋"/>
          <w:sz w:val="30"/>
          <w:szCs w:val="30"/>
          <w:lang w:val="en-US" w:eastAsia="zh-CN"/>
        </w:rPr>
        <w:t xml:space="preserve">                                 2023年4月12日</w:t>
      </w:r>
    </w:p>
    <w:p>
      <w:pPr>
        <w:pStyle w:val="9"/>
        <w:keepNext w:val="0"/>
        <w:keepLines w:val="0"/>
        <w:pageBreakBefore w:val="0"/>
        <w:kinsoku/>
        <w:wordWrap/>
        <w:overflowPunct/>
        <w:topLinePunct w:val="0"/>
        <w:bidi w:val="0"/>
        <w:spacing w:line="520" w:lineRule="exact"/>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val="0"/>
        <w:autoSpaceDN w:val="0"/>
        <w:bidi w:val="0"/>
        <w:adjustRightInd w:val="0"/>
        <w:spacing w:line="520" w:lineRule="exact"/>
        <w:jc w:val="both"/>
        <w:textAlignment w:val="auto"/>
        <w:rPr>
          <w:rFonts w:hint="eastAsia" w:ascii="宋体" w:hAnsi="宋体"/>
          <w:b/>
          <w:bCs/>
          <w:color w:val="000000"/>
          <w:kern w:val="0"/>
          <w:sz w:val="36"/>
          <w:szCs w:val="36"/>
        </w:rPr>
      </w:pPr>
    </w:p>
    <w:p>
      <w:pPr>
        <w:keepNext w:val="0"/>
        <w:keepLines w:val="0"/>
        <w:pageBreakBefore w:val="0"/>
        <w:kinsoku/>
        <w:wordWrap/>
        <w:overflowPunct/>
        <w:topLinePunct w:val="0"/>
        <w:autoSpaceDE w:val="0"/>
        <w:autoSpaceDN w:val="0"/>
        <w:bidi w:val="0"/>
        <w:adjustRightInd w:val="0"/>
        <w:spacing w:line="520" w:lineRule="exact"/>
        <w:jc w:val="center"/>
        <w:textAlignment w:val="auto"/>
        <w:rPr>
          <w:rFonts w:hint="eastAsia" w:ascii="宋体" w:hAnsi="宋体"/>
          <w:b/>
          <w:bCs/>
          <w:color w:val="000000"/>
          <w:kern w:val="0"/>
          <w:sz w:val="36"/>
          <w:szCs w:val="36"/>
        </w:rPr>
      </w:pPr>
    </w:p>
    <w:p>
      <w:pPr>
        <w:keepNext w:val="0"/>
        <w:keepLines w:val="0"/>
        <w:pageBreakBefore w:val="0"/>
        <w:kinsoku/>
        <w:wordWrap/>
        <w:overflowPunct/>
        <w:topLinePunct w:val="0"/>
        <w:autoSpaceDE w:val="0"/>
        <w:autoSpaceDN w:val="0"/>
        <w:bidi w:val="0"/>
        <w:adjustRightInd w:val="0"/>
        <w:spacing w:line="520" w:lineRule="exact"/>
        <w:jc w:val="center"/>
        <w:textAlignment w:val="auto"/>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_GB2312"/>
          <w:color w:val="000000"/>
          <w:kern w:val="0"/>
          <w:sz w:val="24"/>
          <w:szCs w:val="24"/>
        </w:rPr>
      </w:pPr>
      <w:r>
        <w:rPr>
          <w:rFonts w:hint="eastAsia" w:ascii="宋体" w:hAnsi="宋体"/>
          <w:b/>
          <w:bCs/>
          <w:color w:val="000000"/>
          <w:kern w:val="0"/>
          <w:sz w:val="36"/>
          <w:szCs w:val="36"/>
        </w:rPr>
        <w:t>第二章</w:t>
      </w:r>
      <w:r>
        <w:rPr>
          <w:rFonts w:ascii="??_GB2312" w:hAnsi="??_GB2312"/>
          <w:b/>
          <w:bCs/>
          <w:color w:val="000000"/>
          <w:kern w:val="0"/>
          <w:sz w:val="36"/>
          <w:szCs w:val="36"/>
        </w:rPr>
        <w:t xml:space="preserve">  </w:t>
      </w:r>
      <w:r>
        <w:rPr>
          <w:rFonts w:hint="eastAsia" w:ascii="宋体" w:hAnsi="宋体"/>
          <w:b/>
          <w:bCs/>
          <w:color w:val="000000"/>
          <w:kern w:val="0"/>
          <w:sz w:val="36"/>
          <w:szCs w:val="36"/>
        </w:rPr>
        <w:t>投标人须知</w:t>
      </w:r>
    </w:p>
    <w:p>
      <w:pPr>
        <w:autoSpaceDE w:val="0"/>
        <w:autoSpaceDN w:val="0"/>
        <w:adjustRightInd w:val="0"/>
        <w:spacing w:line="360" w:lineRule="auto"/>
        <w:ind w:firstLine="525"/>
        <w:rPr>
          <w:rFonts w:hint="eastAsia" w:ascii="宋体" w:hAnsi="??_GB2312"/>
          <w:kern w:val="0"/>
          <w:sz w:val="24"/>
          <w:szCs w:val="24"/>
        </w:rPr>
      </w:pPr>
    </w:p>
    <w:tbl>
      <w:tblPr>
        <w:tblStyle w:val="15"/>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项号</w:t>
            </w:r>
          </w:p>
        </w:tc>
        <w:tc>
          <w:tcPr>
            <w:tcW w:w="7861"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861" w:type="dxa"/>
            <w:shd w:val="clear" w:color="auto" w:fill="FFFFFF"/>
            <w:vAlign w:val="center"/>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val="en-US" w:eastAsia="zh-CN" w:bidi="ar-SA"/>
              </w:rPr>
              <w:t>医院防火门改造项目</w:t>
            </w:r>
          </w:p>
          <w:p>
            <w:pPr>
              <w:autoSpaceDE w:val="0"/>
              <w:autoSpaceDN w:val="0"/>
              <w:adjustRightInd w:val="0"/>
              <w:spacing w:line="400" w:lineRule="exac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采购方式：</w:t>
            </w:r>
            <w:r>
              <w:rPr>
                <w:rFonts w:hint="eastAsia" w:ascii="仿宋" w:hAnsi="仿宋" w:eastAsia="仿宋" w:cs="仿宋"/>
                <w:color w:val="000000"/>
                <w:kern w:val="0"/>
                <w:sz w:val="24"/>
                <w:szCs w:val="24"/>
                <w:lang w:eastAsia="zh-CN"/>
              </w:rPr>
              <w:t>院内竞争性磋商</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w:t>
            </w:r>
            <w:r>
              <w:rPr>
                <w:rFonts w:hint="eastAsia" w:ascii="仿宋" w:hAnsi="仿宋" w:eastAsia="仿宋" w:cs="仿宋"/>
                <w:color w:val="auto"/>
                <w:kern w:val="0"/>
                <w:sz w:val="24"/>
                <w:szCs w:val="24"/>
                <w:lang w:eastAsia="zh-CN"/>
              </w:rPr>
              <w:t>预算</w:t>
            </w:r>
            <w:r>
              <w:rPr>
                <w:rFonts w:hint="eastAsia" w:ascii="仿宋" w:hAnsi="仿宋" w:eastAsia="仿宋" w:cs="仿宋"/>
                <w:color w:val="000000"/>
                <w:kern w:val="0"/>
                <w:sz w:val="24"/>
                <w:szCs w:val="24"/>
              </w:rPr>
              <w:t>为：</w:t>
            </w:r>
            <w:r>
              <w:rPr>
                <w:rFonts w:hint="eastAsia" w:ascii="仿宋" w:hAnsi="仿宋" w:eastAsia="仿宋" w:cs="仿宋"/>
                <w:color w:val="000000"/>
                <w:kern w:val="0"/>
                <w:sz w:val="24"/>
                <w:szCs w:val="24"/>
                <w:lang w:val="en-US" w:eastAsia="zh-CN"/>
              </w:rPr>
              <w:t>33000</w:t>
            </w:r>
            <w:r>
              <w:rPr>
                <w:rFonts w:hint="eastAsia" w:ascii="仿宋" w:hAnsi="仿宋" w:eastAsia="仿宋" w:cs="仿宋"/>
                <w:color w:val="000000"/>
                <w:kern w:val="0"/>
                <w:sz w:val="24"/>
                <w:szCs w:val="24"/>
              </w:rPr>
              <w:t>元</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项目编号：石一医招-202</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03</w:t>
            </w:r>
            <w:r>
              <w:rPr>
                <w:rFonts w:hint="eastAsia" w:ascii="仿宋" w:hAnsi="仿宋" w:eastAsia="仿宋" w:cs="仿宋"/>
                <w:color w:val="000000"/>
                <w:kern w:val="0"/>
                <w:sz w:val="24"/>
                <w:szCs w:val="24"/>
              </w:rPr>
              <w:t>号</w:t>
            </w:r>
          </w:p>
          <w:p>
            <w:pPr>
              <w:autoSpaceDE w:val="0"/>
              <w:autoSpaceDN w:val="0"/>
              <w:adjustRightInd w:val="0"/>
              <w:spacing w:line="400" w:lineRule="exac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交付期</w:t>
            </w:r>
            <w:r>
              <w:rPr>
                <w:rFonts w:hint="eastAsia" w:ascii="仿宋" w:hAnsi="仿宋" w:eastAsia="仿宋" w:cs="仿宋"/>
                <w:color w:val="auto"/>
                <w:kern w:val="0"/>
                <w:sz w:val="24"/>
                <w:szCs w:val="24"/>
              </w:rPr>
              <w:t>：合同签订后</w:t>
            </w:r>
            <w:r>
              <w:rPr>
                <w:rFonts w:hint="eastAsia" w:ascii="仿宋" w:hAnsi="仿宋" w:eastAsia="仿宋" w:cs="仿宋"/>
                <w:color w:val="auto"/>
                <w:kern w:val="0"/>
                <w:sz w:val="24"/>
                <w:szCs w:val="24"/>
                <w:lang w:val="en-US" w:eastAsia="zh-CN"/>
              </w:rPr>
              <w:t>30</w:t>
            </w:r>
            <w:r>
              <w:rPr>
                <w:rFonts w:hint="eastAsia" w:ascii="仿宋" w:hAnsi="仿宋" w:eastAsia="仿宋" w:cs="仿宋"/>
                <w:color w:val="auto"/>
                <w:kern w:val="0"/>
                <w:sz w:val="24"/>
                <w:szCs w:val="24"/>
              </w:rPr>
              <w:t>天内完成</w:t>
            </w:r>
          </w:p>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color w:val="000000"/>
                <w:kern w:val="0"/>
                <w:sz w:val="24"/>
                <w:szCs w:val="24"/>
                <w:lang w:eastAsia="zh-CN"/>
              </w:rPr>
              <w:t>交付</w:t>
            </w:r>
            <w:r>
              <w:rPr>
                <w:rFonts w:hint="eastAsia" w:ascii="仿宋" w:hAnsi="仿宋" w:eastAsia="仿宋" w:cs="仿宋"/>
                <w:color w:val="000000"/>
                <w:kern w:val="0"/>
                <w:sz w:val="24"/>
                <w:szCs w:val="24"/>
              </w:rPr>
              <w:t>地点：石嘴山市第一人民</w:t>
            </w:r>
            <w:r>
              <w:rPr>
                <w:rFonts w:hint="eastAsia" w:ascii="仿宋" w:hAnsi="仿宋" w:eastAsia="仿宋" w:cs="仿宋"/>
                <w:color w:val="000000"/>
                <w:kern w:val="0"/>
                <w:sz w:val="24"/>
                <w:szCs w:val="24"/>
                <w:lang w:eastAsia="zh-CN"/>
              </w:rPr>
              <w:t>医</w:t>
            </w:r>
            <w:r>
              <w:rPr>
                <w:rFonts w:hint="eastAsia" w:ascii="仿宋" w:hAnsi="仿宋" w:eastAsia="仿宋" w:cs="仿宋"/>
                <w:color w:val="000000"/>
                <w:kern w:val="0"/>
                <w:sz w:val="24"/>
                <w:szCs w:val="24"/>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i w:val="0"/>
                <w:iCs w:val="0"/>
                <w:color w:val="C00000"/>
                <w:kern w:val="0"/>
                <w:sz w:val="30"/>
                <w:szCs w:val="30"/>
                <w:lang w:val="en-US" w:eastAsia="zh-CN" w:bidi="ar"/>
              </w:rPr>
            </w:pPr>
            <w:r>
              <w:rPr>
                <w:rFonts w:hint="eastAsia" w:ascii="仿宋" w:hAnsi="仿宋" w:eastAsia="仿宋" w:cs="仿宋"/>
                <w:color w:val="000000"/>
                <w:kern w:val="0"/>
                <w:sz w:val="24"/>
                <w:szCs w:val="24"/>
                <w:lang w:eastAsia="zh-CN"/>
              </w:rPr>
              <w:t>合格供应商的资格要求：</w:t>
            </w:r>
            <w:r>
              <w:rPr>
                <w:rFonts w:hint="eastAsia" w:ascii="仿宋" w:hAnsi="仿宋" w:eastAsia="仿宋" w:cs="仿宋"/>
                <w:color w:val="000000"/>
                <w:kern w:val="0"/>
                <w:sz w:val="24"/>
                <w:szCs w:val="24"/>
                <w:lang w:val="en-US" w:eastAsia="zh-CN"/>
              </w:rPr>
              <w:t>具备《中华人民共和国政府采购法》第二十二条关于供应商条件的规定</w:t>
            </w:r>
            <w:r>
              <w:rPr>
                <w:rFonts w:hint="eastAsia" w:ascii="仿宋" w:hAnsi="仿宋" w:eastAsia="仿宋" w:cs="仿宋"/>
                <w:i w:val="0"/>
                <w:iCs w:val="0"/>
                <w:color w:val="000000"/>
                <w:kern w:val="0"/>
                <w:sz w:val="30"/>
                <w:szCs w:val="30"/>
                <w:lang w:val="en-US" w:eastAsia="zh-CN" w:bidi="ar"/>
              </w:rPr>
              <w:t>；</w:t>
            </w:r>
          </w:p>
          <w:p>
            <w:pPr>
              <w:autoSpaceDE w:val="0"/>
              <w:autoSpaceDN w:val="0"/>
              <w:adjustRightInd w:val="0"/>
              <w:spacing w:line="400" w:lineRule="exac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投标人报价要求：</w:t>
            </w:r>
          </w:p>
          <w:p>
            <w:pPr>
              <w:widowControl/>
              <w:spacing w:line="400" w:lineRule="exact"/>
              <w:jc w:val="left"/>
              <w:rPr>
                <w:rFonts w:hint="eastAsia" w:ascii="仿宋" w:hAnsi="仿宋" w:eastAsia="仿宋" w:cs="仿宋"/>
                <w:color w:val="000000"/>
              </w:rPr>
            </w:pPr>
            <w:r>
              <w:rPr>
                <w:rFonts w:hint="eastAsia" w:ascii="仿宋" w:hAnsi="仿宋" w:eastAsia="仿宋" w:cs="仿宋"/>
                <w:b/>
                <w:bCs/>
                <w:color w:val="000000"/>
                <w:kern w:val="0"/>
                <w:sz w:val="24"/>
                <w:szCs w:val="24"/>
              </w:rPr>
              <w:t>投标人投标时</w:t>
            </w:r>
            <w:r>
              <w:rPr>
                <w:rFonts w:hint="eastAsia" w:ascii="仿宋" w:hAnsi="仿宋" w:eastAsia="仿宋" w:cs="仿宋"/>
                <w:b/>
                <w:bCs/>
                <w:color w:val="000000"/>
                <w:kern w:val="0"/>
                <w:sz w:val="24"/>
                <w:szCs w:val="24"/>
                <w:lang w:eastAsia="zh-CN"/>
              </w:rPr>
              <w:t>货物</w:t>
            </w:r>
            <w:r>
              <w:rPr>
                <w:rFonts w:hint="eastAsia" w:ascii="仿宋" w:hAnsi="仿宋" w:eastAsia="仿宋" w:cs="仿宋"/>
                <w:b/>
                <w:bCs/>
                <w:color w:val="000000"/>
                <w:kern w:val="0"/>
                <w:sz w:val="24"/>
                <w:szCs w:val="24"/>
              </w:rPr>
              <w:t>对应品牌、规格/型号、</w:t>
            </w:r>
            <w:r>
              <w:rPr>
                <w:rFonts w:hint="eastAsia" w:ascii="仿宋" w:hAnsi="仿宋" w:eastAsia="仿宋" w:cs="仿宋"/>
                <w:b/>
                <w:bCs/>
                <w:color w:val="000000"/>
                <w:kern w:val="0"/>
                <w:sz w:val="24"/>
                <w:szCs w:val="24"/>
                <w:lang w:eastAsia="zh-CN"/>
              </w:rPr>
              <w:t>生产厂家</w:t>
            </w:r>
            <w:r>
              <w:rPr>
                <w:rFonts w:hint="eastAsia" w:ascii="仿宋" w:hAnsi="仿宋" w:eastAsia="仿宋" w:cs="仿宋"/>
                <w:b/>
                <w:bCs/>
                <w:color w:val="000000"/>
                <w:kern w:val="0"/>
                <w:sz w:val="24"/>
                <w:szCs w:val="24"/>
              </w:rPr>
              <w:t>等</w:t>
            </w:r>
            <w:r>
              <w:rPr>
                <w:rFonts w:hint="eastAsia" w:ascii="仿宋" w:hAnsi="仿宋" w:eastAsia="仿宋" w:cs="仿宋"/>
                <w:color w:val="000000"/>
                <w:kern w:val="0"/>
                <w:sz w:val="24"/>
                <w:szCs w:val="24"/>
              </w:rPr>
              <w:t>。</w:t>
            </w:r>
            <w:r>
              <w:rPr>
                <w:rFonts w:hint="eastAsia" w:ascii="仿宋" w:hAnsi="仿宋" w:eastAsia="仿宋" w:cs="仿宋"/>
                <w:b/>
                <w:bCs/>
                <w:color w:val="000000"/>
                <w:kern w:val="0"/>
                <w:sz w:val="24"/>
                <w:szCs w:val="24"/>
                <w:lang w:eastAsia="zh-CN"/>
              </w:rPr>
              <w:t xml:space="preserve">最后一栏投标总报价必须填写。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投标中</w:t>
            </w:r>
            <w:r>
              <w:rPr>
                <w:rFonts w:hint="eastAsia" w:ascii="仿宋" w:hAnsi="仿宋" w:eastAsia="仿宋" w:cs="仿宋"/>
                <w:sz w:val="24"/>
                <w:szCs w:val="24"/>
              </w:rPr>
              <w:t>其它要求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 投标人所供货物为全新未使用且具有产品质量合格证明文件的合格产品</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免费培训并提供相关培训资料（使用/操作手册）及维修手册。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投标</w:t>
            </w:r>
            <w:r>
              <w:rPr>
                <w:rFonts w:hint="eastAsia" w:ascii="仿宋" w:hAnsi="仿宋" w:eastAsia="仿宋" w:cs="仿宋"/>
                <w:color w:val="000000"/>
                <w:kern w:val="0"/>
                <w:sz w:val="24"/>
                <w:szCs w:val="24"/>
                <w:lang w:eastAsia="zh-CN"/>
              </w:rPr>
              <w:t>该项目必须附</w:t>
            </w:r>
            <w:r>
              <w:rPr>
                <w:rFonts w:hint="eastAsia" w:ascii="仿宋" w:hAnsi="仿宋" w:eastAsia="仿宋" w:cs="仿宋"/>
                <w:color w:val="000000"/>
                <w:kern w:val="0"/>
                <w:sz w:val="24"/>
                <w:szCs w:val="24"/>
              </w:rPr>
              <w:t>彩色图片、产品说明、</w:t>
            </w:r>
            <w:r>
              <w:rPr>
                <w:rFonts w:hint="eastAsia" w:ascii="仿宋" w:hAnsi="仿宋" w:eastAsia="仿宋" w:cs="仿宋"/>
                <w:color w:val="000000"/>
                <w:kern w:val="0"/>
                <w:sz w:val="24"/>
                <w:szCs w:val="24"/>
                <w:lang w:eastAsia="zh-CN"/>
              </w:rPr>
              <w:t>配置清单</w:t>
            </w:r>
            <w:r>
              <w:rPr>
                <w:rFonts w:hint="eastAsia" w:ascii="仿宋" w:hAnsi="仿宋" w:eastAsia="仿宋" w:cs="仿宋"/>
                <w:color w:val="000000"/>
                <w:kern w:val="0"/>
                <w:sz w:val="24"/>
                <w:szCs w:val="24"/>
              </w:rPr>
              <w:t>等</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图表都应清晰</w:t>
            </w:r>
            <w:r>
              <w:rPr>
                <w:rFonts w:hint="eastAsia" w:ascii="仿宋" w:hAnsi="仿宋" w:eastAsia="仿宋" w:cs="仿宋"/>
                <w:color w:val="000000"/>
                <w:kern w:val="0"/>
                <w:sz w:val="24"/>
                <w:szCs w:val="24"/>
                <w:lang w:eastAsia="zh-CN"/>
              </w:rPr>
              <w:t>明了。</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如果所供产品有特殊的工作条件要求，投标人应在投标文件中加以说明。</w:t>
            </w:r>
          </w:p>
          <w:p>
            <w:pPr>
              <w:widowControl/>
              <w:spacing w:line="400" w:lineRule="exact"/>
              <w:jc w:val="left"/>
              <w:rPr>
                <w:rFonts w:hint="eastAsia" w:ascii="仿宋" w:hAnsi="仿宋" w:eastAsia="仿宋" w:cs="仿宋"/>
                <w:color w:val="auto"/>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auto"/>
                <w:kern w:val="0"/>
                <w:sz w:val="24"/>
                <w:szCs w:val="24"/>
              </w:rPr>
              <w:t>提供的产品技术规格应符合招标文件的要求。</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5.本项目投标报价须包括货款、安装调试费、运输费、辅材费及改造等。即：按采购人要求到达地点改造完毕的价格，采购人不再另付任何费用。</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auto"/>
                <w:kern w:val="0"/>
                <w:sz w:val="24"/>
                <w:szCs w:val="24"/>
                <w:lang w:eastAsia="zh-CN"/>
              </w:rPr>
              <w:t>注：</w:t>
            </w:r>
            <w:r>
              <w:rPr>
                <w:rFonts w:hint="eastAsia" w:ascii="仿宋" w:hAnsi="仿宋" w:eastAsia="仿宋" w:cs="仿宋"/>
                <w:color w:val="auto"/>
                <w:kern w:val="0"/>
                <w:sz w:val="24"/>
                <w:szCs w:val="24"/>
              </w:rPr>
              <w:t>所</w:t>
            </w:r>
            <w:r>
              <w:rPr>
                <w:rFonts w:hint="eastAsia" w:ascii="仿宋" w:hAnsi="仿宋" w:eastAsia="仿宋" w:cs="仿宋"/>
                <w:color w:val="auto"/>
                <w:kern w:val="0"/>
                <w:sz w:val="24"/>
                <w:szCs w:val="24"/>
                <w:lang w:eastAsia="zh-CN"/>
              </w:rPr>
              <w:t>投</w:t>
            </w:r>
            <w:r>
              <w:rPr>
                <w:rFonts w:hint="eastAsia" w:ascii="仿宋" w:hAnsi="仿宋" w:eastAsia="仿宋" w:cs="仿宋"/>
                <w:color w:val="auto"/>
                <w:kern w:val="0"/>
                <w:sz w:val="24"/>
                <w:szCs w:val="24"/>
              </w:rPr>
              <w:t>产品存在技术偏离，投标人应如实填写技术要求偏离表。若采购人掌握了确切事实说明某投标人没有如实填写技术规格偏离表或</w:t>
            </w:r>
            <w:r>
              <w:rPr>
                <w:rFonts w:hint="eastAsia" w:ascii="仿宋" w:hAnsi="仿宋" w:eastAsia="仿宋" w:cs="仿宋"/>
                <w:color w:val="auto"/>
                <w:kern w:val="0"/>
                <w:sz w:val="24"/>
                <w:szCs w:val="24"/>
                <w:lang w:eastAsia="zh-CN"/>
              </w:rPr>
              <w:t>存在</w:t>
            </w:r>
            <w:r>
              <w:rPr>
                <w:rFonts w:hint="eastAsia" w:ascii="仿宋" w:hAnsi="仿宋" w:eastAsia="仿宋" w:cs="仿宋"/>
                <w:color w:val="auto"/>
                <w:kern w:val="0"/>
                <w:sz w:val="24"/>
                <w:szCs w:val="24"/>
              </w:rPr>
              <w:t>欺诈行为，该投标文件将按无效投标处理</w:t>
            </w:r>
            <w:r>
              <w:rPr>
                <w:rFonts w:hint="eastAsia" w:ascii="仿宋" w:hAnsi="仿宋" w:eastAsia="仿宋" w:cs="仿宋"/>
                <w:color w:val="auto"/>
                <w:kern w:val="0"/>
                <w:sz w:val="24"/>
                <w:szCs w:val="24"/>
                <w:lang w:eastAsia="zh-CN"/>
              </w:rPr>
              <w:t>，该供应商今后不得参与医院投标项目。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合格供应商的其他资格要求：</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（1）提供在中华人民共和国境内注册的法人或其他组织的营业执照（或事业单位法人证书，或社会团体法人登记证书），如投标供应商为自然人的需提供自然人身份证明；</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（2）法人授权委托书原件、被授权人身份证原件及复印件（原件备查）、法人身份证复印件（法定代表人直接投标可不提供，但须提供法定代表人身份证复印件）；</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（3）信用中国和中国政府采购网信用信息查询结果以采购人开标现场查询结果为准。</w:t>
            </w:r>
          </w:p>
          <w:p>
            <w:pPr>
              <w:numPr>
                <w:ilvl w:val="0"/>
                <w:numId w:val="0"/>
              </w:numPr>
              <w:rPr>
                <w:rFonts w:hint="default" w:ascii="仿宋" w:hAnsi="仿宋" w:eastAsia="仿宋" w:cs="仿宋"/>
                <w:color w:val="000000"/>
                <w:sz w:val="30"/>
                <w:szCs w:val="30"/>
                <w:lang w:val="en-US" w:eastAsia="zh-CN"/>
              </w:rPr>
            </w:pPr>
            <w:r>
              <w:rPr>
                <w:rFonts w:hint="eastAsia" w:ascii="仿宋" w:hAnsi="仿宋" w:eastAsia="仿宋" w:cs="仿宋"/>
                <w:color w:val="000000"/>
                <w:kern w:val="0"/>
                <w:sz w:val="24"/>
                <w:szCs w:val="24"/>
                <w:lang w:val="en-US" w:eastAsia="zh-CN"/>
              </w:rPr>
              <w:t>（4）具有消防施工资质</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widowControl/>
              <w:spacing w:line="400" w:lineRule="exact"/>
              <w:jc w:val="left"/>
              <w:rPr>
                <w:rFonts w:hint="eastAsia" w:ascii="仿宋" w:hAnsi="仿宋" w:eastAsia="仿宋" w:cs="仿宋"/>
                <w:b/>
                <w:bCs/>
                <w:sz w:val="24"/>
                <w:szCs w:val="24"/>
              </w:rPr>
            </w:pPr>
            <w:r>
              <w:rPr>
                <w:rFonts w:hint="eastAsia" w:ascii="仿宋" w:hAnsi="仿宋" w:eastAsia="仿宋" w:cs="仿宋"/>
                <w:color w:val="000000"/>
                <w:kern w:val="0"/>
                <w:sz w:val="24"/>
                <w:szCs w:val="24"/>
                <w:lang w:val="en-US" w:eastAsia="zh-CN"/>
              </w:rPr>
              <w:t>注：标书中附复印件加盖公章。（如未按要求提供</w:t>
            </w:r>
            <w:r>
              <w:rPr>
                <w:rFonts w:hint="eastAsia" w:ascii="仿宋" w:hAnsi="仿宋" w:eastAsia="仿宋" w:cs="仿宋"/>
                <w:sz w:val="30"/>
                <w:szCs w:val="30"/>
              </w:rPr>
              <w:t>，</w:t>
            </w:r>
            <w:r>
              <w:rPr>
                <w:rFonts w:hint="eastAsia" w:ascii="仿宋" w:hAnsi="仿宋" w:eastAsia="仿宋" w:cs="仿宋"/>
                <w:color w:val="000000"/>
                <w:kern w:val="0"/>
                <w:sz w:val="24"/>
                <w:szCs w:val="24"/>
                <w:lang w:val="en-US" w:eastAsia="zh-CN"/>
              </w:rPr>
              <w:t>资格审查不予通过。复印件资料需清晰可辨，否则评委有权视其为不合格资料。）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5</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公告及报名时间：202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日至202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 xml:space="preserve">日 每天上午8:30至11:30，下午14:30至17:30 </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开标时间：202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20</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分</w:t>
            </w:r>
          </w:p>
          <w:p>
            <w:pPr>
              <w:spacing w:line="400" w:lineRule="exact"/>
              <w:rPr>
                <w:rFonts w:hint="eastAsia" w:ascii="仿宋" w:hAnsi="仿宋" w:eastAsia="仿宋" w:cs="仿宋"/>
                <w:sz w:val="24"/>
                <w:szCs w:val="24"/>
              </w:rPr>
            </w:pPr>
            <w:r>
              <w:rPr>
                <w:rFonts w:hint="eastAsia" w:ascii="仿宋" w:hAnsi="仿宋" w:eastAsia="仿宋" w:cs="仿宋"/>
                <w:sz w:val="24"/>
                <w:szCs w:val="24"/>
              </w:rPr>
              <w:t>开标地点：医院</w:t>
            </w:r>
            <w:r>
              <w:rPr>
                <w:rFonts w:hint="eastAsia" w:ascii="仿宋" w:hAnsi="仿宋" w:eastAsia="仿宋" w:cs="仿宋"/>
                <w:sz w:val="24"/>
                <w:szCs w:val="24"/>
                <w:lang w:val="en-US" w:eastAsia="zh-CN"/>
              </w:rPr>
              <w:t>6</w:t>
            </w:r>
            <w:r>
              <w:rPr>
                <w:rFonts w:hint="eastAsia" w:ascii="仿宋" w:hAnsi="仿宋" w:eastAsia="仿宋" w:cs="仿宋"/>
                <w:sz w:val="24"/>
                <w:szCs w:val="24"/>
              </w:rPr>
              <w:t>号楼</w:t>
            </w:r>
            <w:r>
              <w:rPr>
                <w:rFonts w:hint="eastAsia" w:ascii="仿宋" w:hAnsi="仿宋" w:eastAsia="仿宋" w:cs="仿宋"/>
                <w:sz w:val="24"/>
                <w:szCs w:val="24"/>
                <w:lang w:eastAsia="zh-CN"/>
              </w:rPr>
              <w:t>二楼图书馆</w:t>
            </w:r>
            <w:r>
              <w:rPr>
                <w:rFonts w:hint="eastAsia" w:ascii="仿宋" w:hAnsi="仿宋" w:eastAsia="仿宋" w:cs="仿宋"/>
                <w:sz w:val="24"/>
                <w:szCs w:val="24"/>
              </w:rPr>
              <w:t>会议室</w:t>
            </w:r>
          </w:p>
          <w:p>
            <w:pPr>
              <w:autoSpaceDE w:val="0"/>
              <w:autoSpaceDN w:val="0"/>
              <w:adjustRightInd w:val="0"/>
              <w:spacing w:line="400" w:lineRule="exact"/>
              <w:ind w:firstLine="1080"/>
              <w:rPr>
                <w:rFonts w:hint="eastAsia" w:ascii="仿宋" w:hAnsi="仿宋" w:eastAsia="仿宋" w:cs="仿宋"/>
              </w:rPr>
            </w:pPr>
            <w:r>
              <w:rPr>
                <w:rFonts w:hint="eastAsia" w:ascii="仿宋" w:hAnsi="仿宋" w:eastAsia="仿宋" w:cs="仿宋"/>
                <w:sz w:val="24"/>
                <w:szCs w:val="24"/>
              </w:rPr>
              <w:t>（石嘴山市惠农区康乐路1号）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7861" w:type="dxa"/>
            <w:shd w:val="clear" w:color="auto" w:fill="FFFFFF"/>
            <w:vAlign w:val="center"/>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验收：</w:t>
            </w:r>
            <w:r>
              <w:rPr>
                <w:rFonts w:hint="eastAsia" w:ascii="仿宋" w:hAnsi="仿宋" w:eastAsia="仿宋" w:cs="仿宋"/>
                <w:sz w:val="24"/>
                <w:szCs w:val="24"/>
                <w:lang w:eastAsia="zh-CN"/>
              </w:rPr>
              <w:t>按期完成并符合消防规范要求。</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7</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kern w:val="0"/>
                <w:sz w:val="24"/>
                <w:szCs w:val="24"/>
                <w:lang w:eastAsia="zh-CN"/>
              </w:rPr>
            </w:pPr>
            <w:r>
              <w:rPr>
                <w:rFonts w:hint="eastAsia" w:ascii="仿宋" w:hAnsi="仿宋" w:eastAsia="仿宋" w:cs="仿宋"/>
                <w:kern w:val="0"/>
                <w:sz w:val="24"/>
                <w:szCs w:val="24"/>
              </w:rPr>
              <w:t>投标文件份数：正本1份，副本1份</w:t>
            </w:r>
            <w:r>
              <w:rPr>
                <w:rFonts w:hint="eastAsia" w:ascii="仿宋" w:hAnsi="仿宋" w:eastAsia="仿宋" w:cs="仿宋"/>
                <w:kern w:val="0"/>
                <w:sz w:val="24"/>
                <w:szCs w:val="24"/>
                <w:lang w:eastAsia="zh-CN"/>
              </w:rPr>
              <w:t>，胶装密封。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招标文件的澄清：投标人对招标文件的质疑，应在开标截止前</w:t>
            </w:r>
            <w:r>
              <w:rPr>
                <w:rFonts w:hint="eastAsia" w:ascii="仿宋" w:hAnsi="仿宋" w:eastAsia="仿宋" w:cs="仿宋"/>
                <w:sz w:val="24"/>
                <w:szCs w:val="24"/>
                <w:lang w:val="en-US" w:eastAsia="zh-CN"/>
              </w:rPr>
              <w:t>2</w:t>
            </w:r>
            <w:r>
              <w:rPr>
                <w:rFonts w:hint="eastAsia" w:ascii="仿宋" w:hAnsi="仿宋" w:eastAsia="仿宋" w:cs="仿宋"/>
                <w:sz w:val="24"/>
                <w:szCs w:val="24"/>
              </w:rPr>
              <w:t>日以书面形式送交或电传至采购人进行统一答复。</w:t>
            </w:r>
          </w:p>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b/>
                <w:bCs/>
                <w:kern w:val="0"/>
                <w:sz w:val="24"/>
                <w:szCs w:val="24"/>
              </w:rPr>
              <w:t>注：各投标人登陆医院官网自行下载招标文件。</w:t>
            </w:r>
            <w:r>
              <w:rPr>
                <w:rFonts w:hint="eastAsia" w:ascii="仿宋" w:hAnsi="仿宋" w:eastAsia="仿宋" w:cs="仿宋"/>
                <w:b/>
                <w:bCs/>
                <w:sz w:val="24"/>
                <w:szCs w:val="24"/>
              </w:rPr>
              <w:t>报名邮箱：szssdyrmyyzbb@163.com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rPr>
              <w:t>招标监督部门，医院监察室，电话0952-331</w:t>
            </w:r>
            <w:r>
              <w:rPr>
                <w:rFonts w:hint="eastAsia" w:ascii="仿宋" w:hAnsi="仿宋" w:eastAsia="仿宋" w:cs="仿宋"/>
                <w:b/>
                <w:bCs/>
                <w:kern w:val="0"/>
                <w:sz w:val="24"/>
                <w:szCs w:val="24"/>
                <w:lang w:val="en-US" w:eastAsia="zh-CN"/>
              </w:rPr>
              <w:t>3452</w:t>
            </w:r>
          </w:p>
        </w:tc>
      </w:tr>
    </w:tbl>
    <w:p>
      <w:pPr>
        <w:spacing w:line="400" w:lineRule="exact"/>
        <w:rPr>
          <w:rFonts w:hint="eastAsia" w:ascii="仿宋" w:hAnsi="仿宋" w:eastAsia="仿宋" w:cs="仿宋"/>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仿宋" w:hAnsi="仿宋" w:eastAsia="宋体"/>
          <w:sz w:val="30"/>
          <w:szCs w:val="30"/>
          <w:lang w:eastAsia="zh-CN"/>
        </w:rPr>
      </w:pPr>
      <w:r>
        <w:rPr>
          <w:rFonts w:hint="eastAsia" w:ascii="宋体" w:hAnsi="宋体" w:cs="宋体"/>
          <w:b/>
          <w:bCs/>
          <w:sz w:val="36"/>
          <w:szCs w:val="36"/>
          <w:lang w:val="en-US" w:eastAsia="zh-CN"/>
        </w:rPr>
        <w:t xml:space="preserve"> </w:t>
      </w:r>
      <w:r>
        <w:rPr>
          <w:rFonts w:hint="eastAsia" w:ascii="宋体" w:hAnsi="宋体" w:eastAsia="宋体" w:cs="宋体"/>
          <w:b/>
          <w:bCs/>
          <w:sz w:val="36"/>
          <w:szCs w:val="36"/>
        </w:rPr>
        <w:t>第</w:t>
      </w:r>
      <w:r>
        <w:rPr>
          <w:rFonts w:hint="eastAsia" w:ascii="宋体" w:hAnsi="宋体" w:cs="宋体"/>
          <w:b/>
          <w:bCs/>
          <w:sz w:val="36"/>
          <w:szCs w:val="36"/>
          <w:lang w:eastAsia="zh-CN"/>
        </w:rPr>
        <w:t>三</w:t>
      </w:r>
      <w:r>
        <w:rPr>
          <w:rFonts w:hint="eastAsia" w:ascii="宋体" w:hAnsi="宋体" w:eastAsia="宋体" w:cs="宋体"/>
          <w:b/>
          <w:bCs/>
          <w:sz w:val="36"/>
          <w:szCs w:val="36"/>
        </w:rPr>
        <w:t>章  评分</w:t>
      </w:r>
      <w:r>
        <w:rPr>
          <w:rFonts w:hint="eastAsia" w:ascii="宋体" w:hAnsi="宋体" w:eastAsia="宋体" w:cs="宋体"/>
          <w:b/>
          <w:bCs/>
          <w:sz w:val="36"/>
          <w:szCs w:val="36"/>
          <w:lang w:eastAsia="zh-CN"/>
        </w:rPr>
        <w:t>标准</w:t>
      </w:r>
    </w:p>
    <w:p>
      <w:pPr>
        <w:spacing w:line="400" w:lineRule="exact"/>
        <w:rPr>
          <w:rFonts w:hint="eastAsia" w:ascii="宋体" w:hAnsi="宋体" w:eastAsia="宋体" w:cs="宋体"/>
          <w:b/>
          <w:bCs/>
          <w:sz w:val="36"/>
          <w:szCs w:val="36"/>
          <w:lang w:val="en-US" w:eastAsia="zh-CN"/>
        </w:rPr>
      </w:pPr>
      <w:r>
        <w:rPr>
          <w:rFonts w:hint="eastAsia" w:ascii="仿宋" w:hAnsi="仿宋" w:eastAsia="仿宋" w:cs="仿宋"/>
          <w:sz w:val="30"/>
          <w:szCs w:val="30"/>
        </w:rPr>
        <w:t>综合评分法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100分）</w:t>
      </w:r>
    </w:p>
    <w:tbl>
      <w:tblPr>
        <w:tblStyle w:val="15"/>
        <w:tblpPr w:leftFromText="180" w:rightFromText="180" w:vertAnchor="text" w:horzAnchor="page" w:tblpX="972" w:tblpY="343"/>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77"/>
        <w:gridCol w:w="118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477"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评审内容</w:t>
            </w:r>
          </w:p>
        </w:tc>
        <w:tc>
          <w:tcPr>
            <w:tcW w:w="118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标准分</w:t>
            </w:r>
          </w:p>
        </w:tc>
        <w:tc>
          <w:tcPr>
            <w:tcW w:w="652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评</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分</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标</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1"/>
                <w:szCs w:val="21"/>
              </w:rPr>
            </w:pPr>
            <w:bookmarkStart w:id="0" w:name="OLE_LINK8"/>
            <w:bookmarkStart w:id="1" w:name="_Hlk13486633"/>
            <w:r>
              <w:rPr>
                <w:rFonts w:hint="eastAsia" w:ascii="仿宋" w:hAnsi="仿宋" w:eastAsia="仿宋" w:cs="仿宋"/>
                <w:color w:val="000000"/>
                <w:kern w:val="0"/>
                <w:sz w:val="21"/>
                <w:szCs w:val="21"/>
              </w:rPr>
              <w:t>1</w:t>
            </w:r>
          </w:p>
        </w:tc>
        <w:tc>
          <w:tcPr>
            <w:tcW w:w="1477" w:type="dxa"/>
            <w:noWrap w:val="0"/>
            <w:vAlign w:val="center"/>
          </w:tcPr>
          <w:p>
            <w:pPr>
              <w:widowControl/>
              <w:spacing w:line="240" w:lineRule="auto"/>
              <w:jc w:val="center"/>
              <w:rPr>
                <w:rFonts w:hint="eastAsia" w:ascii="仿宋" w:hAnsi="仿宋" w:eastAsia="仿宋" w:cs="仿宋"/>
                <w:color w:val="000000"/>
                <w:spacing w:val="-8"/>
                <w:sz w:val="21"/>
                <w:szCs w:val="21"/>
              </w:rPr>
            </w:pPr>
            <w:r>
              <w:rPr>
                <w:rFonts w:hint="eastAsia" w:ascii="仿宋" w:hAnsi="仿宋" w:eastAsia="仿宋" w:cs="仿宋"/>
                <w:color w:val="000000"/>
                <w:kern w:val="0"/>
                <w:sz w:val="21"/>
                <w:szCs w:val="21"/>
                <w:lang w:eastAsia="zh-CN"/>
              </w:rPr>
              <w:t>磋商</w:t>
            </w:r>
            <w:r>
              <w:rPr>
                <w:rFonts w:hint="eastAsia" w:ascii="仿宋" w:hAnsi="仿宋" w:eastAsia="仿宋" w:cs="仿宋"/>
                <w:color w:val="000000"/>
                <w:kern w:val="0"/>
                <w:sz w:val="21"/>
                <w:szCs w:val="21"/>
              </w:rPr>
              <w:t>报价</w:t>
            </w:r>
          </w:p>
        </w:tc>
        <w:tc>
          <w:tcPr>
            <w:tcW w:w="1185" w:type="dxa"/>
            <w:noWrap w:val="0"/>
            <w:vAlign w:val="center"/>
          </w:tcPr>
          <w:p>
            <w:pPr>
              <w:widowControl/>
              <w:spacing w:line="240" w:lineRule="auto"/>
              <w:jc w:val="center"/>
              <w:rPr>
                <w:rFonts w:hint="eastAsia" w:ascii="仿宋" w:hAnsi="仿宋" w:eastAsia="仿宋" w:cs="仿宋"/>
                <w:color w:val="000000"/>
                <w:spacing w:val="-8"/>
                <w:sz w:val="21"/>
                <w:szCs w:val="21"/>
              </w:rPr>
            </w:pPr>
            <w:r>
              <w:rPr>
                <w:rFonts w:hint="eastAsia" w:ascii="仿宋" w:hAnsi="仿宋" w:eastAsia="仿宋" w:cs="仿宋"/>
                <w:color w:val="000000"/>
                <w:kern w:val="0"/>
                <w:sz w:val="21"/>
                <w:szCs w:val="21"/>
              </w:rPr>
              <w:t>3</w:t>
            </w:r>
            <w:r>
              <w:rPr>
                <w:rFonts w:hint="eastAsia" w:ascii="仿宋" w:hAnsi="仿宋" w:eastAsia="仿宋" w:cs="仿宋"/>
                <w:color w:val="000000"/>
                <w:kern w:val="0"/>
                <w:sz w:val="21"/>
                <w:szCs w:val="21"/>
                <w:lang w:val="en-US" w:eastAsia="zh-CN"/>
              </w:rPr>
              <w:t>5</w:t>
            </w:r>
            <w:r>
              <w:rPr>
                <w:rFonts w:hint="eastAsia" w:ascii="仿宋" w:hAnsi="仿宋" w:eastAsia="仿宋" w:cs="仿宋"/>
                <w:color w:val="000000"/>
                <w:kern w:val="0"/>
                <w:sz w:val="21"/>
                <w:szCs w:val="21"/>
              </w:rPr>
              <w:t>分</w:t>
            </w:r>
          </w:p>
        </w:tc>
        <w:tc>
          <w:tcPr>
            <w:tcW w:w="6525" w:type="dxa"/>
            <w:noWrap w:val="0"/>
            <w:vAlign w:val="center"/>
          </w:tcPr>
          <w:p>
            <w:pPr>
              <w:widowControl/>
              <w:spacing w:line="240" w:lineRule="auto"/>
              <w:ind w:firstLine="420" w:firstLineChars="200"/>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投标报价不能超过预算价，</w:t>
            </w:r>
            <w:r>
              <w:rPr>
                <w:rFonts w:hint="eastAsia" w:ascii="仿宋" w:hAnsi="仿宋" w:eastAsia="仿宋" w:cs="仿宋"/>
                <w:color w:val="000000"/>
                <w:kern w:val="0"/>
                <w:sz w:val="21"/>
                <w:szCs w:val="21"/>
                <w:lang w:bidi="ar"/>
              </w:rPr>
              <w:t>所有算术修正后的磋商报价由低到高进行排序，除磋商报价明显低于其他通过符合性审查供应商（投标人）的报价又不能证明其报价合理性的被拒绝外。实际得分为：评标基准价/ 磋商报价×3</w:t>
            </w:r>
            <w:r>
              <w:rPr>
                <w:rFonts w:hint="eastAsia" w:ascii="仿宋" w:hAnsi="仿宋" w:eastAsia="仿宋" w:cs="仿宋"/>
                <w:color w:val="000000"/>
                <w:kern w:val="0"/>
                <w:sz w:val="21"/>
                <w:szCs w:val="21"/>
                <w:lang w:val="en-US" w:eastAsia="zh-CN" w:bidi="ar"/>
              </w:rPr>
              <w:t>5</w:t>
            </w:r>
            <w:r>
              <w:rPr>
                <w:rFonts w:hint="eastAsia" w:ascii="仿宋" w:hAnsi="仿宋" w:eastAsia="仿宋" w:cs="仿宋"/>
                <w:color w:val="000000"/>
                <w:kern w:val="0"/>
                <w:sz w:val="21"/>
                <w:szCs w:val="21"/>
                <w:lang w:bidi="ar"/>
              </w:rPr>
              <w:t>。评标基准价为有效报价的最低价。（四舍五入后保留小数点后</w:t>
            </w:r>
            <w:r>
              <w:rPr>
                <w:rFonts w:hint="eastAsia" w:ascii="仿宋" w:hAnsi="仿宋" w:eastAsia="仿宋" w:cs="仿宋"/>
                <w:color w:val="000000"/>
                <w:kern w:val="0"/>
                <w:sz w:val="21"/>
                <w:szCs w:val="21"/>
                <w:lang w:eastAsia="zh-CN" w:bidi="ar"/>
              </w:rPr>
              <w:t>一</w:t>
            </w:r>
            <w:r>
              <w:rPr>
                <w:rFonts w:hint="eastAsia" w:ascii="仿宋" w:hAnsi="仿宋" w:eastAsia="仿宋" w:cs="仿宋"/>
                <w:color w:val="000000"/>
                <w:kern w:val="0"/>
                <w:sz w:val="21"/>
                <w:szCs w:val="21"/>
                <w:lang w:bidi="ar"/>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2</w:t>
            </w:r>
          </w:p>
        </w:tc>
        <w:tc>
          <w:tcPr>
            <w:tcW w:w="1477" w:type="dxa"/>
            <w:noWrap w:val="0"/>
            <w:vAlign w:val="center"/>
          </w:tcPr>
          <w:p>
            <w:pPr>
              <w:widowControl/>
              <w:spacing w:line="240" w:lineRule="auto"/>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商务标响应情况</w:t>
            </w:r>
          </w:p>
        </w:tc>
        <w:tc>
          <w:tcPr>
            <w:tcW w:w="1185" w:type="dxa"/>
            <w:noWrap w:val="0"/>
            <w:vAlign w:val="center"/>
          </w:tcPr>
          <w:p>
            <w:pPr>
              <w:widowControl/>
              <w:spacing w:line="240" w:lineRule="auto"/>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5</w:t>
            </w:r>
            <w:r>
              <w:rPr>
                <w:rFonts w:hint="eastAsia" w:ascii="仿宋" w:hAnsi="仿宋" w:eastAsia="仿宋" w:cs="仿宋"/>
                <w:color w:val="000000"/>
                <w:kern w:val="0"/>
                <w:sz w:val="21"/>
                <w:szCs w:val="21"/>
                <w:lang w:bidi="ar"/>
              </w:rPr>
              <w:t>分</w:t>
            </w:r>
          </w:p>
        </w:tc>
        <w:tc>
          <w:tcPr>
            <w:tcW w:w="6525" w:type="dxa"/>
            <w:noWrap w:val="0"/>
            <w:vAlign w:val="center"/>
          </w:tcPr>
          <w:p>
            <w:pPr>
              <w:widowControl/>
              <w:numPr>
                <w:ilvl w:val="0"/>
                <w:numId w:val="0"/>
              </w:numPr>
              <w:spacing w:line="240" w:lineRule="auto"/>
              <w:ind w:firstLine="388" w:firstLineChars="200"/>
              <w:jc w:val="left"/>
              <w:rPr>
                <w:rFonts w:hint="eastAsia" w:ascii="仿宋" w:hAnsi="仿宋" w:eastAsia="仿宋" w:cs="仿宋"/>
                <w:color w:val="auto"/>
                <w:spacing w:val="-8"/>
                <w:sz w:val="21"/>
                <w:szCs w:val="21"/>
                <w:lang w:val="en-US" w:eastAsia="zh-CN"/>
              </w:rPr>
            </w:pPr>
            <w:r>
              <w:rPr>
                <w:rFonts w:hint="eastAsia" w:ascii="仿宋" w:hAnsi="仿宋" w:eastAsia="仿宋" w:cs="仿宋"/>
                <w:color w:val="auto"/>
                <w:spacing w:val="-8"/>
                <w:sz w:val="21"/>
                <w:szCs w:val="21"/>
                <w:lang w:val="en-US" w:eastAsia="zh-CN"/>
              </w:rPr>
              <w:t>满足招标文件各项商务条款的得3分，以此为基础，投标人商务条款优于招标文件规定的相应商务条款的，每有一项加1分，加至标准分为止。</w:t>
            </w:r>
          </w:p>
          <w:p>
            <w:pPr>
              <w:widowControl/>
              <w:numPr>
                <w:ilvl w:val="0"/>
                <w:numId w:val="0"/>
              </w:numPr>
              <w:spacing w:line="240" w:lineRule="auto"/>
              <w:ind w:firstLine="388" w:firstLineChars="200"/>
              <w:jc w:val="left"/>
              <w:rPr>
                <w:rFonts w:hint="eastAsia" w:ascii="仿宋" w:hAnsi="仿宋" w:eastAsia="仿宋" w:cs="仿宋"/>
                <w:sz w:val="21"/>
                <w:szCs w:val="21"/>
              </w:rPr>
            </w:pPr>
            <w:r>
              <w:rPr>
                <w:rFonts w:hint="eastAsia" w:ascii="仿宋" w:hAnsi="仿宋" w:eastAsia="仿宋" w:cs="仿宋"/>
                <w:color w:val="auto"/>
                <w:spacing w:val="-8"/>
                <w:sz w:val="21"/>
                <w:szCs w:val="21"/>
                <w:lang w:val="en-US" w:eastAsia="zh-CN"/>
              </w:rPr>
              <w:t>注：商务标主要包括：交付时间、质量要求、质保期、交付期、企业资质及其他要求等。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trPr>
        <w:tc>
          <w:tcPr>
            <w:tcW w:w="953" w:type="dxa"/>
            <w:noWrap w:val="0"/>
            <w:vAlign w:val="center"/>
          </w:tcPr>
          <w:p>
            <w:pPr>
              <w:widowControl/>
              <w:spacing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1477" w:type="dxa"/>
            <w:noWrap w:val="0"/>
            <w:vAlign w:val="center"/>
          </w:tcPr>
          <w:p>
            <w:pPr>
              <w:widowControl/>
              <w:spacing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技术</w:t>
            </w:r>
            <w:r>
              <w:rPr>
                <w:rFonts w:hint="eastAsia" w:ascii="仿宋" w:hAnsi="仿宋" w:eastAsia="仿宋" w:cs="仿宋"/>
                <w:color w:val="000000"/>
                <w:kern w:val="0"/>
                <w:sz w:val="21"/>
                <w:szCs w:val="21"/>
                <w:lang w:val="en-US" w:eastAsia="zh-CN"/>
              </w:rPr>
              <w:t>标</w:t>
            </w:r>
            <w:r>
              <w:rPr>
                <w:rFonts w:hint="eastAsia" w:ascii="仿宋" w:hAnsi="仿宋" w:eastAsia="仿宋" w:cs="仿宋"/>
                <w:color w:val="000000"/>
                <w:kern w:val="0"/>
                <w:sz w:val="21"/>
                <w:szCs w:val="21"/>
              </w:rPr>
              <w:t>响应情况</w:t>
            </w:r>
          </w:p>
        </w:tc>
        <w:tc>
          <w:tcPr>
            <w:tcW w:w="1185" w:type="dxa"/>
            <w:noWrap w:val="0"/>
            <w:vAlign w:val="center"/>
          </w:tcPr>
          <w:p>
            <w:pPr>
              <w:pStyle w:val="21"/>
              <w:widowControl/>
              <w:spacing w:before="120" w:after="120" w:line="240" w:lineRule="auto"/>
              <w:ind w:firstLine="0" w:firstLineChars="0"/>
              <w:jc w:val="center"/>
              <w:rPr>
                <w:rFonts w:hint="eastAsia" w:ascii="仿宋" w:hAnsi="仿宋" w:eastAsia="仿宋" w:cs="仿宋"/>
                <w:spacing w:val="-8"/>
                <w:sz w:val="21"/>
                <w:szCs w:val="21"/>
              </w:rPr>
            </w:pP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分</w:t>
            </w:r>
          </w:p>
        </w:tc>
        <w:tc>
          <w:tcPr>
            <w:tcW w:w="6525" w:type="dxa"/>
            <w:noWrap w:val="0"/>
            <w:vAlign w:val="center"/>
          </w:tcPr>
          <w:p>
            <w:pPr>
              <w:widowControl/>
              <w:numPr>
                <w:ilvl w:val="0"/>
                <w:numId w:val="0"/>
              </w:numPr>
              <w:spacing w:line="240" w:lineRule="auto"/>
              <w:ind w:firstLine="388" w:firstLineChars="200"/>
              <w:jc w:val="left"/>
              <w:rPr>
                <w:rFonts w:hint="eastAsia" w:ascii="仿宋" w:hAnsi="仿宋" w:eastAsia="仿宋" w:cs="仿宋"/>
                <w:color w:val="auto"/>
                <w:spacing w:val="-8"/>
                <w:sz w:val="21"/>
                <w:szCs w:val="21"/>
                <w:lang w:val="en-US" w:eastAsia="zh-CN"/>
              </w:rPr>
            </w:pPr>
            <w:r>
              <w:rPr>
                <w:rFonts w:hint="eastAsia" w:ascii="仿宋" w:hAnsi="仿宋" w:eastAsia="仿宋" w:cs="仿宋"/>
                <w:color w:val="auto"/>
                <w:spacing w:val="-8"/>
                <w:sz w:val="21"/>
                <w:szCs w:val="21"/>
                <w:lang w:val="en-US" w:eastAsia="zh-CN"/>
              </w:rPr>
              <w:t>投标人须实质性响应招标文件中的重要技术指标、参数和一般技术指标、参数（招标文件中带“★”号的条款为重要技术指标和参数，未带“★”的为一般技术参数）。</w:t>
            </w:r>
          </w:p>
          <w:p>
            <w:pPr>
              <w:widowControl/>
              <w:numPr>
                <w:ilvl w:val="0"/>
                <w:numId w:val="0"/>
              </w:numPr>
              <w:spacing w:line="240" w:lineRule="auto"/>
              <w:ind w:firstLine="388" w:firstLineChars="200"/>
              <w:jc w:val="left"/>
              <w:rPr>
                <w:rFonts w:hint="eastAsia" w:ascii="仿宋" w:hAnsi="仿宋" w:eastAsia="仿宋" w:cs="仿宋"/>
                <w:color w:val="auto"/>
                <w:spacing w:val="-8"/>
                <w:sz w:val="21"/>
                <w:szCs w:val="21"/>
                <w:lang w:val="en-US" w:eastAsia="zh-CN"/>
              </w:rPr>
            </w:pPr>
            <w:r>
              <w:rPr>
                <w:rFonts w:hint="eastAsia" w:ascii="仿宋" w:hAnsi="仿宋" w:eastAsia="仿宋" w:cs="仿宋"/>
                <w:color w:val="auto"/>
                <w:spacing w:val="-8"/>
                <w:sz w:val="21"/>
                <w:szCs w:val="21"/>
                <w:lang w:val="en-US" w:eastAsia="zh-CN"/>
              </w:rPr>
              <w:t>产品技术参数清楚、明确，规格、功能一致，重要技术指标、参数及一般技术、指标参数实质性满足招标文件要求及用户实际使用需求，完全满足招标文件技术指标和参数要求的得20分；投标人重要技术指标、参数低于招标文件规定的相应技术指标、参数的，每有一项减2分；投标人一般技术指标、参数低于招标文件规定的相应技术指标、参数的，每有一项减1分，两项合计减完为止。</w:t>
            </w:r>
          </w:p>
          <w:p>
            <w:pPr>
              <w:widowControl/>
              <w:numPr>
                <w:ilvl w:val="0"/>
                <w:numId w:val="0"/>
              </w:numPr>
              <w:spacing w:line="240" w:lineRule="auto"/>
              <w:ind w:firstLine="388" w:firstLineChars="200"/>
              <w:jc w:val="left"/>
              <w:rPr>
                <w:rFonts w:hint="eastAsia" w:ascii="仿宋" w:hAnsi="仿宋" w:eastAsia="仿宋" w:cs="仿宋"/>
                <w:sz w:val="21"/>
                <w:szCs w:val="21"/>
                <w:lang w:val="en-US" w:eastAsia="zh-CN"/>
              </w:rPr>
            </w:pPr>
            <w:r>
              <w:rPr>
                <w:rFonts w:hint="eastAsia" w:ascii="仿宋" w:hAnsi="仿宋" w:eastAsia="仿宋" w:cs="仿宋"/>
                <w:color w:val="auto"/>
                <w:spacing w:val="-8"/>
                <w:sz w:val="21"/>
                <w:szCs w:val="21"/>
                <w:lang w:val="en-US" w:eastAsia="zh-CN"/>
              </w:rPr>
              <w:t>对通过虚假材料中标者，货到验收技术参数与投标文件不符时，中标无效，采购方可以拒收货，拒付款，并且供货方必须承担相应的法律责任。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1477" w:type="dxa"/>
            <w:noWrap w:val="0"/>
            <w:vAlign w:val="center"/>
          </w:tcPr>
          <w:p>
            <w:pPr>
              <w:widowControl/>
              <w:spacing w:line="240" w:lineRule="auto"/>
              <w:jc w:val="center"/>
              <w:rPr>
                <w:rFonts w:hint="eastAsia" w:ascii="仿宋" w:hAnsi="仿宋" w:eastAsia="仿宋" w:cs="仿宋"/>
                <w:color w:val="auto"/>
                <w:spacing w:val="-8"/>
                <w:sz w:val="21"/>
                <w:szCs w:val="21"/>
              </w:rPr>
            </w:pPr>
            <w:r>
              <w:rPr>
                <w:rFonts w:hint="eastAsia" w:ascii="仿宋" w:hAnsi="仿宋" w:eastAsia="仿宋" w:cs="仿宋"/>
                <w:color w:val="auto"/>
                <w:spacing w:val="-8"/>
                <w:sz w:val="21"/>
                <w:szCs w:val="21"/>
                <w:lang w:val="en-US" w:eastAsia="zh-CN"/>
              </w:rPr>
              <w:t xml:space="preserve">培训方案 </w:t>
            </w:r>
          </w:p>
        </w:tc>
        <w:tc>
          <w:tcPr>
            <w:tcW w:w="1185" w:type="dxa"/>
            <w:noWrap w:val="0"/>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0</w:t>
            </w:r>
            <w:r>
              <w:rPr>
                <w:rFonts w:hint="eastAsia" w:ascii="仿宋" w:hAnsi="仿宋" w:eastAsia="仿宋" w:cs="仿宋"/>
                <w:color w:val="auto"/>
                <w:kern w:val="0"/>
                <w:sz w:val="21"/>
                <w:szCs w:val="21"/>
              </w:rPr>
              <w:t>分</w:t>
            </w:r>
          </w:p>
        </w:tc>
        <w:tc>
          <w:tcPr>
            <w:tcW w:w="6525" w:type="dxa"/>
            <w:noWrap w:val="0"/>
            <w:vAlign w:val="center"/>
          </w:tcPr>
          <w:p>
            <w:pPr>
              <w:widowControl/>
              <w:numPr>
                <w:ilvl w:val="0"/>
                <w:numId w:val="0"/>
              </w:numPr>
              <w:spacing w:line="240" w:lineRule="auto"/>
              <w:ind w:firstLine="388" w:firstLineChars="200"/>
              <w:jc w:val="left"/>
              <w:rPr>
                <w:rFonts w:hint="eastAsia" w:ascii="仿宋" w:hAnsi="仿宋" w:eastAsia="仿宋" w:cs="仿宋"/>
                <w:color w:val="FF0000"/>
                <w:kern w:val="0"/>
                <w:sz w:val="21"/>
                <w:szCs w:val="21"/>
              </w:rPr>
            </w:pPr>
            <w:r>
              <w:rPr>
                <w:rFonts w:hint="eastAsia" w:ascii="仿宋" w:hAnsi="仿宋" w:eastAsia="仿宋" w:cs="仿宋"/>
                <w:color w:val="auto"/>
                <w:spacing w:val="-8"/>
                <w:sz w:val="21"/>
                <w:szCs w:val="21"/>
              </w:rPr>
              <w:t>培训</w:t>
            </w:r>
            <w:r>
              <w:rPr>
                <w:rFonts w:hint="eastAsia" w:ascii="仿宋" w:hAnsi="仿宋" w:eastAsia="仿宋" w:cs="仿宋"/>
                <w:color w:val="auto"/>
                <w:spacing w:val="-8"/>
                <w:sz w:val="21"/>
                <w:szCs w:val="21"/>
                <w:lang w:val="en-US" w:eastAsia="zh-CN"/>
              </w:rPr>
              <w:t>方案详细、</w:t>
            </w:r>
            <w:r>
              <w:rPr>
                <w:rFonts w:hint="eastAsia" w:ascii="仿宋" w:hAnsi="仿宋" w:eastAsia="仿宋" w:cs="仿宋"/>
                <w:color w:val="auto"/>
                <w:spacing w:val="-8"/>
                <w:sz w:val="21"/>
                <w:szCs w:val="21"/>
              </w:rPr>
              <w:t>全面</w:t>
            </w:r>
            <w:r>
              <w:rPr>
                <w:rFonts w:hint="eastAsia" w:ascii="仿宋" w:hAnsi="仿宋" w:eastAsia="仿宋" w:cs="仿宋"/>
                <w:color w:val="auto"/>
                <w:spacing w:val="-8"/>
                <w:sz w:val="21"/>
                <w:szCs w:val="21"/>
                <w:lang w:eastAsia="zh-CN"/>
              </w:rPr>
              <w:t>，</w:t>
            </w:r>
            <w:r>
              <w:rPr>
                <w:rFonts w:hint="eastAsia" w:ascii="仿宋" w:hAnsi="仿宋" w:eastAsia="仿宋" w:cs="仿宋"/>
                <w:color w:val="auto"/>
                <w:spacing w:val="-8"/>
                <w:sz w:val="21"/>
                <w:szCs w:val="21"/>
                <w:lang w:val="en-US" w:eastAsia="zh-CN"/>
              </w:rPr>
              <w:t>培训计划合理，培训内容完整、有保障且切实可行</w:t>
            </w:r>
            <w:r>
              <w:rPr>
                <w:rFonts w:hint="eastAsia" w:ascii="仿宋" w:hAnsi="仿宋" w:eastAsia="仿宋" w:cs="仿宋"/>
                <w:color w:val="auto"/>
                <w:spacing w:val="-8"/>
                <w:sz w:val="21"/>
                <w:szCs w:val="21"/>
                <w:lang w:eastAsia="zh-CN"/>
              </w:rPr>
              <w:t>，</w:t>
            </w:r>
            <w:r>
              <w:rPr>
                <w:rFonts w:hint="eastAsia" w:ascii="仿宋" w:hAnsi="仿宋" w:eastAsia="仿宋" w:cs="仿宋"/>
                <w:color w:val="auto"/>
                <w:spacing w:val="-8"/>
                <w:sz w:val="21"/>
                <w:szCs w:val="21"/>
              </w:rPr>
              <w:t>完全满足</w:t>
            </w:r>
            <w:r>
              <w:rPr>
                <w:rFonts w:hint="eastAsia" w:ascii="仿宋" w:hAnsi="仿宋" w:eastAsia="仿宋" w:cs="仿宋"/>
                <w:color w:val="auto"/>
                <w:spacing w:val="-8"/>
                <w:sz w:val="21"/>
                <w:szCs w:val="21"/>
                <w:lang w:val="en-US" w:eastAsia="zh-CN"/>
              </w:rPr>
              <w:t>采购人</w:t>
            </w:r>
            <w:r>
              <w:rPr>
                <w:rFonts w:hint="eastAsia" w:ascii="仿宋" w:hAnsi="仿宋" w:eastAsia="仿宋" w:cs="仿宋"/>
                <w:color w:val="auto"/>
                <w:spacing w:val="-8"/>
                <w:sz w:val="21"/>
                <w:szCs w:val="21"/>
              </w:rPr>
              <w:t>需求且优于其他投标人的得</w:t>
            </w:r>
            <w:r>
              <w:rPr>
                <w:rFonts w:hint="eastAsia" w:ascii="仿宋" w:hAnsi="仿宋" w:eastAsia="仿宋" w:cs="仿宋"/>
                <w:color w:val="auto"/>
                <w:spacing w:val="-8"/>
                <w:sz w:val="21"/>
                <w:szCs w:val="21"/>
                <w:lang w:val="en-US" w:eastAsia="zh-CN"/>
              </w:rPr>
              <w:t>10</w:t>
            </w:r>
            <w:r>
              <w:rPr>
                <w:rFonts w:hint="eastAsia" w:ascii="仿宋" w:hAnsi="仿宋" w:eastAsia="仿宋" w:cs="仿宋"/>
                <w:color w:val="auto"/>
                <w:spacing w:val="-8"/>
                <w:sz w:val="21"/>
                <w:szCs w:val="21"/>
              </w:rPr>
              <w:t>分；培训</w:t>
            </w:r>
            <w:r>
              <w:rPr>
                <w:rFonts w:hint="eastAsia" w:ascii="仿宋" w:hAnsi="仿宋" w:eastAsia="仿宋" w:cs="仿宋"/>
                <w:color w:val="auto"/>
                <w:spacing w:val="-8"/>
                <w:sz w:val="21"/>
                <w:szCs w:val="21"/>
                <w:lang w:val="en-US" w:eastAsia="zh-CN"/>
              </w:rPr>
              <w:t>方案较</w:t>
            </w:r>
            <w:r>
              <w:rPr>
                <w:rFonts w:hint="eastAsia" w:ascii="仿宋" w:hAnsi="仿宋" w:eastAsia="仿宋" w:cs="仿宋"/>
                <w:color w:val="auto"/>
                <w:spacing w:val="-8"/>
                <w:sz w:val="21"/>
                <w:szCs w:val="21"/>
              </w:rPr>
              <w:t>全面</w:t>
            </w:r>
            <w:r>
              <w:rPr>
                <w:rFonts w:hint="eastAsia" w:ascii="仿宋" w:hAnsi="仿宋" w:eastAsia="仿宋" w:cs="仿宋"/>
                <w:color w:val="auto"/>
                <w:spacing w:val="-8"/>
                <w:sz w:val="21"/>
                <w:szCs w:val="21"/>
                <w:lang w:eastAsia="zh-CN"/>
              </w:rPr>
              <w:t>，</w:t>
            </w:r>
            <w:r>
              <w:rPr>
                <w:rFonts w:hint="eastAsia" w:ascii="仿宋" w:hAnsi="仿宋" w:eastAsia="仿宋" w:cs="仿宋"/>
                <w:color w:val="auto"/>
                <w:spacing w:val="-8"/>
                <w:sz w:val="21"/>
                <w:szCs w:val="21"/>
                <w:lang w:val="en-US" w:eastAsia="zh-CN"/>
              </w:rPr>
              <w:t>培训计划较合理，培训内容基本完整，具有一定的可行性</w:t>
            </w:r>
            <w:r>
              <w:rPr>
                <w:rFonts w:hint="eastAsia" w:ascii="仿宋" w:hAnsi="仿宋" w:eastAsia="仿宋" w:cs="仿宋"/>
                <w:color w:val="auto"/>
                <w:spacing w:val="-8"/>
                <w:sz w:val="21"/>
                <w:szCs w:val="21"/>
              </w:rPr>
              <w:t>，基本</w:t>
            </w:r>
            <w:r>
              <w:rPr>
                <w:rFonts w:hint="eastAsia" w:ascii="仿宋" w:hAnsi="仿宋" w:eastAsia="仿宋" w:cs="仿宋"/>
                <w:color w:val="auto"/>
                <w:spacing w:val="-8"/>
                <w:sz w:val="21"/>
                <w:szCs w:val="21"/>
                <w:lang w:val="en-US" w:eastAsia="zh-CN"/>
              </w:rPr>
              <w:t>满足采购人需</w:t>
            </w:r>
            <w:r>
              <w:rPr>
                <w:rFonts w:hint="eastAsia" w:ascii="仿宋" w:hAnsi="仿宋" w:eastAsia="仿宋" w:cs="仿宋"/>
                <w:color w:val="auto"/>
                <w:spacing w:val="-8"/>
                <w:sz w:val="21"/>
                <w:szCs w:val="21"/>
              </w:rPr>
              <w:t>求的得</w:t>
            </w:r>
            <w:r>
              <w:rPr>
                <w:rFonts w:hint="eastAsia" w:ascii="仿宋" w:hAnsi="仿宋" w:eastAsia="仿宋" w:cs="仿宋"/>
                <w:color w:val="auto"/>
                <w:spacing w:val="-8"/>
                <w:sz w:val="21"/>
                <w:szCs w:val="21"/>
                <w:lang w:val="en-US" w:eastAsia="zh-CN"/>
              </w:rPr>
              <w:t>7</w:t>
            </w:r>
            <w:r>
              <w:rPr>
                <w:rFonts w:hint="eastAsia" w:ascii="仿宋" w:hAnsi="仿宋" w:eastAsia="仿宋" w:cs="仿宋"/>
                <w:color w:val="auto"/>
                <w:spacing w:val="-8"/>
                <w:sz w:val="21"/>
                <w:szCs w:val="21"/>
              </w:rPr>
              <w:t>分；培训</w:t>
            </w:r>
            <w:r>
              <w:rPr>
                <w:rFonts w:hint="eastAsia" w:ascii="仿宋" w:hAnsi="仿宋" w:eastAsia="仿宋" w:cs="仿宋"/>
                <w:color w:val="auto"/>
                <w:spacing w:val="-8"/>
                <w:sz w:val="21"/>
                <w:szCs w:val="21"/>
                <w:lang w:val="en-US" w:eastAsia="zh-CN"/>
              </w:rPr>
              <w:t>方案不</w:t>
            </w:r>
            <w:r>
              <w:rPr>
                <w:rFonts w:hint="eastAsia" w:ascii="仿宋" w:hAnsi="仿宋" w:eastAsia="仿宋" w:cs="仿宋"/>
                <w:color w:val="auto"/>
                <w:spacing w:val="-8"/>
                <w:sz w:val="21"/>
                <w:szCs w:val="21"/>
              </w:rPr>
              <w:t>全面</w:t>
            </w:r>
            <w:r>
              <w:rPr>
                <w:rFonts w:hint="eastAsia" w:ascii="仿宋" w:hAnsi="仿宋" w:eastAsia="仿宋" w:cs="仿宋"/>
                <w:color w:val="auto"/>
                <w:spacing w:val="-8"/>
                <w:sz w:val="21"/>
                <w:szCs w:val="21"/>
                <w:lang w:eastAsia="zh-CN"/>
              </w:rPr>
              <w:t>，</w:t>
            </w:r>
            <w:r>
              <w:rPr>
                <w:rFonts w:hint="eastAsia" w:ascii="仿宋" w:hAnsi="仿宋" w:eastAsia="仿宋" w:cs="仿宋"/>
                <w:color w:val="auto"/>
                <w:spacing w:val="-8"/>
                <w:sz w:val="21"/>
                <w:szCs w:val="21"/>
                <w:lang w:val="en-US" w:eastAsia="zh-CN"/>
              </w:rPr>
              <w:t>培训计划不合理，培训内容不完整，不具备可行性</w:t>
            </w:r>
            <w:r>
              <w:rPr>
                <w:rFonts w:hint="eastAsia" w:ascii="仿宋" w:hAnsi="仿宋" w:eastAsia="仿宋" w:cs="仿宋"/>
                <w:color w:val="auto"/>
                <w:spacing w:val="-8"/>
                <w:sz w:val="21"/>
                <w:szCs w:val="21"/>
              </w:rPr>
              <w:t>，</w:t>
            </w:r>
            <w:r>
              <w:rPr>
                <w:rFonts w:hint="eastAsia" w:ascii="仿宋" w:hAnsi="仿宋" w:eastAsia="仿宋" w:cs="仿宋"/>
                <w:color w:val="auto"/>
                <w:spacing w:val="-8"/>
                <w:sz w:val="21"/>
                <w:szCs w:val="21"/>
                <w:lang w:val="en-US" w:eastAsia="zh-CN"/>
              </w:rPr>
              <w:t>不能满足采购人需</w:t>
            </w:r>
            <w:r>
              <w:rPr>
                <w:rFonts w:hint="eastAsia" w:ascii="仿宋" w:hAnsi="仿宋" w:eastAsia="仿宋" w:cs="仿宋"/>
                <w:color w:val="auto"/>
                <w:spacing w:val="-8"/>
                <w:sz w:val="21"/>
                <w:szCs w:val="21"/>
              </w:rPr>
              <w:t>求的得</w:t>
            </w:r>
            <w:r>
              <w:rPr>
                <w:rFonts w:hint="eastAsia" w:ascii="仿宋" w:hAnsi="仿宋" w:eastAsia="仿宋" w:cs="仿宋"/>
                <w:color w:val="auto"/>
                <w:spacing w:val="-8"/>
                <w:sz w:val="21"/>
                <w:szCs w:val="21"/>
                <w:lang w:val="en-US" w:eastAsia="zh-CN"/>
              </w:rPr>
              <w:t>3</w:t>
            </w:r>
            <w:r>
              <w:rPr>
                <w:rFonts w:hint="eastAsia" w:ascii="仿宋" w:hAnsi="仿宋" w:eastAsia="仿宋" w:cs="仿宋"/>
                <w:color w:val="auto"/>
                <w:spacing w:val="-8"/>
                <w:sz w:val="21"/>
                <w:szCs w:val="21"/>
              </w:rPr>
              <w:t>分</w:t>
            </w:r>
            <w:r>
              <w:rPr>
                <w:rFonts w:hint="eastAsia" w:ascii="仿宋" w:hAnsi="仿宋" w:eastAsia="仿宋" w:cs="仿宋"/>
                <w:color w:val="auto"/>
                <w:spacing w:val="-8"/>
                <w:sz w:val="21"/>
                <w:szCs w:val="21"/>
                <w:lang w:eastAsia="zh-CN"/>
              </w:rPr>
              <w:t>；</w:t>
            </w:r>
            <w:r>
              <w:rPr>
                <w:rFonts w:hint="eastAsia" w:ascii="仿宋" w:hAnsi="仿宋" w:eastAsia="仿宋" w:cs="仿宋"/>
                <w:color w:val="auto"/>
                <w:spacing w:val="-8"/>
                <w:sz w:val="21"/>
                <w:szCs w:val="21"/>
              </w:rPr>
              <w:t>不提供培训方案的不得分。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w:t>
            </w:r>
          </w:p>
        </w:tc>
        <w:tc>
          <w:tcPr>
            <w:tcW w:w="1477" w:type="dxa"/>
            <w:noWrap w:val="0"/>
            <w:vAlign w:val="center"/>
          </w:tcPr>
          <w:p>
            <w:pPr>
              <w:widowControl/>
              <w:spacing w:line="240" w:lineRule="auto"/>
              <w:jc w:val="center"/>
              <w:rPr>
                <w:rFonts w:hint="eastAsia" w:ascii="仿宋" w:hAnsi="仿宋" w:eastAsia="仿宋" w:cs="仿宋"/>
                <w:color w:val="auto"/>
                <w:spacing w:val="-8"/>
                <w:sz w:val="21"/>
                <w:szCs w:val="21"/>
                <w:lang w:val="en-US" w:eastAsia="zh-CN"/>
              </w:rPr>
            </w:pPr>
            <w:r>
              <w:rPr>
                <w:rFonts w:hint="eastAsia" w:ascii="仿宋" w:hAnsi="仿宋" w:eastAsia="仿宋" w:cs="仿宋"/>
                <w:color w:val="auto"/>
                <w:spacing w:val="-8"/>
                <w:sz w:val="21"/>
                <w:szCs w:val="21"/>
                <w:lang w:val="en-US" w:eastAsia="zh-CN"/>
              </w:rPr>
              <w:t>实施方案</w:t>
            </w:r>
          </w:p>
        </w:tc>
        <w:tc>
          <w:tcPr>
            <w:tcW w:w="1185" w:type="dxa"/>
            <w:noWrap w:val="0"/>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20分</w:t>
            </w:r>
          </w:p>
        </w:tc>
        <w:tc>
          <w:tcPr>
            <w:tcW w:w="6525" w:type="dxa"/>
            <w:noWrap w:val="0"/>
            <w:vAlign w:val="center"/>
          </w:tcPr>
          <w:p>
            <w:pPr>
              <w:pStyle w:val="24"/>
              <w:spacing w:before="2" w:line="242" w:lineRule="auto"/>
              <w:ind w:left="106" w:right="146"/>
              <w:jc w:val="both"/>
              <w:rPr>
                <w:rFonts w:hint="eastAsia" w:ascii="仿宋" w:hAnsi="仿宋" w:eastAsia="仿宋" w:cs="仿宋"/>
                <w:color w:val="auto"/>
                <w:spacing w:val="-8"/>
                <w:kern w:val="2"/>
                <w:sz w:val="21"/>
                <w:szCs w:val="21"/>
                <w:lang w:val="en-US" w:eastAsia="zh-CN" w:bidi="ar-SA"/>
              </w:rPr>
            </w:pPr>
            <w:r>
              <w:rPr>
                <w:rFonts w:hint="eastAsia" w:ascii="仿宋" w:hAnsi="仿宋" w:eastAsia="仿宋" w:cs="仿宋"/>
                <w:color w:val="auto"/>
                <w:spacing w:val="-8"/>
                <w:kern w:val="2"/>
                <w:sz w:val="21"/>
                <w:szCs w:val="21"/>
                <w:lang w:val="en-US" w:eastAsia="zh-CN" w:bidi="ar-SA"/>
              </w:rPr>
              <w:t>施工方案与技术措施：供应商（投标人）需针对本项目需求提供技术保证措施，能保证工作中各技术环节和技术指标严格按有关行业规范要求执行、技术环节合理规范的得5分；能够保证工作中各技术环节和技术指标严格按有关行业规范要求执行、技术环节较为合理规范的得3分;不能保证工作中各技术环节和技术指标严格按有关行业规范要求执行、技术环节不够合理规范的得0分。</w:t>
            </w:r>
          </w:p>
          <w:p>
            <w:pPr>
              <w:pStyle w:val="24"/>
              <w:spacing w:line="242" w:lineRule="auto"/>
              <w:ind w:left="106" w:right="146"/>
              <w:rPr>
                <w:rFonts w:hint="eastAsia" w:ascii="仿宋" w:hAnsi="仿宋" w:eastAsia="仿宋" w:cs="仿宋"/>
                <w:color w:val="000000"/>
                <w:spacing w:val="-8"/>
                <w:kern w:val="2"/>
                <w:sz w:val="21"/>
                <w:szCs w:val="21"/>
                <w:lang w:val="en-US" w:eastAsia="zh-CN" w:bidi="ar-SA"/>
              </w:rPr>
            </w:pPr>
            <w:r>
              <w:rPr>
                <w:rFonts w:hint="eastAsia" w:ascii="仿宋" w:hAnsi="仿宋" w:eastAsia="仿宋" w:cs="仿宋"/>
                <w:color w:val="auto"/>
                <w:spacing w:val="-8"/>
                <w:kern w:val="2"/>
                <w:sz w:val="21"/>
                <w:szCs w:val="21"/>
                <w:lang w:val="en-US" w:eastAsia="zh-CN" w:bidi="ar-SA"/>
              </w:rPr>
              <w:t>质量管理体系与措施：供应商（投标人）需针对本项目需求提供质量保证措施，质量管理体系完善合理规范的得5分；质量管理体系相对完善、较为合理规范的得3分。质量管理体系不够完善、不够合理规范得0分。安全管理体系与措施：供应商（投标人）需针对本项目采购需求提供安全文明施工承诺（包括：安全保证、应急预案和安全管理措施等），安全施工承诺全面、详细的得5分；</w:t>
            </w:r>
            <w:r>
              <w:rPr>
                <w:rFonts w:hint="eastAsia" w:ascii="仿宋" w:hAnsi="仿宋" w:eastAsia="仿宋" w:cs="仿宋"/>
                <w:color w:val="000000"/>
                <w:spacing w:val="-8"/>
                <w:kern w:val="2"/>
                <w:sz w:val="21"/>
                <w:szCs w:val="21"/>
                <w:lang w:val="en-US" w:eastAsia="zh-CN" w:bidi="ar-SA"/>
              </w:rPr>
              <w:t>安全施工承诺详细具体，内容部分可3分。安全施工承诺不够详细具体，内容不可行的得0分。</w:t>
            </w:r>
          </w:p>
          <w:p>
            <w:pPr>
              <w:pStyle w:val="24"/>
              <w:spacing w:line="242" w:lineRule="auto"/>
              <w:ind w:left="106" w:right="146"/>
              <w:rPr>
                <w:rFonts w:hint="eastAsia" w:ascii="仿宋" w:hAnsi="仿宋" w:eastAsia="仿宋" w:cs="仿宋"/>
                <w:color w:val="auto"/>
                <w:spacing w:val="-8"/>
                <w:sz w:val="21"/>
                <w:szCs w:val="21"/>
                <w:lang w:val="en-US" w:eastAsia="zh-CN"/>
              </w:rPr>
            </w:pPr>
            <w:r>
              <w:rPr>
                <w:rFonts w:hint="eastAsia" w:ascii="仿宋" w:hAnsi="仿宋" w:eastAsia="仿宋" w:cs="仿宋"/>
                <w:color w:val="000000"/>
                <w:spacing w:val="-8"/>
                <w:kern w:val="2"/>
                <w:sz w:val="21"/>
                <w:szCs w:val="21"/>
                <w:lang w:val="en-US" w:eastAsia="zh-CN" w:bidi="ar-SA"/>
              </w:rPr>
              <w:t>工作进度计划与措施。供应商（投标人）针对采购需求提供项目实施进度。项目实施时间安排合理、完全满足采购需求的得5分；项目实时间安排较为合理的得3分。项目实施时间安排不够合理的得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3" w:type="dxa"/>
            <w:noWrap w:val="0"/>
            <w:vAlign w:val="center"/>
          </w:tcPr>
          <w:p>
            <w:pPr>
              <w:widowControl/>
              <w:spacing w:line="240" w:lineRule="auto"/>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6</w:t>
            </w:r>
          </w:p>
        </w:tc>
        <w:tc>
          <w:tcPr>
            <w:tcW w:w="1477" w:type="dxa"/>
            <w:noWrap w:val="0"/>
            <w:vAlign w:val="center"/>
          </w:tcPr>
          <w:p>
            <w:pPr>
              <w:widowControl/>
              <w:spacing w:line="240" w:lineRule="auto"/>
              <w:jc w:val="center"/>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售后服务</w:t>
            </w:r>
          </w:p>
        </w:tc>
        <w:tc>
          <w:tcPr>
            <w:tcW w:w="1185" w:type="dxa"/>
            <w:noWrap w:val="0"/>
            <w:vAlign w:val="center"/>
          </w:tcPr>
          <w:p>
            <w:pPr>
              <w:widowControl/>
              <w:spacing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r>
              <w:rPr>
                <w:rFonts w:hint="eastAsia" w:ascii="仿宋" w:hAnsi="仿宋" w:eastAsia="仿宋" w:cs="仿宋"/>
                <w:color w:val="000000"/>
                <w:kern w:val="0"/>
                <w:sz w:val="21"/>
                <w:szCs w:val="21"/>
              </w:rPr>
              <w:t>分</w:t>
            </w:r>
          </w:p>
        </w:tc>
        <w:tc>
          <w:tcPr>
            <w:tcW w:w="6525" w:type="dxa"/>
            <w:noWrap w:val="0"/>
            <w:vAlign w:val="center"/>
          </w:tcPr>
          <w:p>
            <w:pPr>
              <w:widowControl/>
              <w:spacing w:line="240" w:lineRule="auto"/>
              <w:ind w:firstLine="388" w:firstLineChars="200"/>
              <w:jc w:val="left"/>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售后服务内容</w:t>
            </w:r>
            <w:r>
              <w:rPr>
                <w:rFonts w:hint="eastAsia" w:ascii="仿宋" w:hAnsi="仿宋" w:eastAsia="仿宋" w:cs="仿宋"/>
                <w:color w:val="000000"/>
                <w:spacing w:val="-8"/>
                <w:sz w:val="21"/>
                <w:szCs w:val="21"/>
                <w:lang w:val="en-US" w:eastAsia="zh-CN"/>
              </w:rPr>
              <w:t>、服务</w:t>
            </w:r>
            <w:r>
              <w:rPr>
                <w:rFonts w:hint="eastAsia" w:ascii="仿宋" w:hAnsi="仿宋" w:eastAsia="仿宋" w:cs="仿宋"/>
                <w:color w:val="000000"/>
                <w:spacing w:val="-8"/>
                <w:sz w:val="21"/>
                <w:szCs w:val="21"/>
              </w:rPr>
              <w:t>承诺详细、具体，具有完善的服务体系，服务流程明确</w:t>
            </w:r>
            <w:r>
              <w:rPr>
                <w:rFonts w:hint="eastAsia" w:ascii="仿宋" w:hAnsi="仿宋" w:eastAsia="仿宋" w:cs="仿宋"/>
                <w:color w:val="000000"/>
                <w:spacing w:val="-8"/>
                <w:sz w:val="21"/>
                <w:szCs w:val="21"/>
                <w:lang w:eastAsia="zh-CN"/>
              </w:rPr>
              <w:t>，售后</w:t>
            </w:r>
            <w:r>
              <w:rPr>
                <w:rFonts w:hint="eastAsia" w:ascii="仿宋" w:hAnsi="仿宋" w:eastAsia="仿宋" w:cs="仿宋"/>
                <w:color w:val="000000"/>
                <w:spacing w:val="-8"/>
                <w:sz w:val="21"/>
                <w:szCs w:val="21"/>
              </w:rPr>
              <w:t>响应时间</w:t>
            </w:r>
            <w:r>
              <w:rPr>
                <w:rFonts w:hint="eastAsia" w:ascii="仿宋" w:hAnsi="仿宋" w:eastAsia="仿宋" w:cs="仿宋"/>
                <w:color w:val="000000"/>
                <w:spacing w:val="-8"/>
                <w:sz w:val="21"/>
                <w:szCs w:val="21"/>
                <w:lang w:val="en-US" w:eastAsia="zh-CN"/>
              </w:rPr>
              <w:t>及时</w:t>
            </w:r>
            <w:r>
              <w:rPr>
                <w:rFonts w:hint="eastAsia" w:ascii="仿宋" w:hAnsi="仿宋" w:eastAsia="仿宋" w:cs="仿宋"/>
                <w:color w:val="000000"/>
                <w:spacing w:val="-8"/>
                <w:sz w:val="21"/>
                <w:szCs w:val="21"/>
                <w:lang w:eastAsia="zh-CN"/>
              </w:rPr>
              <w:t>，</w:t>
            </w:r>
            <w:r>
              <w:rPr>
                <w:rFonts w:hint="eastAsia" w:ascii="仿宋" w:hAnsi="仿宋" w:eastAsia="仿宋" w:cs="仿宋"/>
                <w:color w:val="000000"/>
                <w:spacing w:val="-8"/>
                <w:sz w:val="21"/>
                <w:szCs w:val="21"/>
              </w:rPr>
              <w:t>问题解决方案全面具体</w:t>
            </w:r>
            <w:r>
              <w:rPr>
                <w:rFonts w:hint="eastAsia" w:ascii="仿宋" w:hAnsi="仿宋" w:eastAsia="仿宋" w:cs="仿宋"/>
                <w:color w:val="000000"/>
                <w:spacing w:val="-8"/>
                <w:sz w:val="21"/>
                <w:szCs w:val="21"/>
                <w:lang w:eastAsia="zh-CN"/>
              </w:rPr>
              <w:t>，</w:t>
            </w:r>
            <w:r>
              <w:rPr>
                <w:rFonts w:hint="eastAsia" w:ascii="仿宋" w:hAnsi="仿宋" w:eastAsia="仿宋" w:cs="仿宋"/>
                <w:color w:val="auto"/>
                <w:spacing w:val="-8"/>
                <w:sz w:val="21"/>
                <w:szCs w:val="21"/>
                <w:lang w:val="en-US" w:eastAsia="zh-CN"/>
              </w:rPr>
              <w:t>完全满足采购人需求且优于其他投标人的</w:t>
            </w:r>
            <w:r>
              <w:rPr>
                <w:rFonts w:hint="eastAsia" w:ascii="仿宋" w:hAnsi="仿宋" w:eastAsia="仿宋" w:cs="仿宋"/>
                <w:color w:val="000000"/>
                <w:spacing w:val="-8"/>
                <w:sz w:val="21"/>
                <w:szCs w:val="21"/>
              </w:rPr>
              <w:t>得</w:t>
            </w:r>
            <w:r>
              <w:rPr>
                <w:rFonts w:hint="eastAsia" w:ascii="仿宋" w:hAnsi="仿宋" w:eastAsia="仿宋" w:cs="仿宋"/>
                <w:color w:val="000000"/>
                <w:spacing w:val="-8"/>
                <w:sz w:val="21"/>
                <w:szCs w:val="21"/>
                <w:lang w:val="en-US" w:eastAsia="zh-CN"/>
              </w:rPr>
              <w:t>10</w:t>
            </w:r>
            <w:r>
              <w:rPr>
                <w:rFonts w:hint="eastAsia" w:ascii="仿宋" w:hAnsi="仿宋" w:eastAsia="仿宋" w:cs="仿宋"/>
                <w:color w:val="000000"/>
                <w:spacing w:val="-8"/>
                <w:sz w:val="21"/>
                <w:szCs w:val="21"/>
              </w:rPr>
              <w:t>分；售后服务</w:t>
            </w:r>
            <w:r>
              <w:rPr>
                <w:rFonts w:hint="eastAsia" w:ascii="仿宋" w:hAnsi="仿宋" w:eastAsia="仿宋" w:cs="仿宋"/>
                <w:color w:val="000000"/>
                <w:spacing w:val="-8"/>
                <w:sz w:val="21"/>
                <w:szCs w:val="21"/>
                <w:lang w:val="en-US" w:eastAsia="zh-CN"/>
              </w:rPr>
              <w:t>内容、服务</w:t>
            </w:r>
            <w:r>
              <w:rPr>
                <w:rFonts w:hint="eastAsia" w:ascii="仿宋" w:hAnsi="仿宋" w:eastAsia="仿宋" w:cs="仿宋"/>
                <w:color w:val="000000"/>
                <w:spacing w:val="-8"/>
                <w:sz w:val="21"/>
                <w:szCs w:val="21"/>
              </w:rPr>
              <w:t>承诺较全面具体，售后服务体系较完善，问题解决方案较全面，售后服务响应时间较及时</w:t>
            </w:r>
            <w:r>
              <w:rPr>
                <w:rFonts w:hint="eastAsia" w:ascii="仿宋" w:hAnsi="仿宋" w:eastAsia="仿宋" w:cs="仿宋"/>
                <w:color w:val="000000"/>
                <w:spacing w:val="-8"/>
                <w:sz w:val="21"/>
                <w:szCs w:val="21"/>
                <w:lang w:eastAsia="zh-CN"/>
              </w:rPr>
              <w:t>，</w:t>
            </w:r>
            <w:r>
              <w:rPr>
                <w:rFonts w:hint="eastAsia" w:ascii="仿宋" w:hAnsi="仿宋" w:eastAsia="仿宋" w:cs="仿宋"/>
                <w:color w:val="auto"/>
                <w:spacing w:val="-8"/>
                <w:sz w:val="21"/>
                <w:szCs w:val="21"/>
                <w:lang w:val="en-US" w:eastAsia="zh-CN"/>
              </w:rPr>
              <w:t>基本满足采购人需求</w:t>
            </w:r>
            <w:r>
              <w:rPr>
                <w:rFonts w:hint="eastAsia" w:ascii="仿宋" w:hAnsi="仿宋" w:eastAsia="仿宋" w:cs="仿宋"/>
                <w:color w:val="000000"/>
                <w:spacing w:val="-8"/>
                <w:sz w:val="21"/>
                <w:szCs w:val="21"/>
                <w:lang w:val="en-US" w:eastAsia="zh-CN"/>
              </w:rPr>
              <w:t>的</w:t>
            </w:r>
            <w:r>
              <w:rPr>
                <w:rFonts w:hint="eastAsia" w:ascii="仿宋" w:hAnsi="仿宋" w:eastAsia="仿宋" w:cs="仿宋"/>
                <w:color w:val="000000"/>
                <w:spacing w:val="-8"/>
                <w:sz w:val="21"/>
                <w:szCs w:val="21"/>
              </w:rPr>
              <w:t xml:space="preserve">得 </w:t>
            </w:r>
            <w:r>
              <w:rPr>
                <w:rFonts w:hint="eastAsia" w:ascii="仿宋" w:hAnsi="仿宋" w:eastAsia="仿宋" w:cs="仿宋"/>
                <w:color w:val="000000"/>
                <w:spacing w:val="-8"/>
                <w:sz w:val="21"/>
                <w:szCs w:val="21"/>
                <w:lang w:val="en-US" w:eastAsia="zh-CN"/>
              </w:rPr>
              <w:t>7</w:t>
            </w:r>
            <w:r>
              <w:rPr>
                <w:rFonts w:hint="eastAsia" w:ascii="仿宋" w:hAnsi="仿宋" w:eastAsia="仿宋" w:cs="仿宋"/>
                <w:color w:val="000000"/>
                <w:spacing w:val="-8"/>
                <w:sz w:val="21"/>
                <w:szCs w:val="21"/>
              </w:rPr>
              <w:t>分；售后服务</w:t>
            </w:r>
            <w:r>
              <w:rPr>
                <w:rFonts w:hint="eastAsia" w:ascii="仿宋" w:hAnsi="仿宋" w:eastAsia="仿宋" w:cs="仿宋"/>
                <w:color w:val="000000"/>
                <w:spacing w:val="-8"/>
                <w:sz w:val="21"/>
                <w:szCs w:val="21"/>
                <w:lang w:val="en-US" w:eastAsia="zh-CN"/>
              </w:rPr>
              <w:t>内容、服务</w:t>
            </w:r>
            <w:r>
              <w:rPr>
                <w:rFonts w:hint="eastAsia" w:ascii="仿宋" w:hAnsi="仿宋" w:eastAsia="仿宋" w:cs="仿宋"/>
                <w:color w:val="000000"/>
                <w:spacing w:val="-8"/>
                <w:sz w:val="21"/>
                <w:szCs w:val="21"/>
              </w:rPr>
              <w:t>承诺不够全面具体，售后服务体系不够完善，问题解决方案不全面，售后服务响应不及时</w:t>
            </w:r>
            <w:r>
              <w:rPr>
                <w:rFonts w:hint="eastAsia" w:ascii="仿宋" w:hAnsi="仿宋" w:eastAsia="仿宋" w:cs="仿宋"/>
                <w:color w:val="000000"/>
                <w:spacing w:val="-8"/>
                <w:sz w:val="21"/>
                <w:szCs w:val="21"/>
                <w:lang w:eastAsia="zh-CN"/>
              </w:rPr>
              <w:t>，</w:t>
            </w:r>
            <w:r>
              <w:rPr>
                <w:rFonts w:hint="eastAsia" w:ascii="仿宋" w:hAnsi="仿宋" w:eastAsia="仿宋" w:cs="仿宋"/>
                <w:color w:val="auto"/>
                <w:spacing w:val="-8"/>
                <w:sz w:val="21"/>
                <w:szCs w:val="21"/>
                <w:lang w:val="en-US" w:eastAsia="zh-CN"/>
              </w:rPr>
              <w:t>不能满足采购人需求的</w:t>
            </w:r>
            <w:r>
              <w:rPr>
                <w:rFonts w:hint="eastAsia" w:ascii="仿宋" w:hAnsi="仿宋" w:eastAsia="仿宋" w:cs="仿宋"/>
                <w:color w:val="000000"/>
                <w:spacing w:val="-8"/>
                <w:sz w:val="21"/>
                <w:szCs w:val="21"/>
              </w:rPr>
              <w:t>得</w:t>
            </w:r>
            <w:r>
              <w:rPr>
                <w:rFonts w:hint="eastAsia" w:ascii="仿宋" w:hAnsi="仿宋" w:eastAsia="仿宋" w:cs="仿宋"/>
                <w:color w:val="000000"/>
                <w:spacing w:val="-8"/>
                <w:sz w:val="21"/>
                <w:szCs w:val="21"/>
                <w:lang w:val="en-US" w:eastAsia="zh-CN"/>
              </w:rPr>
              <w:t>3</w:t>
            </w:r>
            <w:r>
              <w:rPr>
                <w:rFonts w:hint="eastAsia" w:ascii="仿宋" w:hAnsi="仿宋" w:eastAsia="仿宋" w:cs="仿宋"/>
                <w:color w:val="000000"/>
                <w:spacing w:val="-8"/>
                <w:sz w:val="21"/>
                <w:szCs w:val="21"/>
              </w:rPr>
              <w:t>分；未提供</w:t>
            </w:r>
            <w:r>
              <w:rPr>
                <w:rFonts w:hint="eastAsia" w:ascii="仿宋" w:hAnsi="仿宋" w:eastAsia="仿宋" w:cs="仿宋"/>
                <w:color w:val="000000"/>
                <w:spacing w:val="-8"/>
                <w:sz w:val="21"/>
                <w:szCs w:val="21"/>
                <w:lang w:val="en-US" w:eastAsia="zh-CN"/>
              </w:rPr>
              <w:t>的</w:t>
            </w:r>
            <w:r>
              <w:rPr>
                <w:rFonts w:hint="eastAsia" w:ascii="仿宋" w:hAnsi="仿宋" w:eastAsia="仿宋" w:cs="仿宋"/>
                <w:color w:val="000000"/>
                <w:spacing w:val="-8"/>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gridSpan w:val="2"/>
            <w:noWrap w:val="0"/>
            <w:vAlign w:val="center"/>
          </w:tcPr>
          <w:p>
            <w:pPr>
              <w:widowControl/>
              <w:spacing w:line="240" w:lineRule="auto"/>
              <w:jc w:val="center"/>
              <w:rPr>
                <w:rFonts w:hint="eastAsia" w:ascii="仿宋" w:hAnsi="仿宋" w:eastAsia="仿宋" w:cs="仿宋"/>
                <w:color w:val="000000"/>
                <w:spacing w:val="-8"/>
                <w:sz w:val="21"/>
                <w:szCs w:val="21"/>
                <w:lang w:eastAsia="zh-CN"/>
              </w:rPr>
            </w:pPr>
            <w:r>
              <w:rPr>
                <w:rFonts w:hint="eastAsia" w:ascii="仿宋" w:hAnsi="仿宋" w:eastAsia="仿宋" w:cs="仿宋"/>
                <w:color w:val="000000"/>
                <w:spacing w:val="-8"/>
                <w:sz w:val="21"/>
                <w:szCs w:val="21"/>
                <w:lang w:eastAsia="zh-CN"/>
              </w:rPr>
              <w:t>合计</w:t>
            </w:r>
          </w:p>
        </w:tc>
        <w:tc>
          <w:tcPr>
            <w:tcW w:w="1185" w:type="dxa"/>
            <w:noWrap w:val="0"/>
            <w:vAlign w:val="center"/>
          </w:tcPr>
          <w:p>
            <w:pPr>
              <w:widowControl/>
              <w:spacing w:line="240" w:lineRule="auto"/>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100分</w:t>
            </w:r>
          </w:p>
        </w:tc>
        <w:tc>
          <w:tcPr>
            <w:tcW w:w="6525" w:type="dxa"/>
            <w:noWrap w:val="0"/>
            <w:vAlign w:val="center"/>
          </w:tcPr>
          <w:p>
            <w:pPr>
              <w:widowControl/>
              <w:spacing w:line="240" w:lineRule="auto"/>
              <w:ind w:firstLine="388" w:firstLineChars="200"/>
              <w:jc w:val="left"/>
              <w:rPr>
                <w:rFonts w:hint="eastAsia" w:ascii="仿宋" w:hAnsi="仿宋" w:eastAsia="仿宋" w:cs="仿宋"/>
                <w:color w:val="000000"/>
                <w:spacing w:val="-8"/>
                <w:sz w:val="21"/>
                <w:szCs w:val="21"/>
              </w:rPr>
            </w:pPr>
          </w:p>
        </w:tc>
      </w:tr>
      <w:bookmarkEnd w:id="0"/>
      <w:bookmarkEnd w:id="1"/>
    </w:tbl>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宋体" w:hAnsi="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color w:val="FFFFFF" w:themeColor="background1"/>
          <w:sz w:val="28"/>
          <w:szCs w:val="28"/>
          <w14:textFill>
            <w14:solidFill>
              <w14:schemeClr w14:val="bg1"/>
            </w14:solidFill>
          </w14:textFill>
        </w:rPr>
      </w:pPr>
      <w:r>
        <w:rPr>
          <w:rFonts w:hint="eastAsia" w:ascii="宋体" w:hAnsi="宋体" w:cs="宋体"/>
          <w:b/>
          <w:bCs/>
          <w:sz w:val="36"/>
          <w:szCs w:val="36"/>
          <w:lang w:val="en-US" w:eastAsia="zh-CN"/>
        </w:rPr>
        <w:t xml:space="preserve"> 第四章 防火门常闭门改为常开门技术参数及要求</w:t>
      </w:r>
      <w:r>
        <w:rPr>
          <w:rFonts w:hint="eastAsia" w:ascii="黑体" w:hAnsi="黑体" w:eastAsia="黑体"/>
          <w:b/>
          <w:color w:val="FFFFFF" w:themeColor="background1"/>
          <w:sz w:val="28"/>
          <w:szCs w:val="28"/>
          <w14:textFill>
            <w14:solidFill>
              <w14:schemeClr w14:val="bg1"/>
            </w14:solidFill>
          </w14:textFill>
        </w:rPr>
        <w:t>X射线安全检验设备</w:t>
      </w:r>
    </w:p>
    <w:p>
      <w:pPr>
        <w:numPr>
          <w:ilvl w:val="0"/>
          <w:numId w:val="3"/>
        </w:numPr>
        <w:rPr>
          <w:rFonts w:hint="eastAsia" w:ascii="仿宋" w:hAnsi="仿宋" w:eastAsia="仿宋" w:cs="仿宋"/>
          <w:color w:val="000000"/>
          <w:sz w:val="30"/>
          <w:szCs w:val="30"/>
          <w:lang w:val="en-US" w:eastAsia="zh-CN"/>
        </w:rPr>
      </w:pPr>
      <w:r>
        <w:rPr>
          <w:rFonts w:hint="eastAsia" w:ascii="仿宋" w:hAnsi="仿宋" w:eastAsia="仿宋" w:cs="仿宋"/>
          <w:sz w:val="28"/>
          <w:szCs w:val="28"/>
          <w:lang w:val="en-US" w:eastAsia="zh-CN"/>
        </w:rPr>
        <w:t>★</w:t>
      </w:r>
      <w:r>
        <w:rPr>
          <w:rFonts w:hint="eastAsia" w:ascii="仿宋" w:hAnsi="仿宋" w:eastAsia="仿宋" w:cs="仿宋"/>
          <w:color w:val="000000"/>
          <w:sz w:val="30"/>
          <w:szCs w:val="30"/>
          <w:lang w:val="en-US" w:eastAsia="zh-CN"/>
        </w:rPr>
        <w:t>电源线BV2.5，信号线RVS2*1.5,钢导管KBG20，输入输出模块GST-LD-8301，联动电动闭门器MA-MLD(85）85公斤，铝型材质，门宽</w:t>
      </w:r>
      <w:r>
        <w:rPr>
          <w:rFonts w:hint="eastAsia" w:ascii="微软雅黑" w:hAnsi="微软雅黑" w:eastAsia="微软雅黑" w:cs="微软雅黑"/>
          <w:color w:val="000000"/>
          <w:sz w:val="30"/>
          <w:szCs w:val="30"/>
          <w:lang w:val="en-US" w:eastAsia="zh-CN"/>
        </w:rPr>
        <w:t>&lt;</w:t>
      </w:r>
      <w:r>
        <w:rPr>
          <w:rFonts w:hint="eastAsia" w:ascii="仿宋" w:hAnsi="仿宋" w:eastAsia="仿宋" w:cs="仿宋"/>
          <w:color w:val="000000"/>
          <w:sz w:val="30"/>
          <w:szCs w:val="30"/>
          <w:lang w:val="en-US" w:eastAsia="zh-CN"/>
        </w:rPr>
        <w:t>930MM</w:t>
      </w:r>
    </w:p>
    <w:p>
      <w:pPr>
        <w:numPr>
          <w:ilvl w:val="0"/>
          <w:numId w:val="3"/>
        </w:numPr>
        <w:rPr>
          <w:rFonts w:hint="eastAsia" w:ascii="仿宋" w:hAnsi="仿宋" w:eastAsia="仿宋" w:cs="仿宋"/>
          <w:color w:val="000000"/>
          <w:sz w:val="30"/>
          <w:szCs w:val="30"/>
          <w:lang w:val="en-US" w:eastAsia="zh-CN"/>
        </w:rPr>
      </w:pPr>
      <w:r>
        <w:rPr>
          <w:rFonts w:hint="eastAsia" w:ascii="仿宋" w:hAnsi="仿宋" w:eastAsia="仿宋" w:cs="仿宋"/>
          <w:sz w:val="28"/>
          <w:szCs w:val="28"/>
          <w:lang w:val="en-US" w:eastAsia="zh-CN"/>
        </w:rPr>
        <w:t>★对门诊楼9个防火常闭门增加18个释放器改为常开门</w:t>
      </w:r>
    </w:p>
    <w:p>
      <w:pPr>
        <w:numPr>
          <w:ilvl w:val="0"/>
          <w:numId w:val="3"/>
        </w:numP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必须和医院监控室连接</w:t>
      </w:r>
    </w:p>
    <w:p>
      <w:pPr>
        <w:numPr>
          <w:ilvl w:val="0"/>
          <w:numId w:val="3"/>
        </w:numP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质保期1年</w:t>
      </w:r>
    </w:p>
    <w:p>
      <w:pPr>
        <w:numPr>
          <w:ilvl w:val="0"/>
          <w:numId w:val="3"/>
        </w:numP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安装后必须达到消防规范要求</w:t>
      </w:r>
    </w:p>
    <w:p>
      <w:pPr>
        <w:numPr>
          <w:ilvl w:val="0"/>
          <w:numId w:val="3"/>
        </w:numPr>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具有消防施工资质</w:t>
      </w: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第五</w:t>
      </w:r>
      <w:r>
        <w:rPr>
          <w:rFonts w:hint="eastAsia" w:ascii="宋体" w:hAnsi="??_GB2312" w:cs="宋体"/>
          <w:b/>
          <w:bCs/>
          <w:color w:val="000000"/>
          <w:kern w:val="0"/>
          <w:sz w:val="36"/>
          <w:szCs w:val="36"/>
          <w:lang w:val="zh-CN"/>
        </w:rPr>
        <w:t>章</w:t>
      </w:r>
      <w:r>
        <w:rPr>
          <w:rFonts w:ascii="??_GB2312" w:hAnsi="??_GB2312" w:cs="??_GB2312"/>
          <w:b/>
          <w:bCs/>
          <w:kern w:val="0"/>
          <w:sz w:val="36"/>
          <w:szCs w:val="36"/>
        </w:rPr>
        <w:t xml:space="preserve">    </w:t>
      </w:r>
      <w:r>
        <w:rPr>
          <w:rFonts w:hint="eastAsia" w:ascii="宋体" w:hAnsi="??_GB2312" w:cs="宋体"/>
          <w:b/>
          <w:bCs/>
          <w:kern w:val="0"/>
          <w:sz w:val="36"/>
          <w:szCs w:val="36"/>
          <w:lang w:val="zh-CN"/>
        </w:rPr>
        <w:t>投标文件格式</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ind w:firstLine="883"/>
        <w:jc w:val="center"/>
        <w:rPr>
          <w:rFonts w:hint="eastAsia" w:ascii="宋体" w:hAnsi="??_GB2312" w:cs="宋体"/>
          <w:b/>
          <w:bCs/>
          <w:kern w:val="0"/>
          <w:sz w:val="32"/>
          <w:szCs w:val="32"/>
          <w:lang w:val="zh-CN"/>
        </w:rPr>
      </w:pPr>
    </w:p>
    <w:p>
      <w:pPr>
        <w:autoSpaceDE w:val="0"/>
        <w:autoSpaceDN w:val="0"/>
        <w:adjustRightInd w:val="0"/>
        <w:spacing w:line="360" w:lineRule="auto"/>
        <w:ind w:firstLine="883"/>
        <w:jc w:val="center"/>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4"/>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、投 标 书…………………………………………………………………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、企业简介…………………………………………………………………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、货物投标报价明细表……………………………………………………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、货物说明一览表…………………………………………………………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、技术规格和商务偏离表…………………………………………………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8</w:t>
      </w:r>
      <w:r>
        <w:rPr>
          <w:rFonts w:hint="eastAsia" w:ascii="仿宋" w:hAnsi="仿宋" w:eastAsia="仿宋" w:cs="仿宋"/>
          <w:kern w:val="0"/>
          <w:sz w:val="24"/>
          <w:lang w:val="zh-CN"/>
        </w:rPr>
        <w:t>、投标货物报告……………………………………………………………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、售后服务及培训方案……………………………………………………</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en-US" w:eastAsia="zh-CN"/>
        </w:rPr>
      </w:pPr>
      <w:r>
        <w:rPr>
          <w:rFonts w:hint="eastAsia" w:ascii="仿宋" w:hAnsi="仿宋" w:eastAsia="仿宋" w:cs="仿宋"/>
          <w:kern w:val="0"/>
          <w:sz w:val="24"/>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、实施方案…………………………………………………………………</w:t>
      </w:r>
      <w:r>
        <w:rPr>
          <w:rFonts w:hint="eastAsia" w:ascii="仿宋" w:hAnsi="仿宋" w:eastAsia="仿宋" w:cs="仿宋"/>
          <w:kern w:val="0"/>
          <w:sz w:val="24"/>
          <w:lang w:val="en-US" w:eastAsia="zh-CN"/>
        </w:rPr>
        <w:t xml:space="preserve">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11、</w:t>
      </w:r>
      <w:r>
        <w:rPr>
          <w:rFonts w:hint="eastAsia" w:ascii="仿宋" w:hAnsi="仿宋" w:eastAsia="仿宋" w:cs="仿宋"/>
          <w:kern w:val="0"/>
          <w:sz w:val="24"/>
          <w:lang w:val="zh-CN"/>
        </w:rPr>
        <w:t>法定代表人授权书……………………………………………………   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、其他有关资料…………………………………………………………   页</w:t>
      </w: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8"/>
        <w:numPr>
          <w:ilvl w:val="0"/>
          <w:numId w:val="0"/>
        </w:numPr>
        <w:ind w:leftChars="0"/>
        <w:jc w:val="both"/>
        <w:rPr>
          <w:rFonts w:hint="eastAsia" w:ascii="仿宋_GB2312" w:hAnsi="仿宋_GB2312" w:eastAsia="仿宋_GB2312" w:cs="仿宋_GB2312"/>
          <w:b/>
          <w:bCs w:val="0"/>
          <w:sz w:val="28"/>
          <w:szCs w:val="28"/>
          <w:lang w:eastAsia="zh-CN"/>
        </w:rPr>
      </w:pPr>
    </w:p>
    <w:p>
      <w:pPr>
        <w:pStyle w:val="14"/>
        <w:jc w:val="center"/>
        <w:rPr>
          <w:rFonts w:hint="eastAsia" w:ascii="黑体" w:hAnsi="黑体" w:eastAsia="黑体"/>
          <w:color w:val="000000"/>
          <w:sz w:val="36"/>
          <w:szCs w:val="36"/>
        </w:rPr>
      </w:pPr>
    </w:p>
    <w:p>
      <w:pPr>
        <w:pStyle w:val="14"/>
        <w:jc w:val="center"/>
        <w:rPr>
          <w:rFonts w:hint="eastAsia" w:ascii="黑体" w:hAnsi="黑体" w:eastAsia="黑体"/>
          <w:color w:val="000000"/>
          <w:sz w:val="36"/>
          <w:szCs w:val="36"/>
        </w:rPr>
      </w:pPr>
    </w:p>
    <w:p>
      <w:pPr>
        <w:pStyle w:val="14"/>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4"/>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4"/>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4"/>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4"/>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4"/>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eastAsia" w:eastAsia="宋体"/>
                <w:color w:val="000000"/>
                <w:sz w:val="28"/>
                <w:szCs w:val="28"/>
                <w:lang w:eastAsia="zh-CN"/>
              </w:rPr>
            </w:pPr>
            <w:r>
              <w:rPr>
                <w:rFonts w:hint="eastAsia"/>
                <w:color w:val="000000"/>
                <w:sz w:val="28"/>
                <w:szCs w:val="28"/>
                <w:lang w:eastAsia="zh-CN"/>
              </w:rPr>
              <w:t>投标包段</w:t>
            </w:r>
          </w:p>
        </w:tc>
        <w:tc>
          <w:tcPr>
            <w:tcW w:w="2370" w:type="dxa"/>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4"/>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4"/>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4"/>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4"/>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4"/>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4"/>
              <w:ind w:left="0" w:right="0"/>
              <w:jc w:val="center"/>
              <w:rPr>
                <w:rFonts w:hint="default"/>
                <w:color w:val="000000"/>
                <w:sz w:val="28"/>
                <w:szCs w:val="28"/>
              </w:rPr>
            </w:pPr>
          </w:p>
        </w:tc>
        <w:tc>
          <w:tcPr>
            <w:tcW w:w="2965" w:type="dxa"/>
            <w:vMerge w:val="continue"/>
            <w:vAlign w:val="center"/>
          </w:tcPr>
          <w:p>
            <w:pPr>
              <w:pStyle w:val="14"/>
              <w:ind w:left="0" w:right="0"/>
              <w:jc w:val="center"/>
              <w:rPr>
                <w:rFonts w:hint="default"/>
                <w:color w:val="000000"/>
                <w:sz w:val="28"/>
                <w:szCs w:val="28"/>
              </w:rPr>
            </w:pPr>
          </w:p>
        </w:tc>
        <w:tc>
          <w:tcPr>
            <w:tcW w:w="2006" w:type="dxa"/>
            <w:vAlign w:val="center"/>
          </w:tcPr>
          <w:p>
            <w:pPr>
              <w:pStyle w:val="14"/>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4"/>
              <w:ind w:left="0" w:right="0"/>
              <w:jc w:val="center"/>
              <w:rPr>
                <w:rFonts w:hint="default"/>
                <w:color w:val="000000"/>
                <w:sz w:val="21"/>
                <w:szCs w:val="21"/>
              </w:rPr>
            </w:pPr>
          </w:p>
        </w:tc>
      </w:tr>
    </w:tbl>
    <w:p>
      <w:pPr>
        <w:spacing w:line="420" w:lineRule="exact"/>
        <w:ind w:firstLine="560" w:firstLineChars="200"/>
        <w:rPr>
          <w:sz w:val="28"/>
          <w:szCs w:val="28"/>
        </w:rPr>
      </w:pPr>
    </w:p>
    <w:p>
      <w:pPr>
        <w:pStyle w:val="8"/>
        <w:numPr>
          <w:ilvl w:val="0"/>
          <w:numId w:val="0"/>
        </w:numPr>
        <w:ind w:leftChars="0"/>
        <w:jc w:val="both"/>
        <w:rPr>
          <w:rFonts w:hint="eastAsia" w:ascii="仿宋" w:hAnsi="仿宋" w:eastAsia="仿宋" w:cs="仿宋"/>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8"/>
        <w:numPr>
          <w:ilvl w:val="0"/>
          <w:numId w:val="0"/>
        </w:numPr>
        <w:ind w:leftChars="0"/>
        <w:jc w:val="center"/>
        <w:rPr>
          <w:rFonts w:ascii="??_GB2312" w:hAnsi="??_GB2312" w:cs="??_GB2312"/>
          <w:b/>
          <w:bCs/>
          <w:kern w:val="0"/>
          <w:sz w:val="44"/>
          <w:szCs w:val="44"/>
        </w:rPr>
      </w:pPr>
      <w:r>
        <w:rPr>
          <w:rFonts w:hint="eastAsia" w:ascii="宋体" w:hAnsi="??_GB2312" w:cs="宋体"/>
          <w:b/>
          <w:bCs/>
          <w:kern w:val="0"/>
          <w:sz w:val="44"/>
          <w:szCs w:val="44"/>
          <w:lang w:val="zh-CN"/>
        </w:rPr>
        <w:t>投</w:t>
      </w:r>
      <w:r>
        <w:rPr>
          <w:rFonts w:ascii="??_GB2312" w:hAnsi="??_GB2312" w:cs="??_GB2312"/>
          <w:b/>
          <w:bCs/>
          <w:kern w:val="0"/>
          <w:sz w:val="44"/>
          <w:szCs w:val="44"/>
        </w:rPr>
        <w:t xml:space="preserve"> </w:t>
      </w:r>
      <w:r>
        <w:rPr>
          <w:rFonts w:hint="eastAsia" w:ascii="宋体" w:hAnsi="??_GB2312" w:cs="宋体"/>
          <w:b/>
          <w:bCs/>
          <w:kern w:val="0"/>
          <w:sz w:val="44"/>
          <w:szCs w:val="44"/>
          <w:lang w:val="zh-CN"/>
        </w:rPr>
        <w:t>标</w:t>
      </w:r>
      <w:r>
        <w:rPr>
          <w:rFonts w:ascii="??_GB2312" w:hAnsi="??_GB2312" w:cs="??_GB2312"/>
          <w:b/>
          <w:bCs/>
          <w:kern w:val="0"/>
          <w:sz w:val="44"/>
          <w:szCs w:val="44"/>
        </w:rPr>
        <w:t xml:space="preserve"> </w:t>
      </w:r>
      <w:r>
        <w:rPr>
          <w:rFonts w:hint="eastAsia" w:ascii="宋体" w:hAnsi="??_GB2312" w:cs="宋体"/>
          <w:b/>
          <w:bCs/>
          <w:kern w:val="0"/>
          <w:sz w:val="44"/>
          <w:szCs w:val="44"/>
          <w:lang w:val="zh-CN"/>
        </w:rPr>
        <w:t>书</w:t>
      </w:r>
    </w:p>
    <w:p>
      <w:pPr>
        <w:autoSpaceDE w:val="0"/>
        <w:autoSpaceDN w:val="0"/>
        <w:adjustRightInd w:val="0"/>
        <w:spacing w:line="360" w:lineRule="auto"/>
        <w:rPr>
          <w:rFonts w:hint="eastAsia" w:ascii="仿宋" w:hAnsi="仿宋" w:eastAsia="仿宋" w:cs="仿宋"/>
          <w:kern w:val="0"/>
          <w:sz w:val="32"/>
          <w:szCs w:val="28"/>
          <w:lang w:val="zh-CN"/>
        </w:rPr>
      </w:pP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致：石嘴山市第一人民医院</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根据贵方为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项目的投标邀请（招标编号）: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，本签字代表（全名、职务）正式授权并代表投标人（投标人名称、地址）提交下述文件正本一份和副本＿＿份。</w:t>
      </w:r>
    </w:p>
    <w:p>
      <w:pPr>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1、企业简介</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2、开标一览表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3、货物投标报价明细表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4、货物说明一览表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5、技术规格和商务偏离表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6、投标货物报告</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7、售后服务及培训方案</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8、实施方案</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9、</w:t>
      </w:r>
      <w:r>
        <w:rPr>
          <w:rFonts w:hint="eastAsia" w:ascii="仿宋" w:hAnsi="仿宋" w:eastAsia="仿宋" w:cs="仿宋"/>
          <w:kern w:val="0"/>
          <w:sz w:val="32"/>
          <w:szCs w:val="28"/>
          <w:lang w:val="zh-CN"/>
        </w:rPr>
        <w:t>法定代表人授权书</w:t>
      </w:r>
    </w:p>
    <w:p>
      <w:pPr>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10</w:t>
      </w:r>
      <w:r>
        <w:rPr>
          <w:rFonts w:hint="eastAsia" w:ascii="仿宋" w:hAnsi="仿宋" w:eastAsia="仿宋" w:cs="仿宋"/>
          <w:kern w:val="0"/>
          <w:sz w:val="32"/>
          <w:szCs w:val="28"/>
          <w:lang w:val="zh-CN"/>
        </w:rPr>
        <w:t>、其他有关资料</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据此函，签字代表宣布同意如下：</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1.所附详细报价表中规定的应提供和交付的货物、改造及调试报价总价为人民币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，即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（中文表述）。</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2.投标人已详细审查全部招标文件，包括修改文件（如有的话）和有关附件，将自行承担因对全部招标文件理解不正确或误解而产生的相应后果。</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3.投标人保证遵守招标文件的全部规定，投标人所提交的材料中所含的信息均为真实、准确、完整，且不具有任何误导性。</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4.投标人将按招标文件的规定履行合同责任和义务。</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5</w:t>
      </w:r>
      <w:r>
        <w:rPr>
          <w:rFonts w:hint="eastAsia" w:ascii="仿宋" w:hAnsi="仿宋" w:eastAsia="仿宋" w:cs="仿宋"/>
          <w:kern w:val="0"/>
          <w:sz w:val="32"/>
          <w:szCs w:val="28"/>
          <w:lang w:val="zh-CN"/>
        </w:rPr>
        <w:t>.投标人同意提供按照招标采购单位可能要求的与其投标有关的一切数据或资料，完全理解贵方不一定要接受最低的报价或收到的任何投标。</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6</w:t>
      </w:r>
      <w:r>
        <w:rPr>
          <w:rFonts w:hint="eastAsia" w:ascii="仿宋" w:hAnsi="仿宋" w:eastAsia="仿宋" w:cs="仿宋"/>
          <w:kern w:val="0"/>
          <w:sz w:val="32"/>
          <w:szCs w:val="28"/>
          <w:lang w:val="zh-CN"/>
        </w:rPr>
        <w:t>. 与本投标有关的一切正式往来通讯请寄：</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地址：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邮编：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电话：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传真：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投标人代表签字：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投标人（全称并加盖公章）：</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w:t>
      </w:r>
    </w:p>
    <w:p>
      <w:pPr>
        <w:pStyle w:val="8"/>
        <w:numPr>
          <w:ilvl w:val="0"/>
          <w:numId w:val="0"/>
        </w:numPr>
        <w:ind w:leftChars="0"/>
        <w:jc w:val="both"/>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日  期：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年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月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日</w:t>
      </w:r>
    </w:p>
    <w:p>
      <w:pPr>
        <w:pStyle w:val="8"/>
        <w:numPr>
          <w:ilvl w:val="0"/>
          <w:numId w:val="0"/>
        </w:numPr>
        <w:ind w:leftChars="0"/>
        <w:jc w:val="both"/>
        <w:rPr>
          <w:rFonts w:hint="eastAsia" w:ascii="仿宋" w:hAnsi="仿宋" w:eastAsia="仿宋" w:cs="仿宋"/>
          <w:kern w:val="0"/>
          <w:sz w:val="32"/>
          <w:szCs w:val="28"/>
          <w:lang w:val="zh-CN"/>
        </w:rPr>
      </w:pPr>
    </w:p>
    <w:p>
      <w:pPr>
        <w:pStyle w:val="8"/>
        <w:numPr>
          <w:ilvl w:val="0"/>
          <w:numId w:val="0"/>
        </w:numPr>
        <w:ind w:leftChars="0"/>
        <w:jc w:val="both"/>
        <w:rPr>
          <w:rFonts w:hint="eastAsia" w:ascii="仿宋" w:hAnsi="仿宋" w:eastAsia="仿宋" w:cs="仿宋"/>
          <w:kern w:val="0"/>
          <w:sz w:val="32"/>
          <w:szCs w:val="28"/>
          <w:lang w:val="zh-CN"/>
        </w:rPr>
      </w:pPr>
    </w:p>
    <w:p>
      <w:pPr>
        <w:pStyle w:val="8"/>
        <w:numPr>
          <w:ilvl w:val="0"/>
          <w:numId w:val="0"/>
        </w:numPr>
        <w:ind w:leftChars="0"/>
        <w:jc w:val="both"/>
        <w:rPr>
          <w:rFonts w:hint="eastAsia" w:ascii="仿宋" w:hAnsi="仿宋" w:eastAsia="仿宋" w:cs="仿宋"/>
          <w:kern w:val="0"/>
          <w:sz w:val="32"/>
          <w:szCs w:val="28"/>
          <w:lang w:val="zh-CN"/>
        </w:rPr>
      </w:pPr>
    </w:p>
    <w:p>
      <w:pPr>
        <w:pStyle w:val="8"/>
        <w:numPr>
          <w:ilvl w:val="0"/>
          <w:numId w:val="0"/>
        </w:numPr>
        <w:ind w:leftChars="0"/>
        <w:jc w:val="both"/>
        <w:rPr>
          <w:rFonts w:hint="eastAsia" w:ascii="仿宋" w:hAnsi="仿宋" w:eastAsia="仿宋" w:cs="仿宋"/>
          <w:kern w:val="0"/>
          <w:sz w:val="32"/>
          <w:szCs w:val="28"/>
          <w:lang w:val="zh-CN"/>
        </w:rPr>
      </w:pPr>
    </w:p>
    <w:p>
      <w:pPr>
        <w:pStyle w:val="8"/>
        <w:numPr>
          <w:ilvl w:val="0"/>
          <w:numId w:val="0"/>
        </w:numPr>
        <w:ind w:leftChars="0"/>
        <w:jc w:val="both"/>
        <w:rPr>
          <w:rFonts w:hint="eastAsia" w:ascii="仿宋" w:hAnsi="仿宋" w:eastAsia="仿宋" w:cs="仿宋"/>
          <w:kern w:val="0"/>
          <w:sz w:val="32"/>
          <w:szCs w:val="28"/>
          <w:lang w:val="zh-CN"/>
        </w:rPr>
      </w:pPr>
    </w:p>
    <w:p>
      <w:pPr>
        <w:pStyle w:val="8"/>
        <w:numPr>
          <w:ilvl w:val="0"/>
          <w:numId w:val="0"/>
        </w:numPr>
        <w:ind w:leftChars="0"/>
        <w:jc w:val="both"/>
        <w:rPr>
          <w:rFonts w:hint="eastAsia" w:ascii="仿宋" w:hAnsi="仿宋" w:eastAsia="仿宋" w:cs="仿宋"/>
          <w:kern w:val="0"/>
          <w:sz w:val="32"/>
          <w:szCs w:val="28"/>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企</w:t>
      </w:r>
      <w:r>
        <w:rPr>
          <w:rFonts w:ascii="??_GB2312" w:hAnsi="??_GB2312" w:cs="??_GB2312"/>
          <w:b/>
          <w:bCs/>
          <w:kern w:val="0"/>
          <w:sz w:val="36"/>
          <w:szCs w:val="36"/>
        </w:rPr>
        <w:t xml:space="preserve"> </w:t>
      </w:r>
      <w:r>
        <w:rPr>
          <w:rFonts w:hint="eastAsia" w:ascii="宋体" w:hAnsi="??_GB2312" w:cs="宋体"/>
          <w:b/>
          <w:bCs/>
          <w:kern w:val="0"/>
          <w:sz w:val="36"/>
          <w:szCs w:val="36"/>
          <w:lang w:val="zh-CN"/>
        </w:rPr>
        <w:t>业</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1、企业全称、性质及隶属关系、设立时间、所在地址、注册资本、分支机构等；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5"/>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pageBreakBefore w:val="0"/>
        <w:kinsoku/>
        <w:wordWrap/>
        <w:overflowPunct/>
        <w:topLinePunct w:val="0"/>
        <w:autoSpaceDE w:val="0"/>
        <w:autoSpaceDN w:val="0"/>
        <w:bidi w:val="0"/>
        <w:adjustRightInd w:val="0"/>
        <w:snapToGrid/>
        <w:spacing w:line="440" w:lineRule="exact"/>
        <w:ind w:firstLine="48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）企业营业执照</w:t>
      </w:r>
    </w:p>
    <w:p>
      <w:pPr>
        <w:pageBreakBefore w:val="0"/>
        <w:kinsoku/>
        <w:wordWrap/>
        <w:overflowPunct/>
        <w:topLinePunct w:val="0"/>
        <w:autoSpaceDE w:val="0"/>
        <w:autoSpaceDN w:val="0"/>
        <w:bidi w:val="0"/>
        <w:adjustRightInd w:val="0"/>
        <w:snapToGrid/>
        <w:spacing w:line="440" w:lineRule="exact"/>
        <w:ind w:firstLine="48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zh-CN" w:eastAsia="zh-CN"/>
        </w:rPr>
        <w:t>法人身份证、投标人</w:t>
      </w:r>
      <w:r>
        <w:rPr>
          <w:rFonts w:hint="eastAsia" w:ascii="仿宋" w:hAnsi="仿宋" w:eastAsia="仿宋" w:cs="仿宋"/>
          <w:kern w:val="0"/>
          <w:sz w:val="24"/>
          <w:lang w:val="zh-CN"/>
        </w:rPr>
        <w:t>身份证</w:t>
      </w:r>
    </w:p>
    <w:p>
      <w:pPr>
        <w:pageBreakBefore w:val="0"/>
        <w:kinsoku/>
        <w:wordWrap/>
        <w:overflowPunct/>
        <w:topLinePunct w:val="0"/>
        <w:autoSpaceDE w:val="0"/>
        <w:autoSpaceDN w:val="0"/>
        <w:bidi w:val="0"/>
        <w:adjustRightInd w:val="0"/>
        <w:snapToGrid/>
        <w:spacing w:line="440" w:lineRule="exact"/>
        <w:ind w:firstLine="480"/>
        <w:textAlignment w:val="auto"/>
        <w:rPr>
          <w:rFonts w:hint="default" w:ascii="仿宋" w:hAnsi="仿宋" w:eastAsia="仿宋" w:cs="仿宋"/>
          <w:b w:val="0"/>
          <w:bCs w:val="0"/>
          <w:color w:val="auto"/>
          <w:kern w:val="0"/>
          <w:sz w:val="24"/>
          <w:szCs w:val="20"/>
          <w:lang w:val="en-US" w:eastAsia="zh-CN" w:bidi="ar-SA"/>
        </w:rPr>
      </w:pPr>
      <w:r>
        <w:rPr>
          <w:rFonts w:hint="eastAsia" w:ascii="仿宋" w:hAnsi="仿宋" w:eastAsia="仿宋" w:cs="仿宋"/>
          <w:b w:val="0"/>
          <w:bCs w:val="0"/>
          <w:color w:val="auto"/>
          <w:kern w:val="0"/>
          <w:sz w:val="24"/>
          <w:szCs w:val="20"/>
          <w:lang w:val="zh-CN" w:eastAsia="zh-CN" w:bidi="ar-SA"/>
        </w:rPr>
        <w:t>（</w:t>
      </w:r>
      <w:r>
        <w:rPr>
          <w:rFonts w:hint="eastAsia" w:ascii="仿宋" w:hAnsi="仿宋" w:eastAsia="仿宋" w:cs="仿宋"/>
          <w:b w:val="0"/>
          <w:bCs w:val="0"/>
          <w:color w:val="auto"/>
          <w:kern w:val="0"/>
          <w:sz w:val="24"/>
          <w:szCs w:val="20"/>
          <w:lang w:val="en-US" w:eastAsia="zh-CN" w:bidi="ar-SA"/>
        </w:rPr>
        <w:t>3</w:t>
      </w:r>
      <w:r>
        <w:rPr>
          <w:rFonts w:hint="eastAsia" w:ascii="仿宋" w:hAnsi="仿宋" w:eastAsia="仿宋" w:cs="仿宋"/>
          <w:b w:val="0"/>
          <w:bCs w:val="0"/>
          <w:color w:val="auto"/>
          <w:kern w:val="0"/>
          <w:sz w:val="24"/>
          <w:szCs w:val="20"/>
          <w:lang w:val="zh-CN" w:eastAsia="zh-CN" w:bidi="ar-SA"/>
        </w:rPr>
        <w:t>）</w:t>
      </w:r>
      <w:r>
        <w:rPr>
          <w:rFonts w:hint="eastAsia" w:ascii="仿宋" w:hAnsi="仿宋" w:eastAsia="仿宋" w:cs="仿宋"/>
          <w:kern w:val="0"/>
          <w:sz w:val="24"/>
          <w:lang w:val="zh-CN"/>
        </w:rPr>
        <w:t>消防施工资质</w:t>
      </w:r>
    </w:p>
    <w:p>
      <w:p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5、与本次投标货物有关的生产情况说明及特点优势；</w:t>
      </w:r>
    </w:p>
    <w:p>
      <w:pPr>
        <w:pStyle w:val="8"/>
        <w:numPr>
          <w:ilvl w:val="0"/>
          <w:numId w:val="0"/>
        </w:numPr>
        <w:ind w:leftChars="0" w:firstLine="480" w:firstLineChars="200"/>
        <w:jc w:val="both"/>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pStyle w:val="8"/>
        <w:numPr>
          <w:ilvl w:val="0"/>
          <w:numId w:val="0"/>
        </w:numPr>
        <w:ind w:leftChars="0" w:firstLine="480" w:firstLineChars="200"/>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6"/>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5"/>
        <w:tblW w:w="7022" w:type="dxa"/>
        <w:tblInd w:w="1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406"/>
        <w:gridCol w:w="816"/>
        <w:gridCol w:w="1425"/>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序号</w:t>
            </w:r>
          </w:p>
        </w:tc>
        <w:tc>
          <w:tcPr>
            <w:tcW w:w="1406" w:type="dxa"/>
            <w:vAlign w:val="center"/>
          </w:tcPr>
          <w:p>
            <w:pPr>
              <w:autoSpaceDE w:val="0"/>
              <w:autoSpaceDN w:val="0"/>
              <w:adjustRightInd w:val="0"/>
              <w:spacing w:before="0" w:beforeAutospacing="0" w:after="0" w:afterAutospacing="0"/>
              <w:ind w:left="0" w:right="0"/>
              <w:jc w:val="center"/>
              <w:rPr>
                <w:rFonts w:ascii="宋体" w:cs="宋体"/>
                <w:color w:val="000000"/>
                <w:kern w:val="0"/>
                <w:sz w:val="24"/>
                <w:lang w:val="zh-CN"/>
              </w:rPr>
            </w:pPr>
            <w:r>
              <w:rPr>
                <w:rFonts w:hint="eastAsia" w:ascii="宋体" w:hAnsi="??_GB2312" w:cs="宋体"/>
                <w:kern w:val="0"/>
                <w:sz w:val="24"/>
                <w:lang w:val="zh-CN"/>
              </w:rPr>
              <w:t>货物名称</w:t>
            </w:r>
          </w:p>
        </w:tc>
        <w:tc>
          <w:tcPr>
            <w:tcW w:w="816" w:type="dxa"/>
            <w:vAlign w:val="center"/>
          </w:tcPr>
          <w:p>
            <w:pPr>
              <w:autoSpaceDE w:val="0"/>
              <w:autoSpaceDN w:val="0"/>
              <w:adjustRightInd w:val="0"/>
              <w:spacing w:before="0" w:beforeAutospacing="0" w:after="0" w:afterAutospacing="0"/>
              <w:ind w:left="0" w:leftChars="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品牌</w:t>
            </w:r>
          </w:p>
        </w:tc>
        <w:tc>
          <w:tcPr>
            <w:tcW w:w="1425" w:type="dxa"/>
            <w:vAlign w:val="center"/>
          </w:tcPr>
          <w:p>
            <w:pPr>
              <w:autoSpaceDE w:val="0"/>
              <w:autoSpaceDN w:val="0"/>
              <w:adjustRightInd w:val="0"/>
              <w:spacing w:before="0" w:beforeAutospacing="0" w:after="0" w:afterAutospacing="0"/>
              <w:ind w:left="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规格型号</w:t>
            </w:r>
          </w:p>
        </w:tc>
        <w:tc>
          <w:tcPr>
            <w:tcW w:w="124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生产厂家</w:t>
            </w:r>
          </w:p>
        </w:tc>
        <w:tc>
          <w:tcPr>
            <w:tcW w:w="124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0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16"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42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4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2" w:type="dxa"/>
            <w:gridSpan w:val="6"/>
            <w:vAlign w:val="center"/>
          </w:tcPr>
          <w:p>
            <w:pPr>
              <w:pStyle w:val="8"/>
              <w:numPr>
                <w:ilvl w:val="0"/>
                <w:numId w:val="0"/>
              </w:numPr>
              <w:jc w:val="both"/>
              <w:rPr>
                <w:rFonts w:hint="eastAsia" w:ascii="宋体" w:cs="宋体"/>
                <w:color w:val="000000"/>
                <w:kern w:val="0"/>
                <w:sz w:val="24"/>
                <w:lang w:val="zh-CN"/>
              </w:rPr>
            </w:pPr>
            <w:r>
              <w:rPr>
                <w:rFonts w:hint="eastAsia" w:ascii="宋体" w:cs="宋体"/>
                <w:color w:val="000000"/>
                <w:kern w:val="0"/>
                <w:sz w:val="24"/>
                <w:lang w:val="zh-CN"/>
              </w:rPr>
              <w:t>投标总报价（元）：大写人民币</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none"/>
                <w:lang w:val="en-US" w:eastAsia="zh-CN"/>
              </w:rPr>
              <w:t>元整</w:t>
            </w:r>
            <w:r>
              <w:rPr>
                <w:rFonts w:hint="eastAsia" w:ascii="宋体" w:cs="宋体"/>
                <w:color w:val="000000"/>
                <w:kern w:val="0"/>
                <w:sz w:val="24"/>
                <w:lang w:val="zh-CN"/>
              </w:rPr>
              <w:t>（￥：</w:t>
            </w:r>
            <w:r>
              <w:rPr>
                <w:color w:val="000000"/>
                <w:kern w:val="0"/>
                <w:sz w:val="24"/>
              </w:rPr>
              <w:t>__________</w:t>
            </w:r>
            <w:r>
              <w:rPr>
                <w:rFonts w:hint="eastAsia" w:ascii="宋体" w:cs="宋体"/>
                <w:color w:val="000000"/>
                <w:kern w:val="0"/>
                <w:sz w:val="24"/>
                <w:lang w:val="zh-CN"/>
              </w:rPr>
              <w:t>）</w:t>
            </w: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ind w:firstLine="480"/>
        <w:rPr>
          <w:rFonts w:ascii="宋体" w:cs="宋体"/>
          <w:b/>
          <w:bCs/>
          <w:kern w:val="0"/>
          <w:sz w:val="24"/>
          <w:lang w:val="zh-CN"/>
        </w:rPr>
      </w:pPr>
      <w:r>
        <w:rPr>
          <w:rFonts w:hint="eastAsia" w:ascii="宋体" w:cs="宋体"/>
          <w:b/>
          <w:bCs/>
          <w:kern w:val="0"/>
          <w:sz w:val="24"/>
          <w:lang w:val="zh-CN"/>
        </w:rPr>
        <w:t>注：为便于开标现场唱标，投标人须将开标一览表另外独立密封包装。</w:t>
      </w:r>
    </w:p>
    <w:p>
      <w:pPr>
        <w:autoSpaceDE w:val="0"/>
        <w:autoSpaceDN w:val="0"/>
        <w:adjustRightInd w:val="0"/>
        <w:spacing w:line="360" w:lineRule="auto"/>
        <w:rPr>
          <w:rFonts w:hint="eastAsia" w:ascii="宋体" w:cs="宋体"/>
          <w:kern w:val="0"/>
          <w:sz w:val="24"/>
          <w:lang w:val="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货物投标明细表</w:t>
      </w:r>
    </w:p>
    <w:p>
      <w:pPr>
        <w:keepLines/>
        <w:autoSpaceDE w:val="0"/>
        <w:autoSpaceDN w:val="0"/>
        <w:adjustRightInd w:val="0"/>
        <w:spacing w:line="360" w:lineRule="auto"/>
        <w:rPr>
          <w:rFonts w:ascii="宋体" w:hAnsi="??_GB2312" w:cs="宋体"/>
          <w:kern w:val="0"/>
          <w:sz w:val="24"/>
          <w:u w:val="single"/>
          <w:lang w:val="zh-CN"/>
        </w:rPr>
      </w:pPr>
      <w:r>
        <w:rPr>
          <w:rFonts w:hint="eastAsia" w:ascii="宋体" w:hAnsi="??_GB2312" w:cs="宋体"/>
          <w:kern w:val="0"/>
          <w:sz w:val="24"/>
          <w:lang w:val="zh-CN"/>
        </w:rPr>
        <w:t>投标人名称：</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60" w:lineRule="auto"/>
        <w:ind w:left="5760" w:hanging="5760"/>
        <w:jc w:val="left"/>
        <w:rPr>
          <w:rFonts w:ascii="宋体" w:hAnsi="??_GB2312" w:cs="宋体"/>
          <w:kern w:val="0"/>
          <w:sz w:val="24"/>
          <w:lang w:val="zh-CN"/>
        </w:rPr>
      </w:pPr>
      <w:r>
        <w:rPr>
          <w:rFonts w:hint="eastAsia" w:ascii="宋体" w:hAnsi="??_GB2312" w:cs="宋体"/>
          <w:kern w:val="0"/>
          <w:sz w:val="24"/>
          <w:lang w:val="zh-CN"/>
        </w:rPr>
        <w:t>＿＿＿＿＿＿＿＿＿＿＿＿＿项目</w:t>
      </w:r>
      <w:r>
        <w:rPr>
          <w:rFonts w:ascii="宋体" w:hAnsi="??_GB2312" w:cs="宋体"/>
          <w:kern w:val="0"/>
          <w:sz w:val="24"/>
          <w:lang w:val="zh-CN"/>
        </w:rPr>
        <w:t xml:space="preserve">                       </w:t>
      </w:r>
      <w:r>
        <w:rPr>
          <w:rFonts w:hint="eastAsia" w:ascii="宋体" w:hAnsi="??_GB2312" w:cs="宋体"/>
          <w:kern w:val="0"/>
          <w:sz w:val="24"/>
          <w:lang w:val="zh-CN"/>
        </w:rPr>
        <w:t>金额单位：人民币元</w:t>
      </w:r>
    </w:p>
    <w:tbl>
      <w:tblPr>
        <w:tblStyle w:val="15"/>
        <w:tblW w:w="7065"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4"/>
        <w:gridCol w:w="1200"/>
        <w:gridCol w:w="778"/>
        <w:gridCol w:w="1388"/>
        <w:gridCol w:w="1260"/>
        <w:gridCol w:w="755"/>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序号</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货物名称</w:t>
            </w: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品牌</w:t>
            </w: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规格型号</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生产厂家</w:t>
            </w: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产地</w:t>
            </w: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 w:hRule="atLeast"/>
        </w:trPr>
        <w:tc>
          <w:tcPr>
            <w:tcW w:w="77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7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388"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5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74"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2"/>
                <w:szCs w:val="22"/>
                <w:lang w:val="zh-CN"/>
              </w:rPr>
              <w:t>合计</w:t>
            </w:r>
          </w:p>
        </w:tc>
        <w:tc>
          <w:tcPr>
            <w:tcW w:w="5091" w:type="dxa"/>
            <w:gridSpan w:val="5"/>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74"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2"/>
                <w:szCs w:val="22"/>
                <w:lang w:val="zh-CN"/>
              </w:rPr>
              <w:t>交付期</w:t>
            </w:r>
          </w:p>
        </w:tc>
        <w:tc>
          <w:tcPr>
            <w:tcW w:w="5091" w:type="dxa"/>
            <w:gridSpan w:val="5"/>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bl>
    <w:p>
      <w:pPr>
        <w:autoSpaceDE w:val="0"/>
        <w:autoSpaceDN w:val="0"/>
        <w:adjustRightInd w:val="0"/>
        <w:spacing w:line="360" w:lineRule="auto"/>
        <w:rPr>
          <w:rFonts w:ascii="宋体" w:hAnsi="??_GB2312" w:cs="宋体"/>
          <w:b/>
          <w:bCs/>
          <w:kern w:val="0"/>
          <w:sz w:val="24"/>
          <w:lang w:val="zh-CN"/>
        </w:rPr>
      </w:pPr>
    </w:p>
    <w:p>
      <w:pPr>
        <w:autoSpaceDE w:val="0"/>
        <w:autoSpaceDN w:val="0"/>
        <w:adjustRightInd w:val="0"/>
        <w:spacing w:line="360" w:lineRule="auto"/>
        <w:rPr>
          <w:rFonts w:ascii="宋体" w:hAnsi="??_GB2312" w:cs="宋体"/>
          <w:kern w:val="0"/>
          <w:sz w:val="24"/>
          <w:lang w:val="zh-CN"/>
        </w:rPr>
      </w:pPr>
      <w:r>
        <w:rPr>
          <w:rFonts w:ascii="宋体" w:hAnsi="??_GB2312" w:cs="宋体"/>
          <w:b/>
          <w:bCs/>
          <w:kern w:val="0"/>
          <w:sz w:val="24"/>
          <w:lang w:val="zh-CN"/>
        </w:rPr>
        <w:t xml:space="preserve">                          </w:t>
      </w: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480"/>
        <w:rPr>
          <w:rFonts w:ascii="宋体" w:hAnsi="??_GB2312" w:cs="宋体"/>
          <w:b/>
          <w:bCs/>
          <w:kern w:val="0"/>
          <w:sz w:val="24"/>
          <w:lang w:val="zh-CN"/>
        </w:rPr>
      </w:pPr>
      <w:r>
        <w:rPr>
          <w:rFonts w:ascii="宋体" w:hAnsi="??_GB2312" w:cs="宋体"/>
          <w:kern w:val="0"/>
          <w:sz w:val="24"/>
          <w:lang w:val="zh-CN"/>
        </w:rPr>
        <w:t xml:space="preserve">                      </w:t>
      </w: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kern w:val="0"/>
          <w:szCs w:val="21"/>
        </w:rPr>
      </w:pPr>
      <w:r>
        <w:rPr>
          <w:rFonts w:hint="eastAsia" w:ascii="宋体" w:hAnsi="??_GB2312" w:cs="宋体"/>
          <w:b/>
          <w:bCs/>
          <w:kern w:val="0"/>
          <w:sz w:val="36"/>
          <w:szCs w:val="36"/>
          <w:lang w:val="zh-CN"/>
        </w:rPr>
        <w:t>货物说明一览表</w:t>
      </w:r>
    </w:p>
    <w:p>
      <w:pPr>
        <w:autoSpaceDE w:val="0"/>
        <w:autoSpaceDN w:val="0"/>
        <w:adjustRightInd w:val="0"/>
        <w:spacing w:line="360" w:lineRule="auto"/>
        <w:jc w:val="center"/>
        <w:rPr>
          <w:rFonts w:ascii="宋体" w:hAnsi="??_GB2312" w:cs="宋体"/>
          <w:kern w:val="0"/>
          <w:sz w:val="24"/>
          <w:lang w:val="zh-CN"/>
        </w:rPr>
      </w:pPr>
      <w:r>
        <w:rPr>
          <w:rFonts w:ascii="??_GB2312" w:hAnsi="??_GB2312" w:cs="??_GB2312"/>
          <w:kern w:val="0"/>
          <w:szCs w:val="21"/>
        </w:rPr>
        <w:t xml:space="preserve"> </w:t>
      </w:r>
      <w:r>
        <w:rPr>
          <w:rFonts w:hint="eastAsia" w:ascii="宋体" w:hAnsi="??_GB2312" w:cs="宋体"/>
          <w:kern w:val="0"/>
          <w:sz w:val="24"/>
          <w:lang w:val="zh-CN"/>
        </w:rPr>
        <w:t>（按投标所需货物分别填写）</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p>
    <w:tbl>
      <w:tblPr>
        <w:tblStyle w:val="15"/>
        <w:tblW w:w="7322" w:type="dxa"/>
        <w:tblInd w:w="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
        <w:gridCol w:w="1547"/>
        <w:gridCol w:w="1247"/>
        <w:gridCol w:w="1387"/>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136" w:hRule="atLeast"/>
        </w:trPr>
        <w:tc>
          <w:tcPr>
            <w:tcW w:w="9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序号</w:t>
            </w:r>
          </w:p>
        </w:tc>
        <w:tc>
          <w:tcPr>
            <w:tcW w:w="15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firstLine="240" w:firstLineChars="100"/>
              <w:jc w:val="both"/>
              <w:rPr>
                <w:rFonts w:hint="default" w:ascii="宋体" w:hAnsi="??_GB2312" w:cs="宋体"/>
                <w:kern w:val="0"/>
                <w:sz w:val="22"/>
                <w:szCs w:val="22"/>
                <w:lang w:val="zh-CN"/>
              </w:rPr>
            </w:pPr>
            <w:r>
              <w:rPr>
                <w:rFonts w:hint="eastAsia" w:ascii="宋体" w:hAnsi="??_GB2312" w:cs="宋体"/>
                <w:kern w:val="0"/>
                <w:sz w:val="24"/>
                <w:lang w:val="zh-CN"/>
              </w:rPr>
              <w:t>货物名称</w:t>
            </w:r>
          </w:p>
        </w:tc>
        <w:tc>
          <w:tcPr>
            <w:tcW w:w="12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firstLine="240" w:firstLineChars="100"/>
              <w:jc w:val="center"/>
              <w:rPr>
                <w:rFonts w:hint="eastAsia" w:ascii="宋体" w:hAnsi="??_GB2312" w:cs="宋体"/>
                <w:kern w:val="0"/>
                <w:sz w:val="24"/>
                <w:lang w:val="zh-CN"/>
              </w:rPr>
            </w:pPr>
          </w:p>
          <w:p>
            <w:pPr>
              <w:autoSpaceDE w:val="0"/>
              <w:autoSpaceDN w:val="0"/>
              <w:adjustRightInd w:val="0"/>
              <w:spacing w:before="0" w:beforeAutospacing="0" w:after="0" w:afterAutospacing="0" w:line="360" w:lineRule="auto"/>
              <w:ind w:left="0" w:right="0" w:firstLine="240" w:firstLineChars="100"/>
              <w:jc w:val="center"/>
              <w:rPr>
                <w:rFonts w:hint="eastAsia" w:ascii="宋体" w:hAnsi="??_GB2312" w:cs="宋体"/>
                <w:kern w:val="0"/>
                <w:sz w:val="24"/>
                <w:lang w:val="zh-CN"/>
              </w:rPr>
            </w:pPr>
            <w:r>
              <w:rPr>
                <w:rFonts w:hint="eastAsia" w:ascii="宋体" w:hAnsi="??_GB2312" w:cs="宋体"/>
                <w:kern w:val="0"/>
                <w:sz w:val="24"/>
                <w:lang w:val="zh-CN"/>
              </w:rPr>
              <w:t>品牌</w:t>
            </w:r>
          </w:p>
          <w:p>
            <w:pPr>
              <w:autoSpaceDE w:val="0"/>
              <w:autoSpaceDN w:val="0"/>
              <w:adjustRightInd w:val="0"/>
              <w:spacing w:before="0" w:beforeAutospacing="0" w:after="0" w:afterAutospacing="0" w:line="360" w:lineRule="auto"/>
              <w:ind w:left="0" w:right="0" w:firstLine="220" w:firstLineChars="100"/>
              <w:jc w:val="center"/>
              <w:rPr>
                <w:rFonts w:hint="default" w:ascii="宋体" w:hAnsi="??_GB2312" w:cs="宋体"/>
                <w:kern w:val="0"/>
                <w:sz w:val="22"/>
                <w:szCs w:val="22"/>
                <w:lang w:val="zh-CN"/>
              </w:rPr>
            </w:pPr>
          </w:p>
        </w:tc>
        <w:tc>
          <w:tcPr>
            <w:tcW w:w="13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规格型号</w:t>
            </w:r>
          </w:p>
        </w:tc>
        <w:tc>
          <w:tcPr>
            <w:tcW w:w="2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2"/>
                <w:szCs w:val="22"/>
                <w:lang w:val="zh-CN"/>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9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5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2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3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22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77" w:hRule="atLeast"/>
        </w:trPr>
        <w:tc>
          <w:tcPr>
            <w:tcW w:w="7322" w:type="dxa"/>
            <w:gridSpan w:val="5"/>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default" w:ascii="宋体" w:hAnsi="??_GB2312" w:cs="宋体"/>
                <w:kern w:val="0"/>
                <w:sz w:val="22"/>
                <w:szCs w:val="22"/>
                <w:lang w:val="zh-CN"/>
              </w:rPr>
            </w:pPr>
            <w:r>
              <w:rPr>
                <w:rFonts w:hint="eastAsia" w:ascii="宋体" w:hAnsi="??_GB2312" w:cs="宋体"/>
                <w:kern w:val="0"/>
                <w:sz w:val="24"/>
                <w:lang w:val="zh-CN"/>
              </w:rPr>
              <w:t>详细性能说明</w:t>
            </w:r>
          </w:p>
        </w:tc>
      </w:tr>
    </w:tbl>
    <w:p>
      <w:pPr>
        <w:keepLines/>
        <w:autoSpaceDE w:val="0"/>
        <w:autoSpaceDN w:val="0"/>
        <w:adjustRightInd w:val="0"/>
        <w:spacing w:line="360" w:lineRule="auto"/>
        <w:ind w:left="-542" w:right="-315" w:firstLine="720"/>
        <w:rPr>
          <w:kern w:val="0"/>
          <w:sz w:val="24"/>
        </w:rPr>
      </w:pPr>
      <w:r>
        <w:rPr>
          <w:rFonts w:ascii="宋体" w:hAnsi="??_GB2312" w:cs="宋体"/>
          <w:kern w:val="0"/>
          <w:sz w:val="24"/>
          <w:lang w:val="zh-CN"/>
        </w:rPr>
        <w:t xml:space="preserve">    </w:t>
      </w:r>
      <w:r>
        <w:rPr>
          <w:rFonts w:hint="eastAsia" w:ascii="宋体" w:hAnsi="??_GB2312" w:cs="宋体"/>
          <w:kern w:val="0"/>
          <w:sz w:val="24"/>
          <w:lang w:val="zh-CN"/>
        </w:rPr>
        <w:t>注：必须附以下资料：</w:t>
      </w:r>
    </w:p>
    <w:p>
      <w:pPr>
        <w:keepLines/>
        <w:autoSpaceDE w:val="0"/>
        <w:autoSpaceDN w:val="0"/>
        <w:adjustRightInd w:val="0"/>
        <w:spacing w:line="360" w:lineRule="auto"/>
        <w:ind w:left="220" w:firstLine="480"/>
        <w:rPr>
          <w:rFonts w:ascii="宋体" w:cs="宋体"/>
          <w:kern w:val="0"/>
          <w:sz w:val="24"/>
          <w:lang w:val="zh-CN"/>
        </w:rPr>
      </w:pPr>
      <w:r>
        <w:rPr>
          <w:rFonts w:ascii="宋体" w:cs="宋体"/>
          <w:kern w:val="0"/>
          <w:sz w:val="24"/>
          <w:lang w:val="zh-CN"/>
        </w:rPr>
        <w:t>1.</w:t>
      </w:r>
      <w:r>
        <w:rPr>
          <w:rFonts w:ascii="宋体" w:cs="宋体"/>
          <w:spacing w:val="-4"/>
          <w:kern w:val="0"/>
          <w:sz w:val="24"/>
          <w:lang w:val="zh-CN"/>
        </w:rPr>
        <w:t xml:space="preserve"> </w:t>
      </w:r>
      <w:r>
        <w:rPr>
          <w:rFonts w:hint="eastAsia" w:ascii="宋体" w:cs="宋体"/>
          <w:spacing w:val="-4"/>
          <w:kern w:val="0"/>
          <w:sz w:val="24"/>
          <w:lang w:val="zh-CN"/>
        </w:rPr>
        <w:t>货物有关资料，包括货物的样本（中文）、产品技术性能说明书及货物制造商出具的产品宣传彩页等资料。</w:t>
      </w:r>
    </w:p>
    <w:p>
      <w:pPr>
        <w:autoSpaceDE w:val="0"/>
        <w:autoSpaceDN w:val="0"/>
        <w:adjustRightInd w:val="0"/>
        <w:spacing w:line="360" w:lineRule="auto"/>
        <w:ind w:firstLine="720"/>
        <w:rPr>
          <w:rFonts w:ascii="宋体" w:cs="宋体"/>
          <w:kern w:val="0"/>
          <w:sz w:val="24"/>
          <w:lang w:val="zh-CN"/>
        </w:rPr>
      </w:pPr>
      <w:r>
        <w:rPr>
          <w:rFonts w:ascii="宋体" w:cs="宋体"/>
          <w:kern w:val="0"/>
          <w:sz w:val="24"/>
          <w:lang w:val="zh-CN"/>
        </w:rPr>
        <w:t xml:space="preserve">2. </w:t>
      </w:r>
      <w:r>
        <w:rPr>
          <w:rFonts w:hint="eastAsia" w:ascii="宋体" w:cs="宋体"/>
          <w:kern w:val="0"/>
          <w:sz w:val="24"/>
          <w:lang w:val="zh-CN"/>
        </w:rPr>
        <w:t>如本表格式内容不能满足需要，投标人可根据本表格格式自行划表填写。</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u w:val="single"/>
          <w:lang w:val="zh-CN"/>
        </w:rPr>
      </w:pP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8"/>
          <w:szCs w:val="28"/>
          <w:lang w:val="zh-CN"/>
        </w:rPr>
      </w:pP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pStyle w:val="8"/>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 w:val="28"/>
          <w:szCs w:val="28"/>
        </w:rPr>
      </w:pPr>
      <w:r>
        <w:rPr>
          <w:rFonts w:hint="eastAsia" w:ascii="宋体" w:hAnsi="??_GB2312" w:cs="宋体"/>
          <w:b/>
          <w:bCs/>
          <w:kern w:val="0"/>
          <w:sz w:val="36"/>
          <w:szCs w:val="36"/>
          <w:lang w:val="zh-CN"/>
        </w:rPr>
        <w:t>技术规格和商务偏离表</w:t>
      </w:r>
    </w:p>
    <w:p>
      <w:pPr>
        <w:autoSpaceDE w:val="0"/>
        <w:autoSpaceDN w:val="0"/>
        <w:adjustRightInd w:val="0"/>
        <w:spacing w:line="360" w:lineRule="auto"/>
        <w:jc w:val="center"/>
        <w:rPr>
          <w:rFonts w:ascii="??_GB2312" w:hAnsi="??_GB2312" w:cs="??_GB2312"/>
          <w:kern w:val="0"/>
          <w:sz w:val="28"/>
          <w:szCs w:val="28"/>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投标人名称：                          招标编号∶</w:t>
      </w:r>
      <w:r>
        <w:rPr>
          <w:rFonts w:hint="eastAsia" w:ascii="仿宋" w:hAnsi="仿宋" w:eastAsia="仿宋" w:cs="仿宋"/>
          <w:kern w:val="0"/>
          <w:sz w:val="24"/>
          <w:lang w:val="zh-CN"/>
        </w:rPr>
        <w:tab/>
      </w:r>
    </w:p>
    <w:tbl>
      <w:tblPr>
        <w:tblStyle w:val="15"/>
        <w:tblW w:w="900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2381"/>
        <w:gridCol w:w="2340"/>
        <w:gridCol w:w="19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序号</w:t>
            </w: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名    称</w:t>
            </w: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招标文件要求</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投标响应</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偏离说明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bl>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注：投标人提交的投标文件中与招标文件的技术、商务部分的要求有不同时，应逐条列在偏离表中，否则将认为投标人接受招标文件的要求。</w:t>
      </w: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autoSpaceDE w:val="0"/>
        <w:autoSpaceDN w:val="0"/>
        <w:adjustRightInd w:val="0"/>
        <w:spacing w:line="360" w:lineRule="auto"/>
        <w:ind w:firstLine="276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autoSpaceDE w:val="0"/>
        <w:autoSpaceDN w:val="0"/>
        <w:adjustRightInd w:val="0"/>
        <w:spacing w:line="360" w:lineRule="auto"/>
        <w:rPr>
          <w:rFonts w:hint="eastAsia" w:ascii="仿宋" w:hAnsi="仿宋" w:eastAsia="仿宋" w:cs="仿宋"/>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center"/>
        <w:rPr>
          <w:rFonts w:ascii="??_GB2312" w:hAnsi="??_GB2312" w:cs="??_GB2312"/>
          <w:b/>
          <w:bCs/>
          <w:kern w:val="0"/>
          <w:sz w:val="36"/>
          <w:szCs w:val="36"/>
        </w:rPr>
      </w:pPr>
      <w:r>
        <w:rPr>
          <w:rFonts w:hint="eastAsia" w:ascii="宋体" w:cs="宋体"/>
          <w:b/>
          <w:bCs/>
          <w:kern w:val="0"/>
          <w:sz w:val="36"/>
          <w:szCs w:val="36"/>
          <w:lang w:val="zh-CN"/>
        </w:rPr>
        <w:t>投标货物报告</w:t>
      </w:r>
      <w:r>
        <w:rPr>
          <w:rFonts w:ascii="??_GB2312" w:hAnsi="??_GB2312" w:cs="??_GB2312"/>
          <w:b/>
          <w:bCs/>
          <w:kern w:val="0"/>
          <w:sz w:val="36"/>
          <w:szCs w:val="36"/>
        </w:rPr>
        <w:t>(</w:t>
      </w:r>
      <w:r>
        <w:rPr>
          <w:rFonts w:hint="eastAsia" w:ascii="宋体" w:hAnsi="??_GB2312" w:cs="宋体"/>
          <w:b/>
          <w:bCs/>
          <w:kern w:val="0"/>
          <w:sz w:val="36"/>
          <w:szCs w:val="36"/>
          <w:lang w:val="zh-CN"/>
        </w:rPr>
        <w:t>格式供参考</w:t>
      </w:r>
      <w:r>
        <w:rPr>
          <w:rFonts w:ascii="??_GB2312" w:hAnsi="??_GB2312" w:cs="??_GB2312"/>
          <w:b/>
          <w:bCs/>
          <w:kern w:val="0"/>
          <w:sz w:val="36"/>
          <w:szCs w:val="36"/>
        </w:rPr>
        <w:t>)</w:t>
      </w:r>
    </w:p>
    <w:p>
      <w:pPr>
        <w:autoSpaceDE w:val="0"/>
        <w:autoSpaceDN w:val="0"/>
        <w:adjustRightInd w:val="0"/>
        <w:spacing w:line="360" w:lineRule="auto"/>
        <w:ind w:firstLine="480"/>
        <w:rPr>
          <w:rFonts w:ascii="宋体" w:hAnsi="??_GB2312" w:cs="宋体"/>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1、投标货物型号、规格、技术参数和说明；</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2、投标货物的质量标准、检测标准、测试手段；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3、对投标货物的设计、制造、安装、测试等方面采取的技术和组织措施；</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4、交货地点、交货时间、交货方式、交货进度及运输条件；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5、备品备件提供情况；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6、投标人认为有必要说明的其他问题。</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售后服务及培训方案</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8"/>
        <w:numPr>
          <w:ilvl w:val="0"/>
          <w:numId w:val="0"/>
        </w:numPr>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实施方案</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ind w:firstLine="480"/>
        <w:rPr>
          <w:rFonts w:hint="eastAsia" w:ascii="仿宋" w:hAnsi="仿宋" w:eastAsia="仿宋" w:cs="仿宋"/>
          <w:kern w:val="0"/>
          <w:sz w:val="24"/>
          <w:lang w:val="en-US" w:eastAsia="zh-CN"/>
        </w:rPr>
      </w:pPr>
    </w:p>
    <w:p>
      <w:pPr>
        <w:autoSpaceDE w:val="0"/>
        <w:autoSpaceDN w:val="0"/>
        <w:adjustRightInd w:val="0"/>
        <w:spacing w:line="360" w:lineRule="auto"/>
        <w:ind w:firstLine="480"/>
        <w:rPr>
          <w:rFonts w:hint="eastAsia" w:ascii="仿宋" w:hAnsi="仿宋" w:eastAsia="仿宋" w:cs="仿宋"/>
          <w:kern w:val="0"/>
          <w:sz w:val="24"/>
          <w:lang w:val="en-US" w:eastAsia="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针对本项目的施工方案与技术措施、质量管理体系与措施、安全管理体系与措施、工作进度计划与措施等。</w:t>
      </w:r>
    </w:p>
    <w:p>
      <w:pPr>
        <w:pStyle w:val="6"/>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8"/>
        <w:numPr>
          <w:ilvl w:val="0"/>
          <w:numId w:val="0"/>
        </w:numPr>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8"/>
        <w:numPr>
          <w:ilvl w:val="0"/>
          <w:numId w:val="0"/>
        </w:numPr>
        <w:jc w:val="both"/>
        <w:rPr>
          <w:rFonts w:hint="eastAsia" w:ascii="宋体" w:hAnsi="??_GB2312" w:cs="宋体"/>
          <w:kern w:val="0"/>
          <w:sz w:val="24"/>
          <w:lang w:val="zh-CN"/>
        </w:rPr>
      </w:pPr>
    </w:p>
    <w:p>
      <w:pPr>
        <w:pStyle w:val="8"/>
        <w:numPr>
          <w:ilvl w:val="0"/>
          <w:numId w:val="0"/>
        </w:numPr>
        <w:jc w:val="both"/>
        <w:rPr>
          <w:rFonts w:hint="eastAsia" w:ascii="宋体" w:hAnsi="??_GB2312" w:cs="宋体"/>
          <w:kern w:val="0"/>
          <w:sz w:val="24"/>
          <w:lang w:val="zh-CN"/>
        </w:rPr>
      </w:pPr>
    </w:p>
    <w:p>
      <w:pPr>
        <w:pStyle w:val="8"/>
        <w:numPr>
          <w:ilvl w:val="0"/>
          <w:numId w:val="0"/>
        </w:numPr>
        <w:jc w:val="both"/>
        <w:rPr>
          <w:rFonts w:hint="eastAsia" w:ascii="宋体" w:hAnsi="??_GB2312" w:cs="宋体"/>
          <w:kern w:val="0"/>
          <w:sz w:val="24"/>
          <w:lang w:val="zh-CN"/>
        </w:rPr>
      </w:pPr>
    </w:p>
    <w:p>
      <w:pPr>
        <w:pStyle w:val="8"/>
        <w:numPr>
          <w:ilvl w:val="0"/>
          <w:numId w:val="0"/>
        </w:numPr>
        <w:jc w:val="both"/>
        <w:rPr>
          <w:rFonts w:hint="eastAsia" w:ascii="宋体" w:hAnsi="??_GB2312" w:cs="宋体"/>
          <w:kern w:val="0"/>
          <w:sz w:val="24"/>
          <w:lang w:val="zh-CN"/>
        </w:rPr>
      </w:pPr>
    </w:p>
    <w:p>
      <w:pPr>
        <w:pStyle w:val="8"/>
        <w:numPr>
          <w:ilvl w:val="0"/>
          <w:numId w:val="0"/>
        </w:numPr>
        <w:jc w:val="both"/>
        <w:rPr>
          <w:rFonts w:hint="eastAsia" w:ascii="宋体" w:hAnsi="??_GB2312" w:cs="宋体"/>
          <w:kern w:val="0"/>
          <w:sz w:val="24"/>
          <w:lang w:val="zh-CN"/>
        </w:rPr>
      </w:pPr>
    </w:p>
    <w:p>
      <w:pPr>
        <w:pStyle w:val="8"/>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jc w:val="center"/>
        <w:rPr>
          <w:rFonts w:hint="eastAsia" w:ascii="宋体" w:cs="宋体"/>
          <w:b/>
          <w:bCs/>
          <w:kern w:val="0"/>
          <w:sz w:val="36"/>
          <w:szCs w:val="36"/>
          <w:lang w:val="zh-CN"/>
        </w:rPr>
      </w:pPr>
    </w:p>
    <w:p>
      <w:pPr>
        <w:keepLines/>
        <w:autoSpaceDE w:val="0"/>
        <w:autoSpaceDN w:val="0"/>
        <w:adjustRightInd w:val="0"/>
        <w:spacing w:line="360" w:lineRule="auto"/>
        <w:jc w:val="center"/>
        <w:rPr>
          <w:rFonts w:hint="eastAsia" w:ascii="宋体" w:cs="宋体"/>
          <w:b/>
          <w:bCs/>
          <w:kern w:val="0"/>
          <w:sz w:val="36"/>
          <w:szCs w:val="36"/>
          <w:lang w:val="zh-CN"/>
        </w:rPr>
      </w:pPr>
    </w:p>
    <w:p>
      <w:pPr>
        <w:keepLines/>
        <w:autoSpaceDE w:val="0"/>
        <w:autoSpaceDN w:val="0"/>
        <w:adjustRightInd w:val="0"/>
        <w:spacing w:line="360" w:lineRule="auto"/>
        <w:jc w:val="center"/>
        <w:rPr>
          <w:rFonts w:hint="eastAsia" w:ascii="宋体" w:cs="宋体"/>
          <w:b/>
          <w:bCs/>
          <w:kern w:val="0"/>
          <w:sz w:val="36"/>
          <w:szCs w:val="36"/>
          <w:lang w:val="zh-CN"/>
        </w:rPr>
      </w:pPr>
    </w:p>
    <w:p>
      <w:pPr>
        <w:keepLines/>
        <w:autoSpaceDE w:val="0"/>
        <w:autoSpaceDN w:val="0"/>
        <w:adjustRightInd w:val="0"/>
        <w:spacing w:line="360" w:lineRule="auto"/>
        <w:jc w:val="center"/>
        <w:rPr>
          <w:rFonts w:hint="eastAsia" w:ascii="宋体" w:cs="宋体"/>
          <w:b/>
          <w:bCs/>
          <w:kern w:val="0"/>
          <w:sz w:val="36"/>
          <w:szCs w:val="36"/>
          <w:lang w:val="zh-CN"/>
        </w:rPr>
      </w:pPr>
    </w:p>
    <w:p>
      <w:pPr>
        <w:keepLines/>
        <w:autoSpaceDE w:val="0"/>
        <w:autoSpaceDN w:val="0"/>
        <w:adjustRightInd w:val="0"/>
        <w:spacing w:line="360" w:lineRule="auto"/>
        <w:jc w:val="center"/>
        <w:rPr>
          <w:rFonts w:hint="eastAsia" w:ascii="宋体" w:cs="宋体"/>
          <w:b/>
          <w:bCs/>
          <w:kern w:val="0"/>
          <w:sz w:val="36"/>
          <w:szCs w:val="36"/>
          <w:lang w:val="zh-CN"/>
        </w:rPr>
      </w:pPr>
    </w:p>
    <w:p>
      <w:pPr>
        <w:keepLines/>
        <w:autoSpaceDE w:val="0"/>
        <w:autoSpaceDN w:val="0"/>
        <w:adjustRightInd w:val="0"/>
        <w:spacing w:line="360" w:lineRule="auto"/>
        <w:jc w:val="center"/>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8"/>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9"/>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keepLines/>
        <w:autoSpaceDE w:val="0"/>
        <w:autoSpaceDN w:val="0"/>
        <w:adjustRightInd w:val="0"/>
        <w:spacing w:line="360" w:lineRule="auto"/>
        <w:jc w:val="both"/>
        <w:rPr>
          <w:rFonts w:hint="default" w:ascii="宋体" w:cs="宋体"/>
          <w:b/>
          <w:bCs/>
          <w:kern w:val="0"/>
          <w:sz w:val="36"/>
          <w:szCs w:val="36"/>
          <w:lang w:val="en-US" w:eastAsia="zh-CN"/>
        </w:rPr>
      </w:pPr>
    </w:p>
    <w:p>
      <w:pPr>
        <w:keepLines/>
        <w:autoSpaceDE w:val="0"/>
        <w:autoSpaceDN w:val="0"/>
        <w:adjustRightInd w:val="0"/>
        <w:spacing w:line="360" w:lineRule="auto"/>
        <w:jc w:val="center"/>
        <w:rPr>
          <w:rFonts w:hint="eastAsia" w:ascii="宋体" w:cs="宋体"/>
          <w:b/>
          <w:bCs/>
          <w:kern w:val="0"/>
          <w:sz w:val="36"/>
          <w:szCs w:val="36"/>
          <w:lang w:val="en-US" w:eastAsia="zh-CN"/>
        </w:rPr>
      </w:pPr>
      <w:r>
        <w:rPr>
          <w:rFonts w:hint="eastAsia" w:ascii="宋体" w:cs="宋体"/>
          <w:b/>
          <w:bCs/>
          <w:kern w:val="0"/>
          <w:sz w:val="36"/>
          <w:szCs w:val="36"/>
          <w:lang w:val="en-US" w:eastAsia="zh-CN"/>
        </w:rPr>
        <w:t xml:space="preserve">  </w:t>
      </w:r>
    </w:p>
    <w:p>
      <w:pPr>
        <w:keepLines/>
        <w:autoSpaceDE w:val="0"/>
        <w:autoSpaceDN w:val="0"/>
        <w:adjustRightInd w:val="0"/>
        <w:spacing w:line="360" w:lineRule="auto"/>
        <w:jc w:val="center"/>
        <w:rPr>
          <w:rFonts w:hint="default" w:ascii="宋体" w:cs="宋体"/>
          <w:b/>
          <w:bCs/>
          <w:kern w:val="0"/>
          <w:sz w:val="36"/>
          <w:szCs w:val="36"/>
          <w:lang w:val="en-US" w:eastAsia="zh-CN"/>
        </w:rPr>
      </w:pPr>
      <w:r>
        <w:rPr>
          <w:rFonts w:hint="default" w:ascii="宋体" w:cs="宋体"/>
          <w:b/>
          <w:bCs/>
          <w:kern w:val="0"/>
          <w:sz w:val="36"/>
          <w:szCs w:val="36"/>
          <w:lang w:val="en-US" w:eastAsia="zh-CN"/>
        </w:rPr>
        <w:t>中小企业声明函（货物）</w:t>
      </w:r>
    </w:p>
    <w:p>
      <w:pPr>
        <w:keepNext w:val="0"/>
        <w:keepLines w:val="0"/>
        <w:widowControl/>
        <w:suppressLineNumbers w:val="0"/>
        <w:shd w:val="clear" w:color="auto" w:fill="FFFFFF"/>
        <w:spacing w:before="100" w:beforeAutospacing="1" w:after="100" w:afterAutospacing="1" w:line="435" w:lineRule="atLeast"/>
        <w:ind w:left="0" w:right="0" w:firstLine="787" w:firstLineChars="328"/>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（单位名称）</w:t>
      </w:r>
      <w:r>
        <w:rPr>
          <w:rFonts w:hint="eastAsia" w:ascii="仿宋" w:hAnsi="仿宋" w:eastAsia="仿宋" w:cs="仿宋"/>
          <w:i w:val="0"/>
          <w:iCs w:val="0"/>
          <w:caps w:val="0"/>
          <w:color w:val="333333"/>
          <w:spacing w:val="0"/>
          <w:kern w:val="0"/>
          <w:sz w:val="24"/>
          <w:szCs w:val="24"/>
          <w:shd w:val="clear" w:color="auto" w:fill="FFFFFF"/>
          <w:lang w:val="en-US" w:eastAsia="zh-CN" w:bidi="ar"/>
        </w:rPr>
        <w:t>的</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（项目名称）</w:t>
      </w:r>
      <w:r>
        <w:rPr>
          <w:rFonts w:hint="eastAsia" w:ascii="仿宋" w:hAnsi="仿宋" w:eastAsia="仿宋" w:cs="仿宋"/>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1.</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（标的名称）</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（采购文件中明确的所属行业）</w:t>
      </w:r>
      <w:r>
        <w:rPr>
          <w:rFonts w:hint="eastAsia" w:ascii="仿宋" w:hAnsi="仿宋" w:eastAsia="仿宋" w:cs="仿宋"/>
          <w:i w:val="0"/>
          <w:iCs w:val="0"/>
          <w:caps w:val="0"/>
          <w:color w:val="333333"/>
          <w:spacing w:val="0"/>
          <w:kern w:val="0"/>
          <w:sz w:val="24"/>
          <w:szCs w:val="24"/>
          <w:shd w:val="clear" w:color="auto" w:fill="FFFFFF"/>
          <w:lang w:val="en-US" w:eastAsia="zh-CN" w:bidi="ar"/>
        </w:rPr>
        <w:t>行业；制造商为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（企业名称）</w:t>
      </w:r>
      <w:r>
        <w:rPr>
          <w:rFonts w:hint="eastAsia" w:ascii="仿宋" w:hAnsi="仿宋" w:eastAsia="仿宋" w:cs="仿宋"/>
          <w:i w:val="0"/>
          <w:iCs w:val="0"/>
          <w:caps w:val="0"/>
          <w:color w:val="333333"/>
          <w:spacing w:val="0"/>
          <w:kern w:val="0"/>
          <w:sz w:val="24"/>
          <w:szCs w:val="24"/>
          <w:shd w:val="clear" w:color="auto" w:fill="FFFFFF"/>
          <w:lang w:val="en-US" w:eastAsia="zh-CN" w:bidi="ar"/>
        </w:rPr>
        <w:t>，从业人员</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人，营业收入为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万元，资产总额为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w:t>
      </w:r>
      <w:r>
        <w:rPr>
          <w:rFonts w:hint="eastAsia" w:ascii="仿宋" w:hAnsi="仿宋" w:eastAsia="仿宋" w:cs="仿宋"/>
          <w:i w:val="0"/>
          <w:iCs w:val="0"/>
          <w:caps w:val="0"/>
          <w:color w:val="333333"/>
          <w:spacing w:val="0"/>
          <w:kern w:val="0"/>
          <w:sz w:val="24"/>
          <w:szCs w:val="24"/>
          <w:shd w:val="clear" w:color="auto" w:fill="FFFFFF"/>
          <w:vertAlign w:val="superscript"/>
          <w:lang w:val="en-US" w:eastAsia="zh-CN" w:bidi="ar"/>
        </w:rPr>
        <w:t>1</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（中型企业、小型企业、微型企业）</w:t>
      </w: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2.</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（标的名称）</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（采购文件中明确的所属行业）</w:t>
      </w:r>
      <w:r>
        <w:rPr>
          <w:rFonts w:hint="eastAsia" w:ascii="仿宋" w:hAnsi="仿宋" w:eastAsia="仿宋" w:cs="仿宋"/>
          <w:i w:val="0"/>
          <w:iCs w:val="0"/>
          <w:caps w:val="0"/>
          <w:color w:val="333333"/>
          <w:spacing w:val="0"/>
          <w:kern w:val="0"/>
          <w:sz w:val="24"/>
          <w:szCs w:val="24"/>
          <w:shd w:val="clear" w:color="auto" w:fill="FFFFFF"/>
          <w:lang w:val="en-US" w:eastAsia="zh-CN" w:bidi="ar"/>
        </w:rPr>
        <w:t>行业；制造商为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（企业名称）</w:t>
      </w:r>
      <w:r>
        <w:rPr>
          <w:rFonts w:hint="eastAsia" w:ascii="仿宋" w:hAnsi="仿宋" w:eastAsia="仿宋" w:cs="仿宋"/>
          <w:i w:val="0"/>
          <w:iCs w:val="0"/>
          <w:caps w:val="0"/>
          <w:color w:val="333333"/>
          <w:spacing w:val="0"/>
          <w:kern w:val="0"/>
          <w:sz w:val="24"/>
          <w:szCs w:val="24"/>
          <w:shd w:val="clear" w:color="auto" w:fill="FFFFFF"/>
          <w:lang w:val="en-US" w:eastAsia="zh-CN" w:bidi="ar"/>
        </w:rPr>
        <w:t>，从业人员</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人，营业收入为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万元，资产总额为</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w:t>
      </w:r>
      <w:r>
        <w:rPr>
          <w:rFonts w:hint="eastAsia" w:ascii="仿宋" w:hAnsi="仿宋" w:eastAsia="仿宋" w:cs="仿宋"/>
          <w:i w:val="0"/>
          <w:iCs w:val="0"/>
          <w:caps w:val="0"/>
          <w:color w:val="333333"/>
          <w:spacing w:val="0"/>
          <w:kern w:val="0"/>
          <w:sz w:val="24"/>
          <w:szCs w:val="24"/>
          <w:shd w:val="clear" w:color="auto" w:fill="FFFFFF"/>
          <w:lang w:val="en-US" w:eastAsia="zh-CN" w:bidi="ar"/>
        </w:rPr>
        <w:t>万元</w:t>
      </w:r>
      <w:r>
        <w:rPr>
          <w:rFonts w:hint="eastAsia" w:ascii="仿宋" w:hAnsi="仿宋" w:eastAsia="仿宋" w:cs="仿宋"/>
          <w:i w:val="0"/>
          <w:iCs w:val="0"/>
          <w:caps w:val="0"/>
          <w:color w:val="333333"/>
          <w:spacing w:val="0"/>
          <w:kern w:val="0"/>
          <w:sz w:val="24"/>
          <w:szCs w:val="24"/>
          <w:shd w:val="clear" w:color="auto" w:fill="FFFFFF"/>
          <w:vertAlign w:val="superscript"/>
          <w:lang w:val="en-US" w:eastAsia="zh-CN" w:bidi="ar"/>
        </w:rPr>
        <w:t>1</w:t>
      </w:r>
      <w:r>
        <w:rPr>
          <w:rFonts w:hint="eastAsia" w:ascii="仿宋" w:hAnsi="仿宋" w:eastAsia="仿宋" w:cs="仿宋"/>
          <w:i w:val="0"/>
          <w:iCs w:val="0"/>
          <w:caps w:val="0"/>
          <w:color w:val="333333"/>
          <w:spacing w:val="0"/>
          <w:kern w:val="0"/>
          <w:sz w:val="24"/>
          <w:szCs w:val="24"/>
          <w:shd w:val="clear" w:color="auto" w:fill="FFFFFF"/>
          <w:lang w:val="en-US" w:eastAsia="zh-CN" w:bidi="ar"/>
        </w:rPr>
        <w:t>，属于</w:t>
      </w:r>
      <w:r>
        <w:rPr>
          <w:rFonts w:hint="eastAsia" w:ascii="仿宋" w:hAnsi="仿宋" w:eastAsia="仿宋" w:cs="仿宋"/>
          <w:i w:val="0"/>
          <w:iCs w:val="0"/>
          <w:caps w:val="0"/>
          <w:color w:val="333333"/>
          <w:spacing w:val="0"/>
          <w:kern w:val="0"/>
          <w:sz w:val="24"/>
          <w:szCs w:val="24"/>
          <w:u w:val="single"/>
          <w:shd w:val="clear" w:color="auto" w:fill="FFFFFF"/>
          <w:lang w:val="en-US" w:eastAsia="zh-CN" w:bidi="ar"/>
        </w:rPr>
        <w:t>     （中型企业、小型企业、微型企业）</w:t>
      </w: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rPr>
          <w:rFonts w:hint="eastAsia" w:ascii="仿宋" w:hAnsi="仿宋" w:eastAsia="仿宋" w:cs="仿宋"/>
          <w:lang w:val="en-US" w:eastAsia="zh-CN"/>
        </w:rPr>
      </w:pPr>
      <w:r>
        <w:rPr>
          <w:rFonts w:hint="eastAsia" w:ascii="仿宋" w:hAnsi="仿宋" w:eastAsia="仿宋" w:cs="仿宋"/>
          <w:lang w:val="en-US" w:eastAsia="zh-CN"/>
        </w:rPr>
        <w:t xml:space="preserve">   </w:t>
      </w:r>
    </w:p>
    <w:p>
      <w:pPr>
        <w:rPr>
          <w:rFonts w:hint="eastAsia" w:ascii="仿宋" w:hAnsi="仿宋" w:eastAsia="仿宋" w:cs="仿宋"/>
          <w:lang w:val="en-US" w:eastAsia="zh-CN"/>
        </w:rPr>
      </w:pPr>
    </w:p>
    <w:p>
      <w:pPr>
        <w:keepNext w:val="0"/>
        <w:keepLines w:val="0"/>
        <w:widowControl/>
        <w:suppressLineNumbers w:val="0"/>
        <w:shd w:val="clear" w:color="auto" w:fill="FFFFFF"/>
        <w:spacing w:before="100" w:beforeAutospacing="1" w:after="100" w:afterAutospacing="1" w:line="435" w:lineRule="atLeast"/>
        <w:ind w:right="0" w:firstLine="4800" w:firstLineChars="200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shd w:val="clear" w:color="auto" w:fill="FFFFFF"/>
          <w:lang w:val="en-US" w:eastAsia="zh-CN" w:bidi="ar"/>
        </w:rPr>
        <w:t>日 期：</w:t>
      </w:r>
    </w:p>
    <w:p>
      <w:pPr>
        <w:rPr>
          <w:rFonts w:hint="eastAsia" w:ascii="仿宋" w:hAnsi="仿宋" w:eastAsia="仿宋" w:cs="仿宋"/>
          <w:i w:val="0"/>
          <w:iCs w:val="0"/>
          <w:caps w:val="0"/>
          <w:color w:val="333333"/>
          <w:spacing w:val="0"/>
          <w:sz w:val="18"/>
          <w:szCs w:val="18"/>
          <w:shd w:val="clear" w:color="auto" w:fill="FFFFFF"/>
        </w:rPr>
      </w:pPr>
      <w:r>
        <w:rPr>
          <w:rFonts w:hint="eastAsia" w:ascii="仿宋" w:hAnsi="仿宋" w:eastAsia="仿宋" w:cs="仿宋"/>
          <w:i w:val="0"/>
          <w:iCs w:val="0"/>
          <w:caps w:val="0"/>
          <w:color w:val="333333"/>
          <w:spacing w:val="0"/>
          <w:sz w:val="18"/>
          <w:szCs w:val="18"/>
          <w:shd w:val="clear" w:color="auto" w:fill="FFFFFF"/>
          <w:vertAlign w:val="superscript"/>
          <w:lang w:val="en-US"/>
        </w:rPr>
        <w:t>1</w:t>
      </w:r>
      <w:r>
        <w:rPr>
          <w:rFonts w:hint="eastAsia" w:ascii="仿宋" w:hAnsi="仿宋" w:eastAsia="仿宋" w:cs="仿宋"/>
          <w:i w:val="0"/>
          <w:iCs w:val="0"/>
          <w:caps w:val="0"/>
          <w:color w:val="333333"/>
          <w:spacing w:val="0"/>
          <w:sz w:val="18"/>
          <w:szCs w:val="18"/>
          <w:shd w:val="clear" w:color="auto" w:fill="FFFFFF"/>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tabs>
          <w:tab w:val="left" w:pos="5580"/>
        </w:tabs>
        <w:spacing w:line="560" w:lineRule="exact"/>
        <w:rPr>
          <w:rFonts w:hint="eastAsia" w:ascii="仿宋" w:hAnsi="仿宋" w:eastAsia="仿宋" w:cs="仿宋"/>
          <w:color w:val="auto"/>
          <w:sz w:val="28"/>
          <w:szCs w:val="28"/>
          <w:lang w:eastAsia="zh-CN"/>
        </w:rPr>
      </w:pPr>
    </w:p>
    <w:p>
      <w:pPr>
        <w:pStyle w:val="2"/>
        <w:spacing w:before="0" w:line="560" w:lineRule="exact"/>
        <w:ind w:left="1079" w:leftChars="257" w:hanging="540"/>
        <w:rPr>
          <w:rFonts w:hint="eastAsia" w:ascii="仿宋" w:hAnsi="仿宋" w:eastAsia="仿宋" w:cs="仿宋"/>
          <w:color w:val="auto"/>
          <w:sz w:val="28"/>
          <w:szCs w:val="28"/>
        </w:rPr>
        <w:sectPr>
          <w:headerReference r:id="rId3" w:type="default"/>
          <w:footerReference r:id="rId4"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jc w:val="center"/>
        <w:rPr>
          <w:rFonts w:hint="eastAsia" w:ascii="仿宋" w:hAnsi="仿宋" w:eastAsia="仿宋" w:cs="仿宋"/>
          <w:b/>
          <w:bCs/>
          <w:caps/>
          <w:color w:val="auto"/>
          <w:sz w:val="28"/>
          <w:szCs w:val="28"/>
        </w:rPr>
      </w:pPr>
      <w:r>
        <w:rPr>
          <w:rFonts w:hint="eastAsia" w:ascii="仿宋" w:hAnsi="仿宋" w:eastAsia="仿宋" w:cs="仿宋"/>
          <w:b/>
          <w:bCs/>
          <w:caps/>
          <w:color w:val="auto"/>
          <w:sz w:val="28"/>
          <w:szCs w:val="28"/>
        </w:rPr>
        <w:br w:type="page"/>
      </w: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pStyle w:val="9"/>
        <w:ind w:left="0" w:leftChars="0" w:firstLine="0" w:firstLineChars="0"/>
        <w:jc w:val="center"/>
        <w:rPr>
          <w:rFonts w:hint="eastAsia"/>
          <w:b/>
          <w:sz w:val="36"/>
          <w:szCs w:val="36"/>
        </w:rPr>
      </w:pPr>
    </w:p>
    <w:p>
      <w:pPr>
        <w:pStyle w:val="9"/>
        <w:ind w:left="0" w:leftChars="0" w:firstLine="0" w:firstLineChars="0"/>
        <w:jc w:val="center"/>
        <w:rPr>
          <w:rFonts w:hint="eastAsia"/>
          <w:b/>
          <w:sz w:val="36"/>
          <w:szCs w:val="36"/>
        </w:rPr>
      </w:pPr>
    </w:p>
    <w:p>
      <w:pPr>
        <w:pStyle w:val="9"/>
        <w:ind w:left="0" w:leftChars="0" w:firstLine="0" w:firstLineChars="0"/>
        <w:jc w:val="center"/>
        <w:rPr>
          <w:rFonts w:hint="eastAsia"/>
          <w:b/>
          <w:sz w:val="36"/>
          <w:szCs w:val="36"/>
        </w:rPr>
      </w:pPr>
    </w:p>
    <w:p>
      <w:pPr>
        <w:pStyle w:val="9"/>
        <w:ind w:left="0" w:leftChars="0" w:firstLine="0" w:firstLineChars="0"/>
        <w:jc w:val="center"/>
        <w:rPr>
          <w:rFonts w:hint="eastAsia"/>
          <w:b/>
          <w:sz w:val="36"/>
          <w:szCs w:val="36"/>
        </w:rPr>
      </w:pPr>
    </w:p>
    <w:p>
      <w:pPr>
        <w:pStyle w:val="9"/>
        <w:ind w:left="0" w:leftChars="0" w:firstLine="0" w:firstLineChars="0"/>
        <w:jc w:val="center"/>
        <w:rPr>
          <w:rFonts w:hint="eastAsia"/>
          <w:b/>
          <w:sz w:val="36"/>
          <w:szCs w:val="36"/>
        </w:rPr>
      </w:pPr>
    </w:p>
    <w:p>
      <w:pPr>
        <w:pStyle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仿宋" w:hAnsi="仿宋" w:eastAsia="仿宋" w:cs="仿宋"/>
          <w:i w:val="0"/>
          <w:caps w:val="0"/>
          <w:color w:val="000000" w:themeColor="text1"/>
          <w:spacing w:val="0"/>
          <w:sz w:val="28"/>
          <w:szCs w:val="28"/>
          <w:shd w:val="clear" w:color="auto" w:fill="auto"/>
          <w:lang w:eastAsia="zh-CN"/>
          <w14:textFill>
            <w14:solidFill>
              <w14:schemeClr w14:val="tx1"/>
            </w14:solidFill>
          </w14:textFill>
        </w:rPr>
      </w:pPr>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业绩、残疾人福利单位证明、</w:t>
      </w:r>
      <w:r>
        <w:rPr>
          <w:rFonts w:hint="eastAsia" w:ascii="仿宋" w:hAnsi="仿宋" w:eastAsia="仿宋" w:cs="仿宋"/>
          <w:color w:val="000000" w:themeColor="text1"/>
          <w:sz w:val="28"/>
          <w:szCs w:val="36"/>
          <w14:textFill>
            <w14:solidFill>
              <w14:schemeClr w14:val="tx1"/>
            </w14:solidFill>
          </w14:textFill>
        </w:rPr>
        <w:t>质量管理体系认证证书（如有）等其他内容</w:t>
      </w:r>
      <w:r>
        <w:rPr>
          <w:rFonts w:hint="eastAsia" w:ascii="仿宋" w:hAnsi="仿宋" w:eastAsia="仿宋" w:cs="仿宋"/>
          <w:color w:val="000000" w:themeColor="text1"/>
          <w:sz w:val="28"/>
          <w:szCs w:val="36"/>
          <w:lang w:eastAsia="zh-CN"/>
          <w14:textFill>
            <w14:solidFill>
              <w14:schemeClr w14:val="tx1"/>
            </w14:solidFill>
          </w14:textFill>
        </w:rPr>
        <w:t>。</w:t>
      </w:r>
    </w:p>
    <w:p>
      <w:pPr>
        <w:pStyle w:val="9"/>
        <w:rPr>
          <w:rFonts w:hint="default" w:ascii="宋体" w:hAnsi="宋体" w:eastAsia="宋体" w:cs="宋体"/>
          <w:sz w:val="24"/>
          <w:szCs w:val="24"/>
          <w:lang w:val="en-US" w:eastAsia="zh-CN"/>
        </w:rPr>
      </w:pPr>
    </w:p>
    <w:p>
      <w:pPr>
        <w:pStyle w:val="9"/>
        <w:ind w:left="0" w:leftChars="0" w:firstLine="0" w:firstLineChars="0"/>
        <w:jc w:val="center"/>
        <w:rPr>
          <w:rFonts w:hint="eastAsia"/>
          <w:b/>
          <w:sz w:val="36"/>
          <w:szCs w:val="36"/>
        </w:rPr>
      </w:pPr>
    </w:p>
    <w:p>
      <w:pPr>
        <w:pStyle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pStyle w:val="9"/>
        <w:rPr>
          <w:rFonts w:hint="default" w:ascii="宋体" w:hAnsi="宋体" w:eastAsia="宋体" w:cs="宋体"/>
          <w:sz w:val="24"/>
          <w:szCs w:val="24"/>
          <w:lang w:val="en-US" w:eastAsia="zh-CN"/>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rFonts w:hint="eastAsia" w:ascii="宋体" w:hAnsi="宋体" w:eastAsia="宋体" w:cs="Arial"/>
        <w:color w:val="FF0000"/>
        <w:sz w:val="21"/>
        <w:szCs w:val="21"/>
        <w:shd w:val="clear" w:color="auto" w:fill="FFFFFF"/>
      </w:rPr>
      <w:t xml:space="preserve">  </w:t>
    </w:r>
    <w:r>
      <w:rPr>
        <w:rFonts w:hint="eastAsia"/>
        <w:color w:val="FFFFFF" w:themeColor="background1"/>
        <w14:textFill>
          <w14:solidFill>
            <w14:schemeClr w14:val="bg1"/>
          </w14:solidFill>
        </w14:textFill>
      </w:rPr>
      <w:t xml:space="preserve"> </w:t>
    </w:r>
    <w:r>
      <w:rPr>
        <w:rFonts w:hint="eastAsia" w:ascii="黑体" w:hAnsi="黑体" w:eastAsia="黑体"/>
        <w:color w:val="FFFFFF" w:themeColor="background1"/>
        <w:sz w:val="24"/>
        <w:szCs w:val="24"/>
        <w14:textFill>
          <w14:solidFill>
            <w14:schemeClr w14:val="bg1"/>
          </w14:solidFill>
        </w14:textFill>
      </w:rPr>
      <w:t>2D外观尺寸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rFonts w:hint="eastAsia" w:ascii="宋体" w:hAnsi="宋体" w:eastAsia="宋体" w:cs="Arial"/>
        <w:color w:val="FF0000"/>
        <w:sz w:val="21"/>
        <w:szCs w:val="21"/>
        <w:shd w:val="clear" w:color="auto" w:fill="FFFFFF"/>
      </w:rPr>
      <w:t xml:space="preserve">  </w:t>
    </w:r>
    <w:r>
      <w:rPr>
        <w:rFonts w:hint="eastAsia"/>
        <w:color w:val="FFFFFF" w:themeColor="background1"/>
        <w14:textFill>
          <w14:solidFill>
            <w14:schemeClr w14:val="bg1"/>
          </w14:solidFill>
        </w14:textFill>
      </w:rPr>
      <w:t xml:space="preserve"> </w:t>
    </w:r>
    <w:r>
      <w:rPr>
        <w:rFonts w:hint="eastAsia" w:ascii="黑体" w:hAnsi="黑体" w:eastAsia="黑体"/>
        <w:color w:val="FFFFFF" w:themeColor="background1"/>
        <w:sz w:val="24"/>
        <w:szCs w:val="24"/>
        <w14:textFill>
          <w14:solidFill>
            <w14:schemeClr w14:val="bg1"/>
          </w14:solidFill>
        </w14:textFill>
      </w:rPr>
      <w:t>2D外观尺寸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5C7F2"/>
    <w:multiLevelType w:val="singleLevel"/>
    <w:tmpl w:val="D9B5C7F2"/>
    <w:lvl w:ilvl="0" w:tentative="0">
      <w:start w:val="1"/>
      <w:numFmt w:val="decimal"/>
      <w:suff w:val="nothing"/>
      <w:lvlText w:val="%1、"/>
      <w:lvlJc w:val="left"/>
    </w:lvl>
  </w:abstractNum>
  <w:abstractNum w:abstractNumId="1">
    <w:nsid w:val="09B14DAC"/>
    <w:multiLevelType w:val="multilevel"/>
    <w:tmpl w:val="09B14DAC"/>
    <w:lvl w:ilvl="0" w:tentative="0">
      <w:start w:val="1"/>
      <w:numFmt w:val="decimal"/>
      <w:lvlText w:val="%1."/>
      <w:lvlJc w:val="left"/>
      <w:pPr>
        <w:ind w:left="432" w:hanging="432"/>
      </w:pPr>
      <w:rPr>
        <w:rFonts w:hint="default"/>
      </w:rPr>
    </w:lvl>
    <w:lvl w:ilvl="1" w:tentative="0">
      <w:start w:val="1"/>
      <w:numFmt w:val="decimal"/>
      <w:pStyle w:val="2"/>
      <w:lvlText w:val="%2、"/>
      <w:lvlJc w:val="left"/>
      <w:pPr>
        <w:ind w:left="575" w:hanging="575"/>
      </w:pPr>
      <w:rPr>
        <w:rFonts w:ascii="仿宋_GB2312" w:hAnsi="Cambria" w:eastAsia="仿宋_GB2312"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pStyle w:val="5"/>
      <w:suff w:val="nothing"/>
      <w:lvlText w:val=""/>
      <w:lvlJc w:val="left"/>
      <w:pPr>
        <w:ind w:left="0" w:firstLine="0"/>
      </w:pPr>
    </w:lvl>
  </w:abstractNum>
  <w:abstractNum w:abstractNumId="3">
    <w:nsid w:val="4055DFA8"/>
    <w:multiLevelType w:val="singleLevel"/>
    <w:tmpl w:val="4055DFA8"/>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TQyZjc3NWNmNTYwODM4OGNlZGQ0NGM3NmIyN2EifQ=="/>
  </w:docVars>
  <w:rsids>
    <w:rsidRoot w:val="00000000"/>
    <w:rsid w:val="01536A94"/>
    <w:rsid w:val="01FA49ED"/>
    <w:rsid w:val="022C0730"/>
    <w:rsid w:val="02655DF1"/>
    <w:rsid w:val="03C12897"/>
    <w:rsid w:val="03E2723E"/>
    <w:rsid w:val="04722D72"/>
    <w:rsid w:val="04DD475E"/>
    <w:rsid w:val="05721F1E"/>
    <w:rsid w:val="05A72198"/>
    <w:rsid w:val="05CE735C"/>
    <w:rsid w:val="06707CA1"/>
    <w:rsid w:val="0672000C"/>
    <w:rsid w:val="0698463F"/>
    <w:rsid w:val="06B94569"/>
    <w:rsid w:val="06E86804"/>
    <w:rsid w:val="06F338CD"/>
    <w:rsid w:val="085A5FF7"/>
    <w:rsid w:val="088D22D9"/>
    <w:rsid w:val="090E293E"/>
    <w:rsid w:val="096E162B"/>
    <w:rsid w:val="096F5AD2"/>
    <w:rsid w:val="09786E99"/>
    <w:rsid w:val="0ADA14C3"/>
    <w:rsid w:val="0B594E53"/>
    <w:rsid w:val="0B705B32"/>
    <w:rsid w:val="0B776EC0"/>
    <w:rsid w:val="0BE26FDE"/>
    <w:rsid w:val="0C497F29"/>
    <w:rsid w:val="0C4F7556"/>
    <w:rsid w:val="0C992E66"/>
    <w:rsid w:val="0CBD4DA7"/>
    <w:rsid w:val="0D2A3ABE"/>
    <w:rsid w:val="0D7336B7"/>
    <w:rsid w:val="0DDC20DD"/>
    <w:rsid w:val="0F4C5F6E"/>
    <w:rsid w:val="0F6A2898"/>
    <w:rsid w:val="0FB51D65"/>
    <w:rsid w:val="10A206D9"/>
    <w:rsid w:val="11C50556"/>
    <w:rsid w:val="1266742B"/>
    <w:rsid w:val="12827891"/>
    <w:rsid w:val="135B3ECF"/>
    <w:rsid w:val="139D4FEA"/>
    <w:rsid w:val="13A77A05"/>
    <w:rsid w:val="13F6294C"/>
    <w:rsid w:val="149503B7"/>
    <w:rsid w:val="156E30E2"/>
    <w:rsid w:val="16893F4C"/>
    <w:rsid w:val="17103D25"/>
    <w:rsid w:val="17887D5F"/>
    <w:rsid w:val="17D80CE7"/>
    <w:rsid w:val="17FB208D"/>
    <w:rsid w:val="17FF2717"/>
    <w:rsid w:val="180715CC"/>
    <w:rsid w:val="18626D88"/>
    <w:rsid w:val="18720B39"/>
    <w:rsid w:val="19277B80"/>
    <w:rsid w:val="199B7FD5"/>
    <w:rsid w:val="19E11CED"/>
    <w:rsid w:val="1B3426D8"/>
    <w:rsid w:val="1B8518AF"/>
    <w:rsid w:val="1B9341CB"/>
    <w:rsid w:val="1BC34E20"/>
    <w:rsid w:val="1BD6553D"/>
    <w:rsid w:val="1C2269D4"/>
    <w:rsid w:val="1D3C6D55"/>
    <w:rsid w:val="1D3F3218"/>
    <w:rsid w:val="1D872823"/>
    <w:rsid w:val="1D905BC0"/>
    <w:rsid w:val="1DF446A3"/>
    <w:rsid w:val="1DFE0D7B"/>
    <w:rsid w:val="1E876FC3"/>
    <w:rsid w:val="1E990AA4"/>
    <w:rsid w:val="1EC3193E"/>
    <w:rsid w:val="1F986644"/>
    <w:rsid w:val="204C2272"/>
    <w:rsid w:val="21A97250"/>
    <w:rsid w:val="21CB4E68"/>
    <w:rsid w:val="22DD7BF0"/>
    <w:rsid w:val="23610A8D"/>
    <w:rsid w:val="2422786C"/>
    <w:rsid w:val="24F402FF"/>
    <w:rsid w:val="26324E40"/>
    <w:rsid w:val="28300665"/>
    <w:rsid w:val="284A2EB1"/>
    <w:rsid w:val="287C7C89"/>
    <w:rsid w:val="28820B77"/>
    <w:rsid w:val="289E73E3"/>
    <w:rsid w:val="292C0E92"/>
    <w:rsid w:val="29733239"/>
    <w:rsid w:val="29844E41"/>
    <w:rsid w:val="2AC62C21"/>
    <w:rsid w:val="2B154ED2"/>
    <w:rsid w:val="2B423055"/>
    <w:rsid w:val="2CC13CC3"/>
    <w:rsid w:val="2CCE7EE8"/>
    <w:rsid w:val="2E4F036D"/>
    <w:rsid w:val="2E6E5AA9"/>
    <w:rsid w:val="2ED578E2"/>
    <w:rsid w:val="2EFA23D0"/>
    <w:rsid w:val="2F4B7B98"/>
    <w:rsid w:val="2F601896"/>
    <w:rsid w:val="30142680"/>
    <w:rsid w:val="301B79FC"/>
    <w:rsid w:val="30BF6469"/>
    <w:rsid w:val="30E12562"/>
    <w:rsid w:val="313F372D"/>
    <w:rsid w:val="314B3E80"/>
    <w:rsid w:val="32127A3F"/>
    <w:rsid w:val="33DB598F"/>
    <w:rsid w:val="3431735D"/>
    <w:rsid w:val="34825E0A"/>
    <w:rsid w:val="352275ED"/>
    <w:rsid w:val="356050F2"/>
    <w:rsid w:val="3589141A"/>
    <w:rsid w:val="35D2691D"/>
    <w:rsid w:val="362A0508"/>
    <w:rsid w:val="36716136"/>
    <w:rsid w:val="3679148F"/>
    <w:rsid w:val="36C73A7B"/>
    <w:rsid w:val="36F94C7E"/>
    <w:rsid w:val="374D034E"/>
    <w:rsid w:val="37A662B4"/>
    <w:rsid w:val="37DB7BAB"/>
    <w:rsid w:val="37DC7FC7"/>
    <w:rsid w:val="382A05CB"/>
    <w:rsid w:val="38404012"/>
    <w:rsid w:val="3890394B"/>
    <w:rsid w:val="38CA7D80"/>
    <w:rsid w:val="38D46E50"/>
    <w:rsid w:val="3936147B"/>
    <w:rsid w:val="3A021171"/>
    <w:rsid w:val="3B143534"/>
    <w:rsid w:val="3B793D98"/>
    <w:rsid w:val="3BD3519D"/>
    <w:rsid w:val="3C0D06AF"/>
    <w:rsid w:val="3C302F1C"/>
    <w:rsid w:val="3C942B7F"/>
    <w:rsid w:val="3E8E07CD"/>
    <w:rsid w:val="3E907376"/>
    <w:rsid w:val="3EB94B1E"/>
    <w:rsid w:val="3F163225"/>
    <w:rsid w:val="3FB928FC"/>
    <w:rsid w:val="406B1E48"/>
    <w:rsid w:val="40B04887"/>
    <w:rsid w:val="411D6987"/>
    <w:rsid w:val="41390823"/>
    <w:rsid w:val="41593083"/>
    <w:rsid w:val="4193045D"/>
    <w:rsid w:val="41B415CD"/>
    <w:rsid w:val="424E17F6"/>
    <w:rsid w:val="42764AD5"/>
    <w:rsid w:val="4358551B"/>
    <w:rsid w:val="43D15B38"/>
    <w:rsid w:val="43D321DE"/>
    <w:rsid w:val="44000AFA"/>
    <w:rsid w:val="440A037A"/>
    <w:rsid w:val="4510132D"/>
    <w:rsid w:val="45124850"/>
    <w:rsid w:val="455B75C1"/>
    <w:rsid w:val="45AA3530"/>
    <w:rsid w:val="46946D14"/>
    <w:rsid w:val="46D5626E"/>
    <w:rsid w:val="476B0980"/>
    <w:rsid w:val="47F10AB2"/>
    <w:rsid w:val="4804422F"/>
    <w:rsid w:val="480C1FD9"/>
    <w:rsid w:val="483D5EC9"/>
    <w:rsid w:val="48821B02"/>
    <w:rsid w:val="4918172B"/>
    <w:rsid w:val="49423962"/>
    <w:rsid w:val="496569D7"/>
    <w:rsid w:val="49951DA4"/>
    <w:rsid w:val="49D22F38"/>
    <w:rsid w:val="4A031344"/>
    <w:rsid w:val="4B02325D"/>
    <w:rsid w:val="4B950C1D"/>
    <w:rsid w:val="4BDF6D9B"/>
    <w:rsid w:val="4BFA22D2"/>
    <w:rsid w:val="4C297B4D"/>
    <w:rsid w:val="4C455C43"/>
    <w:rsid w:val="4C7B4A86"/>
    <w:rsid w:val="4CB66B41"/>
    <w:rsid w:val="4D8207D1"/>
    <w:rsid w:val="4DB55046"/>
    <w:rsid w:val="4DC0396B"/>
    <w:rsid w:val="4DDC16BA"/>
    <w:rsid w:val="4E2064E4"/>
    <w:rsid w:val="4E467A51"/>
    <w:rsid w:val="4E8326E2"/>
    <w:rsid w:val="4F337FD5"/>
    <w:rsid w:val="4F3D798C"/>
    <w:rsid w:val="4F9667B6"/>
    <w:rsid w:val="4FD969C5"/>
    <w:rsid w:val="50792360"/>
    <w:rsid w:val="516052CE"/>
    <w:rsid w:val="519A07DF"/>
    <w:rsid w:val="51AA02F7"/>
    <w:rsid w:val="51AE6039"/>
    <w:rsid w:val="51C949A0"/>
    <w:rsid w:val="51CE0489"/>
    <w:rsid w:val="51F83758"/>
    <w:rsid w:val="526C44E0"/>
    <w:rsid w:val="53B455ED"/>
    <w:rsid w:val="53D76DBB"/>
    <w:rsid w:val="54F66823"/>
    <w:rsid w:val="55FD758F"/>
    <w:rsid w:val="56586573"/>
    <w:rsid w:val="572B3ADE"/>
    <w:rsid w:val="57B43C7D"/>
    <w:rsid w:val="57B77C29"/>
    <w:rsid w:val="580A24C5"/>
    <w:rsid w:val="58755004"/>
    <w:rsid w:val="591910CC"/>
    <w:rsid w:val="59DD570D"/>
    <w:rsid w:val="5B234469"/>
    <w:rsid w:val="5B3B2652"/>
    <w:rsid w:val="5B431CC5"/>
    <w:rsid w:val="5C197B03"/>
    <w:rsid w:val="5C5C7B47"/>
    <w:rsid w:val="5C7731D7"/>
    <w:rsid w:val="5F1F2324"/>
    <w:rsid w:val="5FB40CBE"/>
    <w:rsid w:val="5FE315A4"/>
    <w:rsid w:val="6011512F"/>
    <w:rsid w:val="617246B0"/>
    <w:rsid w:val="61DA69D6"/>
    <w:rsid w:val="62455628"/>
    <w:rsid w:val="627B6953"/>
    <w:rsid w:val="628D22F0"/>
    <w:rsid w:val="64226322"/>
    <w:rsid w:val="64B56CB3"/>
    <w:rsid w:val="64C33752"/>
    <w:rsid w:val="64F471AE"/>
    <w:rsid w:val="658B1BA9"/>
    <w:rsid w:val="65F5006E"/>
    <w:rsid w:val="66837B05"/>
    <w:rsid w:val="66BB5028"/>
    <w:rsid w:val="66C83293"/>
    <w:rsid w:val="67BB268C"/>
    <w:rsid w:val="67CE7F60"/>
    <w:rsid w:val="67CF20A1"/>
    <w:rsid w:val="67E73BFB"/>
    <w:rsid w:val="67F24A7A"/>
    <w:rsid w:val="68343D65"/>
    <w:rsid w:val="6881195A"/>
    <w:rsid w:val="68C8340A"/>
    <w:rsid w:val="693323CD"/>
    <w:rsid w:val="69825989"/>
    <w:rsid w:val="6A294057"/>
    <w:rsid w:val="6A2D47F2"/>
    <w:rsid w:val="6A8B4D12"/>
    <w:rsid w:val="6AD2141F"/>
    <w:rsid w:val="6B2A0329"/>
    <w:rsid w:val="6B673089"/>
    <w:rsid w:val="6B855C05"/>
    <w:rsid w:val="6B9E05AF"/>
    <w:rsid w:val="6BA23C52"/>
    <w:rsid w:val="6C3E0031"/>
    <w:rsid w:val="6CA420BB"/>
    <w:rsid w:val="6D706832"/>
    <w:rsid w:val="6D9D3909"/>
    <w:rsid w:val="6DEF7365"/>
    <w:rsid w:val="6DF916FF"/>
    <w:rsid w:val="6E470F4F"/>
    <w:rsid w:val="6E5813AF"/>
    <w:rsid w:val="6EA507DA"/>
    <w:rsid w:val="6EFA2466"/>
    <w:rsid w:val="6FF02F4F"/>
    <w:rsid w:val="71553D8F"/>
    <w:rsid w:val="71F118FE"/>
    <w:rsid w:val="7247753F"/>
    <w:rsid w:val="73697060"/>
    <w:rsid w:val="736B157E"/>
    <w:rsid w:val="73BF3EE9"/>
    <w:rsid w:val="74510D7A"/>
    <w:rsid w:val="746971E8"/>
    <w:rsid w:val="74911176"/>
    <w:rsid w:val="756150D0"/>
    <w:rsid w:val="77125957"/>
    <w:rsid w:val="77E51F05"/>
    <w:rsid w:val="78B2790D"/>
    <w:rsid w:val="78C11A02"/>
    <w:rsid w:val="799139C7"/>
    <w:rsid w:val="79AF7BC8"/>
    <w:rsid w:val="7A8323F1"/>
    <w:rsid w:val="7AA31C03"/>
    <w:rsid w:val="7B3C2F20"/>
    <w:rsid w:val="7B694BFB"/>
    <w:rsid w:val="7BD90913"/>
    <w:rsid w:val="7CC61BD9"/>
    <w:rsid w:val="7CF1148D"/>
    <w:rsid w:val="7EBB576E"/>
    <w:rsid w:val="7F0D48FA"/>
    <w:rsid w:val="7FA07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kern w:val="44"/>
      <w:sz w:val="44"/>
      <w:szCs w:val="44"/>
    </w:rPr>
  </w:style>
  <w:style w:type="paragraph" w:styleId="2">
    <w:name w:val="heading 2"/>
    <w:basedOn w:val="1"/>
    <w:next w:val="1"/>
    <w:unhideWhenUsed/>
    <w:qFormat/>
    <w:uiPriority w:val="9"/>
    <w:pPr>
      <w:keepNext/>
      <w:keepLines/>
      <w:widowControl/>
      <w:numPr>
        <w:ilvl w:val="1"/>
        <w:numId w:val="1"/>
      </w:numPr>
      <w:spacing w:before="200" w:line="276" w:lineRule="auto"/>
      <w:jc w:val="left"/>
      <w:outlineLvl w:val="1"/>
    </w:pPr>
    <w:rPr>
      <w:rFonts w:ascii="Cambria" w:hAnsi="Cambria" w:eastAsia="宋体" w:cs="Times New Roman"/>
      <w:b/>
      <w:bCs/>
      <w:color w:val="4F81BD"/>
      <w:kern w:val="0"/>
      <w:sz w:val="26"/>
      <w:szCs w:val="26"/>
      <w:lang w:eastAsia="en-US" w:bidi="en-US"/>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9"/>
    <w:basedOn w:val="1"/>
    <w:next w:val="1"/>
    <w:qFormat/>
    <w:uiPriority w:val="0"/>
    <w:pPr>
      <w:keepNext/>
      <w:keepLines/>
      <w:numPr>
        <w:ilvl w:val="8"/>
        <w:numId w:val="2"/>
      </w:numPr>
      <w:spacing w:before="240" w:after="64" w:line="319" w:lineRule="auto"/>
      <w:outlineLvl w:val="8"/>
    </w:pPr>
    <w:rPr>
      <w:rFonts w:ascii="Arial" w:hAnsi="Arial" w:eastAsia="黑体"/>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Body Text"/>
    <w:basedOn w:val="1"/>
    <w:next w:val="1"/>
    <w:unhideWhenUsed/>
    <w:qFormat/>
    <w:uiPriority w:val="99"/>
    <w:pPr>
      <w:spacing w:before="100" w:beforeAutospacing="1" w:line="420" w:lineRule="exact"/>
    </w:pPr>
    <w:rPr>
      <w:sz w:val="24"/>
      <w:szCs w:val="24"/>
    </w:rPr>
  </w:style>
  <w:style w:type="paragraph" w:styleId="7">
    <w:name w:val="Body Text Indent"/>
    <w:basedOn w:val="1"/>
    <w:next w:val="8"/>
    <w:semiHidden/>
    <w:unhideWhenUsed/>
    <w:qFormat/>
    <w:uiPriority w:val="99"/>
    <w:pPr>
      <w:spacing w:before="100" w:beforeAutospacing="1" w:after="120"/>
      <w:ind w:left="420" w:leftChars="200"/>
    </w:pPr>
    <w:rPr>
      <w:rFonts w:ascii="Times New Roman" w:hAnsi="Times New Roman" w:eastAsia="宋体" w:cs="Times New Roman"/>
      <w:szCs w:val="21"/>
    </w:rPr>
  </w:style>
  <w:style w:type="paragraph" w:styleId="8">
    <w:name w:val="Body Text First Indent 2"/>
    <w:basedOn w:val="7"/>
    <w:next w:val="9"/>
    <w:semiHidden/>
    <w:unhideWhenUsed/>
    <w:qFormat/>
    <w:uiPriority w:val="99"/>
    <w:pPr>
      <w:spacing w:before="0" w:beforeAutospacing="0"/>
      <w:ind w:firstLine="420" w:firstLineChars="200"/>
    </w:pPr>
    <w:rPr>
      <w:rFonts w:asciiTheme="minorHAnsi" w:hAnsiTheme="minorHAnsi" w:eastAsiaTheme="minorEastAsia" w:cstheme="minorBidi"/>
      <w:szCs w:val="22"/>
    </w:rPr>
  </w:style>
  <w:style w:type="paragraph" w:styleId="9">
    <w:name w:val="Body Text First Indent"/>
    <w:basedOn w:val="1"/>
    <w:semiHidden/>
    <w:unhideWhenUsed/>
    <w:qFormat/>
    <w:uiPriority w:val="99"/>
    <w:pPr>
      <w:spacing w:before="0" w:beforeAutospacing="0" w:after="120" w:line="240" w:lineRule="auto"/>
      <w:ind w:firstLine="420" w:firstLineChars="100"/>
    </w:pPr>
    <w:rPr>
      <w:sz w:val="21"/>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3"/>
    <w:next w:val="1"/>
    <w:qFormat/>
    <w:uiPriority w:val="0"/>
    <w:pPr>
      <w:spacing w:before="120" w:after="120"/>
    </w:pPr>
    <w:rPr>
      <w:rFonts w:eastAsia="宋体"/>
      <w:bCs/>
      <w:caps/>
      <w:sz w:val="30"/>
      <w:szCs w:val="30"/>
    </w:rPr>
  </w:style>
  <w:style w:type="paragraph" w:styleId="13">
    <w:name w:val="index 1"/>
    <w:basedOn w:val="1"/>
    <w:next w:val="1"/>
    <w:semiHidden/>
    <w:qFormat/>
    <w:uiPriority w:val="0"/>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semiHidden/>
    <w:unhideWhenUsed/>
    <w:qFormat/>
    <w:uiPriority w:val="99"/>
    <w:rPr>
      <w:color w:val="0000FF"/>
      <w:u w:val="single"/>
    </w:rPr>
  </w:style>
  <w:style w:type="character" w:customStyle="1" w:styleId="20">
    <w:name w:val="15"/>
    <w:basedOn w:val="17"/>
    <w:qFormat/>
    <w:uiPriority w:val="0"/>
    <w:rPr>
      <w:rFonts w:hint="default" w:ascii="Times New Roman" w:hAnsi="Times New Roman" w:cs="Times New Roman"/>
      <w:color w:val="0000FF"/>
      <w:u w:val="single"/>
    </w:rPr>
  </w:style>
  <w:style w:type="paragraph" w:customStyle="1" w:styleId="21">
    <w:name w:val="列出段落1"/>
    <w:basedOn w:val="1"/>
    <w:qFormat/>
    <w:uiPriority w:val="34"/>
  </w:style>
  <w:style w:type="paragraph" w:customStyle="1" w:styleId="22">
    <w:name w:val="12 Table Text"/>
    <w:basedOn w:val="1"/>
    <w:qFormat/>
    <w:uiPriority w:val="0"/>
    <w:pPr>
      <w:spacing w:beforeLines="10" w:afterLines="10"/>
      <w:ind w:firstLine="0" w:firstLineChars="0"/>
    </w:pPr>
    <w:rPr>
      <w:rFonts w:ascii="Calibri" w:hAnsi="Calibri"/>
    </w:rPr>
  </w:style>
  <w:style w:type="paragraph" w:styleId="23">
    <w:name w:val="List Paragraph"/>
    <w:basedOn w:val="1"/>
    <w:qFormat/>
    <w:uiPriority w:val="34"/>
    <w:pPr>
      <w:ind w:firstLine="420" w:firstLineChars="200"/>
    </w:pPr>
    <w:rPr>
      <w:rFonts w:ascii="宋体" w:hAnsi="宋体" w:cs="宋体"/>
      <w:sz w:val="24"/>
    </w:rPr>
  </w:style>
  <w:style w:type="paragraph" w:customStyle="1" w:styleId="2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7799</Words>
  <Characters>8508</Characters>
  <Lines>0</Lines>
  <Paragraphs>0</Paragraphs>
  <TotalTime>62</TotalTime>
  <ScaleCrop>false</ScaleCrop>
  <LinksUpToDate>false</LinksUpToDate>
  <CharactersWithSpaces>10653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2020-07-08T03:56:00Z</dcterms:created>
  <dc:creator>Administrator</dc:creator>
  <cp:lastModifiedBy>ZBBZR</cp:lastModifiedBy>
  <cp:lastPrinted>2023-04-12T07:27:00Z</cp:lastPrinted>
  <dcterms:modified xsi:type="dcterms:W3CDTF">2023-04-12T08:29:30Z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E9D44A233C5248A3BD3F17F6D0B37320</vt:lpwstr>
  </property>
</Properties>
</file>