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F7" w:rsidRDefault="009825F7">
      <w:pPr>
        <w:pStyle w:val="TOC1"/>
        <w:tabs>
          <w:tab w:val="right" w:leader="dot" w:pos="8787"/>
        </w:tabs>
        <w:ind w:firstLineChars="0" w:firstLine="0"/>
        <w:jc w:val="center"/>
        <w:rPr>
          <w:rFonts w:ascii="宋体" w:cs="Times New Roman"/>
          <w:b/>
          <w:bCs/>
        </w:rPr>
      </w:pPr>
      <w:r>
        <w:rPr>
          <w:rFonts w:ascii="宋体" w:hAnsi="宋体" w:cs="宋体" w:hint="eastAsia"/>
          <w:b/>
          <w:bCs/>
        </w:rPr>
        <w:t>目</w:t>
      </w:r>
      <w:r>
        <w:rPr>
          <w:rFonts w:ascii="宋体" w:hAnsi="宋体" w:cs="宋体"/>
          <w:b/>
          <w:bCs/>
        </w:rPr>
        <w:t xml:space="preserve">  </w:t>
      </w:r>
      <w:r>
        <w:rPr>
          <w:rFonts w:ascii="宋体" w:hAnsi="宋体" w:cs="宋体" w:hint="eastAsia"/>
          <w:b/>
          <w:bCs/>
        </w:rPr>
        <w:t>录</w:t>
      </w:r>
    </w:p>
    <w:p w:rsidR="009825F7" w:rsidRDefault="009825F7" w:rsidP="00FB6AFF">
      <w:pPr>
        <w:pStyle w:val="TOC1"/>
        <w:tabs>
          <w:tab w:val="right" w:leader="dot" w:pos="8787"/>
        </w:tabs>
        <w:ind w:firstLine="31680"/>
        <w:rPr>
          <w:rFonts w:ascii="宋体" w:cs="Times New Roman"/>
          <w:sz w:val="24"/>
          <w:szCs w:val="24"/>
        </w:rPr>
      </w:pPr>
      <w:r>
        <w:rPr>
          <w:rFonts w:ascii="宋体" w:hAnsi="宋体" w:cs="宋体"/>
          <w:b/>
          <w:bCs/>
          <w:sz w:val="24"/>
          <w:szCs w:val="24"/>
        </w:rPr>
        <w:fldChar w:fldCharType="begin"/>
      </w:r>
      <w:r>
        <w:rPr>
          <w:rFonts w:ascii="宋体" w:hAnsi="宋体" w:cs="宋体"/>
          <w:b/>
          <w:bCs/>
          <w:sz w:val="24"/>
          <w:szCs w:val="24"/>
        </w:rPr>
        <w:instrText xml:space="preserve">TOC \o "1-3" \h \u </w:instrText>
      </w:r>
      <w:r>
        <w:rPr>
          <w:rFonts w:ascii="宋体" w:hAnsi="宋体" w:cs="宋体"/>
          <w:b/>
          <w:bCs/>
          <w:sz w:val="24"/>
          <w:szCs w:val="24"/>
        </w:rPr>
        <w:fldChar w:fldCharType="separate"/>
      </w:r>
      <w:hyperlink w:anchor="_Toc22213" w:history="1">
        <w:r>
          <w:rPr>
            <w:rFonts w:ascii="宋体" w:hAnsi="宋体" w:cs="宋体"/>
            <w:sz w:val="24"/>
            <w:szCs w:val="24"/>
          </w:rPr>
          <w:t>1</w:t>
        </w:r>
        <w:r>
          <w:rPr>
            <w:rFonts w:ascii="宋体" w:hAnsi="宋体" w:cs="宋体" w:hint="eastAsia"/>
            <w:sz w:val="24"/>
            <w:szCs w:val="24"/>
          </w:rPr>
          <w:t>、编制说明</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_Toc22213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639" w:history="1">
        <w:r>
          <w:rPr>
            <w:rFonts w:ascii="宋体" w:hAnsi="宋体" w:cs="宋体"/>
            <w:sz w:val="24"/>
            <w:szCs w:val="24"/>
          </w:rPr>
          <w:t>1.1</w:t>
        </w:r>
        <w:r>
          <w:rPr>
            <w:rFonts w:ascii="宋体" w:hAnsi="宋体" w:cs="宋体" w:hint="eastAsia"/>
            <w:sz w:val="24"/>
            <w:szCs w:val="24"/>
          </w:rPr>
          <w:t>编制依据</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_Toc2639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8766" w:history="1">
        <w:r>
          <w:rPr>
            <w:rFonts w:ascii="宋体" w:hAnsi="宋体" w:cs="宋体"/>
            <w:sz w:val="24"/>
            <w:szCs w:val="24"/>
          </w:rPr>
          <w:t>1.2</w:t>
        </w:r>
        <w:r>
          <w:rPr>
            <w:rFonts w:ascii="宋体" w:hAnsi="宋体" w:cs="宋体" w:hint="eastAsia"/>
            <w:sz w:val="24"/>
            <w:szCs w:val="24"/>
          </w:rPr>
          <w:t>编制原则</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_Toc18766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21867" w:history="1">
        <w:r>
          <w:rPr>
            <w:rFonts w:ascii="宋体" w:hAnsi="宋体" w:cs="宋体"/>
            <w:sz w:val="24"/>
            <w:szCs w:val="24"/>
          </w:rPr>
          <w:t>2</w:t>
        </w:r>
        <w:r>
          <w:rPr>
            <w:rFonts w:ascii="宋体" w:hAnsi="宋体" w:cs="宋体" w:hint="eastAsia"/>
            <w:sz w:val="24"/>
            <w:szCs w:val="24"/>
          </w:rPr>
          <w:t>、工程概况</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_Toc21867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5111" w:history="1">
        <w:r>
          <w:rPr>
            <w:rFonts w:ascii="宋体" w:hAnsi="宋体" w:cs="宋体"/>
            <w:sz w:val="24"/>
            <w:szCs w:val="24"/>
          </w:rPr>
          <w:t>2.1</w:t>
        </w:r>
        <w:r>
          <w:rPr>
            <w:rFonts w:ascii="宋体" w:hAnsi="宋体" w:cs="宋体" w:hint="eastAsia"/>
            <w:sz w:val="24"/>
            <w:szCs w:val="24"/>
          </w:rPr>
          <w:t>主要概况</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_Toc5111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3594" w:history="1">
        <w:r>
          <w:rPr>
            <w:rFonts w:ascii="宋体" w:hAnsi="宋体" w:cs="宋体"/>
            <w:sz w:val="24"/>
            <w:szCs w:val="24"/>
          </w:rPr>
          <w:t>2.2</w:t>
        </w:r>
        <w:r>
          <w:rPr>
            <w:rFonts w:ascii="宋体" w:hAnsi="宋体" w:cs="宋体" w:hint="eastAsia"/>
            <w:sz w:val="24"/>
            <w:szCs w:val="24"/>
          </w:rPr>
          <w:t>场地地质勘察情况</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_Toc13594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7401" w:history="1">
        <w:r>
          <w:rPr>
            <w:rFonts w:ascii="宋体" w:hAnsi="宋体" w:cs="宋体"/>
            <w:sz w:val="24"/>
            <w:szCs w:val="24"/>
          </w:rPr>
          <w:t>2.3</w:t>
        </w:r>
        <w:r>
          <w:rPr>
            <w:rFonts w:ascii="宋体" w:hAnsi="宋体" w:cs="宋体" w:hint="eastAsia"/>
            <w:sz w:val="24"/>
            <w:szCs w:val="24"/>
          </w:rPr>
          <w:t>场地稳定性和适应性评价</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_Toc27401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1815" w:history="1">
        <w:r>
          <w:rPr>
            <w:rFonts w:ascii="宋体" w:hAnsi="宋体" w:cs="宋体"/>
            <w:sz w:val="24"/>
            <w:szCs w:val="24"/>
          </w:rPr>
          <w:t>2.4</w:t>
        </w:r>
        <w:r>
          <w:rPr>
            <w:rFonts w:ascii="宋体" w:hAnsi="宋体" w:cs="宋体" w:hint="eastAsia"/>
            <w:sz w:val="24"/>
            <w:szCs w:val="24"/>
          </w:rPr>
          <w:t>场地地下水情况</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_Toc11815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25406" w:history="1">
        <w:r>
          <w:rPr>
            <w:rFonts w:ascii="宋体" w:hAnsi="宋体" w:cs="宋体"/>
            <w:sz w:val="24"/>
            <w:szCs w:val="24"/>
          </w:rPr>
          <w:t>3</w:t>
        </w:r>
        <w:r>
          <w:rPr>
            <w:rFonts w:ascii="宋体" w:hAnsi="宋体" w:cs="宋体" w:hint="eastAsia"/>
            <w:sz w:val="24"/>
            <w:szCs w:val="24"/>
          </w:rPr>
          <w:t>、施工部署</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_Toc25406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72" w:history="1">
        <w:r>
          <w:rPr>
            <w:rFonts w:ascii="宋体" w:hAnsi="宋体" w:cs="宋体"/>
            <w:sz w:val="24"/>
            <w:szCs w:val="24"/>
          </w:rPr>
          <w:t>3.1</w:t>
        </w:r>
        <w:r>
          <w:rPr>
            <w:rFonts w:ascii="宋体" w:hAnsi="宋体" w:cs="宋体" w:hint="eastAsia"/>
            <w:sz w:val="24"/>
            <w:szCs w:val="24"/>
          </w:rPr>
          <w:t>施工组织机构</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_Toc272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800" w:history="1">
        <w:r>
          <w:rPr>
            <w:rFonts w:ascii="宋体" w:hAnsi="宋体" w:cs="宋体"/>
            <w:sz w:val="24"/>
            <w:szCs w:val="24"/>
          </w:rPr>
          <w:t>3.2</w:t>
        </w:r>
        <w:r>
          <w:rPr>
            <w:rFonts w:ascii="宋体" w:hAnsi="宋体" w:cs="宋体" w:hint="eastAsia"/>
            <w:sz w:val="24"/>
            <w:szCs w:val="24"/>
          </w:rPr>
          <w:t>总体施工方法</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_Toc1800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1190" w:history="1">
        <w:r>
          <w:rPr>
            <w:rFonts w:ascii="宋体" w:hAnsi="宋体" w:cs="宋体"/>
            <w:sz w:val="24"/>
            <w:szCs w:val="24"/>
          </w:rPr>
          <w:t>3.3</w:t>
        </w:r>
        <w:r>
          <w:rPr>
            <w:rFonts w:ascii="宋体" w:hAnsi="宋体" w:cs="宋体" w:hint="eastAsia"/>
            <w:sz w:val="24"/>
            <w:szCs w:val="24"/>
          </w:rPr>
          <w:t>施工组织措施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_Toc21190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8908" w:history="1">
        <w:r>
          <w:rPr>
            <w:rFonts w:ascii="宋体" w:hAnsi="宋体" w:cs="宋体"/>
            <w:sz w:val="24"/>
            <w:szCs w:val="24"/>
          </w:rPr>
          <w:t xml:space="preserve">3.3.1 </w:t>
        </w:r>
        <w:r>
          <w:rPr>
            <w:rFonts w:ascii="宋体" w:hAnsi="宋体" w:cs="宋体" w:hint="eastAsia"/>
            <w:sz w:val="24"/>
            <w:szCs w:val="24"/>
          </w:rPr>
          <w:t>准备阶段组织措施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_Toc8908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9803" w:history="1">
        <w:r>
          <w:rPr>
            <w:rFonts w:ascii="宋体" w:hAnsi="宋体" w:cs="宋体"/>
            <w:sz w:val="24"/>
            <w:szCs w:val="24"/>
          </w:rPr>
          <w:t xml:space="preserve">3.3.2 </w:t>
        </w:r>
        <w:r>
          <w:rPr>
            <w:rFonts w:ascii="宋体" w:hAnsi="宋体" w:cs="宋体" w:hint="eastAsia"/>
            <w:sz w:val="24"/>
            <w:szCs w:val="24"/>
          </w:rPr>
          <w:t>施工阶段组织措施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_Toc29803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6670" w:history="1">
        <w:r>
          <w:rPr>
            <w:rFonts w:ascii="宋体" w:hAnsi="宋体" w:cs="宋体"/>
            <w:sz w:val="24"/>
            <w:szCs w:val="24"/>
          </w:rPr>
          <w:t xml:space="preserve">3.3.3 </w:t>
        </w:r>
        <w:r>
          <w:rPr>
            <w:rFonts w:ascii="宋体" w:hAnsi="宋体" w:cs="宋体" w:hint="eastAsia"/>
            <w:sz w:val="24"/>
            <w:szCs w:val="24"/>
          </w:rPr>
          <w:t>验收阶段组织措施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_Toc26670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2546" w:history="1">
        <w:r>
          <w:rPr>
            <w:rFonts w:ascii="宋体" w:hAnsi="宋体" w:cs="宋体"/>
            <w:sz w:val="24"/>
            <w:szCs w:val="24"/>
          </w:rPr>
          <w:t>4</w:t>
        </w:r>
        <w:r>
          <w:rPr>
            <w:rFonts w:ascii="宋体" w:hAnsi="宋体" w:cs="宋体" w:hint="eastAsia"/>
            <w:sz w:val="24"/>
            <w:szCs w:val="24"/>
          </w:rPr>
          <w:t>、施工总平面布置</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_Toc2546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8606" w:history="1">
        <w:r>
          <w:rPr>
            <w:rFonts w:ascii="宋体" w:hAnsi="宋体" w:cs="宋体"/>
            <w:sz w:val="24"/>
            <w:szCs w:val="24"/>
          </w:rPr>
          <w:t>4.1</w:t>
        </w:r>
        <w:r>
          <w:rPr>
            <w:rFonts w:ascii="宋体" w:hAnsi="宋体" w:cs="宋体" w:hint="eastAsia"/>
            <w:sz w:val="24"/>
            <w:szCs w:val="24"/>
          </w:rPr>
          <w:t>施工道路及围挡布置</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_Toc18606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3792" w:history="1">
        <w:r>
          <w:rPr>
            <w:rFonts w:ascii="宋体" w:hAnsi="宋体" w:cs="宋体"/>
            <w:sz w:val="24"/>
            <w:szCs w:val="24"/>
          </w:rPr>
          <w:t>4.2</w:t>
        </w:r>
        <w:r>
          <w:rPr>
            <w:rFonts w:ascii="宋体" w:hAnsi="宋体" w:cs="宋体" w:hint="eastAsia"/>
            <w:sz w:val="24"/>
            <w:szCs w:val="24"/>
          </w:rPr>
          <w:t>施工营地</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_Toc3792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0778" w:history="1">
        <w:r>
          <w:rPr>
            <w:rFonts w:ascii="宋体" w:hAnsi="宋体" w:cs="宋体"/>
            <w:sz w:val="24"/>
            <w:szCs w:val="24"/>
          </w:rPr>
          <w:t>4.3</w:t>
        </w:r>
        <w:r>
          <w:rPr>
            <w:rFonts w:ascii="宋体" w:hAnsi="宋体" w:cs="宋体" w:hint="eastAsia"/>
            <w:sz w:val="24"/>
            <w:szCs w:val="24"/>
          </w:rPr>
          <w:t>施工及生活用电</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_Toc10778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8956" w:history="1">
        <w:r>
          <w:rPr>
            <w:rFonts w:ascii="宋体" w:hAnsi="宋体" w:cs="宋体"/>
            <w:sz w:val="24"/>
            <w:szCs w:val="24"/>
          </w:rPr>
          <w:t>4.4</w:t>
        </w:r>
        <w:r>
          <w:rPr>
            <w:rFonts w:ascii="宋体" w:hAnsi="宋体" w:cs="宋体" w:hint="eastAsia"/>
            <w:sz w:val="24"/>
            <w:szCs w:val="24"/>
          </w:rPr>
          <w:t>生活、施工用水</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_Toc28956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7556" w:history="1">
        <w:r>
          <w:rPr>
            <w:rFonts w:ascii="宋体" w:hAnsi="宋体" w:cs="宋体"/>
            <w:sz w:val="24"/>
            <w:szCs w:val="24"/>
          </w:rPr>
          <w:t>4.5</w:t>
        </w:r>
        <w:r>
          <w:rPr>
            <w:rFonts w:ascii="宋体" w:hAnsi="宋体" w:cs="宋体" w:hint="eastAsia"/>
            <w:sz w:val="24"/>
            <w:szCs w:val="24"/>
          </w:rPr>
          <w:t>生产及加工场</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_Toc27556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32468" w:history="1">
        <w:r>
          <w:rPr>
            <w:rFonts w:ascii="宋体" w:hAnsi="宋体" w:cs="宋体"/>
            <w:sz w:val="24"/>
            <w:szCs w:val="24"/>
          </w:rPr>
          <w:t>5</w:t>
        </w:r>
        <w:r>
          <w:rPr>
            <w:rFonts w:ascii="宋体" w:hAnsi="宋体" w:cs="宋体" w:hint="eastAsia"/>
            <w:sz w:val="24"/>
            <w:szCs w:val="24"/>
          </w:rPr>
          <w:t>、施工总进度计划及资源配置</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_Toc32468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0399" w:history="1">
        <w:r>
          <w:rPr>
            <w:rFonts w:ascii="宋体" w:hAnsi="宋体" w:cs="宋体"/>
            <w:sz w:val="24"/>
            <w:szCs w:val="24"/>
          </w:rPr>
          <w:t>5.1</w:t>
        </w:r>
        <w:r>
          <w:rPr>
            <w:rFonts w:ascii="宋体" w:hAnsi="宋体" w:cs="宋体" w:hint="eastAsia"/>
            <w:sz w:val="24"/>
            <w:szCs w:val="24"/>
          </w:rPr>
          <w:t>进度计划</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_Toc10399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32286" w:history="1">
        <w:r>
          <w:rPr>
            <w:rFonts w:ascii="宋体" w:hAnsi="宋体" w:cs="宋体"/>
            <w:sz w:val="24"/>
            <w:szCs w:val="24"/>
          </w:rPr>
          <w:t>5.1.1</w:t>
        </w:r>
        <w:r>
          <w:rPr>
            <w:rFonts w:ascii="宋体" w:hAnsi="宋体" w:cs="宋体" w:hint="eastAsia"/>
            <w:sz w:val="24"/>
            <w:szCs w:val="24"/>
          </w:rPr>
          <w:t>进度目标</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_Toc32286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0016" w:history="1">
        <w:r>
          <w:rPr>
            <w:rFonts w:ascii="宋体" w:hAnsi="宋体" w:cs="宋体"/>
            <w:sz w:val="24"/>
            <w:szCs w:val="24"/>
          </w:rPr>
          <w:t>5.1.2</w:t>
        </w:r>
        <w:r>
          <w:rPr>
            <w:rFonts w:ascii="宋体" w:hAnsi="宋体" w:cs="宋体" w:hint="eastAsia"/>
            <w:sz w:val="24"/>
            <w:szCs w:val="24"/>
          </w:rPr>
          <w:t>进度计划安排</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_Toc20016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0670" w:history="1">
        <w:r>
          <w:rPr>
            <w:rFonts w:ascii="宋体" w:hAnsi="宋体" w:cs="宋体"/>
            <w:sz w:val="24"/>
            <w:szCs w:val="24"/>
          </w:rPr>
          <w:t>5.2</w:t>
        </w:r>
        <w:r>
          <w:rPr>
            <w:rFonts w:ascii="宋体" w:hAnsi="宋体" w:cs="宋体" w:hint="eastAsia"/>
            <w:sz w:val="24"/>
            <w:szCs w:val="24"/>
          </w:rPr>
          <w:t>资源配置</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_Toc20670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884" w:history="1">
        <w:r>
          <w:rPr>
            <w:rFonts w:ascii="宋体" w:hAnsi="宋体" w:cs="宋体"/>
            <w:sz w:val="24"/>
            <w:szCs w:val="24"/>
          </w:rPr>
          <w:t>5.2.1</w:t>
        </w:r>
        <w:r>
          <w:rPr>
            <w:rFonts w:ascii="宋体" w:hAnsi="宋体" w:cs="宋体" w:hint="eastAsia"/>
            <w:sz w:val="24"/>
            <w:szCs w:val="24"/>
          </w:rPr>
          <w:t>人员配备</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_Toc884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17438" w:history="1">
        <w:r>
          <w:rPr>
            <w:rFonts w:ascii="宋体" w:hAnsi="宋体" w:cs="宋体"/>
            <w:sz w:val="24"/>
            <w:szCs w:val="24"/>
          </w:rPr>
          <w:t>5.2.2</w:t>
        </w:r>
        <w:r>
          <w:rPr>
            <w:rFonts w:ascii="宋体" w:hAnsi="宋体" w:cs="宋体" w:hint="eastAsia"/>
            <w:sz w:val="24"/>
            <w:szCs w:val="24"/>
          </w:rPr>
          <w:t>机械配置</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_Toc17438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8173" w:history="1">
        <w:r>
          <w:rPr>
            <w:rFonts w:ascii="宋体" w:hAnsi="宋体" w:cs="宋体"/>
            <w:sz w:val="24"/>
            <w:szCs w:val="24"/>
          </w:rPr>
          <w:t>5.2.3</w:t>
        </w:r>
        <w:r>
          <w:rPr>
            <w:rFonts w:ascii="宋体" w:hAnsi="宋体" w:cs="宋体" w:hint="eastAsia"/>
            <w:sz w:val="24"/>
            <w:szCs w:val="24"/>
          </w:rPr>
          <w:t>材质标准</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_Toc8173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31374" w:history="1">
        <w:r>
          <w:rPr>
            <w:rFonts w:ascii="宋体" w:hAnsi="宋体" w:cs="宋体"/>
            <w:sz w:val="24"/>
            <w:szCs w:val="24"/>
          </w:rPr>
          <w:t>6</w:t>
        </w:r>
        <w:r>
          <w:rPr>
            <w:rFonts w:ascii="宋体" w:hAnsi="宋体" w:cs="宋体" w:hint="eastAsia"/>
            <w:sz w:val="24"/>
            <w:szCs w:val="24"/>
          </w:rPr>
          <w:t>、深沟槽开挖施工方案</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_Toc31374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605" w:history="1">
        <w:r>
          <w:rPr>
            <w:rFonts w:ascii="宋体" w:hAnsi="宋体" w:cs="宋体"/>
            <w:sz w:val="24"/>
            <w:szCs w:val="24"/>
          </w:rPr>
          <w:t>6.1</w:t>
        </w:r>
        <w:r>
          <w:rPr>
            <w:rFonts w:ascii="宋体" w:hAnsi="宋体" w:cs="宋体" w:hint="eastAsia"/>
            <w:sz w:val="24"/>
            <w:szCs w:val="24"/>
          </w:rPr>
          <w:t>工程特点</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_Toc2605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32693" w:history="1">
        <w:r>
          <w:rPr>
            <w:rFonts w:ascii="宋体" w:hAnsi="宋体" w:cs="宋体"/>
            <w:sz w:val="24"/>
            <w:szCs w:val="24"/>
          </w:rPr>
          <w:t>6.2</w:t>
        </w:r>
        <w:r>
          <w:rPr>
            <w:rFonts w:ascii="宋体" w:hAnsi="宋体" w:cs="宋体" w:hint="eastAsia"/>
            <w:sz w:val="24"/>
            <w:szCs w:val="24"/>
          </w:rPr>
          <w:t>备选方案</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_Toc32693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6914" w:history="1">
        <w:r>
          <w:rPr>
            <w:rFonts w:ascii="宋体" w:hAnsi="宋体" w:cs="宋体"/>
            <w:sz w:val="24"/>
            <w:szCs w:val="24"/>
          </w:rPr>
          <w:t>6.2.1</w:t>
        </w:r>
        <w:r>
          <w:rPr>
            <w:rFonts w:ascii="宋体" w:hAnsi="宋体" w:cs="宋体" w:hint="eastAsia"/>
            <w:sz w:val="24"/>
            <w:szCs w:val="24"/>
          </w:rPr>
          <w:t>方案一：分级放坡开挖法</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_Toc26914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6943" w:history="1">
        <w:r>
          <w:rPr>
            <w:rFonts w:ascii="宋体" w:hAnsi="宋体" w:cs="宋体"/>
            <w:sz w:val="24"/>
            <w:szCs w:val="24"/>
          </w:rPr>
          <w:t>6.2.2</w:t>
        </w:r>
        <w:r>
          <w:rPr>
            <w:rFonts w:ascii="宋体" w:hAnsi="宋体" w:cs="宋体" w:hint="eastAsia"/>
            <w:sz w:val="24"/>
            <w:szCs w:val="24"/>
          </w:rPr>
          <w:t>方案二：钢板桩支护直槽开挖法</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_Toc26943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9322" w:history="1">
        <w:r>
          <w:rPr>
            <w:rFonts w:ascii="宋体" w:hAnsi="宋体" w:cs="宋体"/>
            <w:sz w:val="24"/>
            <w:szCs w:val="24"/>
          </w:rPr>
          <w:t>6.2.3</w:t>
        </w:r>
        <w:r>
          <w:rPr>
            <w:rFonts w:ascii="宋体" w:hAnsi="宋体" w:cs="宋体" w:hint="eastAsia"/>
            <w:sz w:val="24"/>
            <w:szCs w:val="24"/>
          </w:rPr>
          <w:t>方案三：放坡支护开挖法</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_Toc9322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1856" w:history="1">
        <w:r>
          <w:rPr>
            <w:rFonts w:ascii="宋体" w:hAnsi="宋体" w:cs="宋体"/>
            <w:sz w:val="24"/>
            <w:szCs w:val="24"/>
          </w:rPr>
          <w:t>6.3</w:t>
        </w:r>
        <w:r>
          <w:rPr>
            <w:rFonts w:ascii="宋体" w:hAnsi="宋体" w:cs="宋体" w:hint="eastAsia"/>
            <w:sz w:val="24"/>
            <w:szCs w:val="24"/>
          </w:rPr>
          <w:t>方案比选</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_Toc11856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1655" w:history="1">
        <w:r>
          <w:rPr>
            <w:rFonts w:ascii="宋体" w:hAnsi="宋体" w:cs="宋体"/>
            <w:sz w:val="24"/>
            <w:szCs w:val="24"/>
          </w:rPr>
          <w:t>2.3.1</w:t>
        </w:r>
        <w:r>
          <w:rPr>
            <w:rFonts w:ascii="宋体" w:hAnsi="宋体" w:cs="宋体" w:hint="eastAsia"/>
            <w:sz w:val="24"/>
            <w:szCs w:val="24"/>
          </w:rPr>
          <w:t>分级放坡开挖方案（方案一）优缺点</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_Toc21655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9514" w:history="1">
        <w:r>
          <w:rPr>
            <w:rFonts w:ascii="宋体" w:hAnsi="宋体" w:cs="宋体"/>
            <w:sz w:val="24"/>
            <w:szCs w:val="24"/>
          </w:rPr>
          <w:t>6.3.2</w:t>
        </w:r>
        <w:r>
          <w:rPr>
            <w:rFonts w:ascii="宋体" w:hAnsi="宋体" w:cs="宋体" w:hint="eastAsia"/>
            <w:sz w:val="24"/>
            <w:szCs w:val="24"/>
          </w:rPr>
          <w:t>钢板桩支护直槽开挖方案（方案二）优缺点</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_Toc29514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13527" w:history="1">
        <w:r>
          <w:rPr>
            <w:rFonts w:ascii="宋体" w:hAnsi="宋体" w:cs="宋体"/>
            <w:sz w:val="24"/>
            <w:szCs w:val="24"/>
          </w:rPr>
          <w:t>6.3.3</w:t>
        </w:r>
        <w:r>
          <w:rPr>
            <w:rFonts w:ascii="宋体" w:hAnsi="宋体" w:cs="宋体" w:hint="eastAsia"/>
            <w:sz w:val="24"/>
            <w:szCs w:val="24"/>
          </w:rPr>
          <w:t>放坡支护开挖方案（方案三）优缺点</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_Toc13527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19367" w:history="1">
        <w:r>
          <w:rPr>
            <w:rFonts w:ascii="宋体" w:hAnsi="宋体" w:cs="宋体"/>
            <w:sz w:val="24"/>
            <w:szCs w:val="24"/>
          </w:rPr>
          <w:t>6.3.4</w:t>
        </w:r>
        <w:r>
          <w:rPr>
            <w:rFonts w:ascii="宋体" w:hAnsi="宋体" w:cs="宋体" w:hint="eastAsia"/>
            <w:sz w:val="24"/>
            <w:szCs w:val="24"/>
          </w:rPr>
          <w:t>确定比选方案</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_Toc19367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1611" w:history="1">
        <w:r>
          <w:rPr>
            <w:rFonts w:ascii="宋体" w:hAnsi="宋体" w:cs="宋体"/>
            <w:sz w:val="24"/>
            <w:szCs w:val="24"/>
          </w:rPr>
          <w:t>6.4</w:t>
        </w:r>
        <w:r>
          <w:rPr>
            <w:rFonts w:ascii="宋体" w:hAnsi="宋体" w:cs="宋体" w:hint="eastAsia"/>
            <w:sz w:val="24"/>
            <w:szCs w:val="24"/>
          </w:rPr>
          <w:t>沟槽开挖方案</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_Toc21611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4884" w:history="1">
        <w:r>
          <w:rPr>
            <w:rFonts w:ascii="宋体" w:hAnsi="宋体" w:cs="宋体"/>
            <w:sz w:val="24"/>
            <w:szCs w:val="24"/>
          </w:rPr>
          <w:t>6.4.1</w:t>
        </w:r>
        <w:r>
          <w:rPr>
            <w:rFonts w:ascii="宋体" w:hAnsi="宋体" w:cs="宋体" w:hint="eastAsia"/>
            <w:sz w:val="24"/>
            <w:szCs w:val="24"/>
          </w:rPr>
          <w:t>确定开挖横断面</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_Toc24884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2925" w:history="1">
        <w:r>
          <w:rPr>
            <w:rFonts w:ascii="宋体" w:hAnsi="宋体" w:cs="宋体"/>
            <w:sz w:val="24"/>
            <w:szCs w:val="24"/>
          </w:rPr>
          <w:t>6.4.2</w:t>
        </w:r>
        <w:r>
          <w:rPr>
            <w:rFonts w:ascii="宋体" w:hAnsi="宋体" w:cs="宋体" w:hint="eastAsia"/>
            <w:sz w:val="24"/>
            <w:szCs w:val="24"/>
          </w:rPr>
          <w:t>施工工艺流程</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_Toc22925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6295" w:history="1">
        <w:r>
          <w:rPr>
            <w:rFonts w:ascii="宋体" w:hAnsi="宋体" w:cs="宋体"/>
            <w:sz w:val="24"/>
            <w:szCs w:val="24"/>
          </w:rPr>
          <w:t>6.4.3</w:t>
        </w:r>
        <w:r>
          <w:rPr>
            <w:rFonts w:ascii="宋体" w:hAnsi="宋体" w:cs="宋体" w:hint="eastAsia"/>
            <w:sz w:val="24"/>
            <w:szCs w:val="24"/>
          </w:rPr>
          <w:t>施工技术要点</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_Toc6295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5799" w:history="1">
        <w:r>
          <w:rPr>
            <w:rFonts w:ascii="宋体" w:hAnsi="宋体" w:cs="宋体"/>
            <w:sz w:val="24"/>
            <w:szCs w:val="24"/>
          </w:rPr>
          <w:t>6.4.4</w:t>
        </w:r>
        <w:r>
          <w:rPr>
            <w:rFonts w:ascii="宋体" w:hAnsi="宋体" w:cs="宋体" w:hint="eastAsia"/>
            <w:sz w:val="24"/>
            <w:szCs w:val="24"/>
          </w:rPr>
          <w:t>安全注意事项</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_Toc5799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4253" w:history="1">
        <w:r>
          <w:rPr>
            <w:rFonts w:ascii="宋体" w:hAnsi="宋体" w:cs="宋体"/>
            <w:sz w:val="24"/>
            <w:szCs w:val="24"/>
          </w:rPr>
          <w:t>7</w:t>
        </w:r>
        <w:r>
          <w:rPr>
            <w:rFonts w:ascii="宋体" w:hAnsi="宋体" w:cs="宋体" w:hint="eastAsia"/>
            <w:sz w:val="24"/>
            <w:szCs w:val="24"/>
          </w:rPr>
          <w:t>、职业健康安全管理体系</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_Toc4253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5432" w:history="1">
        <w:r>
          <w:rPr>
            <w:rFonts w:ascii="宋体" w:hAnsi="宋体" w:cs="宋体"/>
            <w:sz w:val="24"/>
            <w:szCs w:val="24"/>
          </w:rPr>
          <w:t>7.1</w:t>
        </w:r>
        <w:r>
          <w:rPr>
            <w:rFonts w:ascii="宋体" w:hAnsi="宋体" w:cs="宋体" w:hint="eastAsia"/>
            <w:sz w:val="24"/>
            <w:szCs w:val="24"/>
          </w:rPr>
          <w:t>安全管理体系</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_Toc5432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806" w:history="1">
        <w:r>
          <w:rPr>
            <w:rFonts w:ascii="宋体" w:hAnsi="宋体" w:cs="宋体"/>
            <w:sz w:val="24"/>
            <w:szCs w:val="24"/>
          </w:rPr>
          <w:t>7.2</w:t>
        </w:r>
        <w:r>
          <w:rPr>
            <w:rFonts w:ascii="宋体" w:hAnsi="宋体" w:cs="宋体" w:hint="eastAsia"/>
            <w:sz w:val="24"/>
            <w:szCs w:val="24"/>
          </w:rPr>
          <w:t>安全技术管理体系</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_Toc806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3214" w:history="1">
        <w:r>
          <w:rPr>
            <w:rFonts w:ascii="宋体" w:hAnsi="宋体" w:cs="宋体"/>
            <w:sz w:val="24"/>
            <w:szCs w:val="24"/>
          </w:rPr>
          <w:t>7.3</w:t>
        </w:r>
        <w:r>
          <w:rPr>
            <w:rFonts w:ascii="宋体" w:hAnsi="宋体" w:cs="宋体" w:hint="eastAsia"/>
            <w:sz w:val="24"/>
            <w:szCs w:val="24"/>
          </w:rPr>
          <w:t>安全监督管理体系</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_Toc3214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5452" w:history="1">
        <w:r>
          <w:rPr>
            <w:rFonts w:ascii="宋体" w:hAnsi="宋体" w:cs="宋体"/>
            <w:sz w:val="24"/>
            <w:szCs w:val="24"/>
          </w:rPr>
          <w:t>7.4</w:t>
        </w:r>
        <w:r>
          <w:rPr>
            <w:rFonts w:ascii="宋体" w:hAnsi="宋体" w:cs="宋体" w:hint="eastAsia"/>
            <w:sz w:val="24"/>
            <w:szCs w:val="24"/>
          </w:rPr>
          <w:t>职业健康安全管理组织机构</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_Toc25452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32641" w:history="1">
        <w:r>
          <w:rPr>
            <w:rFonts w:ascii="宋体" w:hAnsi="宋体" w:cs="宋体"/>
            <w:sz w:val="24"/>
            <w:szCs w:val="24"/>
          </w:rPr>
          <w:t xml:space="preserve">8.1 </w:t>
        </w:r>
        <w:r>
          <w:rPr>
            <w:rFonts w:ascii="宋体" w:hAnsi="宋体" w:cs="宋体" w:hint="eastAsia"/>
            <w:sz w:val="24"/>
            <w:szCs w:val="24"/>
          </w:rPr>
          <w:t>质量管理目标</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_Toc32641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7013" w:history="1">
        <w:r>
          <w:rPr>
            <w:rFonts w:ascii="宋体" w:hAnsi="宋体" w:cs="宋体"/>
            <w:sz w:val="24"/>
            <w:szCs w:val="24"/>
          </w:rPr>
          <w:t>8.2</w:t>
        </w:r>
        <w:r>
          <w:rPr>
            <w:rFonts w:ascii="宋体" w:hAnsi="宋体" w:cs="宋体" w:hint="eastAsia"/>
            <w:sz w:val="24"/>
            <w:szCs w:val="24"/>
          </w:rPr>
          <w:t>质量管理体系</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_Toc7013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6574" w:history="1">
        <w:r>
          <w:rPr>
            <w:rFonts w:ascii="宋体" w:hAnsi="宋体" w:cs="宋体"/>
            <w:sz w:val="24"/>
            <w:szCs w:val="24"/>
          </w:rPr>
          <w:t xml:space="preserve">8.3 </w:t>
        </w:r>
        <w:r>
          <w:rPr>
            <w:rFonts w:ascii="宋体" w:hAnsi="宋体" w:cs="宋体" w:hint="eastAsia"/>
            <w:sz w:val="24"/>
            <w:szCs w:val="24"/>
          </w:rPr>
          <w:t>技术保证措施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_Toc16574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18773" w:history="1">
        <w:r>
          <w:rPr>
            <w:rFonts w:ascii="宋体" w:hAnsi="宋体" w:cs="宋体"/>
            <w:sz w:val="24"/>
            <w:szCs w:val="24"/>
          </w:rPr>
          <w:t>9</w:t>
        </w:r>
        <w:r>
          <w:rPr>
            <w:rFonts w:ascii="宋体" w:hAnsi="宋体" w:cs="宋体" w:hint="eastAsia"/>
            <w:sz w:val="24"/>
            <w:szCs w:val="24"/>
          </w:rPr>
          <w:t>、环境保护与文明施工</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_Toc18773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3197" w:history="1">
        <w:r>
          <w:rPr>
            <w:rFonts w:ascii="宋体" w:hAnsi="宋体" w:cs="宋体"/>
            <w:sz w:val="24"/>
            <w:szCs w:val="24"/>
          </w:rPr>
          <w:t xml:space="preserve">9.1 </w:t>
        </w:r>
        <w:r>
          <w:rPr>
            <w:rFonts w:ascii="宋体" w:hAnsi="宋体" w:cs="宋体" w:hint="eastAsia"/>
            <w:sz w:val="24"/>
            <w:szCs w:val="24"/>
          </w:rPr>
          <w:t>环境保护与水土保持</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_Toc23197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9929" w:history="1">
        <w:r>
          <w:rPr>
            <w:rFonts w:ascii="宋体" w:hAnsi="宋体" w:cs="宋体"/>
            <w:sz w:val="24"/>
            <w:szCs w:val="24"/>
          </w:rPr>
          <w:t xml:space="preserve">9.1.1 </w:t>
        </w:r>
        <w:r>
          <w:rPr>
            <w:rFonts w:ascii="宋体" w:hAnsi="宋体" w:cs="宋体" w:hint="eastAsia"/>
            <w:sz w:val="24"/>
            <w:szCs w:val="24"/>
          </w:rPr>
          <w:t>环境保护管理组织机构</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_Toc9929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32424" w:history="1">
        <w:r>
          <w:rPr>
            <w:rFonts w:ascii="宋体" w:hAnsi="宋体" w:cs="宋体"/>
            <w:sz w:val="24"/>
            <w:szCs w:val="24"/>
          </w:rPr>
          <w:t>9.1.2</w:t>
        </w:r>
        <w:r>
          <w:rPr>
            <w:rFonts w:ascii="宋体" w:hAnsi="宋体" w:cs="宋体" w:hint="eastAsia"/>
            <w:sz w:val="24"/>
            <w:szCs w:val="24"/>
          </w:rPr>
          <w:t>重要环境保护措施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_Toc32424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9603" w:history="1">
        <w:r>
          <w:rPr>
            <w:rFonts w:ascii="宋体" w:hAnsi="宋体" w:cs="宋体"/>
            <w:sz w:val="24"/>
            <w:szCs w:val="24"/>
          </w:rPr>
          <w:t xml:space="preserve">9.2 </w:t>
        </w:r>
        <w:r>
          <w:rPr>
            <w:rFonts w:ascii="宋体" w:hAnsi="宋体" w:cs="宋体" w:hint="eastAsia"/>
            <w:sz w:val="24"/>
            <w:szCs w:val="24"/>
          </w:rPr>
          <w:t>文明施工</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_Toc19603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557" w:history="1">
        <w:r>
          <w:rPr>
            <w:rFonts w:ascii="宋体" w:hAnsi="宋体" w:cs="宋体"/>
            <w:sz w:val="24"/>
            <w:szCs w:val="24"/>
          </w:rPr>
          <w:t xml:space="preserve">9.2.1 </w:t>
        </w:r>
        <w:r>
          <w:rPr>
            <w:rFonts w:ascii="宋体" w:hAnsi="宋体" w:cs="宋体" w:hint="eastAsia"/>
            <w:sz w:val="24"/>
            <w:szCs w:val="24"/>
          </w:rPr>
          <w:t>文明施工管理目标</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_Toc557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5471" w:history="1">
        <w:r>
          <w:rPr>
            <w:rFonts w:ascii="宋体" w:hAnsi="宋体" w:cs="宋体"/>
            <w:sz w:val="24"/>
            <w:szCs w:val="24"/>
          </w:rPr>
          <w:t xml:space="preserve">9.2.2 </w:t>
        </w:r>
        <w:r>
          <w:rPr>
            <w:rFonts w:ascii="宋体" w:hAnsi="宋体" w:cs="宋体" w:hint="eastAsia"/>
            <w:sz w:val="24"/>
            <w:szCs w:val="24"/>
          </w:rPr>
          <w:t>文明施工的组织机构</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_Toc25471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2679" w:history="1">
        <w:r>
          <w:rPr>
            <w:rFonts w:ascii="宋体" w:hAnsi="宋体" w:cs="宋体"/>
            <w:sz w:val="24"/>
            <w:szCs w:val="24"/>
          </w:rPr>
          <w:t xml:space="preserve">9.2.3 </w:t>
        </w:r>
        <w:r>
          <w:rPr>
            <w:rFonts w:ascii="宋体" w:hAnsi="宋体" w:cs="宋体" w:hint="eastAsia"/>
            <w:sz w:val="24"/>
            <w:szCs w:val="24"/>
          </w:rPr>
          <w:t>文明施工实施措施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_Toc22679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4057" w:history="1">
        <w:r>
          <w:rPr>
            <w:rFonts w:ascii="宋体" w:hAnsi="宋体" w:cs="宋体"/>
            <w:sz w:val="24"/>
            <w:szCs w:val="24"/>
          </w:rPr>
          <w:t>10</w:t>
        </w:r>
        <w:r>
          <w:rPr>
            <w:rFonts w:ascii="宋体" w:hAnsi="宋体" w:cs="宋体" w:hint="eastAsia"/>
            <w:sz w:val="24"/>
            <w:szCs w:val="24"/>
          </w:rPr>
          <w:t>、扬尘治理</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_Toc4057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6739" w:history="1">
        <w:r>
          <w:rPr>
            <w:rFonts w:ascii="宋体" w:hAnsi="宋体" w:cs="宋体"/>
            <w:sz w:val="24"/>
            <w:szCs w:val="24"/>
          </w:rPr>
          <w:t>10.1</w:t>
        </w:r>
        <w:r>
          <w:rPr>
            <w:rFonts w:ascii="宋体" w:hAnsi="宋体" w:cs="宋体" w:hint="eastAsia"/>
            <w:sz w:val="24"/>
            <w:szCs w:val="24"/>
          </w:rPr>
          <w:t>渣土车辆实行“四统一”标准</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_Toc16739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5631" w:history="1">
        <w:r>
          <w:rPr>
            <w:rFonts w:ascii="宋体" w:hAnsi="宋体" w:cs="宋体"/>
            <w:sz w:val="24"/>
            <w:szCs w:val="24"/>
          </w:rPr>
          <w:t>10.2</w:t>
        </w:r>
        <w:r>
          <w:rPr>
            <w:rFonts w:ascii="宋体" w:hAnsi="宋体" w:cs="宋体" w:hint="eastAsia"/>
            <w:sz w:val="24"/>
            <w:szCs w:val="24"/>
          </w:rPr>
          <w:t>施工现场扬尘治理</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_Toc5631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0206" w:history="1">
        <w:r>
          <w:rPr>
            <w:rFonts w:ascii="宋体" w:hAnsi="宋体" w:cs="宋体"/>
            <w:sz w:val="24"/>
            <w:szCs w:val="24"/>
          </w:rPr>
          <w:t>10.3</w:t>
        </w:r>
        <w:r>
          <w:rPr>
            <w:rFonts w:ascii="宋体" w:hAnsi="宋体" w:cs="宋体" w:hint="eastAsia"/>
            <w:sz w:val="24"/>
            <w:szCs w:val="24"/>
          </w:rPr>
          <w:t>垃圾清运规定</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_Toc20206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26764" w:history="1">
        <w:r>
          <w:rPr>
            <w:rFonts w:ascii="宋体" w:hAnsi="宋体" w:cs="宋体"/>
            <w:sz w:val="24"/>
            <w:szCs w:val="24"/>
          </w:rPr>
          <w:t>10.4</w:t>
        </w:r>
        <w:r>
          <w:rPr>
            <w:rFonts w:ascii="宋体" w:hAnsi="宋体" w:cs="宋体" w:hint="eastAsia"/>
            <w:sz w:val="24"/>
            <w:szCs w:val="24"/>
          </w:rPr>
          <w:t>建立健全扬尘治理规章制度</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_Toc26764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1"/>
        <w:tabs>
          <w:tab w:val="right" w:leader="dot" w:pos="8787"/>
        </w:tabs>
        <w:ind w:firstLine="31680"/>
        <w:rPr>
          <w:rFonts w:ascii="宋体" w:cs="Times New Roman"/>
          <w:sz w:val="24"/>
          <w:szCs w:val="24"/>
        </w:rPr>
      </w:pPr>
      <w:hyperlink w:anchor="_Toc21607" w:history="1">
        <w:r>
          <w:rPr>
            <w:rFonts w:ascii="宋体" w:hAnsi="宋体" w:cs="宋体"/>
            <w:sz w:val="24"/>
            <w:szCs w:val="24"/>
          </w:rPr>
          <w:t>11</w:t>
        </w:r>
        <w:r>
          <w:rPr>
            <w:rFonts w:ascii="宋体" w:hAnsi="宋体" w:cs="宋体" w:hint="eastAsia"/>
            <w:sz w:val="24"/>
            <w:szCs w:val="24"/>
          </w:rPr>
          <w:t>、季节性施工措施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_Toc21607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5348" w:history="1">
        <w:r>
          <w:rPr>
            <w:rFonts w:ascii="宋体" w:hAnsi="宋体" w:cs="宋体"/>
            <w:sz w:val="24"/>
            <w:szCs w:val="24"/>
          </w:rPr>
          <w:t>11.1</w:t>
        </w:r>
        <w:r>
          <w:rPr>
            <w:rFonts w:ascii="宋体" w:hAnsi="宋体" w:cs="宋体" w:hint="eastAsia"/>
            <w:sz w:val="24"/>
            <w:szCs w:val="24"/>
          </w:rPr>
          <w:t>夏季施工措施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_Toc5348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31920" w:history="1">
        <w:r>
          <w:rPr>
            <w:rFonts w:ascii="宋体" w:hAnsi="宋体" w:cs="宋体"/>
            <w:sz w:val="24"/>
            <w:szCs w:val="24"/>
          </w:rPr>
          <w:t>11.1.1</w:t>
        </w:r>
        <w:r>
          <w:rPr>
            <w:rFonts w:ascii="宋体" w:hAnsi="宋体" w:cs="宋体" w:hint="eastAsia"/>
            <w:sz w:val="24"/>
            <w:szCs w:val="24"/>
          </w:rPr>
          <w:t>防中暑措施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_Toc31920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6927" w:history="1">
        <w:r>
          <w:rPr>
            <w:rFonts w:ascii="宋体" w:hAnsi="宋体" w:cs="宋体"/>
            <w:sz w:val="24"/>
            <w:szCs w:val="24"/>
          </w:rPr>
          <w:t>11.1.2</w:t>
        </w:r>
        <w:r>
          <w:rPr>
            <w:rFonts w:ascii="宋体" w:hAnsi="宋体" w:cs="宋体" w:hint="eastAsia"/>
            <w:sz w:val="24"/>
            <w:szCs w:val="24"/>
          </w:rPr>
          <w:t>混凝土施工措施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_Toc26927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6393" w:history="1">
        <w:r>
          <w:rPr>
            <w:rFonts w:ascii="宋体" w:hAnsi="宋体" w:cs="宋体"/>
            <w:sz w:val="24"/>
            <w:szCs w:val="24"/>
          </w:rPr>
          <w:t>11.1.3</w:t>
        </w:r>
        <w:r>
          <w:rPr>
            <w:rFonts w:ascii="宋体" w:hAnsi="宋体" w:cs="宋体" w:hint="eastAsia"/>
            <w:sz w:val="24"/>
            <w:szCs w:val="24"/>
          </w:rPr>
          <w:t>防火措施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_Toc6393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2"/>
        <w:tabs>
          <w:tab w:val="right" w:leader="dot" w:pos="8787"/>
        </w:tabs>
        <w:ind w:left="31680" w:firstLine="31680"/>
        <w:rPr>
          <w:rFonts w:ascii="宋体" w:cs="Times New Roman"/>
          <w:sz w:val="24"/>
          <w:szCs w:val="24"/>
        </w:rPr>
      </w:pPr>
      <w:hyperlink w:anchor="_Toc18171" w:history="1">
        <w:r>
          <w:rPr>
            <w:rFonts w:ascii="宋体" w:hAnsi="宋体" w:cs="宋体"/>
            <w:sz w:val="24"/>
            <w:szCs w:val="24"/>
          </w:rPr>
          <w:t>11.2</w:t>
        </w:r>
        <w:r>
          <w:rPr>
            <w:rFonts w:ascii="宋体" w:hAnsi="宋体" w:cs="宋体" w:hint="eastAsia"/>
            <w:sz w:val="24"/>
            <w:szCs w:val="24"/>
          </w:rPr>
          <w:t>雨季施工措施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_Toc18171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7974" w:history="1">
        <w:r>
          <w:rPr>
            <w:rFonts w:ascii="宋体" w:hAnsi="宋体" w:cs="宋体"/>
            <w:sz w:val="24"/>
            <w:szCs w:val="24"/>
          </w:rPr>
          <w:t>11.2.1</w:t>
        </w:r>
        <w:r>
          <w:rPr>
            <w:rFonts w:ascii="宋体" w:hAnsi="宋体" w:cs="宋体" w:hint="eastAsia"/>
            <w:sz w:val="24"/>
            <w:szCs w:val="24"/>
          </w:rPr>
          <w:t>雨季施工总体安排</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_Toc27974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rsidP="009E5BE9">
      <w:pPr>
        <w:pStyle w:val="TOC3"/>
        <w:tabs>
          <w:tab w:val="right" w:leader="dot" w:pos="8787"/>
        </w:tabs>
        <w:ind w:left="31680" w:firstLine="31680"/>
        <w:rPr>
          <w:rFonts w:ascii="宋体" w:cs="Times New Roman"/>
          <w:sz w:val="24"/>
          <w:szCs w:val="24"/>
        </w:rPr>
      </w:pPr>
      <w:hyperlink w:anchor="_Toc28703" w:history="1">
        <w:r>
          <w:rPr>
            <w:rFonts w:ascii="宋体" w:hAnsi="宋体" w:cs="宋体"/>
            <w:sz w:val="24"/>
            <w:szCs w:val="24"/>
          </w:rPr>
          <w:t>11.2.2</w:t>
        </w:r>
        <w:r>
          <w:rPr>
            <w:rFonts w:ascii="宋体" w:hAnsi="宋体" w:cs="宋体" w:hint="eastAsia"/>
            <w:sz w:val="24"/>
            <w:szCs w:val="24"/>
          </w:rPr>
          <w:t>雨季施工措施</w:t>
        </w:r>
        <w:r>
          <w:rPr>
            <w:rFonts w:ascii="宋体" w:cs="Times New Roman"/>
            <w:sz w:val="24"/>
            <w:szCs w:val="24"/>
          </w:rPr>
          <w:tab/>
        </w:r>
        <w:r>
          <w:rPr>
            <w:rFonts w:ascii="宋体" w:hAnsi="宋体" w:cs="宋体"/>
            <w:sz w:val="24"/>
            <w:szCs w:val="24"/>
          </w:rPr>
          <w:fldChar w:fldCharType="begin"/>
        </w:r>
        <w:r>
          <w:rPr>
            <w:rFonts w:ascii="宋体" w:hAnsi="宋体" w:cs="宋体"/>
            <w:sz w:val="24"/>
            <w:szCs w:val="24"/>
          </w:rPr>
          <w:instrText xml:space="preserve"> PAGEREF _Toc28703 </w:instrText>
        </w:r>
        <w:r>
          <w:rPr>
            <w:rFonts w:ascii="宋体" w:hAnsi="宋体" w:cs="宋体"/>
            <w:sz w:val="24"/>
            <w:szCs w:val="24"/>
          </w:rPr>
          <w:fldChar w:fldCharType="separate"/>
        </w:r>
        <w:r>
          <w:rPr>
            <w:rFonts w:ascii="宋体" w:hAnsi="宋体" w:cs="宋体"/>
            <w:noProof/>
            <w:sz w:val="24"/>
            <w:szCs w:val="24"/>
          </w:rPr>
          <w:t>3</w:t>
        </w:r>
        <w:r>
          <w:rPr>
            <w:rFonts w:ascii="宋体" w:hAnsi="宋体" w:cs="宋体"/>
            <w:sz w:val="24"/>
            <w:szCs w:val="24"/>
          </w:rPr>
          <w:fldChar w:fldCharType="end"/>
        </w:r>
      </w:hyperlink>
    </w:p>
    <w:p w:rsidR="009825F7" w:rsidRDefault="009825F7">
      <w:pPr>
        <w:ind w:firstLineChars="0" w:firstLine="0"/>
        <w:rPr>
          <w:rFonts w:ascii="宋体" w:cs="Times New Roman"/>
          <w:b/>
          <w:bCs/>
          <w:sz w:val="24"/>
          <w:szCs w:val="24"/>
        </w:rPr>
      </w:pPr>
      <w:r>
        <w:rPr>
          <w:rFonts w:ascii="宋体" w:hAnsi="宋体" w:cs="宋体"/>
          <w:b/>
          <w:bCs/>
          <w:sz w:val="24"/>
          <w:szCs w:val="24"/>
        </w:rPr>
        <w:fldChar w:fldCharType="end"/>
      </w:r>
    </w:p>
    <w:p w:rsidR="009825F7" w:rsidRDefault="009825F7" w:rsidP="009E5BE9">
      <w:pPr>
        <w:ind w:firstLine="31680"/>
        <w:rPr>
          <w:rFonts w:ascii="宋体" w:cs="Times New Roman"/>
          <w:b/>
          <w:bCs/>
          <w:sz w:val="24"/>
          <w:szCs w:val="24"/>
        </w:rPr>
        <w:sectPr w:rsidR="009825F7">
          <w:headerReference w:type="default" r:id="rId7"/>
          <w:footerReference w:type="default" r:id="rId8"/>
          <w:pgSz w:w="11906" w:h="16838"/>
          <w:pgMar w:top="1418" w:right="1418" w:bottom="1418" w:left="1701" w:header="851" w:footer="992" w:gutter="0"/>
          <w:pgNumType w:start="1"/>
          <w:cols w:space="720"/>
          <w:docGrid w:type="lines" w:linePitch="312"/>
        </w:sectPr>
      </w:pPr>
    </w:p>
    <w:p w:rsidR="009825F7" w:rsidRDefault="009825F7" w:rsidP="009E5BE9">
      <w:pPr>
        <w:ind w:firstLine="31680"/>
        <w:jc w:val="center"/>
        <w:rPr>
          <w:rFonts w:ascii="宋体" w:cs="Times New Roman"/>
          <w:b/>
          <w:bCs/>
          <w:sz w:val="32"/>
          <w:szCs w:val="32"/>
        </w:rPr>
      </w:pPr>
      <w:r>
        <w:rPr>
          <w:rFonts w:ascii="宋体" w:hAnsi="宋体" w:cs="宋体" w:hint="eastAsia"/>
          <w:b/>
          <w:bCs/>
          <w:sz w:val="32"/>
          <w:szCs w:val="32"/>
        </w:rPr>
        <w:t>二街深沟槽开挖专项方案</w:t>
      </w:r>
    </w:p>
    <w:p w:rsidR="009825F7" w:rsidRDefault="009825F7">
      <w:pPr>
        <w:pStyle w:val="Heading1"/>
      </w:pPr>
      <w:bookmarkStart w:id="0" w:name="_Toc25677"/>
      <w:bookmarkStart w:id="1" w:name="_Toc25419"/>
      <w:bookmarkStart w:id="2" w:name="_Toc368577426"/>
      <w:bookmarkStart w:id="3" w:name="_Toc22213"/>
      <w:bookmarkStart w:id="4" w:name="OLE_LINK41"/>
      <w:r>
        <w:t>1</w:t>
      </w:r>
      <w:r>
        <w:rPr>
          <w:rFonts w:cs="宋体" w:hint="eastAsia"/>
        </w:rPr>
        <w:t>、编制说明</w:t>
      </w:r>
      <w:bookmarkEnd w:id="0"/>
      <w:bookmarkEnd w:id="1"/>
      <w:bookmarkEnd w:id="2"/>
      <w:bookmarkEnd w:id="3"/>
    </w:p>
    <w:p w:rsidR="009825F7" w:rsidRDefault="009825F7">
      <w:pPr>
        <w:pStyle w:val="Heading2"/>
        <w:rPr>
          <w:rFonts w:cs="Times New Roman"/>
        </w:rPr>
      </w:pPr>
      <w:bookmarkStart w:id="5" w:name="_Toc255197577"/>
      <w:bookmarkStart w:id="6" w:name="_Toc2793"/>
      <w:bookmarkStart w:id="7" w:name="_Toc309902834"/>
      <w:bookmarkStart w:id="8" w:name="_Toc255196816"/>
      <w:bookmarkStart w:id="9" w:name="_Toc255193433"/>
      <w:bookmarkStart w:id="10" w:name="_Toc255197306"/>
      <w:bookmarkStart w:id="11" w:name="_Toc255194428"/>
      <w:bookmarkStart w:id="12" w:name="_Toc368577427"/>
      <w:bookmarkStart w:id="13" w:name="_Toc430"/>
      <w:bookmarkStart w:id="14" w:name="_Toc2639"/>
      <w:bookmarkStart w:id="15" w:name="_Toc309894778"/>
      <w:r>
        <w:t>1.1</w:t>
      </w:r>
      <w:r>
        <w:rPr>
          <w:rFonts w:cs="宋体" w:hint="eastAsia"/>
        </w:rPr>
        <w:t>编制依据</w:t>
      </w:r>
      <w:bookmarkEnd w:id="5"/>
      <w:bookmarkEnd w:id="6"/>
      <w:bookmarkEnd w:id="7"/>
      <w:bookmarkEnd w:id="8"/>
      <w:bookmarkEnd w:id="9"/>
      <w:bookmarkEnd w:id="10"/>
      <w:bookmarkEnd w:id="11"/>
      <w:bookmarkEnd w:id="12"/>
      <w:bookmarkEnd w:id="13"/>
      <w:bookmarkEnd w:id="14"/>
      <w:bookmarkEnd w:id="15"/>
    </w:p>
    <w:p w:rsidR="009825F7" w:rsidRDefault="009825F7" w:rsidP="009E5BE9">
      <w:pPr>
        <w:numPr>
          <w:ilvl w:val="0"/>
          <w:numId w:val="1"/>
        </w:numPr>
        <w:ind w:left="0" w:firstLineChars="177" w:firstLine="31680"/>
        <w:jc w:val="left"/>
        <w:rPr>
          <w:rFonts w:ascii="宋体" w:cs="Times New Roman"/>
          <w:sz w:val="24"/>
          <w:szCs w:val="24"/>
        </w:rPr>
      </w:pPr>
      <w:r>
        <w:rPr>
          <w:rFonts w:ascii="宋体" w:hAnsi="宋体" w:cs="宋体" w:hint="eastAsia"/>
          <w:sz w:val="24"/>
          <w:szCs w:val="24"/>
        </w:rPr>
        <w:t>《河南省建筑边坡与深基坑工程管理规定》（豫建（</w:t>
      </w:r>
      <w:r>
        <w:rPr>
          <w:rFonts w:ascii="宋体" w:hAnsi="宋体" w:cs="宋体"/>
          <w:sz w:val="24"/>
          <w:szCs w:val="24"/>
        </w:rPr>
        <w:t>2010</w:t>
      </w:r>
      <w:r>
        <w:rPr>
          <w:rFonts w:ascii="宋体" w:hAnsi="宋体" w:cs="宋体" w:hint="eastAsia"/>
          <w:sz w:val="24"/>
          <w:szCs w:val="24"/>
        </w:rPr>
        <w:t>）</w:t>
      </w:r>
      <w:r>
        <w:rPr>
          <w:rFonts w:ascii="宋体" w:hAnsi="宋体" w:cs="宋体"/>
          <w:sz w:val="24"/>
          <w:szCs w:val="24"/>
        </w:rPr>
        <w:t>25</w:t>
      </w:r>
      <w:r>
        <w:rPr>
          <w:rFonts w:ascii="宋体" w:hAnsi="宋体" w:cs="宋体" w:hint="eastAsia"/>
          <w:sz w:val="24"/>
          <w:szCs w:val="24"/>
        </w:rPr>
        <w:t>号）</w:t>
      </w:r>
    </w:p>
    <w:p w:rsidR="009825F7" w:rsidRDefault="009825F7" w:rsidP="009E5BE9">
      <w:pPr>
        <w:numPr>
          <w:ilvl w:val="0"/>
          <w:numId w:val="1"/>
        </w:numPr>
        <w:ind w:left="0" w:firstLineChars="177" w:firstLine="31680"/>
        <w:jc w:val="left"/>
        <w:rPr>
          <w:rFonts w:ascii="宋体" w:cs="Times New Roman"/>
          <w:sz w:val="24"/>
          <w:szCs w:val="24"/>
        </w:rPr>
      </w:pPr>
      <w:r>
        <w:rPr>
          <w:rFonts w:ascii="宋体" w:hAnsi="宋体" w:cs="宋体" w:hint="eastAsia"/>
          <w:sz w:val="24"/>
          <w:szCs w:val="24"/>
        </w:rPr>
        <w:t>《给水排水管道工程施工及验收规范》</w:t>
      </w:r>
      <w:r>
        <w:rPr>
          <w:rFonts w:ascii="宋体" w:hAnsi="宋体" w:cs="宋体"/>
          <w:sz w:val="24"/>
          <w:szCs w:val="24"/>
        </w:rPr>
        <w:t>GB50268-2008</w:t>
      </w:r>
    </w:p>
    <w:p w:rsidR="009825F7" w:rsidRDefault="009825F7" w:rsidP="009E5BE9">
      <w:pPr>
        <w:numPr>
          <w:ilvl w:val="0"/>
          <w:numId w:val="1"/>
        </w:numPr>
        <w:ind w:left="0" w:firstLineChars="177" w:firstLine="31680"/>
        <w:jc w:val="left"/>
        <w:rPr>
          <w:rFonts w:ascii="宋体" w:cs="Times New Roman"/>
          <w:sz w:val="24"/>
          <w:szCs w:val="24"/>
        </w:rPr>
      </w:pPr>
      <w:r>
        <w:rPr>
          <w:rFonts w:ascii="宋体" w:hAnsi="宋体" w:cs="宋体" w:hint="eastAsia"/>
          <w:sz w:val="24"/>
          <w:szCs w:val="24"/>
        </w:rPr>
        <w:t>《市政排水管道工程及附属设施》</w:t>
      </w:r>
      <w:r>
        <w:rPr>
          <w:rFonts w:ascii="宋体" w:hAnsi="宋体" w:cs="宋体"/>
          <w:sz w:val="24"/>
          <w:szCs w:val="24"/>
        </w:rPr>
        <w:t>06MS201</w:t>
      </w:r>
    </w:p>
    <w:p w:rsidR="009825F7" w:rsidRDefault="009825F7">
      <w:pPr>
        <w:pStyle w:val="Heading2"/>
        <w:rPr>
          <w:rFonts w:cs="Times New Roman"/>
        </w:rPr>
      </w:pPr>
      <w:bookmarkStart w:id="16" w:name="_Toc18766"/>
      <w:bookmarkStart w:id="17" w:name="_Toc255193434"/>
      <w:bookmarkStart w:id="18" w:name="_Toc24684"/>
      <w:bookmarkStart w:id="19" w:name="_Toc32105"/>
      <w:bookmarkStart w:id="20" w:name="_Toc255197307"/>
      <w:bookmarkStart w:id="21" w:name="_Toc309902835"/>
      <w:bookmarkStart w:id="22" w:name="_Toc368577428"/>
      <w:bookmarkStart w:id="23" w:name="_Toc255194429"/>
      <w:bookmarkStart w:id="24" w:name="_Toc255197578"/>
      <w:bookmarkStart w:id="25" w:name="_Toc309894779"/>
      <w:bookmarkStart w:id="26" w:name="_Toc255196817"/>
      <w:r>
        <w:t>1.2</w:t>
      </w:r>
      <w:r>
        <w:rPr>
          <w:rFonts w:cs="宋体" w:hint="eastAsia"/>
        </w:rPr>
        <w:t>编制原则</w:t>
      </w:r>
      <w:bookmarkEnd w:id="16"/>
      <w:bookmarkEnd w:id="17"/>
      <w:bookmarkEnd w:id="18"/>
      <w:bookmarkEnd w:id="19"/>
      <w:bookmarkEnd w:id="20"/>
      <w:bookmarkEnd w:id="21"/>
      <w:bookmarkEnd w:id="22"/>
      <w:bookmarkEnd w:id="23"/>
      <w:bookmarkEnd w:id="24"/>
      <w:bookmarkEnd w:id="25"/>
      <w:bookmarkEnd w:id="26"/>
    </w:p>
    <w:p w:rsidR="009825F7" w:rsidRDefault="009825F7">
      <w:pPr>
        <w:numPr>
          <w:ilvl w:val="0"/>
          <w:numId w:val="2"/>
        </w:numPr>
        <w:ind w:firstLineChars="0"/>
        <w:jc w:val="left"/>
        <w:rPr>
          <w:rFonts w:ascii="宋体" w:cs="Times New Roman"/>
          <w:sz w:val="24"/>
          <w:szCs w:val="24"/>
        </w:rPr>
      </w:pPr>
      <w:r>
        <w:rPr>
          <w:rFonts w:ascii="宋体" w:hAnsi="宋体" w:cs="宋体" w:hint="eastAsia"/>
          <w:sz w:val="24"/>
          <w:szCs w:val="24"/>
        </w:rPr>
        <w:t>严格执行国家及地方的有关政策、法规、规程、规范、标准和条例。</w:t>
      </w:r>
    </w:p>
    <w:p w:rsidR="009825F7" w:rsidRDefault="009825F7">
      <w:pPr>
        <w:numPr>
          <w:ilvl w:val="0"/>
          <w:numId w:val="2"/>
        </w:numPr>
        <w:ind w:firstLineChars="0"/>
        <w:jc w:val="left"/>
        <w:rPr>
          <w:rFonts w:ascii="宋体" w:cs="Times New Roman"/>
          <w:sz w:val="24"/>
          <w:szCs w:val="24"/>
        </w:rPr>
      </w:pPr>
      <w:r>
        <w:rPr>
          <w:rFonts w:ascii="宋体" w:hAnsi="宋体" w:cs="宋体" w:hint="eastAsia"/>
          <w:sz w:val="24"/>
          <w:szCs w:val="24"/>
        </w:rPr>
        <w:t>严格按照工程工期的要求进行施工进度安排并且注意各专业、各分部、分项工程的相互协调和配合，并充分考虑气候、季节、汛期对施工的影响，在工期的安排上尽可能提前。</w:t>
      </w:r>
    </w:p>
    <w:p w:rsidR="009825F7" w:rsidRDefault="009825F7">
      <w:pPr>
        <w:numPr>
          <w:ilvl w:val="0"/>
          <w:numId w:val="2"/>
        </w:numPr>
        <w:ind w:firstLineChars="0"/>
        <w:jc w:val="left"/>
        <w:rPr>
          <w:rFonts w:ascii="宋体" w:cs="Times New Roman"/>
          <w:sz w:val="24"/>
          <w:szCs w:val="24"/>
        </w:rPr>
      </w:pPr>
      <w:r>
        <w:rPr>
          <w:rFonts w:ascii="宋体" w:hAnsi="宋体" w:cs="宋体" w:hint="eastAsia"/>
          <w:sz w:val="24"/>
          <w:szCs w:val="24"/>
        </w:rPr>
        <w:t>结合现场实际情况因地制宜，尽量利用当地的合理资源以减少各种临时工程、临时措施。</w:t>
      </w:r>
    </w:p>
    <w:p w:rsidR="009825F7" w:rsidRDefault="009825F7">
      <w:pPr>
        <w:numPr>
          <w:ilvl w:val="0"/>
          <w:numId w:val="2"/>
        </w:numPr>
        <w:ind w:firstLineChars="0"/>
        <w:jc w:val="left"/>
        <w:rPr>
          <w:rFonts w:ascii="宋体" w:cs="Times New Roman"/>
          <w:sz w:val="24"/>
          <w:szCs w:val="24"/>
        </w:rPr>
      </w:pPr>
      <w:r>
        <w:rPr>
          <w:rFonts w:ascii="宋体" w:hAnsi="宋体" w:cs="宋体" w:hint="eastAsia"/>
          <w:sz w:val="24"/>
          <w:szCs w:val="24"/>
        </w:rPr>
        <w:t>正确选用施工方法，合理安排施工顺序。科学组织，规范施工，均衡生产，合理布局，突出重点，全面展开，平行流水的方针进行施工作业。</w:t>
      </w:r>
    </w:p>
    <w:p w:rsidR="009825F7" w:rsidRDefault="009825F7">
      <w:pPr>
        <w:numPr>
          <w:ilvl w:val="0"/>
          <w:numId w:val="2"/>
        </w:numPr>
        <w:ind w:firstLineChars="0"/>
        <w:jc w:val="left"/>
        <w:rPr>
          <w:rFonts w:ascii="宋体" w:cs="Times New Roman"/>
          <w:sz w:val="24"/>
          <w:szCs w:val="24"/>
        </w:rPr>
      </w:pPr>
      <w:r>
        <w:rPr>
          <w:rFonts w:ascii="宋体" w:hAnsi="宋体" w:cs="宋体" w:hint="eastAsia"/>
          <w:sz w:val="24"/>
          <w:szCs w:val="24"/>
        </w:rPr>
        <w:t>坚持在实事求是的基础上，力求技术先进、科学管理、合理适用，积极采用新技术、新工艺、新材料、新设备。</w:t>
      </w:r>
      <w:bookmarkEnd w:id="4"/>
    </w:p>
    <w:p w:rsidR="009825F7" w:rsidRDefault="009825F7">
      <w:pPr>
        <w:pStyle w:val="Heading1"/>
      </w:pPr>
      <w:bookmarkStart w:id="27" w:name="_Toc21867"/>
      <w:r>
        <w:t>2</w:t>
      </w:r>
      <w:r>
        <w:rPr>
          <w:rFonts w:cs="宋体" w:hint="eastAsia"/>
        </w:rPr>
        <w:t>、工程概况</w:t>
      </w:r>
      <w:bookmarkEnd w:id="27"/>
    </w:p>
    <w:p w:rsidR="009825F7" w:rsidRDefault="009825F7">
      <w:pPr>
        <w:pStyle w:val="Heading2"/>
        <w:rPr>
          <w:rFonts w:cs="Times New Roman"/>
        </w:rPr>
      </w:pPr>
      <w:bookmarkStart w:id="28" w:name="_Toc5111"/>
      <w:r>
        <w:t>2.1</w:t>
      </w:r>
      <w:r>
        <w:rPr>
          <w:rFonts w:cs="宋体" w:hint="eastAsia"/>
        </w:rPr>
        <w:t>主要概况</w:t>
      </w:r>
      <w:bookmarkEnd w:id="28"/>
    </w:p>
    <w:p w:rsidR="009825F7" w:rsidRDefault="009825F7">
      <w:pPr>
        <w:ind w:firstLineChars="0"/>
        <w:rPr>
          <w:rFonts w:ascii="宋体" w:cs="Times New Roman"/>
          <w:sz w:val="24"/>
          <w:szCs w:val="24"/>
        </w:rPr>
      </w:pPr>
      <w:r>
        <w:rPr>
          <w:rFonts w:ascii="宋体" w:hAnsi="宋体" w:cs="宋体" w:hint="eastAsia"/>
          <w:sz w:val="24"/>
          <w:szCs w:val="24"/>
        </w:rPr>
        <w:t>二街道路工程，桩号为</w:t>
      </w:r>
      <w:r>
        <w:rPr>
          <w:rFonts w:ascii="宋体" w:hAnsi="宋体" w:cs="宋体"/>
          <w:sz w:val="24"/>
          <w:szCs w:val="24"/>
        </w:rPr>
        <w:t>K3+362.5~K7+192.3</w:t>
      </w:r>
      <w:r>
        <w:rPr>
          <w:rFonts w:ascii="宋体" w:hAnsi="宋体" w:cs="宋体" w:hint="eastAsia"/>
          <w:sz w:val="24"/>
          <w:szCs w:val="24"/>
        </w:rPr>
        <w:t>，道路长度</w:t>
      </w:r>
      <w:r>
        <w:rPr>
          <w:rFonts w:ascii="宋体" w:hAnsi="宋体" w:cs="宋体"/>
          <w:sz w:val="24"/>
          <w:szCs w:val="24"/>
        </w:rPr>
        <w:t>3829.8m</w:t>
      </w:r>
      <w:r>
        <w:rPr>
          <w:rFonts w:ascii="宋体" w:hAnsi="宋体" w:cs="宋体" w:hint="eastAsia"/>
          <w:sz w:val="24"/>
          <w:szCs w:val="24"/>
        </w:rPr>
        <w:t>，道路整体呈南北走向，规划为城市主干路，为新建道路。该工程规划绿线为</w:t>
      </w:r>
      <w:r>
        <w:rPr>
          <w:rFonts w:ascii="宋体" w:hAnsi="宋体" w:cs="宋体"/>
          <w:sz w:val="24"/>
          <w:szCs w:val="24"/>
        </w:rPr>
        <w:t>120m</w:t>
      </w:r>
      <w:r>
        <w:rPr>
          <w:rFonts w:ascii="宋体" w:hAnsi="宋体" w:cs="宋体" w:hint="eastAsia"/>
          <w:sz w:val="24"/>
          <w:szCs w:val="24"/>
        </w:rPr>
        <w:t>，道路红线宽</w:t>
      </w:r>
      <w:r>
        <w:rPr>
          <w:rFonts w:ascii="宋体" w:hAnsi="宋体" w:cs="宋体"/>
          <w:sz w:val="24"/>
          <w:szCs w:val="24"/>
        </w:rPr>
        <w:t>60m</w:t>
      </w:r>
      <w:r>
        <w:rPr>
          <w:rFonts w:ascii="宋体" w:hAnsi="宋体" w:cs="宋体" w:hint="eastAsia"/>
          <w:sz w:val="24"/>
          <w:szCs w:val="24"/>
        </w:rPr>
        <w:t>，道路东西两侧各规划</w:t>
      </w:r>
      <w:r>
        <w:rPr>
          <w:rFonts w:ascii="宋体" w:hAnsi="宋体" w:cs="宋体"/>
          <w:sz w:val="24"/>
          <w:szCs w:val="24"/>
        </w:rPr>
        <w:t>30m</w:t>
      </w:r>
      <w:r>
        <w:rPr>
          <w:rFonts w:ascii="宋体" w:hAnsi="宋体" w:cs="宋体" w:hint="eastAsia"/>
          <w:sz w:val="24"/>
          <w:szCs w:val="24"/>
        </w:rPr>
        <w:t>绿化带，四幅路型式，双向八车道，主要包括道路工程、污水工程、雨水工程、交通工程、绿化工程、照明工程等。</w:t>
      </w:r>
    </w:p>
    <w:p w:rsidR="009825F7" w:rsidRDefault="009825F7">
      <w:pPr>
        <w:ind w:firstLineChars="0"/>
        <w:rPr>
          <w:rFonts w:ascii="宋体" w:cs="Times New Roman"/>
          <w:sz w:val="24"/>
          <w:szCs w:val="24"/>
        </w:rPr>
      </w:pPr>
      <w:r>
        <w:rPr>
          <w:rFonts w:ascii="宋体" w:hAnsi="宋体" w:cs="宋体" w:hint="eastAsia"/>
          <w:sz w:val="24"/>
          <w:szCs w:val="24"/>
        </w:rPr>
        <w:t>道路范围设计的污水管道，在</w:t>
      </w:r>
      <w:r>
        <w:rPr>
          <w:rFonts w:ascii="宋体" w:hAnsi="宋体" w:cs="宋体"/>
          <w:sz w:val="24"/>
          <w:szCs w:val="24"/>
        </w:rPr>
        <w:t>XXX</w:t>
      </w:r>
      <w:r>
        <w:rPr>
          <w:rFonts w:ascii="宋体" w:hAnsi="宋体" w:cs="宋体" w:hint="eastAsia"/>
          <w:sz w:val="24"/>
          <w:szCs w:val="24"/>
        </w:rPr>
        <w:t>（</w:t>
      </w:r>
      <w:r>
        <w:rPr>
          <w:rFonts w:ascii="宋体" w:hAnsi="宋体" w:cs="宋体"/>
          <w:sz w:val="24"/>
          <w:szCs w:val="24"/>
        </w:rPr>
        <w:t>K3+362.5</w:t>
      </w:r>
      <w:r>
        <w:rPr>
          <w:rFonts w:ascii="宋体" w:hAnsi="宋体" w:cs="宋体" w:hint="eastAsia"/>
          <w:sz w:val="24"/>
          <w:szCs w:val="24"/>
        </w:rPr>
        <w:t>）</w:t>
      </w:r>
      <w:r>
        <w:rPr>
          <w:rFonts w:ascii="宋体" w:hAnsi="宋体" w:cs="宋体"/>
          <w:sz w:val="24"/>
          <w:szCs w:val="24"/>
        </w:rPr>
        <w:t>~XXX</w:t>
      </w:r>
      <w:r>
        <w:rPr>
          <w:rFonts w:ascii="宋体" w:hAnsi="宋体" w:cs="宋体" w:hint="eastAsia"/>
          <w:sz w:val="24"/>
          <w:szCs w:val="24"/>
        </w:rPr>
        <w:t>路（</w:t>
      </w:r>
      <w:r>
        <w:rPr>
          <w:rFonts w:ascii="宋体" w:hAnsi="宋体" w:cs="宋体"/>
          <w:sz w:val="24"/>
          <w:szCs w:val="24"/>
        </w:rPr>
        <w:t>K3+570.14</w:t>
      </w:r>
      <w:r>
        <w:rPr>
          <w:rFonts w:ascii="宋体" w:hAnsi="宋体" w:cs="宋体" w:hint="eastAsia"/>
          <w:sz w:val="24"/>
          <w:szCs w:val="24"/>
        </w:rPr>
        <w:t>）段位于路中西</w:t>
      </w:r>
      <w:r>
        <w:rPr>
          <w:rFonts w:ascii="宋体" w:hAnsi="宋体" w:cs="宋体"/>
          <w:sz w:val="24"/>
          <w:szCs w:val="24"/>
        </w:rPr>
        <w:t>32.5m</w:t>
      </w:r>
      <w:r>
        <w:rPr>
          <w:rFonts w:ascii="宋体" w:hAnsi="宋体" w:cs="宋体" w:hint="eastAsia"/>
          <w:sz w:val="24"/>
          <w:szCs w:val="24"/>
        </w:rPr>
        <w:t>处的非机动车道内、本工程污水管道有顶管和明沟开挖两种类型，部分设计明挖路段存在沟槽开挖深度大于</w:t>
      </w:r>
      <w:r>
        <w:rPr>
          <w:rFonts w:ascii="宋体" w:hAnsi="宋体" w:cs="宋体"/>
          <w:sz w:val="24"/>
          <w:szCs w:val="24"/>
        </w:rPr>
        <w:t>5m</w:t>
      </w:r>
      <w:r>
        <w:rPr>
          <w:rFonts w:ascii="宋体" w:hAnsi="宋体" w:cs="宋体" w:hint="eastAsia"/>
          <w:sz w:val="24"/>
          <w:szCs w:val="24"/>
        </w:rPr>
        <w:t>的情况，具体部位及沟槽深度见下表：</w:t>
      </w:r>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11"/>
        <w:gridCol w:w="2388"/>
        <w:gridCol w:w="1140"/>
        <w:gridCol w:w="1935"/>
        <w:gridCol w:w="2070"/>
      </w:tblGrid>
      <w:tr w:rsidR="009825F7" w:rsidRPr="002B2D14">
        <w:trPr>
          <w:trHeight w:hRule="exact" w:val="397"/>
          <w:jc w:val="center"/>
        </w:trPr>
        <w:tc>
          <w:tcPr>
            <w:tcW w:w="911" w:type="dxa"/>
            <w:vAlign w:val="center"/>
          </w:tcPr>
          <w:p w:rsidR="009825F7" w:rsidRPr="002B2D14" w:rsidRDefault="009825F7" w:rsidP="002B2D14">
            <w:pPr>
              <w:ind w:firstLineChars="0" w:firstLine="0"/>
              <w:jc w:val="center"/>
              <w:rPr>
                <w:rFonts w:ascii="宋体" w:cs="Times New Roman"/>
                <w:color w:val="000000"/>
                <w:sz w:val="21"/>
                <w:szCs w:val="21"/>
              </w:rPr>
            </w:pPr>
            <w:bookmarkStart w:id="29" w:name="OLE_LINK7" w:colFirst="5" w:colLast="5"/>
            <w:bookmarkStart w:id="30" w:name="OLE_LINK2" w:colFirst="3" w:colLast="3"/>
            <w:r w:rsidRPr="002B2D14">
              <w:rPr>
                <w:rFonts w:ascii="宋体" w:hAnsi="宋体" w:cs="宋体" w:hint="eastAsia"/>
                <w:color w:val="000000"/>
                <w:sz w:val="21"/>
                <w:szCs w:val="21"/>
              </w:rPr>
              <w:t>序号</w:t>
            </w:r>
          </w:p>
        </w:tc>
        <w:tc>
          <w:tcPr>
            <w:tcW w:w="2388" w:type="dxa"/>
            <w:vAlign w:val="center"/>
          </w:tcPr>
          <w:p w:rsidR="009825F7" w:rsidRPr="002B2D14" w:rsidRDefault="009825F7" w:rsidP="002B2D14">
            <w:pPr>
              <w:ind w:firstLineChars="0" w:firstLine="0"/>
              <w:jc w:val="center"/>
              <w:rPr>
                <w:rFonts w:ascii="宋体" w:cs="Times New Roman"/>
                <w:color w:val="000000"/>
                <w:sz w:val="21"/>
                <w:szCs w:val="21"/>
              </w:rPr>
            </w:pPr>
            <w:r w:rsidRPr="002B2D14">
              <w:rPr>
                <w:rFonts w:ascii="宋体" w:hAnsi="宋体" w:cs="宋体" w:hint="eastAsia"/>
                <w:color w:val="000000"/>
                <w:sz w:val="21"/>
                <w:szCs w:val="21"/>
              </w:rPr>
              <w:t>桩</w:t>
            </w:r>
            <w:r w:rsidRPr="002B2D14">
              <w:rPr>
                <w:rFonts w:ascii="宋体" w:hAnsi="宋体" w:cs="宋体"/>
                <w:color w:val="000000"/>
                <w:sz w:val="21"/>
                <w:szCs w:val="21"/>
              </w:rPr>
              <w:t xml:space="preserve">  </w:t>
            </w:r>
            <w:r w:rsidRPr="002B2D14">
              <w:rPr>
                <w:rFonts w:ascii="宋体" w:hAnsi="宋体" w:cs="宋体" w:hint="eastAsia"/>
                <w:color w:val="000000"/>
                <w:sz w:val="21"/>
                <w:szCs w:val="21"/>
              </w:rPr>
              <w:t>号</w:t>
            </w:r>
          </w:p>
        </w:tc>
        <w:tc>
          <w:tcPr>
            <w:tcW w:w="1140" w:type="dxa"/>
            <w:vAlign w:val="center"/>
          </w:tcPr>
          <w:p w:rsidR="009825F7" w:rsidRPr="002B2D14" w:rsidRDefault="009825F7" w:rsidP="002B2D14">
            <w:pPr>
              <w:ind w:firstLineChars="0" w:firstLine="0"/>
              <w:jc w:val="center"/>
              <w:rPr>
                <w:rFonts w:ascii="宋体" w:cs="Times New Roman"/>
                <w:color w:val="000000"/>
                <w:sz w:val="21"/>
                <w:szCs w:val="21"/>
              </w:rPr>
            </w:pPr>
            <w:r w:rsidRPr="002B2D14">
              <w:rPr>
                <w:rFonts w:ascii="宋体" w:hAnsi="宋体" w:cs="宋体" w:hint="eastAsia"/>
                <w:color w:val="000000"/>
                <w:sz w:val="21"/>
                <w:szCs w:val="21"/>
              </w:rPr>
              <w:t>长度（</w:t>
            </w:r>
            <w:r w:rsidRPr="002B2D14">
              <w:rPr>
                <w:rFonts w:ascii="宋体" w:hAnsi="宋体" w:cs="宋体"/>
                <w:color w:val="000000"/>
                <w:sz w:val="21"/>
                <w:szCs w:val="21"/>
              </w:rPr>
              <w:t>m</w:t>
            </w:r>
            <w:r w:rsidRPr="002B2D14">
              <w:rPr>
                <w:rFonts w:ascii="宋体" w:hAnsi="宋体" w:cs="宋体" w:hint="eastAsia"/>
                <w:color w:val="000000"/>
                <w:sz w:val="21"/>
                <w:szCs w:val="21"/>
              </w:rPr>
              <w:t>）</w:t>
            </w:r>
          </w:p>
        </w:tc>
        <w:tc>
          <w:tcPr>
            <w:tcW w:w="1935" w:type="dxa"/>
            <w:vAlign w:val="center"/>
          </w:tcPr>
          <w:p w:rsidR="009825F7" w:rsidRPr="002B2D14" w:rsidRDefault="009825F7" w:rsidP="002B2D14">
            <w:pPr>
              <w:ind w:firstLineChars="0" w:firstLine="0"/>
              <w:jc w:val="center"/>
              <w:rPr>
                <w:rFonts w:ascii="宋体" w:cs="Times New Roman"/>
                <w:color w:val="000000"/>
                <w:sz w:val="21"/>
                <w:szCs w:val="21"/>
              </w:rPr>
            </w:pPr>
            <w:r w:rsidRPr="002B2D14">
              <w:rPr>
                <w:rFonts w:ascii="宋体" w:hAnsi="宋体" w:cs="宋体"/>
                <w:color w:val="000000"/>
                <w:sz w:val="21"/>
                <w:szCs w:val="21"/>
              </w:rPr>
              <w:t xml:space="preserve">  </w:t>
            </w:r>
            <w:r w:rsidRPr="002B2D14">
              <w:rPr>
                <w:rFonts w:ascii="宋体" w:hAnsi="宋体" w:cs="宋体" w:hint="eastAsia"/>
                <w:color w:val="000000"/>
                <w:sz w:val="21"/>
                <w:szCs w:val="21"/>
              </w:rPr>
              <w:t>管材、管径（</w:t>
            </w:r>
            <w:r w:rsidRPr="002B2D14">
              <w:rPr>
                <w:rFonts w:ascii="宋体" w:hAnsi="宋体" w:cs="宋体"/>
                <w:color w:val="000000"/>
                <w:sz w:val="21"/>
                <w:szCs w:val="21"/>
              </w:rPr>
              <w:t>mm</w:t>
            </w:r>
            <w:r w:rsidRPr="002B2D14">
              <w:rPr>
                <w:rFonts w:ascii="宋体" w:hAnsi="宋体" w:cs="宋体" w:hint="eastAsia"/>
                <w:color w:val="000000"/>
                <w:sz w:val="21"/>
                <w:szCs w:val="21"/>
              </w:rPr>
              <w:t>）</w:t>
            </w:r>
          </w:p>
        </w:tc>
        <w:tc>
          <w:tcPr>
            <w:tcW w:w="2070" w:type="dxa"/>
            <w:vAlign w:val="center"/>
          </w:tcPr>
          <w:p w:rsidR="009825F7" w:rsidRPr="002B2D14" w:rsidRDefault="009825F7" w:rsidP="002B2D14">
            <w:pPr>
              <w:ind w:firstLineChars="0" w:firstLine="0"/>
              <w:jc w:val="center"/>
              <w:rPr>
                <w:rFonts w:ascii="宋体" w:cs="Times New Roman"/>
                <w:color w:val="000000"/>
                <w:sz w:val="21"/>
                <w:szCs w:val="21"/>
              </w:rPr>
            </w:pPr>
            <w:r w:rsidRPr="002B2D14">
              <w:rPr>
                <w:rFonts w:ascii="宋体" w:hAnsi="宋体" w:cs="宋体"/>
                <w:color w:val="000000"/>
                <w:sz w:val="21"/>
                <w:szCs w:val="21"/>
              </w:rPr>
              <w:t xml:space="preserve"> </w:t>
            </w:r>
            <w:r w:rsidRPr="002B2D14">
              <w:rPr>
                <w:rFonts w:ascii="宋体" w:hAnsi="宋体" w:cs="宋体" w:hint="eastAsia"/>
                <w:color w:val="000000"/>
                <w:sz w:val="21"/>
                <w:szCs w:val="21"/>
              </w:rPr>
              <w:t>沟槽深度</w:t>
            </w:r>
          </w:p>
        </w:tc>
      </w:tr>
      <w:tr w:rsidR="009825F7" w:rsidRPr="002B2D14">
        <w:trPr>
          <w:trHeight w:hRule="exact" w:val="397"/>
          <w:jc w:val="center"/>
        </w:trPr>
        <w:tc>
          <w:tcPr>
            <w:tcW w:w="911"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kern w:val="0"/>
                <w:sz w:val="21"/>
                <w:szCs w:val="21"/>
              </w:rPr>
              <w:t>1</w:t>
            </w:r>
          </w:p>
        </w:tc>
        <w:tc>
          <w:tcPr>
            <w:tcW w:w="2388"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bookmarkStart w:id="31" w:name="OLE_LINK10"/>
            <w:r w:rsidRPr="002B2D14">
              <w:rPr>
                <w:rFonts w:ascii="宋体" w:hAnsi="宋体" w:cs="宋体"/>
                <w:color w:val="000000"/>
                <w:kern w:val="0"/>
                <w:sz w:val="21"/>
                <w:szCs w:val="21"/>
              </w:rPr>
              <w:t>K3+392~K3+584</w:t>
            </w:r>
            <w:r w:rsidRPr="002B2D14">
              <w:rPr>
                <w:rFonts w:ascii="宋体" w:hAnsi="宋体" w:cs="宋体" w:hint="eastAsia"/>
                <w:color w:val="000000"/>
                <w:kern w:val="0"/>
                <w:sz w:val="21"/>
                <w:szCs w:val="21"/>
              </w:rPr>
              <w:t>（西侧）</w:t>
            </w:r>
            <w:bookmarkEnd w:id="31"/>
          </w:p>
        </w:tc>
        <w:tc>
          <w:tcPr>
            <w:tcW w:w="1140" w:type="dxa"/>
            <w:vAlign w:val="center"/>
          </w:tcPr>
          <w:p w:rsidR="009825F7" w:rsidRPr="002B2D14" w:rsidRDefault="009825F7" w:rsidP="002B2D14">
            <w:pPr>
              <w:widowControl/>
              <w:ind w:firstLineChars="0" w:firstLine="0"/>
              <w:jc w:val="center"/>
              <w:textAlignment w:val="center"/>
              <w:rPr>
                <w:rFonts w:ascii="宋体" w:cs="Times New Roman"/>
                <w:color w:val="000000"/>
                <w:kern w:val="0"/>
                <w:sz w:val="21"/>
                <w:szCs w:val="21"/>
              </w:rPr>
            </w:pPr>
            <w:r w:rsidRPr="002B2D14">
              <w:rPr>
                <w:rFonts w:ascii="宋体" w:hAnsi="宋体" w:cs="宋体"/>
                <w:color w:val="000000"/>
                <w:kern w:val="0"/>
                <w:sz w:val="21"/>
                <w:szCs w:val="21"/>
              </w:rPr>
              <w:t>192</w:t>
            </w:r>
          </w:p>
        </w:tc>
        <w:tc>
          <w:tcPr>
            <w:tcW w:w="1935"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sz w:val="21"/>
                <w:szCs w:val="21"/>
              </w:rPr>
              <w:t>PE</w:t>
            </w:r>
            <w:r w:rsidRPr="002B2D14">
              <w:rPr>
                <w:rFonts w:ascii="宋体" w:hAnsi="宋体" w:cs="宋体" w:hint="eastAsia"/>
                <w:color w:val="000000"/>
                <w:sz w:val="21"/>
                <w:szCs w:val="21"/>
              </w:rPr>
              <w:t>管、</w:t>
            </w:r>
            <w:bookmarkStart w:id="32" w:name="OLE_LINK11"/>
            <w:r w:rsidRPr="002B2D14">
              <w:rPr>
                <w:rFonts w:ascii="宋体" w:hAnsi="宋体" w:cs="宋体"/>
                <w:color w:val="000000"/>
                <w:sz w:val="21"/>
                <w:szCs w:val="21"/>
              </w:rPr>
              <w:t>di1100</w:t>
            </w:r>
            <w:bookmarkEnd w:id="32"/>
          </w:p>
          <w:p w:rsidR="009825F7" w:rsidRPr="002B2D14" w:rsidRDefault="009825F7" w:rsidP="009825F7">
            <w:pPr>
              <w:widowControl/>
              <w:ind w:firstLine="31680"/>
              <w:jc w:val="center"/>
              <w:textAlignment w:val="center"/>
              <w:rPr>
                <w:rFonts w:ascii="宋体" w:cs="Times New Roman"/>
                <w:color w:val="000000"/>
                <w:sz w:val="21"/>
                <w:szCs w:val="21"/>
              </w:rPr>
            </w:pPr>
            <w:r w:rsidRPr="002B2D14">
              <w:rPr>
                <w:rFonts w:ascii="宋体" w:hAnsi="宋体" w:cs="宋体"/>
                <w:color w:val="000000"/>
                <w:sz w:val="21"/>
                <w:szCs w:val="21"/>
              </w:rPr>
              <w:t>/</w:t>
            </w:r>
          </w:p>
        </w:tc>
        <w:tc>
          <w:tcPr>
            <w:tcW w:w="2070"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bookmarkStart w:id="33" w:name="OLE_LINK17"/>
            <w:r w:rsidRPr="002B2D14">
              <w:rPr>
                <w:rFonts w:ascii="宋体" w:hAnsi="宋体" w:cs="宋体"/>
                <w:color w:val="000000"/>
                <w:kern w:val="0"/>
                <w:sz w:val="21"/>
                <w:szCs w:val="21"/>
              </w:rPr>
              <w:t>6.09m~7.30m</w:t>
            </w:r>
            <w:bookmarkEnd w:id="33"/>
          </w:p>
        </w:tc>
      </w:tr>
      <w:tr w:rsidR="009825F7" w:rsidRPr="002B2D14">
        <w:trPr>
          <w:trHeight w:hRule="exact" w:val="397"/>
          <w:jc w:val="center"/>
        </w:trPr>
        <w:tc>
          <w:tcPr>
            <w:tcW w:w="911" w:type="dxa"/>
            <w:vAlign w:val="center"/>
          </w:tcPr>
          <w:p w:rsidR="009825F7" w:rsidRPr="002B2D14" w:rsidRDefault="009825F7" w:rsidP="002B2D14">
            <w:pPr>
              <w:widowControl/>
              <w:ind w:firstLineChars="0" w:firstLine="0"/>
              <w:jc w:val="center"/>
              <w:textAlignment w:val="center"/>
              <w:rPr>
                <w:rFonts w:ascii="宋体" w:cs="Times New Roman"/>
                <w:color w:val="000000"/>
                <w:kern w:val="0"/>
                <w:sz w:val="21"/>
                <w:szCs w:val="21"/>
              </w:rPr>
            </w:pPr>
            <w:r w:rsidRPr="002B2D14">
              <w:rPr>
                <w:rFonts w:ascii="宋体" w:hAnsi="宋体" w:cs="宋体"/>
                <w:color w:val="000000"/>
                <w:kern w:val="0"/>
                <w:sz w:val="21"/>
                <w:szCs w:val="21"/>
              </w:rPr>
              <w:t>2</w:t>
            </w:r>
          </w:p>
        </w:tc>
        <w:tc>
          <w:tcPr>
            <w:tcW w:w="2388" w:type="dxa"/>
            <w:vAlign w:val="center"/>
          </w:tcPr>
          <w:p w:rsidR="009825F7" w:rsidRPr="002B2D14" w:rsidRDefault="009825F7" w:rsidP="002B2D14">
            <w:pPr>
              <w:widowControl/>
              <w:ind w:firstLineChars="0" w:firstLine="0"/>
              <w:jc w:val="center"/>
              <w:textAlignment w:val="center"/>
              <w:rPr>
                <w:rFonts w:ascii="宋体" w:cs="Times New Roman"/>
                <w:color w:val="000000"/>
                <w:kern w:val="0"/>
                <w:sz w:val="21"/>
                <w:szCs w:val="21"/>
              </w:rPr>
            </w:pPr>
            <w:r w:rsidRPr="002B2D14">
              <w:rPr>
                <w:rFonts w:ascii="宋体" w:hAnsi="宋体" w:cs="宋体"/>
                <w:color w:val="000000"/>
                <w:kern w:val="0"/>
                <w:sz w:val="21"/>
                <w:szCs w:val="21"/>
              </w:rPr>
              <w:t>K5+781~K5+873</w:t>
            </w:r>
            <w:r w:rsidRPr="002B2D14">
              <w:rPr>
                <w:rFonts w:ascii="宋体" w:hAnsi="宋体" w:cs="宋体" w:hint="eastAsia"/>
                <w:color w:val="000000"/>
                <w:kern w:val="0"/>
                <w:sz w:val="21"/>
                <w:szCs w:val="21"/>
              </w:rPr>
              <w:t>（东侧）</w:t>
            </w:r>
          </w:p>
        </w:tc>
        <w:tc>
          <w:tcPr>
            <w:tcW w:w="1140" w:type="dxa"/>
            <w:vAlign w:val="center"/>
          </w:tcPr>
          <w:p w:rsidR="009825F7" w:rsidRPr="002B2D14" w:rsidRDefault="009825F7" w:rsidP="002B2D14">
            <w:pPr>
              <w:widowControl/>
              <w:ind w:firstLineChars="0" w:firstLine="0"/>
              <w:jc w:val="center"/>
              <w:textAlignment w:val="center"/>
              <w:rPr>
                <w:rFonts w:ascii="宋体" w:cs="Times New Roman"/>
                <w:color w:val="000000"/>
                <w:kern w:val="0"/>
                <w:sz w:val="21"/>
                <w:szCs w:val="21"/>
              </w:rPr>
            </w:pPr>
            <w:r w:rsidRPr="002B2D14">
              <w:rPr>
                <w:rFonts w:ascii="宋体" w:hAnsi="宋体" w:cs="宋体"/>
                <w:color w:val="000000"/>
                <w:kern w:val="0"/>
                <w:sz w:val="21"/>
                <w:szCs w:val="21"/>
              </w:rPr>
              <w:t>92</w:t>
            </w:r>
          </w:p>
        </w:tc>
        <w:tc>
          <w:tcPr>
            <w:tcW w:w="1935" w:type="dxa"/>
            <w:vAlign w:val="center"/>
          </w:tcPr>
          <w:p w:rsidR="009825F7" w:rsidRPr="002B2D14" w:rsidRDefault="009825F7" w:rsidP="002B2D14">
            <w:pPr>
              <w:widowControl/>
              <w:ind w:firstLineChars="0" w:firstLine="0"/>
              <w:jc w:val="center"/>
              <w:textAlignment w:val="center"/>
              <w:rPr>
                <w:rFonts w:ascii="宋体" w:cs="Times New Roman"/>
                <w:color w:val="000000"/>
                <w:kern w:val="0"/>
                <w:sz w:val="21"/>
                <w:szCs w:val="21"/>
              </w:rPr>
            </w:pPr>
            <w:r w:rsidRPr="002B2D14">
              <w:rPr>
                <w:rFonts w:ascii="宋体" w:hAnsi="宋体" w:cs="宋体"/>
                <w:color w:val="000000"/>
                <w:kern w:val="0"/>
                <w:sz w:val="21"/>
                <w:szCs w:val="21"/>
              </w:rPr>
              <w:t>PE</w:t>
            </w:r>
            <w:r w:rsidRPr="002B2D14">
              <w:rPr>
                <w:rFonts w:ascii="宋体" w:hAnsi="宋体" w:cs="宋体" w:hint="eastAsia"/>
                <w:color w:val="000000"/>
                <w:kern w:val="0"/>
                <w:sz w:val="21"/>
                <w:szCs w:val="21"/>
              </w:rPr>
              <w:t>管、</w:t>
            </w:r>
            <w:r w:rsidRPr="002B2D14">
              <w:rPr>
                <w:rFonts w:ascii="宋体" w:hAnsi="宋体" w:cs="宋体"/>
                <w:color w:val="000000"/>
                <w:sz w:val="21"/>
                <w:szCs w:val="21"/>
              </w:rPr>
              <w:t>di500</w:t>
            </w:r>
          </w:p>
        </w:tc>
        <w:tc>
          <w:tcPr>
            <w:tcW w:w="2070"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kern w:val="0"/>
                <w:sz w:val="21"/>
                <w:szCs w:val="21"/>
              </w:rPr>
              <w:t>5.80m~6.98m</w:t>
            </w:r>
          </w:p>
        </w:tc>
      </w:tr>
      <w:tr w:rsidR="009825F7" w:rsidRPr="002B2D14">
        <w:trPr>
          <w:trHeight w:hRule="exact" w:val="397"/>
          <w:jc w:val="center"/>
        </w:trPr>
        <w:tc>
          <w:tcPr>
            <w:tcW w:w="911"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sz w:val="21"/>
                <w:szCs w:val="21"/>
              </w:rPr>
              <w:t>3</w:t>
            </w:r>
          </w:p>
        </w:tc>
        <w:tc>
          <w:tcPr>
            <w:tcW w:w="2388"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bookmarkStart w:id="34" w:name="OLE_LINK12"/>
            <w:r w:rsidRPr="002B2D14">
              <w:rPr>
                <w:rFonts w:ascii="宋体" w:hAnsi="宋体" w:cs="宋体"/>
                <w:color w:val="000000"/>
                <w:kern w:val="0"/>
                <w:sz w:val="21"/>
                <w:szCs w:val="21"/>
              </w:rPr>
              <w:t>K6+225~K6+520</w:t>
            </w:r>
            <w:r w:rsidRPr="002B2D14">
              <w:rPr>
                <w:rFonts w:ascii="宋体" w:hAnsi="宋体" w:cs="宋体" w:hint="eastAsia"/>
                <w:color w:val="000000"/>
                <w:kern w:val="0"/>
                <w:sz w:val="21"/>
                <w:szCs w:val="21"/>
              </w:rPr>
              <w:t>（东侧）</w:t>
            </w:r>
            <w:bookmarkEnd w:id="34"/>
          </w:p>
        </w:tc>
        <w:tc>
          <w:tcPr>
            <w:tcW w:w="1140" w:type="dxa"/>
            <w:vAlign w:val="center"/>
          </w:tcPr>
          <w:p w:rsidR="009825F7" w:rsidRPr="002B2D14" w:rsidRDefault="009825F7" w:rsidP="002B2D14">
            <w:pPr>
              <w:widowControl/>
              <w:ind w:firstLineChars="0" w:firstLine="0"/>
              <w:jc w:val="center"/>
              <w:textAlignment w:val="center"/>
              <w:rPr>
                <w:rFonts w:ascii="宋体" w:cs="Times New Roman"/>
                <w:color w:val="000000"/>
                <w:kern w:val="0"/>
                <w:sz w:val="21"/>
                <w:szCs w:val="21"/>
              </w:rPr>
            </w:pPr>
            <w:r w:rsidRPr="002B2D14">
              <w:rPr>
                <w:rFonts w:ascii="宋体" w:hAnsi="宋体" w:cs="宋体"/>
                <w:color w:val="000000"/>
                <w:kern w:val="0"/>
                <w:sz w:val="21"/>
                <w:szCs w:val="21"/>
              </w:rPr>
              <w:t>295</w:t>
            </w:r>
          </w:p>
        </w:tc>
        <w:tc>
          <w:tcPr>
            <w:tcW w:w="1935"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sz w:val="21"/>
                <w:szCs w:val="21"/>
              </w:rPr>
              <w:t>PE</w:t>
            </w:r>
            <w:r w:rsidRPr="002B2D14">
              <w:rPr>
                <w:rFonts w:ascii="宋体" w:hAnsi="宋体" w:cs="宋体" w:hint="eastAsia"/>
                <w:color w:val="000000"/>
                <w:sz w:val="21"/>
                <w:szCs w:val="21"/>
              </w:rPr>
              <w:t>管、</w:t>
            </w:r>
            <w:r w:rsidRPr="002B2D14">
              <w:rPr>
                <w:rFonts w:ascii="宋体" w:hAnsi="宋体" w:cs="宋体"/>
                <w:color w:val="000000"/>
                <w:sz w:val="21"/>
                <w:szCs w:val="21"/>
              </w:rPr>
              <w:t>di500</w:t>
            </w:r>
          </w:p>
        </w:tc>
        <w:tc>
          <w:tcPr>
            <w:tcW w:w="2070"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kern w:val="0"/>
                <w:sz w:val="21"/>
                <w:szCs w:val="21"/>
              </w:rPr>
              <w:t>5.06m~6.96m</w:t>
            </w:r>
          </w:p>
        </w:tc>
      </w:tr>
      <w:tr w:rsidR="009825F7" w:rsidRPr="002B2D14">
        <w:trPr>
          <w:trHeight w:hRule="exact" w:val="397"/>
          <w:jc w:val="center"/>
        </w:trPr>
        <w:tc>
          <w:tcPr>
            <w:tcW w:w="911"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sz w:val="21"/>
                <w:szCs w:val="21"/>
              </w:rPr>
              <w:t>4</w:t>
            </w:r>
          </w:p>
        </w:tc>
        <w:tc>
          <w:tcPr>
            <w:tcW w:w="2388"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bookmarkStart w:id="35" w:name="OLE_LINK13"/>
            <w:r w:rsidRPr="002B2D14">
              <w:rPr>
                <w:rFonts w:ascii="宋体" w:hAnsi="宋体" w:cs="宋体"/>
                <w:color w:val="000000"/>
                <w:kern w:val="0"/>
                <w:sz w:val="21"/>
                <w:szCs w:val="21"/>
              </w:rPr>
              <w:t>K6+560~K6+600</w:t>
            </w:r>
            <w:r w:rsidRPr="002B2D14">
              <w:rPr>
                <w:rFonts w:ascii="宋体" w:hAnsi="宋体" w:cs="宋体" w:hint="eastAsia"/>
                <w:color w:val="000000"/>
                <w:kern w:val="0"/>
                <w:sz w:val="21"/>
                <w:szCs w:val="21"/>
              </w:rPr>
              <w:t>（东侧）</w:t>
            </w:r>
            <w:bookmarkEnd w:id="35"/>
          </w:p>
        </w:tc>
        <w:tc>
          <w:tcPr>
            <w:tcW w:w="1140" w:type="dxa"/>
            <w:vAlign w:val="center"/>
          </w:tcPr>
          <w:p w:rsidR="009825F7" w:rsidRPr="002B2D14" w:rsidRDefault="009825F7" w:rsidP="002B2D14">
            <w:pPr>
              <w:widowControl/>
              <w:ind w:firstLineChars="0" w:firstLine="0"/>
              <w:jc w:val="center"/>
              <w:textAlignment w:val="center"/>
              <w:rPr>
                <w:rFonts w:ascii="宋体" w:cs="Times New Roman"/>
                <w:color w:val="000000"/>
                <w:kern w:val="0"/>
                <w:sz w:val="21"/>
                <w:szCs w:val="21"/>
              </w:rPr>
            </w:pPr>
            <w:r w:rsidRPr="002B2D14">
              <w:rPr>
                <w:rFonts w:ascii="宋体" w:hAnsi="宋体" w:cs="宋体"/>
                <w:color w:val="000000"/>
                <w:kern w:val="0"/>
                <w:sz w:val="21"/>
                <w:szCs w:val="21"/>
              </w:rPr>
              <w:t>40</w:t>
            </w:r>
          </w:p>
        </w:tc>
        <w:tc>
          <w:tcPr>
            <w:tcW w:w="1935"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sz w:val="21"/>
                <w:szCs w:val="21"/>
              </w:rPr>
              <w:t>PE</w:t>
            </w:r>
            <w:r w:rsidRPr="002B2D14">
              <w:rPr>
                <w:rFonts w:ascii="宋体" w:hAnsi="宋体" w:cs="宋体" w:hint="eastAsia"/>
                <w:color w:val="000000"/>
                <w:sz w:val="21"/>
                <w:szCs w:val="21"/>
              </w:rPr>
              <w:t>管、</w:t>
            </w:r>
            <w:r w:rsidRPr="002B2D14">
              <w:rPr>
                <w:rFonts w:ascii="宋体" w:hAnsi="宋体" w:cs="宋体"/>
                <w:color w:val="000000"/>
                <w:sz w:val="21"/>
                <w:szCs w:val="21"/>
              </w:rPr>
              <w:t>di500</w:t>
            </w:r>
          </w:p>
        </w:tc>
        <w:tc>
          <w:tcPr>
            <w:tcW w:w="2070"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kern w:val="0"/>
                <w:sz w:val="21"/>
                <w:szCs w:val="21"/>
              </w:rPr>
              <w:t>6.19m~6.34m</w:t>
            </w:r>
          </w:p>
        </w:tc>
      </w:tr>
      <w:tr w:rsidR="009825F7" w:rsidRPr="002B2D14">
        <w:trPr>
          <w:trHeight w:hRule="exact" w:val="397"/>
          <w:jc w:val="center"/>
        </w:trPr>
        <w:tc>
          <w:tcPr>
            <w:tcW w:w="911"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sz w:val="21"/>
                <w:szCs w:val="21"/>
              </w:rPr>
              <w:t>5</w:t>
            </w:r>
          </w:p>
        </w:tc>
        <w:tc>
          <w:tcPr>
            <w:tcW w:w="2388"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bookmarkStart w:id="36" w:name="OLE_LINK14"/>
            <w:r w:rsidRPr="002B2D14">
              <w:rPr>
                <w:rFonts w:ascii="宋体" w:hAnsi="宋体" w:cs="宋体"/>
                <w:color w:val="000000"/>
                <w:kern w:val="0"/>
                <w:sz w:val="21"/>
                <w:szCs w:val="21"/>
              </w:rPr>
              <w:t>K6+960~K7+012</w:t>
            </w:r>
            <w:r w:rsidRPr="002B2D14">
              <w:rPr>
                <w:rFonts w:ascii="宋体" w:hAnsi="宋体" w:cs="宋体" w:hint="eastAsia"/>
                <w:color w:val="000000"/>
                <w:kern w:val="0"/>
                <w:sz w:val="21"/>
                <w:szCs w:val="21"/>
              </w:rPr>
              <w:t>（西侧）</w:t>
            </w:r>
            <w:bookmarkEnd w:id="36"/>
          </w:p>
        </w:tc>
        <w:tc>
          <w:tcPr>
            <w:tcW w:w="1140" w:type="dxa"/>
            <w:vAlign w:val="center"/>
          </w:tcPr>
          <w:p w:rsidR="009825F7" w:rsidRPr="002B2D14" w:rsidRDefault="009825F7" w:rsidP="002B2D14">
            <w:pPr>
              <w:widowControl/>
              <w:ind w:firstLineChars="0" w:firstLine="0"/>
              <w:jc w:val="center"/>
              <w:textAlignment w:val="center"/>
              <w:rPr>
                <w:rFonts w:ascii="宋体" w:cs="Times New Roman"/>
                <w:color w:val="000000"/>
                <w:kern w:val="0"/>
                <w:sz w:val="21"/>
                <w:szCs w:val="21"/>
              </w:rPr>
            </w:pPr>
            <w:r w:rsidRPr="002B2D14">
              <w:rPr>
                <w:rFonts w:ascii="宋体" w:hAnsi="宋体" w:cs="宋体"/>
                <w:color w:val="000000"/>
                <w:kern w:val="0"/>
                <w:sz w:val="21"/>
                <w:szCs w:val="21"/>
              </w:rPr>
              <w:t>52</w:t>
            </w:r>
          </w:p>
        </w:tc>
        <w:tc>
          <w:tcPr>
            <w:tcW w:w="1935"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sz w:val="21"/>
                <w:szCs w:val="21"/>
              </w:rPr>
              <w:t>PE</w:t>
            </w:r>
            <w:r w:rsidRPr="002B2D14">
              <w:rPr>
                <w:rFonts w:ascii="宋体" w:hAnsi="宋体" w:cs="宋体" w:hint="eastAsia"/>
                <w:color w:val="000000"/>
                <w:sz w:val="21"/>
                <w:szCs w:val="21"/>
              </w:rPr>
              <w:t>管、</w:t>
            </w:r>
            <w:bookmarkStart w:id="37" w:name="OLE_LINK9"/>
            <w:r w:rsidRPr="002B2D14">
              <w:rPr>
                <w:rFonts w:ascii="宋体" w:hAnsi="宋体" w:cs="宋体"/>
                <w:color w:val="000000"/>
                <w:sz w:val="21"/>
                <w:szCs w:val="21"/>
              </w:rPr>
              <w:t>di500</w:t>
            </w:r>
            <w:bookmarkEnd w:id="37"/>
          </w:p>
        </w:tc>
        <w:tc>
          <w:tcPr>
            <w:tcW w:w="2070" w:type="dxa"/>
            <w:vAlign w:val="center"/>
          </w:tcPr>
          <w:p w:rsidR="009825F7" w:rsidRPr="002B2D14" w:rsidRDefault="009825F7" w:rsidP="002B2D14">
            <w:pPr>
              <w:widowControl/>
              <w:ind w:firstLineChars="0" w:firstLine="0"/>
              <w:jc w:val="center"/>
              <w:textAlignment w:val="center"/>
              <w:rPr>
                <w:rFonts w:ascii="宋体" w:cs="Times New Roman"/>
                <w:color w:val="000000"/>
                <w:sz w:val="21"/>
                <w:szCs w:val="21"/>
              </w:rPr>
            </w:pPr>
            <w:r w:rsidRPr="002B2D14">
              <w:rPr>
                <w:rFonts w:ascii="宋体" w:hAnsi="宋体" w:cs="宋体"/>
                <w:color w:val="000000"/>
                <w:kern w:val="0"/>
                <w:sz w:val="21"/>
                <w:szCs w:val="21"/>
              </w:rPr>
              <w:t>5.22m~6.10m</w:t>
            </w:r>
          </w:p>
        </w:tc>
      </w:tr>
    </w:tbl>
    <w:bookmarkEnd w:id="29"/>
    <w:bookmarkEnd w:id="30"/>
    <w:p w:rsidR="009825F7" w:rsidRDefault="009825F7" w:rsidP="009825F7">
      <w:pPr>
        <w:ind w:firstLine="31680"/>
        <w:rPr>
          <w:rFonts w:ascii="宋体" w:cs="Times New Roman"/>
          <w:sz w:val="24"/>
          <w:szCs w:val="24"/>
        </w:rPr>
      </w:pPr>
      <w:r>
        <w:rPr>
          <w:rFonts w:ascii="宋体" w:hAnsi="宋体" w:cs="宋体" w:hint="eastAsia"/>
          <w:sz w:val="24"/>
          <w:szCs w:val="24"/>
        </w:rPr>
        <w:t>针对沟槽开挖深度超过</w:t>
      </w:r>
      <w:r>
        <w:rPr>
          <w:rFonts w:ascii="宋体" w:hAnsi="宋体" w:cs="宋体"/>
          <w:sz w:val="24"/>
          <w:szCs w:val="24"/>
        </w:rPr>
        <w:t>5m</w:t>
      </w:r>
      <w:r>
        <w:rPr>
          <w:rFonts w:ascii="宋体" w:hAnsi="宋体" w:cs="宋体" w:hint="eastAsia"/>
          <w:sz w:val="24"/>
          <w:szCs w:val="24"/>
        </w:rPr>
        <w:t>的情况，按照相关规定及要求，需要编制专项施工方案，并组织专家评审，评审通过后方可实施开挖，确保施工安全。</w:t>
      </w:r>
    </w:p>
    <w:p w:rsidR="009825F7" w:rsidRDefault="009825F7">
      <w:pPr>
        <w:pStyle w:val="Heading2"/>
        <w:rPr>
          <w:rFonts w:ascii="宋体" w:cs="Times New Roman"/>
        </w:rPr>
      </w:pPr>
      <w:bookmarkStart w:id="38" w:name="_Toc13594"/>
      <w:r>
        <w:t>2.2</w:t>
      </w:r>
      <w:r>
        <w:rPr>
          <w:rFonts w:cs="宋体" w:hint="eastAsia"/>
        </w:rPr>
        <w:t>场地地质勘察情况</w:t>
      </w:r>
      <w:bookmarkEnd w:id="38"/>
      <w:r>
        <w:t xml:space="preserve">     </w:t>
      </w:r>
      <w:r>
        <w:rPr>
          <w:rFonts w:ascii="宋体" w:hAnsi="宋体" w:cs="宋体"/>
        </w:rPr>
        <w:t xml:space="preserve">             </w:t>
      </w:r>
    </w:p>
    <w:p w:rsidR="009825F7" w:rsidRDefault="009825F7">
      <w:pPr>
        <w:ind w:firstLineChars="0" w:firstLine="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二街道路工程工程地质勘查报告，拟建工程场地位于郑州航空港经济综合实验区南水北调总干渠以东，原厂地大部分区段主要以耕地，局部穿越村庄，现村庄以拆迁，地势呈南低北高，总体较平缓，场地所处地貌单元属于黄河冲积一级阶地。地层地基土描述如下：</w:t>
      </w:r>
    </w:p>
    <w:p w:rsidR="009825F7" w:rsidRDefault="009825F7">
      <w:pPr>
        <w:ind w:firstLineChars="0" w:firstLine="0"/>
        <w:rPr>
          <w:rFonts w:ascii="宋体" w:cs="Times New Roman"/>
          <w:sz w:val="24"/>
          <w:szCs w:val="24"/>
        </w:rPr>
      </w:pPr>
      <w:r>
        <w:rPr>
          <w:rFonts w:ascii="宋体" w:hAnsi="宋体" w:cs="宋体"/>
          <w:sz w:val="24"/>
          <w:szCs w:val="24"/>
        </w:rPr>
        <w:t xml:space="preserve"> </w:t>
      </w:r>
      <w:r>
        <w:rPr>
          <w:rFonts w:ascii="宋体" w:hAnsi="宋体" w:cs="宋体"/>
          <w:sz w:val="24"/>
          <w:szCs w:val="24"/>
        </w:rPr>
        <w:tab/>
      </w: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）杂填土：杂色，以粉土回填为主，混有砖块、水泥块等建筑垃圾。</w:t>
      </w:r>
    </w:p>
    <w:p w:rsidR="009825F7" w:rsidRDefault="009825F7">
      <w:pPr>
        <w:ind w:firstLineChars="0"/>
        <w:rPr>
          <w:rFonts w:ascii="宋体" w:cs="Times New Roman"/>
          <w:sz w:val="24"/>
          <w:szCs w:val="24"/>
        </w:rPr>
      </w:pPr>
      <w:r>
        <w:rPr>
          <w:rFonts w:ascii="宋体" w:hAnsi="宋体" w:cs="宋体"/>
          <w:sz w:val="24"/>
          <w:szCs w:val="24"/>
        </w:rPr>
        <w:t>3+362.5~3+402</w:t>
      </w:r>
      <w:r>
        <w:rPr>
          <w:rFonts w:ascii="宋体" w:hAnsi="宋体" w:cs="宋体" w:hint="eastAsia"/>
          <w:sz w:val="24"/>
          <w:szCs w:val="24"/>
        </w:rPr>
        <w:t>段为双鹤湖路段施工工地；</w:t>
      </w:r>
      <w:r>
        <w:rPr>
          <w:rFonts w:ascii="宋体" w:hAnsi="宋体" w:cs="宋体"/>
          <w:sz w:val="24"/>
          <w:szCs w:val="24"/>
        </w:rPr>
        <w:t>4+065~4+604</w:t>
      </w:r>
      <w:r>
        <w:rPr>
          <w:rFonts w:ascii="宋体" w:hAnsi="宋体" w:cs="宋体" w:hint="eastAsia"/>
          <w:sz w:val="24"/>
          <w:szCs w:val="24"/>
        </w:rPr>
        <w:t>临时建筑和瑞空路施工工地，在地表形成高低不平的素土零星的建筑垃圾；</w:t>
      </w:r>
      <w:r>
        <w:rPr>
          <w:rFonts w:ascii="宋体" w:hAnsi="宋体" w:cs="宋体"/>
          <w:sz w:val="24"/>
          <w:szCs w:val="24"/>
        </w:rPr>
        <w:t>4+960~5+450</w:t>
      </w:r>
      <w:r>
        <w:rPr>
          <w:rFonts w:ascii="宋体" w:hAnsi="宋体" w:cs="宋体" w:hint="eastAsia"/>
          <w:sz w:val="24"/>
          <w:szCs w:val="24"/>
        </w:rPr>
        <w:t>段为一拆迁后的村庄，在地表普遍分布有厚度</w:t>
      </w:r>
      <w:r>
        <w:rPr>
          <w:rFonts w:ascii="宋体" w:hAnsi="宋体" w:cs="宋体"/>
          <w:sz w:val="24"/>
          <w:szCs w:val="24"/>
        </w:rPr>
        <w:t>2.0~3.5m</w:t>
      </w:r>
      <w:r>
        <w:rPr>
          <w:rFonts w:ascii="宋体" w:hAnsi="宋体" w:cs="宋体" w:hint="eastAsia"/>
          <w:sz w:val="24"/>
          <w:szCs w:val="24"/>
        </w:rPr>
        <w:t>的建筑垃圾，其中建筑垃圾以砖块和水泥为主，含量约</w:t>
      </w:r>
      <w:r>
        <w:rPr>
          <w:rFonts w:ascii="宋体" w:hAnsi="宋体" w:cs="宋体"/>
          <w:sz w:val="24"/>
          <w:szCs w:val="24"/>
        </w:rPr>
        <w:t>90%</w:t>
      </w:r>
      <w:r>
        <w:rPr>
          <w:rFonts w:ascii="宋体" w:hAnsi="宋体" w:cs="宋体" w:hint="eastAsia"/>
          <w:sz w:val="24"/>
          <w:szCs w:val="24"/>
        </w:rPr>
        <w:t>；</w:t>
      </w:r>
      <w:r>
        <w:rPr>
          <w:rFonts w:ascii="宋体" w:hAnsi="宋体" w:cs="宋体"/>
          <w:sz w:val="24"/>
          <w:szCs w:val="24"/>
        </w:rPr>
        <w:t>5+945~5+968</w:t>
      </w:r>
      <w:r>
        <w:rPr>
          <w:rFonts w:ascii="宋体" w:hAnsi="宋体" w:cs="宋体" w:hint="eastAsia"/>
          <w:sz w:val="24"/>
          <w:szCs w:val="24"/>
        </w:rPr>
        <w:t>段在道路中线右侧分布有一层砖混结构物，受建筑影响，其地表下分布有厚度约</w:t>
      </w:r>
      <w:r>
        <w:rPr>
          <w:rFonts w:ascii="宋体" w:hAnsi="宋体" w:cs="宋体"/>
          <w:sz w:val="24"/>
          <w:szCs w:val="24"/>
        </w:rPr>
        <w:t>0.8m</w:t>
      </w:r>
      <w:r>
        <w:rPr>
          <w:rFonts w:ascii="宋体" w:hAnsi="宋体" w:cs="宋体" w:hint="eastAsia"/>
          <w:sz w:val="24"/>
          <w:szCs w:val="24"/>
        </w:rPr>
        <w:t>的建筑垃圾，其中建筑垃圾成分以蓝转渣等为主，其含量约为</w:t>
      </w:r>
      <w:r>
        <w:rPr>
          <w:rFonts w:ascii="宋体" w:hAnsi="宋体" w:cs="宋体"/>
          <w:sz w:val="24"/>
          <w:szCs w:val="24"/>
        </w:rPr>
        <w:t>30%</w:t>
      </w:r>
      <w:r>
        <w:rPr>
          <w:rFonts w:ascii="宋体" w:hAnsi="宋体" w:cs="宋体" w:hint="eastAsia"/>
          <w:sz w:val="24"/>
          <w:szCs w:val="24"/>
        </w:rPr>
        <w:t>，其余为粉土和粉砂；</w:t>
      </w:r>
      <w:r>
        <w:rPr>
          <w:rFonts w:ascii="宋体" w:hAnsi="宋体" w:cs="宋体"/>
          <w:sz w:val="24"/>
          <w:szCs w:val="24"/>
        </w:rPr>
        <w:t>6+910-7+113</w:t>
      </w:r>
      <w:r>
        <w:rPr>
          <w:rFonts w:ascii="宋体" w:hAnsi="宋体" w:cs="宋体" w:hint="eastAsia"/>
          <w:sz w:val="24"/>
          <w:szCs w:val="24"/>
        </w:rPr>
        <w:t>段为拆迁后村庄，在地表普遍分布厚度</w:t>
      </w:r>
      <w:r>
        <w:rPr>
          <w:rFonts w:ascii="宋体" w:hAnsi="宋体" w:cs="宋体"/>
          <w:sz w:val="24"/>
          <w:szCs w:val="24"/>
        </w:rPr>
        <w:t>1.0~2.5m</w:t>
      </w:r>
      <w:r>
        <w:rPr>
          <w:rFonts w:ascii="宋体" w:hAnsi="宋体" w:cs="宋体" w:hint="eastAsia"/>
          <w:sz w:val="24"/>
          <w:szCs w:val="24"/>
        </w:rPr>
        <w:t>的建筑垃圾，其中建筑垃圾成分以块砖和水泥砖为主，其含量约为</w:t>
      </w:r>
      <w:r>
        <w:rPr>
          <w:rFonts w:ascii="宋体" w:hAnsi="宋体" w:cs="宋体"/>
          <w:sz w:val="24"/>
          <w:szCs w:val="24"/>
        </w:rPr>
        <w:t>90%</w:t>
      </w:r>
      <w:r>
        <w:rPr>
          <w:rFonts w:ascii="宋体" w:hAnsi="宋体" w:cs="宋体" w:hint="eastAsia"/>
          <w:sz w:val="24"/>
          <w:szCs w:val="24"/>
        </w:rPr>
        <w:t>。</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）粉土：褐黄色、稍密、稍湿，含少量绣黄色条纹，局部有砂感，摇振反应中等，无光泽，干强度低，韧性低。</w:t>
      </w:r>
    </w:p>
    <w:p w:rsidR="009825F7" w:rsidRDefault="009825F7">
      <w:pPr>
        <w:ind w:firstLineChars="0" w:firstLine="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①粉土：黄褐色，稍密、稍湿，含少量黑色铁锰质氧化物斑点，局部粘粒含量较高，无光泽反应，干强度中等，干强度低，韧性好。</w:t>
      </w:r>
    </w:p>
    <w:p w:rsidR="009825F7" w:rsidRDefault="009825F7">
      <w:pPr>
        <w:ind w:firstLineChars="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②粉质粘土：灰褐色</w:t>
      </w:r>
      <w:r>
        <w:rPr>
          <w:rFonts w:ascii="宋体" w:hAnsi="宋体" w:cs="宋体"/>
          <w:sz w:val="24"/>
          <w:szCs w:val="24"/>
        </w:rPr>
        <w:t>~</w:t>
      </w:r>
      <w:r>
        <w:rPr>
          <w:rFonts w:ascii="宋体" w:hAnsi="宋体" w:cs="宋体" w:hint="eastAsia"/>
          <w:sz w:val="24"/>
          <w:szCs w:val="24"/>
        </w:rPr>
        <w:t>灰黑色，可塑，偶见黑色铁锰质结合及螺屑，偶见</w:t>
      </w:r>
      <w:r>
        <w:rPr>
          <w:rFonts w:ascii="宋体" w:hAnsi="宋体" w:cs="宋体"/>
          <w:sz w:val="24"/>
          <w:szCs w:val="24"/>
        </w:rPr>
        <w:t>0.1-0.5cm</w:t>
      </w:r>
      <w:r>
        <w:rPr>
          <w:rFonts w:ascii="宋体" w:hAnsi="宋体" w:cs="宋体" w:hint="eastAsia"/>
          <w:sz w:val="24"/>
          <w:szCs w:val="24"/>
        </w:rPr>
        <w:t>小姜石，稍有光泽，无摇振反应，摇振反应中等，干强度中等，韧性中等。</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）粉土：黄褐色</w:t>
      </w:r>
      <w:r>
        <w:rPr>
          <w:rFonts w:ascii="宋体" w:hAnsi="宋体" w:cs="宋体"/>
          <w:sz w:val="24"/>
          <w:szCs w:val="24"/>
        </w:rPr>
        <w:t>~</w:t>
      </w:r>
      <w:r>
        <w:rPr>
          <w:rFonts w:ascii="宋体" w:hAnsi="宋体" w:cs="宋体" w:hint="eastAsia"/>
          <w:sz w:val="24"/>
          <w:szCs w:val="24"/>
        </w:rPr>
        <w:t>灰白色，中密，湿，含少</w:t>
      </w:r>
      <w:r>
        <w:rPr>
          <w:rFonts w:ascii="宋体" w:hAnsi="宋体" w:cs="宋体"/>
          <w:sz w:val="24"/>
          <w:szCs w:val="24"/>
        </w:rPr>
        <w:t>2~10%</w:t>
      </w:r>
      <w:r>
        <w:rPr>
          <w:rFonts w:ascii="宋体" w:hAnsi="宋体" w:cs="宋体" w:hint="eastAsia"/>
          <w:sz w:val="24"/>
          <w:szCs w:val="24"/>
        </w:rPr>
        <w:t>姜石，姜石粒径为</w:t>
      </w:r>
      <w:r>
        <w:rPr>
          <w:rFonts w:ascii="宋体" w:hAnsi="宋体" w:cs="宋体"/>
          <w:sz w:val="24"/>
          <w:szCs w:val="24"/>
        </w:rPr>
        <w:t>0.1~4cm</w:t>
      </w:r>
      <w:r>
        <w:rPr>
          <w:rFonts w:ascii="宋体" w:hAnsi="宋体" w:cs="宋体" w:hint="eastAsia"/>
          <w:sz w:val="24"/>
          <w:szCs w:val="24"/>
        </w:rPr>
        <w:t>，含大量绣黄色条纹及少量黑色铁锰质斑点，局部粘粒含量较高或相变为粉质粘土，摇振反应中等，无光泽反应，干强度低，韧性低。</w:t>
      </w:r>
    </w:p>
    <w:p w:rsidR="009825F7" w:rsidRDefault="009825F7">
      <w:pPr>
        <w:ind w:firstLineChars="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①</w:t>
      </w:r>
      <w:r>
        <w:rPr>
          <w:rFonts w:ascii="宋体" w:hAnsi="宋体" w:cs="宋体"/>
          <w:sz w:val="24"/>
          <w:szCs w:val="24"/>
        </w:rPr>
        <w:t xml:space="preserve"> </w:t>
      </w:r>
      <w:r>
        <w:rPr>
          <w:rFonts w:ascii="宋体" w:hAnsi="宋体" w:cs="宋体" w:hint="eastAsia"/>
          <w:sz w:val="24"/>
          <w:szCs w:val="24"/>
        </w:rPr>
        <w:t>粉砂：褐黄色，中密，湿，主要为长石、石英，偶见螺屑，含少量小姜石，粒径</w:t>
      </w:r>
      <w:r>
        <w:rPr>
          <w:rFonts w:ascii="宋体" w:hAnsi="宋体" w:cs="宋体"/>
          <w:sz w:val="24"/>
          <w:szCs w:val="24"/>
        </w:rPr>
        <w:t>0.1~0.5cm</w:t>
      </w:r>
      <w:r>
        <w:rPr>
          <w:rFonts w:ascii="宋体" w:hAnsi="宋体" w:cs="宋体" w:hint="eastAsia"/>
          <w:sz w:val="24"/>
          <w:szCs w:val="24"/>
        </w:rPr>
        <w:t>分选性，磨圆度较好。</w:t>
      </w:r>
      <w:r>
        <w:rPr>
          <w:rFonts w:ascii="宋体" w:hAnsi="宋体" w:cs="宋体"/>
          <w:sz w:val="24"/>
          <w:szCs w:val="24"/>
        </w:rPr>
        <w:t xml:space="preserve">  </w:t>
      </w:r>
    </w:p>
    <w:p w:rsidR="009825F7" w:rsidRDefault="009825F7">
      <w:pPr>
        <w:pStyle w:val="Heading2"/>
        <w:rPr>
          <w:rFonts w:cs="Times New Roman"/>
        </w:rPr>
      </w:pPr>
      <w:bookmarkStart w:id="39" w:name="_Toc27401"/>
      <w:r>
        <w:t>2.3</w:t>
      </w:r>
      <w:r>
        <w:rPr>
          <w:rFonts w:cs="宋体" w:hint="eastAsia"/>
        </w:rPr>
        <w:t>场地稳定性和适应性评价</w:t>
      </w:r>
      <w:bookmarkEnd w:id="39"/>
    </w:p>
    <w:p w:rsidR="009825F7" w:rsidRDefault="009825F7">
      <w:pPr>
        <w:ind w:firstLineChars="0"/>
        <w:rPr>
          <w:rFonts w:ascii="宋体" w:cs="Times New Roman"/>
          <w:b/>
          <w:bCs/>
          <w:sz w:val="24"/>
          <w:szCs w:val="24"/>
        </w:rPr>
      </w:pPr>
      <w:r>
        <w:rPr>
          <w:rFonts w:ascii="宋体" w:hAnsi="宋体" w:cs="宋体" w:hint="eastAsia"/>
          <w:sz w:val="24"/>
          <w:szCs w:val="24"/>
        </w:rPr>
        <w:t>根据区域地质资料，场地附近无活动断裂通过，无影响工程建设的不良地质作用，无对工程不利的埋藏物，因此可以判定场地区域稳定。</w:t>
      </w:r>
      <w:r>
        <w:rPr>
          <w:rFonts w:ascii="宋体" w:hAnsi="宋体" w:cs="宋体"/>
          <w:sz w:val="24"/>
          <w:szCs w:val="24"/>
        </w:rPr>
        <w:t xml:space="preserve">  </w:t>
      </w:r>
    </w:p>
    <w:p w:rsidR="009825F7" w:rsidRDefault="009825F7">
      <w:pPr>
        <w:pStyle w:val="Heading2"/>
        <w:rPr>
          <w:rFonts w:cs="Times New Roman"/>
        </w:rPr>
      </w:pPr>
      <w:bookmarkStart w:id="40" w:name="_Toc11815"/>
      <w:bookmarkStart w:id="41" w:name="OLE_LINK5"/>
      <w:r>
        <w:t>2.4</w:t>
      </w:r>
      <w:r>
        <w:rPr>
          <w:rFonts w:cs="宋体" w:hint="eastAsia"/>
        </w:rPr>
        <w:t>场地地下水情况</w:t>
      </w:r>
      <w:bookmarkEnd w:id="40"/>
    </w:p>
    <w:bookmarkEnd w:id="41"/>
    <w:p w:rsidR="009825F7" w:rsidRDefault="009825F7" w:rsidP="009E5BE9">
      <w:pPr>
        <w:ind w:firstLine="31680"/>
        <w:rPr>
          <w:rFonts w:ascii="宋体" w:cs="Times New Roman"/>
          <w:sz w:val="24"/>
          <w:szCs w:val="24"/>
        </w:rPr>
      </w:pPr>
      <w:r>
        <w:rPr>
          <w:rFonts w:ascii="宋体" w:hAnsi="宋体" w:cs="宋体" w:hint="eastAsia"/>
          <w:sz w:val="24"/>
          <w:szCs w:val="24"/>
        </w:rPr>
        <w:t>根据</w:t>
      </w:r>
      <w:r>
        <w:rPr>
          <w:rFonts w:ascii="宋体" w:hAnsi="宋体" w:cs="宋体"/>
          <w:sz w:val="24"/>
          <w:szCs w:val="24"/>
        </w:rPr>
        <w:t>2016</w:t>
      </w:r>
      <w:r>
        <w:rPr>
          <w:rFonts w:ascii="宋体" w:hAnsi="宋体" w:cs="宋体" w:hint="eastAsia"/>
          <w:sz w:val="24"/>
          <w:szCs w:val="24"/>
        </w:rPr>
        <w:t>年</w:t>
      </w:r>
      <w:r>
        <w:rPr>
          <w:rFonts w:ascii="宋体" w:hAnsi="宋体" w:cs="宋体"/>
          <w:sz w:val="24"/>
          <w:szCs w:val="24"/>
        </w:rPr>
        <w:t>5</w:t>
      </w:r>
      <w:r>
        <w:rPr>
          <w:rFonts w:ascii="宋体" w:hAnsi="宋体" w:cs="宋体" w:hint="eastAsia"/>
          <w:sz w:val="24"/>
          <w:szCs w:val="24"/>
        </w:rPr>
        <w:t>月二街道路工程工程地质勘查报告，场地内地下水位大于</w:t>
      </w:r>
      <w:r>
        <w:rPr>
          <w:rFonts w:ascii="宋体" w:hAnsi="宋体" w:cs="宋体"/>
          <w:sz w:val="24"/>
          <w:szCs w:val="24"/>
        </w:rPr>
        <w:t>7m</w:t>
      </w:r>
      <w:r>
        <w:rPr>
          <w:rFonts w:ascii="宋体" w:hAnsi="宋体" w:cs="宋体" w:hint="eastAsia"/>
          <w:sz w:val="24"/>
          <w:szCs w:val="24"/>
        </w:rPr>
        <w:t>，一般不考虑地下水对施工影响。如局部路段出现地下水影响，另行采取必要排降水措施。</w:t>
      </w:r>
      <w:r>
        <w:rPr>
          <w:rFonts w:ascii="宋体" w:hAnsi="宋体" w:cs="宋体"/>
          <w:sz w:val="24"/>
          <w:szCs w:val="24"/>
        </w:rPr>
        <w:t xml:space="preserve">  </w:t>
      </w:r>
    </w:p>
    <w:p w:rsidR="009825F7" w:rsidRDefault="009825F7">
      <w:pPr>
        <w:pStyle w:val="Heading1"/>
      </w:pPr>
      <w:bookmarkStart w:id="42" w:name="_Toc450053259"/>
      <w:bookmarkStart w:id="43" w:name="_Toc25406"/>
      <w:bookmarkStart w:id="44" w:name="_Toc31130"/>
      <w:bookmarkStart w:id="45" w:name="OLE_LINK42"/>
      <w:bookmarkStart w:id="46" w:name="_Toc431188154"/>
      <w:r>
        <w:t>3</w:t>
      </w:r>
      <w:r>
        <w:rPr>
          <w:rFonts w:cs="宋体" w:hint="eastAsia"/>
        </w:rPr>
        <w:t>、施工</w:t>
      </w:r>
      <w:bookmarkEnd w:id="42"/>
      <w:r>
        <w:rPr>
          <w:rFonts w:cs="宋体" w:hint="eastAsia"/>
        </w:rPr>
        <w:t>部署</w:t>
      </w:r>
      <w:bookmarkEnd w:id="43"/>
      <w:bookmarkEnd w:id="44"/>
    </w:p>
    <w:p w:rsidR="009825F7" w:rsidRDefault="009825F7">
      <w:pPr>
        <w:pStyle w:val="Heading2"/>
        <w:rPr>
          <w:rFonts w:cs="Times New Roman"/>
        </w:rPr>
      </w:pPr>
      <w:bookmarkStart w:id="47" w:name="_Toc450053260"/>
      <w:bookmarkStart w:id="48" w:name="_Toc24567"/>
      <w:bookmarkStart w:id="49" w:name="_Toc272"/>
      <w:r>
        <w:t>3.1</w:t>
      </w:r>
      <w:r>
        <w:rPr>
          <w:rFonts w:cs="宋体" w:hint="eastAsia"/>
        </w:rPr>
        <w:t>施工组织机构</w:t>
      </w:r>
      <w:bookmarkEnd w:id="47"/>
      <w:bookmarkEnd w:id="48"/>
      <w:bookmarkEnd w:id="49"/>
      <w:r>
        <w:rPr>
          <w:rFonts w:cs="Times New Roman"/>
        </w:rPr>
        <w:tab/>
      </w:r>
    </w:p>
    <w:p w:rsidR="009825F7" w:rsidRDefault="009825F7">
      <w:pPr>
        <w:spacing w:line="240" w:lineRule="auto"/>
        <w:ind w:firstLineChars="0"/>
        <w:rPr>
          <w:rFonts w:cs="Times New Roman"/>
          <w:sz w:val="24"/>
          <w:szCs w:val="24"/>
        </w:rPr>
      </w:pPr>
      <w:r>
        <w:rPr>
          <w:rFonts w:ascii="宋体" w:hAnsi="宋体" w:cs="宋体"/>
        </w:rPr>
        <w:t>XXX</w:t>
      </w:r>
      <w:r>
        <w:rPr>
          <w:rFonts w:ascii="宋体" w:hAnsi="宋体" w:cs="宋体" w:hint="eastAsia"/>
        </w:rPr>
        <w:t>公司成立总包部，下设第三项目经理部，项目经理部下设六个工程处，</w:t>
      </w:r>
      <w:r>
        <w:rPr>
          <w:rFonts w:cs="宋体" w:hint="eastAsia"/>
        </w:rPr>
        <w:t>具</w:t>
      </w:r>
      <w:r>
        <w:rPr>
          <w:rFonts w:cs="宋体" w:hint="eastAsia"/>
          <w:sz w:val="24"/>
          <w:szCs w:val="24"/>
        </w:rPr>
        <w:t>体施工组织机构见项目管理框架图。</w:t>
      </w:r>
    </w:p>
    <w:p w:rsidR="009825F7" w:rsidRDefault="009825F7">
      <w:pPr>
        <w:spacing w:line="240" w:lineRule="auto"/>
        <w:ind w:firstLineChars="0" w:firstLine="0"/>
        <w:rPr>
          <w:rFonts w:cs="Times New Roman"/>
          <w:b/>
          <w:bCs/>
          <w:sz w:val="24"/>
          <w:szCs w:val="24"/>
        </w:rPr>
      </w:pPr>
      <w:r>
        <w:rPr>
          <w:b/>
          <w:bCs/>
          <w:sz w:val="24"/>
          <w:szCs w:val="24"/>
        </w:rPr>
        <w:t xml:space="preserve">                                </w:t>
      </w:r>
      <w:r>
        <w:rPr>
          <w:rFonts w:cs="宋体" w:hint="eastAsia"/>
          <w:b/>
          <w:bCs/>
          <w:sz w:val="24"/>
          <w:szCs w:val="24"/>
        </w:rPr>
        <w:t>项目管理框</w:t>
      </w:r>
    </w:p>
    <w:p w:rsidR="009825F7" w:rsidRDefault="009825F7">
      <w:pPr>
        <w:tabs>
          <w:tab w:val="left" w:pos="202"/>
        </w:tabs>
        <w:spacing w:line="240" w:lineRule="auto"/>
        <w:ind w:firstLineChars="0" w:firstLine="0"/>
        <w:jc w:val="center"/>
        <w:rPr>
          <w:rFonts w:cs="Times New Roman"/>
        </w:rPr>
      </w:pPr>
      <w:r>
        <w:t xml:space="preserve"> </w:t>
      </w:r>
      <w:r>
        <w:rPr>
          <w:rFonts w:cs="Times New Roman"/>
        </w:rPr>
        <w:object w:dxaOrig="5434" w:dyaOrig="39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25pt;height:196.5pt" o:ole="">
            <v:imagedata r:id="rId9" o:title="" cropright="27775f"/>
            <o:lock v:ext="edit" aspectratio="f"/>
          </v:shape>
          <o:OLEObject Type="Embed" ProgID="Word.Document.8" ShapeID="_x0000_i1025" DrawAspect="Content" ObjectID="_1633159111" r:id="rId10"/>
        </w:object>
      </w:r>
    </w:p>
    <w:p w:rsidR="009825F7" w:rsidRDefault="009825F7">
      <w:pPr>
        <w:pStyle w:val="oooo"/>
        <w:jc w:val="both"/>
        <w:sectPr w:rsidR="009825F7">
          <w:footerReference w:type="default" r:id="rId11"/>
          <w:pgSz w:w="11906" w:h="16838"/>
          <w:pgMar w:top="1418" w:right="1418" w:bottom="1418" w:left="1701" w:header="851" w:footer="992" w:gutter="0"/>
          <w:pgNumType w:start="1"/>
          <w:cols w:space="720"/>
          <w:docGrid w:type="lines" w:linePitch="312"/>
        </w:sectPr>
      </w:pPr>
    </w:p>
    <w:p w:rsidR="009825F7" w:rsidRDefault="009825F7" w:rsidP="009E5BE9">
      <w:pPr>
        <w:ind w:firstLine="31680"/>
        <w:jc w:val="center"/>
        <w:rPr>
          <w:rFonts w:ascii="宋体" w:cs="Times New Roman"/>
          <w:b/>
          <w:bCs/>
        </w:rPr>
      </w:pPr>
      <w:r>
        <w:rPr>
          <w:rFonts w:ascii="宋体" w:hAnsi="宋体" w:cs="宋体" w:hint="eastAsia"/>
          <w:b/>
          <w:bCs/>
          <w:sz w:val="21"/>
          <w:szCs w:val="21"/>
        </w:rPr>
        <w:t>第五工程处施工组织机构图</w:t>
      </w:r>
      <w:r>
        <w:rPr>
          <w:rFonts w:ascii="宋体" w:hAnsi="宋体" w:cs="宋体"/>
          <w:b/>
          <w:bCs/>
          <w:sz w:val="21"/>
          <w:szCs w:val="21"/>
        </w:rPr>
        <w:t xml:space="preserve">    </w:t>
      </w:r>
      <w:r w:rsidRPr="004E20C4">
        <w:rPr>
          <w:rFonts w:ascii="宋体" w:hAnsi="宋体" w:cs="宋体" w:hint="eastAsia"/>
          <w:b/>
          <w:bCs/>
        </w:rPr>
        <w:object w:dxaOrig="12438" w:dyaOrig="8219">
          <v:shape id="_x0000_i1026" type="#_x0000_t75" style="width:615.75pt;height:411pt" o:ole="">
            <v:imagedata r:id="rId12" o:title="" cropright="6539f"/>
            <o:lock v:ext="edit" aspectratio="f"/>
          </v:shape>
          <o:OLEObject Type="Embed" ProgID="Word.Document.8" ShapeID="_x0000_i1026" DrawAspect="Content" ObjectID="_1633159112" r:id="rId13"/>
        </w:object>
      </w:r>
    </w:p>
    <w:p w:rsidR="009825F7" w:rsidRDefault="009825F7">
      <w:pPr>
        <w:pStyle w:val="Heading2"/>
        <w:rPr>
          <w:rFonts w:cs="Times New Roman"/>
        </w:rPr>
        <w:sectPr w:rsidR="009825F7">
          <w:pgSz w:w="16838" w:h="11906" w:orient="landscape"/>
          <w:pgMar w:top="1417" w:right="1134" w:bottom="1417" w:left="1134" w:header="851" w:footer="992" w:gutter="0"/>
          <w:cols w:space="0"/>
          <w:docGrid w:type="lines" w:linePitch="383"/>
        </w:sectPr>
      </w:pPr>
      <w:bookmarkStart w:id="50" w:name="_Toc8064"/>
    </w:p>
    <w:p w:rsidR="009825F7" w:rsidRDefault="009825F7">
      <w:pPr>
        <w:pStyle w:val="Heading2"/>
        <w:rPr>
          <w:rFonts w:cs="Times New Roman"/>
        </w:rPr>
      </w:pPr>
      <w:bookmarkStart w:id="51" w:name="_Toc1800"/>
      <w:r>
        <w:t>3.2</w:t>
      </w:r>
      <w:r>
        <w:rPr>
          <w:rFonts w:cs="宋体" w:hint="eastAsia"/>
        </w:rPr>
        <w:t>总体施工方法</w:t>
      </w:r>
      <w:bookmarkEnd w:id="50"/>
      <w:bookmarkEnd w:id="51"/>
    </w:p>
    <w:p w:rsidR="009825F7" w:rsidRDefault="009825F7">
      <w:pPr>
        <w:pStyle w:val="2"/>
        <w:numPr>
          <w:ilvl w:val="0"/>
          <w:numId w:val="3"/>
        </w:numPr>
        <w:ind w:firstLineChars="0" w:firstLine="420"/>
        <w:rPr>
          <w:rFonts w:cs="Times New Roman"/>
          <w:color w:val="000000"/>
          <w:kern w:val="0"/>
        </w:rPr>
      </w:pPr>
      <w:r>
        <w:rPr>
          <w:rFonts w:hint="eastAsia"/>
          <w:color w:val="000000"/>
          <w:kern w:val="0"/>
        </w:rPr>
        <w:t>污水施工前，按照道路征地线完成征地、清表工作，并按照现场开挖作业段情况采用推土机对地面进行场地平整，并完成临时道路铺设。</w:t>
      </w:r>
    </w:p>
    <w:p w:rsidR="009825F7" w:rsidRDefault="009825F7">
      <w:pPr>
        <w:pStyle w:val="2"/>
        <w:numPr>
          <w:ilvl w:val="0"/>
          <w:numId w:val="3"/>
        </w:numPr>
        <w:ind w:firstLineChars="0" w:firstLine="420"/>
        <w:rPr>
          <w:rFonts w:cs="Times New Roman"/>
          <w:color w:val="000000"/>
          <w:kern w:val="0"/>
        </w:rPr>
      </w:pPr>
      <w:r>
        <w:rPr>
          <w:rFonts w:hint="eastAsia"/>
          <w:color w:val="000000"/>
          <w:kern w:val="0"/>
        </w:rPr>
        <w:t>采用大型挖掘设备进行沟槽土方开挖，并按照方案及设计要求进行放坡或支护，并将沟槽土方采用自卸汽车弃置。</w:t>
      </w:r>
    </w:p>
    <w:p w:rsidR="009825F7" w:rsidRDefault="009825F7">
      <w:pPr>
        <w:pStyle w:val="2"/>
        <w:numPr>
          <w:ilvl w:val="0"/>
          <w:numId w:val="3"/>
        </w:numPr>
        <w:ind w:firstLineChars="0" w:firstLine="420"/>
        <w:rPr>
          <w:rFonts w:cs="Times New Roman"/>
          <w:color w:val="000000"/>
          <w:kern w:val="0"/>
        </w:rPr>
      </w:pPr>
      <w:r>
        <w:rPr>
          <w:rFonts w:hint="eastAsia"/>
          <w:color w:val="000000"/>
          <w:kern w:val="0"/>
        </w:rPr>
        <w:t>上部</w:t>
      </w:r>
      <w:r>
        <w:rPr>
          <w:color w:val="000000"/>
          <w:kern w:val="0"/>
        </w:rPr>
        <w:t>5m</w:t>
      </w:r>
      <w:r>
        <w:rPr>
          <w:rFonts w:hint="eastAsia"/>
          <w:color w:val="000000"/>
          <w:kern w:val="0"/>
        </w:rPr>
        <w:t>采用分级放坡方式开挖，</w:t>
      </w:r>
      <w:r>
        <w:rPr>
          <w:color w:val="000000"/>
          <w:kern w:val="0"/>
        </w:rPr>
        <w:t>5m</w:t>
      </w:r>
      <w:r>
        <w:rPr>
          <w:rFonts w:hint="eastAsia"/>
          <w:color w:val="000000"/>
          <w:kern w:val="0"/>
        </w:rPr>
        <w:t>以下沟槽采用拉森钢板桩支护，拉森钢板打拔采用专用液压打桩机进行施工。</w:t>
      </w:r>
    </w:p>
    <w:p w:rsidR="009825F7" w:rsidRDefault="009825F7">
      <w:pPr>
        <w:pStyle w:val="2"/>
        <w:numPr>
          <w:ilvl w:val="0"/>
          <w:numId w:val="3"/>
        </w:numPr>
        <w:ind w:firstLineChars="0" w:firstLine="420"/>
        <w:rPr>
          <w:rFonts w:cs="Times New Roman"/>
          <w:color w:val="000000"/>
          <w:kern w:val="0"/>
        </w:rPr>
      </w:pPr>
      <w:r>
        <w:rPr>
          <w:rFonts w:hint="eastAsia"/>
          <w:color w:val="000000"/>
        </w:rPr>
        <w:t>施工中，视情况采取降水或集水坑等组织排水措施，确保干槽作业。</w:t>
      </w:r>
    </w:p>
    <w:p w:rsidR="009825F7" w:rsidRDefault="009825F7">
      <w:pPr>
        <w:pStyle w:val="Heading2"/>
        <w:rPr>
          <w:rFonts w:cs="Times New Roman"/>
        </w:rPr>
      </w:pPr>
      <w:bookmarkStart w:id="52" w:name="_Toc28185"/>
      <w:bookmarkStart w:id="53" w:name="_Toc450053278"/>
      <w:bookmarkStart w:id="54" w:name="_Toc21190"/>
      <w:r>
        <w:t>3.3</w:t>
      </w:r>
      <w:r>
        <w:rPr>
          <w:rFonts w:cs="宋体" w:hint="eastAsia"/>
        </w:rPr>
        <w:t>施工组织措施</w:t>
      </w:r>
      <w:bookmarkEnd w:id="52"/>
      <w:bookmarkEnd w:id="53"/>
      <w:bookmarkEnd w:id="54"/>
      <w:r>
        <w:rPr>
          <w:rFonts w:cs="Times New Roman"/>
        </w:rPr>
        <w:tab/>
      </w:r>
    </w:p>
    <w:p w:rsidR="009825F7" w:rsidRDefault="009825F7" w:rsidP="009E5BE9">
      <w:pPr>
        <w:pStyle w:val="Heading3"/>
        <w:ind w:firstLine="31680"/>
        <w:rPr>
          <w:rFonts w:cs="Times New Roman"/>
        </w:rPr>
      </w:pPr>
      <w:bookmarkStart w:id="55" w:name="_Toc403315464"/>
      <w:bookmarkStart w:id="56" w:name="_Toc8908"/>
      <w:bookmarkStart w:id="57" w:name="_Toc450053279"/>
      <w:bookmarkStart w:id="58" w:name="_Toc14140"/>
      <w:bookmarkStart w:id="59" w:name="_Toc415083294"/>
      <w:r>
        <w:t xml:space="preserve">3.3.1 </w:t>
      </w:r>
      <w:r>
        <w:rPr>
          <w:rFonts w:hint="eastAsia"/>
        </w:rPr>
        <w:t>准备阶段组织措施</w:t>
      </w:r>
      <w:bookmarkEnd w:id="55"/>
      <w:bookmarkEnd w:id="56"/>
      <w:bookmarkEnd w:id="57"/>
      <w:bookmarkEnd w:id="58"/>
      <w:bookmarkEnd w:id="59"/>
    </w:p>
    <w:p w:rsidR="009825F7" w:rsidRDefault="009825F7" w:rsidP="009E5BE9">
      <w:pPr>
        <w:pStyle w:val="a"/>
        <w:ind w:firstLine="31680"/>
        <w:rPr>
          <w:rFonts w:cs="Times New Roman"/>
        </w:rPr>
      </w:pPr>
      <w:r>
        <w:rPr>
          <w:rFonts w:hint="eastAsia"/>
        </w:rPr>
        <w:t>建立精干高效的现场指挥机构。抽调曾经参加过类似工程施工等方面的主要技术力量和设备，安排曾参加过国内、国外类似工程项目施工的专业化队伍施工，并抽调整体素质高、施工能力强、有突出业绩的专业队伍担负重点工程的施工任务。</w:t>
      </w:r>
    </w:p>
    <w:p w:rsidR="009825F7" w:rsidRDefault="009825F7" w:rsidP="009E5BE9">
      <w:pPr>
        <w:pStyle w:val="a"/>
        <w:ind w:firstLine="31680"/>
        <w:rPr>
          <w:rFonts w:cs="Times New Roman"/>
        </w:rPr>
      </w:pPr>
      <w:r>
        <w:rPr>
          <w:rFonts w:hint="eastAsia"/>
        </w:rPr>
        <w:t>根据工程施工的特点及先后顺序，分期、分批组织人员、设备及各种施工物资进入施工现场，确保前期工程及关键线路、重点和难点项目的有序施工。</w:t>
      </w:r>
    </w:p>
    <w:p w:rsidR="009825F7" w:rsidRDefault="009825F7" w:rsidP="009E5BE9">
      <w:pPr>
        <w:pStyle w:val="a"/>
        <w:ind w:firstLine="31680"/>
        <w:rPr>
          <w:rFonts w:cs="Times New Roman"/>
        </w:rPr>
      </w:pPr>
      <w:r>
        <w:rPr>
          <w:rFonts w:hint="eastAsia"/>
        </w:rPr>
        <w:t>迅速组织人员和机械设备进场，全面展开清理工地范围内妨碍施工的各种构筑物、障碍物，为临时工程和主体工程施工创造条件。修建施工运输便道等临时工程，做好各项施工准备，迅速展开施工。施工队伍和机械设备进场施工做到“三快”：进场快、安家快、开工快，迅速掀起施工生产高潮，确保总工期目标的实现。</w:t>
      </w:r>
    </w:p>
    <w:p w:rsidR="009825F7" w:rsidRDefault="009825F7" w:rsidP="009E5BE9">
      <w:pPr>
        <w:pStyle w:val="Heading3"/>
        <w:ind w:firstLine="31680"/>
        <w:rPr>
          <w:rFonts w:cs="Times New Roman"/>
        </w:rPr>
      </w:pPr>
      <w:bookmarkStart w:id="60" w:name="_Toc29803"/>
      <w:bookmarkStart w:id="61" w:name="_Toc415083295"/>
      <w:bookmarkStart w:id="62" w:name="_Toc403315465"/>
      <w:bookmarkStart w:id="63" w:name="_Toc17916"/>
      <w:bookmarkStart w:id="64" w:name="_Toc450053280"/>
      <w:r>
        <w:t xml:space="preserve">3.3.2 </w:t>
      </w:r>
      <w:r>
        <w:rPr>
          <w:rFonts w:hint="eastAsia"/>
        </w:rPr>
        <w:t>施工阶段组织措施</w:t>
      </w:r>
      <w:bookmarkEnd w:id="60"/>
      <w:bookmarkEnd w:id="61"/>
      <w:bookmarkEnd w:id="62"/>
      <w:bookmarkEnd w:id="63"/>
      <w:bookmarkEnd w:id="64"/>
    </w:p>
    <w:p w:rsidR="009825F7" w:rsidRDefault="009825F7" w:rsidP="009E5BE9">
      <w:pPr>
        <w:pStyle w:val="a"/>
        <w:ind w:firstLine="31680"/>
        <w:rPr>
          <w:rFonts w:cs="Times New Roman"/>
        </w:rPr>
      </w:pPr>
      <w:r>
        <w:rPr>
          <w:rFonts w:hint="eastAsia"/>
        </w:rPr>
        <w:t>精心编制实施性施工组织设计及专项施工方案。科学组织施工，强化计划管理，明确阶段工期，运用网络计划技术，实施动态管理，及时调整工程进度计划和生产要素，实现均衡高产，保证计划完成，确保各阶段工期目标的实现。</w:t>
      </w:r>
    </w:p>
    <w:p w:rsidR="009825F7" w:rsidRDefault="009825F7" w:rsidP="009E5BE9">
      <w:pPr>
        <w:pStyle w:val="a"/>
        <w:ind w:firstLine="31680"/>
        <w:rPr>
          <w:rFonts w:cs="Times New Roman"/>
        </w:rPr>
      </w:pPr>
      <w:r>
        <w:rPr>
          <w:rFonts w:hint="eastAsia"/>
        </w:rPr>
        <w:t>优化施工方案，合理布置队伍，科学配置机械设备，提高设备利用率和机械化作业程度，为工程施工赢得时间，确保工期。</w:t>
      </w:r>
    </w:p>
    <w:p w:rsidR="009825F7" w:rsidRDefault="009825F7" w:rsidP="009E5BE9">
      <w:pPr>
        <w:pStyle w:val="a"/>
        <w:ind w:firstLine="31680"/>
        <w:rPr>
          <w:rFonts w:cs="Times New Roman"/>
        </w:rPr>
      </w:pPr>
      <w:r>
        <w:rPr>
          <w:rFonts w:hint="eastAsia"/>
        </w:rPr>
        <w:t>抓质量、保安全、促进度，确保不出现任何安全质量事故，质量严要求，确保工程顺利进展。</w:t>
      </w:r>
    </w:p>
    <w:p w:rsidR="009825F7" w:rsidRDefault="009825F7" w:rsidP="009E5BE9">
      <w:pPr>
        <w:pStyle w:val="a"/>
        <w:ind w:firstLine="31680"/>
        <w:rPr>
          <w:rFonts w:cs="Times New Roman"/>
        </w:rPr>
      </w:pPr>
      <w:r>
        <w:rPr>
          <w:rFonts w:hint="eastAsia"/>
        </w:rPr>
        <w:t>强化管理，加强考核，加大奖惩力度，落实各项责任制。</w:t>
      </w:r>
    </w:p>
    <w:p w:rsidR="009825F7" w:rsidRDefault="009825F7" w:rsidP="009E5BE9">
      <w:pPr>
        <w:pStyle w:val="a"/>
        <w:ind w:firstLine="31680"/>
        <w:rPr>
          <w:rFonts w:cs="Times New Roman"/>
        </w:rPr>
      </w:pPr>
      <w:r>
        <w:rPr>
          <w:rFonts w:hint="eastAsia"/>
        </w:rPr>
        <w:t>积极推行“四新”成果的应用，采用先进设备，以科学的管理和先进的技术手段加快施工进度。</w:t>
      </w:r>
    </w:p>
    <w:p w:rsidR="009825F7" w:rsidRDefault="009825F7" w:rsidP="009E5BE9">
      <w:pPr>
        <w:pStyle w:val="a"/>
        <w:ind w:firstLine="31680"/>
        <w:rPr>
          <w:rFonts w:cs="Times New Roman"/>
        </w:rPr>
      </w:pPr>
      <w:r>
        <w:rPr>
          <w:rFonts w:hint="eastAsia"/>
        </w:rPr>
        <w:t>强化机械设备维修保养，定期检修，备足易损部件和零配件，提高设备的完好率和利用率。</w:t>
      </w:r>
    </w:p>
    <w:p w:rsidR="009825F7" w:rsidRDefault="009825F7" w:rsidP="009E5BE9">
      <w:pPr>
        <w:pStyle w:val="a"/>
        <w:ind w:firstLine="31680"/>
        <w:rPr>
          <w:rFonts w:cs="Times New Roman"/>
        </w:rPr>
      </w:pPr>
      <w:r>
        <w:rPr>
          <w:rFonts w:hint="eastAsia"/>
        </w:rPr>
        <w:t>定期和及时对施工便道进行维修养护，提高车辆运行速度，加快进度，为正常的施工争取时间。</w:t>
      </w:r>
    </w:p>
    <w:p w:rsidR="009825F7" w:rsidRDefault="009825F7" w:rsidP="009E5BE9">
      <w:pPr>
        <w:pStyle w:val="a"/>
        <w:ind w:firstLine="31680"/>
        <w:rPr>
          <w:rFonts w:cs="Times New Roman"/>
        </w:rPr>
      </w:pPr>
      <w:r>
        <w:rPr>
          <w:rFonts w:hint="eastAsia"/>
        </w:rPr>
        <w:t>严密组织施工，合理安排施工顺序，实行分段平行流水作业，加强工序衔接以获取时间的最佳利用，保持均衡生产。对施工进度实行动态管理，根据工程实际情况及当地气候情况及时调整施工方案，根据各项工程的进度情况及时调整生产要素，保证均衡施工，稳产高产，以‘日进度’保‘月进度’，‘月进度’保‘年进度’，‘年进度’保‘总工期’目标的实现。</w:t>
      </w:r>
    </w:p>
    <w:p w:rsidR="009825F7" w:rsidRDefault="009825F7" w:rsidP="009E5BE9">
      <w:pPr>
        <w:pStyle w:val="a"/>
        <w:ind w:firstLine="31680"/>
        <w:rPr>
          <w:rFonts w:cs="Times New Roman"/>
        </w:rPr>
      </w:pPr>
      <w:r>
        <w:rPr>
          <w:rFonts w:hint="eastAsia"/>
        </w:rPr>
        <w:t>合理安排，对施工时间有特别要求的项目在适当的时间进行施工，通过调整生产要素，增强施工能力，保证按时完成。</w:t>
      </w:r>
    </w:p>
    <w:p w:rsidR="009825F7" w:rsidRDefault="009825F7" w:rsidP="009E5BE9">
      <w:pPr>
        <w:pStyle w:val="a"/>
        <w:ind w:firstLine="31680"/>
        <w:rPr>
          <w:rFonts w:cs="Times New Roman"/>
        </w:rPr>
      </w:pPr>
      <w:r>
        <w:rPr>
          <w:rFonts w:hint="eastAsia"/>
        </w:rPr>
        <w:t>工程所需各种物资和设备按计划提前一段时间组织进场，并有一定的储备量。</w:t>
      </w:r>
    </w:p>
    <w:p w:rsidR="009825F7" w:rsidRDefault="009825F7" w:rsidP="009E5BE9">
      <w:pPr>
        <w:pStyle w:val="a"/>
        <w:ind w:firstLine="31680"/>
        <w:rPr>
          <w:rFonts w:cs="Times New Roman"/>
        </w:rPr>
      </w:pPr>
      <w:r>
        <w:rPr>
          <w:rFonts w:hint="eastAsia"/>
        </w:rPr>
        <w:t>定期召开施工调度例会，强化施工调度指挥与协调工作，超前布局谋策，强化监控落实，及时解决问题，避免搁置延误。重点项目或工序采取垂直管理，减少中间环节，提高决策速度和工作效率。</w:t>
      </w:r>
    </w:p>
    <w:p w:rsidR="009825F7" w:rsidRDefault="009825F7" w:rsidP="009E5BE9">
      <w:pPr>
        <w:pStyle w:val="Heading3"/>
        <w:ind w:firstLine="31680"/>
        <w:rPr>
          <w:rFonts w:cs="Times New Roman"/>
        </w:rPr>
      </w:pPr>
      <w:bookmarkStart w:id="65" w:name="_Toc450053281"/>
      <w:bookmarkStart w:id="66" w:name="_Toc403315466"/>
      <w:bookmarkStart w:id="67" w:name="_Toc117"/>
      <w:bookmarkStart w:id="68" w:name="_Toc415083296"/>
      <w:bookmarkStart w:id="69" w:name="_Toc26670"/>
      <w:r>
        <w:t xml:space="preserve">3.3.3 </w:t>
      </w:r>
      <w:r>
        <w:rPr>
          <w:rFonts w:hint="eastAsia"/>
        </w:rPr>
        <w:t>验收阶段组织措施</w:t>
      </w:r>
      <w:bookmarkEnd w:id="65"/>
      <w:bookmarkEnd w:id="66"/>
      <w:bookmarkEnd w:id="67"/>
      <w:bookmarkEnd w:id="68"/>
      <w:bookmarkEnd w:id="69"/>
    </w:p>
    <w:p w:rsidR="009825F7" w:rsidRDefault="009825F7" w:rsidP="009E5BE9">
      <w:pPr>
        <w:pStyle w:val="a"/>
        <w:ind w:firstLine="31680"/>
        <w:rPr>
          <w:rFonts w:cs="Times New Roman"/>
        </w:rPr>
      </w:pPr>
      <w:r>
        <w:rPr>
          <w:rFonts w:hint="eastAsia"/>
        </w:rPr>
        <w:t>验收阶段组织包括：行政、技术、施工、保障各阶层在内的竣工验收领导小组，学习验标，准备资料、完善现场，确保验交一次成功。主要应做好以下几点：</w:t>
      </w:r>
    </w:p>
    <w:p w:rsidR="009825F7" w:rsidRDefault="009825F7" w:rsidP="009E5BE9">
      <w:pPr>
        <w:pStyle w:val="a"/>
        <w:ind w:firstLine="31680"/>
        <w:rPr>
          <w:rFonts w:cs="Times New Roman"/>
        </w:rPr>
      </w:pPr>
      <w:r>
        <w:rPr>
          <w:rFonts w:hint="eastAsia"/>
        </w:rPr>
        <w:t>（</w:t>
      </w:r>
      <w:r>
        <w:t>1</w:t>
      </w:r>
      <w:r>
        <w:rPr>
          <w:rFonts w:hint="eastAsia"/>
        </w:rPr>
        <w:t>）加强内业资料的编制、收集与管理，内业资料主要包含施工日志、自检资料、监控量测资料、检验及隐蔽工程检查资料、影像、录像等，要求各种资料真实可靠、分类齐全，签字手续齐全。</w:t>
      </w:r>
    </w:p>
    <w:p w:rsidR="009825F7" w:rsidRDefault="009825F7" w:rsidP="009E5BE9">
      <w:pPr>
        <w:pStyle w:val="a"/>
        <w:ind w:firstLine="31680"/>
        <w:rPr>
          <w:rFonts w:cs="Times New Roman"/>
        </w:rPr>
      </w:pPr>
      <w:r>
        <w:rPr>
          <w:rFonts w:hint="eastAsia"/>
        </w:rPr>
        <w:t>（</w:t>
      </w:r>
      <w:r>
        <w:t>2</w:t>
      </w:r>
      <w:r>
        <w:rPr>
          <w:rFonts w:hint="eastAsia"/>
        </w:rPr>
        <w:t>）保管工程进度、隐蔽工程、试验报告、障碍物拆除以及所有影响工程的记录（包括资料、设备的来源），以备需要评定工程进度和工程质量时查阅。</w:t>
      </w:r>
    </w:p>
    <w:p w:rsidR="009825F7" w:rsidRDefault="009825F7" w:rsidP="009E5BE9">
      <w:pPr>
        <w:pStyle w:val="a"/>
        <w:ind w:firstLine="31680"/>
        <w:rPr>
          <w:rFonts w:cs="Times New Roman"/>
        </w:rPr>
      </w:pPr>
      <w:r>
        <w:rPr>
          <w:rFonts w:hint="eastAsia"/>
        </w:rPr>
        <w:t>（</w:t>
      </w:r>
      <w:r>
        <w:t>3</w:t>
      </w:r>
      <w:r>
        <w:rPr>
          <w:rFonts w:hint="eastAsia"/>
        </w:rPr>
        <w:t>）当分部工程完成时，按竣工文件编制要求，将上述原始记录、施工记录、进度照片、录像等资料编订成册。</w:t>
      </w:r>
    </w:p>
    <w:p w:rsidR="009825F7" w:rsidRDefault="009825F7" w:rsidP="009E5BE9">
      <w:pPr>
        <w:pStyle w:val="a"/>
        <w:ind w:firstLine="31680"/>
        <w:rPr>
          <w:rFonts w:cs="Times New Roman"/>
        </w:rPr>
      </w:pPr>
      <w:r>
        <w:rPr>
          <w:rFonts w:hint="eastAsia"/>
        </w:rPr>
        <w:t>（</w:t>
      </w:r>
      <w:r>
        <w:t>4</w:t>
      </w:r>
      <w:r>
        <w:rPr>
          <w:rFonts w:hint="eastAsia"/>
        </w:rPr>
        <w:t>）按照《市政工程竣</w:t>
      </w:r>
      <w:r>
        <w:t>(</w:t>
      </w:r>
      <w:r>
        <w:rPr>
          <w:rFonts w:hint="eastAsia"/>
        </w:rPr>
        <w:t>交</w:t>
      </w:r>
      <w:r>
        <w:t>)</w:t>
      </w:r>
      <w:r>
        <w:rPr>
          <w:rFonts w:hint="eastAsia"/>
        </w:rPr>
        <w:t>工验收办法》的相关规定编制验收资料。</w:t>
      </w:r>
    </w:p>
    <w:p w:rsidR="009825F7" w:rsidRDefault="009825F7">
      <w:pPr>
        <w:pStyle w:val="Heading1"/>
      </w:pPr>
      <w:bookmarkStart w:id="70" w:name="_Toc27983"/>
      <w:bookmarkStart w:id="71" w:name="_Toc2546"/>
      <w:bookmarkStart w:id="72" w:name="_Toc450053290"/>
      <w:r>
        <w:t>4</w:t>
      </w:r>
      <w:r>
        <w:rPr>
          <w:rFonts w:cs="宋体" w:hint="eastAsia"/>
        </w:rPr>
        <w:t>、施工总平面布置</w:t>
      </w:r>
      <w:bookmarkEnd w:id="70"/>
      <w:bookmarkEnd w:id="71"/>
      <w:bookmarkEnd w:id="72"/>
      <w:r>
        <w:tab/>
      </w:r>
    </w:p>
    <w:p w:rsidR="009825F7" w:rsidRDefault="009825F7" w:rsidP="009E5BE9">
      <w:pPr>
        <w:pStyle w:val="a"/>
        <w:ind w:firstLine="31680"/>
        <w:rPr>
          <w:rFonts w:cs="Times New Roman"/>
        </w:rPr>
      </w:pPr>
      <w:r>
        <w:rPr>
          <w:rFonts w:hint="eastAsia"/>
        </w:rPr>
        <w:t>施工现场规划与布置原则：统一规划、合理布局、方便施工、便于管理、减少用地、节省投资。</w:t>
      </w:r>
    </w:p>
    <w:p w:rsidR="009825F7" w:rsidRDefault="009825F7" w:rsidP="009E5BE9">
      <w:pPr>
        <w:pStyle w:val="a"/>
        <w:ind w:firstLine="31680"/>
        <w:rPr>
          <w:rFonts w:cs="Times New Roman"/>
        </w:rPr>
      </w:pPr>
      <w:r>
        <w:rPr>
          <w:rFonts w:hint="eastAsia"/>
        </w:rPr>
        <w:t>场地规划与布置的主要内容有：场内施工道路、供电供电系统、生活办公营地、预制场、综合加工厂、材料库、弃料场等。</w:t>
      </w:r>
    </w:p>
    <w:p w:rsidR="009825F7" w:rsidRDefault="009825F7">
      <w:pPr>
        <w:pStyle w:val="Heading2"/>
        <w:rPr>
          <w:rFonts w:cs="Times New Roman"/>
        </w:rPr>
      </w:pPr>
      <w:bookmarkStart w:id="73" w:name="_Toc361553569"/>
      <w:bookmarkStart w:id="74" w:name="_Toc415083312"/>
      <w:bookmarkStart w:id="75" w:name="_Toc450053291"/>
      <w:bookmarkStart w:id="76" w:name="_Toc8356"/>
      <w:bookmarkStart w:id="77" w:name="_Toc18606"/>
      <w:r>
        <w:t>4.1</w:t>
      </w:r>
      <w:r>
        <w:rPr>
          <w:rFonts w:cs="宋体" w:hint="eastAsia"/>
        </w:rPr>
        <w:t>施工道路</w:t>
      </w:r>
      <w:bookmarkEnd w:id="73"/>
      <w:bookmarkEnd w:id="74"/>
      <w:bookmarkEnd w:id="75"/>
      <w:r>
        <w:rPr>
          <w:rFonts w:cs="宋体" w:hint="eastAsia"/>
        </w:rPr>
        <w:t>及围挡布置</w:t>
      </w:r>
      <w:bookmarkEnd w:id="76"/>
      <w:bookmarkEnd w:id="77"/>
    </w:p>
    <w:p w:rsidR="009825F7" w:rsidRDefault="009825F7" w:rsidP="009E5BE9">
      <w:pPr>
        <w:pStyle w:val="a"/>
        <w:ind w:firstLine="31680"/>
        <w:rPr>
          <w:rFonts w:cs="Times New Roman"/>
        </w:rPr>
      </w:pPr>
      <w:r>
        <w:rPr>
          <w:rFonts w:hint="eastAsia"/>
        </w:rPr>
        <w:t>二街工程，对外交通主要利用现状万邓线乡道。污水管道施工，对于场内道路，考虑周边征地及现场实际情况，拟沿道路中线修建（长度约</w:t>
      </w:r>
      <w:r>
        <w:t>3830m</w:t>
      </w:r>
      <w:r>
        <w:rPr>
          <w:rFonts w:hint="eastAsia"/>
        </w:rPr>
        <w:t>）临时道路，用于施工车辆通行。临时道路修筑，先填筑</w:t>
      </w:r>
      <w:r>
        <w:t>50cm</w:t>
      </w:r>
      <w:r>
        <w:rPr>
          <w:rFonts w:hint="eastAsia"/>
        </w:rPr>
        <w:t>厚土料进行碾压密实，再填筑</w:t>
      </w:r>
      <w:r>
        <w:t>50cm</w:t>
      </w:r>
      <w:r>
        <w:rPr>
          <w:rFonts w:hint="eastAsia"/>
        </w:rPr>
        <w:t>砖渣作为基层、宽</w:t>
      </w:r>
      <w:r>
        <w:t>8</w:t>
      </w:r>
      <w:r>
        <w:rPr>
          <w:rFonts w:hint="eastAsia"/>
        </w:rPr>
        <w:t>米、后铺设</w:t>
      </w:r>
      <w:r>
        <w:t>20cm</w:t>
      </w:r>
      <w:r>
        <w:rPr>
          <w:rFonts w:hint="eastAsia"/>
        </w:rPr>
        <w:t>厚碎石面层；同时在道路两侧修建排水沟，梯形断面，上宽</w:t>
      </w:r>
      <w:r>
        <w:t>1m</w:t>
      </w:r>
      <w:r>
        <w:rPr>
          <w:rFonts w:hint="eastAsia"/>
        </w:rPr>
        <w:t>，下宽</w:t>
      </w:r>
      <w:r>
        <w:t>0.5m</w:t>
      </w:r>
      <w:r>
        <w:rPr>
          <w:rFonts w:hint="eastAsia"/>
        </w:rPr>
        <w:t>，深度</w:t>
      </w:r>
      <w:r>
        <w:t>0.5m</w:t>
      </w:r>
      <w:r>
        <w:rPr>
          <w:rFonts w:hint="eastAsia"/>
        </w:rPr>
        <w:t>。</w:t>
      </w:r>
      <w:bookmarkStart w:id="78" w:name="_Toc361553570"/>
    </w:p>
    <w:p w:rsidR="009825F7" w:rsidRDefault="009825F7" w:rsidP="009E5BE9">
      <w:pPr>
        <w:pStyle w:val="a"/>
        <w:ind w:firstLine="31680"/>
        <w:rPr>
          <w:rFonts w:cs="Times New Roman"/>
        </w:rPr>
      </w:pPr>
      <w:r>
        <w:rPr>
          <w:rFonts w:hint="eastAsia"/>
        </w:rPr>
        <w:t>为确保施工安全，减少与周边居民影响，沿道路征地线设置围挡封闭。施工道路及围挡主要工程量见下表：</w:t>
      </w:r>
    </w:p>
    <w:p w:rsidR="009825F7" w:rsidRDefault="009825F7" w:rsidP="009E5BE9">
      <w:pPr>
        <w:pStyle w:val="a"/>
        <w:ind w:firstLine="31680"/>
        <w:rPr>
          <w:rFonts w:cs="Times New Roman"/>
        </w:rPr>
      </w:pPr>
    </w:p>
    <w:p w:rsidR="009825F7" w:rsidRDefault="009825F7" w:rsidP="009E5BE9">
      <w:pPr>
        <w:pStyle w:val="1"/>
        <w:ind w:firstLine="31680"/>
        <w:jc w:val="center"/>
        <w:rPr>
          <w:rFonts w:ascii="宋体" w:cs="Times New Roman"/>
          <w:b/>
          <w:bCs/>
          <w:kern w:val="0"/>
          <w:sz w:val="21"/>
          <w:szCs w:val="21"/>
        </w:rPr>
      </w:pPr>
    </w:p>
    <w:p w:rsidR="009825F7" w:rsidRDefault="009825F7" w:rsidP="009E5BE9">
      <w:pPr>
        <w:pStyle w:val="1"/>
        <w:ind w:firstLine="31680"/>
        <w:jc w:val="center"/>
        <w:rPr>
          <w:rFonts w:ascii="宋体" w:cs="Times New Roman"/>
          <w:b/>
          <w:bCs/>
          <w:kern w:val="0"/>
          <w:sz w:val="21"/>
          <w:szCs w:val="21"/>
        </w:rPr>
      </w:pPr>
    </w:p>
    <w:p w:rsidR="009825F7" w:rsidRDefault="009825F7" w:rsidP="009E5BE9">
      <w:pPr>
        <w:pStyle w:val="1"/>
        <w:ind w:firstLine="31680"/>
        <w:jc w:val="center"/>
        <w:rPr>
          <w:rFonts w:ascii="宋体" w:cs="Times New Roman"/>
          <w:b/>
          <w:bCs/>
          <w:kern w:val="0"/>
          <w:sz w:val="21"/>
          <w:szCs w:val="21"/>
        </w:rPr>
      </w:pPr>
    </w:p>
    <w:p w:rsidR="009825F7" w:rsidRDefault="009825F7" w:rsidP="009E5BE9">
      <w:pPr>
        <w:pStyle w:val="1"/>
        <w:ind w:firstLine="31680"/>
        <w:jc w:val="center"/>
        <w:rPr>
          <w:rFonts w:ascii="宋体" w:cs="Times New Roman"/>
          <w:b/>
          <w:bCs/>
          <w:kern w:val="0"/>
          <w:sz w:val="21"/>
          <w:szCs w:val="21"/>
        </w:rPr>
      </w:pPr>
    </w:p>
    <w:p w:rsidR="009825F7" w:rsidRDefault="009825F7" w:rsidP="009E5BE9">
      <w:pPr>
        <w:pStyle w:val="1"/>
        <w:ind w:firstLine="31680"/>
        <w:jc w:val="center"/>
        <w:rPr>
          <w:rFonts w:ascii="宋体" w:cs="Times New Roman"/>
          <w:b/>
          <w:bCs/>
          <w:kern w:val="0"/>
          <w:sz w:val="21"/>
          <w:szCs w:val="21"/>
        </w:rPr>
      </w:pPr>
      <w:r>
        <w:rPr>
          <w:rFonts w:ascii="宋体" w:hAnsi="宋体" w:cs="宋体" w:hint="eastAsia"/>
          <w:b/>
          <w:bCs/>
          <w:kern w:val="0"/>
          <w:sz w:val="21"/>
          <w:szCs w:val="21"/>
        </w:rPr>
        <w:t>施工道路及围挡主要工程量表</w:t>
      </w:r>
    </w:p>
    <w:tbl>
      <w:tblPr>
        <w:tblW w:w="884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85"/>
        <w:gridCol w:w="1017"/>
        <w:gridCol w:w="1818"/>
        <w:gridCol w:w="1140"/>
        <w:gridCol w:w="1410"/>
        <w:gridCol w:w="2574"/>
      </w:tblGrid>
      <w:tr w:rsidR="009825F7" w:rsidRPr="002B2D14">
        <w:trPr>
          <w:trHeight w:hRule="exact" w:val="510"/>
        </w:trPr>
        <w:tc>
          <w:tcPr>
            <w:tcW w:w="885" w:type="dxa"/>
            <w:vAlign w:val="center"/>
          </w:tcPr>
          <w:p w:rsidR="009825F7" w:rsidRDefault="009825F7">
            <w:pPr>
              <w:pStyle w:val="1"/>
              <w:spacing w:line="300" w:lineRule="exact"/>
              <w:ind w:firstLineChars="0" w:firstLine="0"/>
              <w:jc w:val="center"/>
              <w:rPr>
                <w:rFonts w:ascii="宋体" w:cs="Times New Roman"/>
                <w:b/>
                <w:bCs/>
                <w:kern w:val="0"/>
                <w:sz w:val="21"/>
                <w:szCs w:val="21"/>
              </w:rPr>
            </w:pPr>
            <w:bookmarkStart w:id="79" w:name="OLE_LINK35"/>
            <w:r>
              <w:rPr>
                <w:rFonts w:ascii="宋体" w:hAnsi="宋体" w:cs="宋体" w:hint="eastAsia"/>
                <w:b/>
                <w:bCs/>
                <w:kern w:val="0"/>
                <w:sz w:val="21"/>
                <w:szCs w:val="21"/>
              </w:rPr>
              <w:t>序号</w:t>
            </w:r>
          </w:p>
        </w:tc>
        <w:tc>
          <w:tcPr>
            <w:tcW w:w="2835" w:type="dxa"/>
            <w:gridSpan w:val="2"/>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项目</w:t>
            </w:r>
          </w:p>
        </w:tc>
        <w:tc>
          <w:tcPr>
            <w:tcW w:w="1140"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单位</w:t>
            </w:r>
          </w:p>
        </w:tc>
        <w:tc>
          <w:tcPr>
            <w:tcW w:w="1410"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工程量</w:t>
            </w:r>
          </w:p>
        </w:tc>
        <w:tc>
          <w:tcPr>
            <w:tcW w:w="2574"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备注</w:t>
            </w:r>
          </w:p>
        </w:tc>
      </w:tr>
      <w:tr w:rsidR="009825F7" w:rsidRPr="002B2D14">
        <w:trPr>
          <w:trHeight w:hRule="exact" w:val="510"/>
        </w:trPr>
        <w:tc>
          <w:tcPr>
            <w:tcW w:w="88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w:t>
            </w:r>
          </w:p>
        </w:tc>
        <w:tc>
          <w:tcPr>
            <w:tcW w:w="1017" w:type="dxa"/>
            <w:vMerge w:val="restart"/>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前期施工便道</w:t>
            </w:r>
          </w:p>
        </w:tc>
        <w:tc>
          <w:tcPr>
            <w:tcW w:w="1818"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土方填筑</w:t>
            </w:r>
          </w:p>
        </w:tc>
        <w:tc>
          <w:tcPr>
            <w:tcW w:w="114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r>
              <w:rPr>
                <w:rFonts w:ascii="宋体" w:hAnsi="宋体" w:cs="宋体" w:hint="eastAsia"/>
                <w:kern w:val="0"/>
                <w:sz w:val="21"/>
                <w:szCs w:val="21"/>
              </w:rPr>
              <w:t>³</w:t>
            </w:r>
          </w:p>
        </w:tc>
        <w:tc>
          <w:tcPr>
            <w:tcW w:w="14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15320</w:t>
            </w:r>
          </w:p>
        </w:tc>
        <w:tc>
          <w:tcPr>
            <w:tcW w:w="2574"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3830*8*0.5</w:t>
            </w:r>
          </w:p>
        </w:tc>
      </w:tr>
      <w:tr w:rsidR="009825F7" w:rsidRPr="002B2D14">
        <w:trPr>
          <w:trHeight w:hRule="exact" w:val="510"/>
        </w:trPr>
        <w:tc>
          <w:tcPr>
            <w:tcW w:w="88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2</w:t>
            </w:r>
          </w:p>
        </w:tc>
        <w:tc>
          <w:tcPr>
            <w:tcW w:w="1017" w:type="dxa"/>
            <w:vMerge/>
            <w:vAlign w:val="center"/>
          </w:tcPr>
          <w:p w:rsidR="009825F7" w:rsidRDefault="009825F7">
            <w:pPr>
              <w:pStyle w:val="1"/>
              <w:spacing w:line="300" w:lineRule="exact"/>
              <w:ind w:firstLineChars="0" w:firstLine="0"/>
              <w:jc w:val="center"/>
              <w:rPr>
                <w:rFonts w:ascii="宋体" w:cs="Times New Roman"/>
                <w:kern w:val="0"/>
                <w:sz w:val="21"/>
                <w:szCs w:val="21"/>
              </w:rPr>
            </w:pPr>
          </w:p>
        </w:tc>
        <w:tc>
          <w:tcPr>
            <w:tcW w:w="1818"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砖渣稳固</w:t>
            </w:r>
          </w:p>
        </w:tc>
        <w:tc>
          <w:tcPr>
            <w:tcW w:w="114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r>
              <w:rPr>
                <w:rFonts w:ascii="宋体" w:hAnsi="宋体" w:cs="宋体" w:hint="eastAsia"/>
                <w:kern w:val="0"/>
                <w:sz w:val="21"/>
                <w:szCs w:val="21"/>
              </w:rPr>
              <w:t>³</w:t>
            </w:r>
          </w:p>
        </w:tc>
        <w:tc>
          <w:tcPr>
            <w:tcW w:w="14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15320</w:t>
            </w:r>
          </w:p>
        </w:tc>
        <w:tc>
          <w:tcPr>
            <w:tcW w:w="2574"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3800*8*0.5</w:t>
            </w:r>
          </w:p>
        </w:tc>
      </w:tr>
      <w:tr w:rsidR="009825F7" w:rsidRPr="002B2D14">
        <w:trPr>
          <w:trHeight w:hRule="exact" w:val="510"/>
        </w:trPr>
        <w:tc>
          <w:tcPr>
            <w:tcW w:w="88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w:t>
            </w:r>
          </w:p>
        </w:tc>
        <w:tc>
          <w:tcPr>
            <w:tcW w:w="1017" w:type="dxa"/>
            <w:vMerge/>
            <w:vAlign w:val="center"/>
          </w:tcPr>
          <w:p w:rsidR="009825F7" w:rsidRDefault="009825F7">
            <w:pPr>
              <w:pStyle w:val="1"/>
              <w:spacing w:line="300" w:lineRule="exact"/>
              <w:ind w:firstLineChars="0" w:firstLine="0"/>
              <w:jc w:val="center"/>
              <w:rPr>
                <w:rFonts w:ascii="宋体" w:cs="Times New Roman"/>
                <w:kern w:val="0"/>
                <w:sz w:val="21"/>
                <w:szCs w:val="21"/>
              </w:rPr>
            </w:pPr>
          </w:p>
        </w:tc>
        <w:tc>
          <w:tcPr>
            <w:tcW w:w="1818"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碎石路面</w:t>
            </w:r>
          </w:p>
        </w:tc>
        <w:tc>
          <w:tcPr>
            <w:tcW w:w="1140" w:type="dxa"/>
            <w:vAlign w:val="center"/>
          </w:tcPr>
          <w:p w:rsidR="009825F7" w:rsidRDefault="009825F7">
            <w:pPr>
              <w:pStyle w:val="1"/>
              <w:spacing w:line="300" w:lineRule="exact"/>
              <w:ind w:firstLineChars="0" w:firstLine="0"/>
              <w:jc w:val="center"/>
              <w:rPr>
                <w:rFonts w:ascii="宋体" w:cs="Times New Roman"/>
                <w:kern w:val="0"/>
                <w:sz w:val="21"/>
                <w:szCs w:val="21"/>
              </w:rPr>
            </w:pPr>
            <w:bookmarkStart w:id="80" w:name="OLE_LINK36"/>
            <w:r>
              <w:rPr>
                <w:rFonts w:ascii="宋体" w:hAnsi="宋体" w:cs="宋体"/>
                <w:kern w:val="0"/>
                <w:sz w:val="21"/>
                <w:szCs w:val="21"/>
              </w:rPr>
              <w:t>m</w:t>
            </w:r>
            <w:r>
              <w:rPr>
                <w:rFonts w:ascii="宋体" w:hAnsi="宋体" w:cs="宋体" w:hint="eastAsia"/>
                <w:kern w:val="0"/>
                <w:sz w:val="21"/>
                <w:szCs w:val="21"/>
              </w:rPr>
              <w:t>³</w:t>
            </w:r>
            <w:bookmarkEnd w:id="80"/>
          </w:p>
        </w:tc>
        <w:tc>
          <w:tcPr>
            <w:tcW w:w="14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6128</w:t>
            </w:r>
          </w:p>
        </w:tc>
        <w:tc>
          <w:tcPr>
            <w:tcW w:w="2574" w:type="dxa"/>
            <w:vAlign w:val="center"/>
          </w:tcPr>
          <w:p w:rsidR="009825F7" w:rsidRDefault="009825F7">
            <w:pPr>
              <w:pStyle w:val="1"/>
              <w:spacing w:line="300" w:lineRule="exact"/>
              <w:ind w:firstLineChars="0" w:firstLine="0"/>
              <w:jc w:val="center"/>
              <w:rPr>
                <w:rFonts w:ascii="宋体" w:cs="Times New Roman"/>
                <w:kern w:val="0"/>
                <w:sz w:val="21"/>
                <w:szCs w:val="21"/>
              </w:rPr>
            </w:pPr>
            <w:bookmarkStart w:id="81" w:name="OLE_LINK37"/>
            <w:r>
              <w:rPr>
                <w:rFonts w:ascii="宋体" w:hAnsi="宋体" w:cs="宋体"/>
                <w:kern w:val="0"/>
                <w:sz w:val="21"/>
                <w:szCs w:val="21"/>
              </w:rPr>
              <w:t>3830*8*0.2</w:t>
            </w:r>
            <w:bookmarkEnd w:id="81"/>
          </w:p>
        </w:tc>
      </w:tr>
      <w:tr w:rsidR="009825F7" w:rsidRPr="002B2D14">
        <w:trPr>
          <w:trHeight w:hRule="exact" w:val="510"/>
        </w:trPr>
        <w:tc>
          <w:tcPr>
            <w:tcW w:w="88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4</w:t>
            </w:r>
          </w:p>
        </w:tc>
        <w:tc>
          <w:tcPr>
            <w:tcW w:w="1017" w:type="dxa"/>
            <w:vMerge/>
            <w:vAlign w:val="center"/>
          </w:tcPr>
          <w:p w:rsidR="009825F7" w:rsidRDefault="009825F7">
            <w:pPr>
              <w:pStyle w:val="1"/>
              <w:spacing w:line="300" w:lineRule="exact"/>
              <w:ind w:firstLineChars="0" w:firstLine="0"/>
              <w:jc w:val="center"/>
              <w:rPr>
                <w:rFonts w:ascii="宋体" w:cs="Times New Roman"/>
                <w:kern w:val="0"/>
                <w:sz w:val="21"/>
                <w:szCs w:val="21"/>
              </w:rPr>
            </w:pPr>
          </w:p>
        </w:tc>
        <w:tc>
          <w:tcPr>
            <w:tcW w:w="1818"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排水沟挖方</w:t>
            </w:r>
          </w:p>
        </w:tc>
        <w:tc>
          <w:tcPr>
            <w:tcW w:w="114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r>
              <w:rPr>
                <w:rFonts w:ascii="宋体" w:hAnsi="宋体" w:cs="宋体" w:hint="eastAsia"/>
                <w:kern w:val="0"/>
                <w:sz w:val="21"/>
                <w:szCs w:val="21"/>
              </w:rPr>
              <w:t>³</w:t>
            </w:r>
          </w:p>
        </w:tc>
        <w:tc>
          <w:tcPr>
            <w:tcW w:w="14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2872.5</w:t>
            </w:r>
          </w:p>
        </w:tc>
        <w:tc>
          <w:tcPr>
            <w:tcW w:w="2574"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3830*</w:t>
            </w:r>
            <w:r>
              <w:rPr>
                <w:rFonts w:ascii="宋体" w:hAnsi="宋体" w:cs="宋体" w:hint="eastAsia"/>
                <w:kern w:val="0"/>
                <w:sz w:val="21"/>
                <w:szCs w:val="21"/>
              </w:rPr>
              <w:t>（</w:t>
            </w:r>
            <w:r>
              <w:rPr>
                <w:rFonts w:ascii="宋体" w:hAnsi="宋体" w:cs="宋体"/>
                <w:kern w:val="0"/>
                <w:sz w:val="21"/>
                <w:szCs w:val="21"/>
              </w:rPr>
              <w:t>0.5+1</w:t>
            </w:r>
            <w:r>
              <w:rPr>
                <w:rFonts w:ascii="宋体" w:hAnsi="宋体" w:cs="宋体" w:hint="eastAsia"/>
                <w:kern w:val="0"/>
                <w:sz w:val="21"/>
                <w:szCs w:val="21"/>
              </w:rPr>
              <w:t>）</w:t>
            </w:r>
            <w:r>
              <w:rPr>
                <w:rFonts w:ascii="宋体" w:hAnsi="宋体" w:cs="宋体"/>
                <w:kern w:val="0"/>
                <w:sz w:val="21"/>
                <w:szCs w:val="21"/>
              </w:rPr>
              <w:t>0.5/2*2</w:t>
            </w:r>
          </w:p>
        </w:tc>
      </w:tr>
      <w:tr w:rsidR="009825F7" w:rsidRPr="002B2D14">
        <w:trPr>
          <w:trHeight w:hRule="exact" w:val="510"/>
        </w:trPr>
        <w:tc>
          <w:tcPr>
            <w:tcW w:w="88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5</w:t>
            </w:r>
          </w:p>
        </w:tc>
        <w:tc>
          <w:tcPr>
            <w:tcW w:w="2835" w:type="dxa"/>
            <w:gridSpan w:val="2"/>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围挡（</w:t>
            </w:r>
            <w:r>
              <w:rPr>
                <w:rFonts w:ascii="宋体" w:hAnsi="宋体" w:cs="宋体"/>
                <w:kern w:val="0"/>
                <w:sz w:val="21"/>
                <w:szCs w:val="21"/>
              </w:rPr>
              <w:t>2.5m</w:t>
            </w:r>
            <w:r>
              <w:rPr>
                <w:rFonts w:ascii="宋体" w:hAnsi="宋体" w:cs="宋体" w:hint="eastAsia"/>
                <w:kern w:val="0"/>
                <w:sz w:val="21"/>
                <w:szCs w:val="21"/>
              </w:rPr>
              <w:t>高彩钢围挡）</w:t>
            </w:r>
          </w:p>
        </w:tc>
        <w:tc>
          <w:tcPr>
            <w:tcW w:w="114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4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8380</w:t>
            </w:r>
          </w:p>
        </w:tc>
        <w:tc>
          <w:tcPr>
            <w:tcW w:w="2574" w:type="dxa"/>
            <w:vAlign w:val="center"/>
          </w:tcPr>
          <w:p w:rsidR="009825F7" w:rsidRDefault="009825F7">
            <w:pPr>
              <w:pStyle w:val="1"/>
              <w:spacing w:line="300" w:lineRule="exact"/>
              <w:ind w:firstLineChars="0" w:firstLine="0"/>
              <w:jc w:val="center"/>
              <w:rPr>
                <w:rFonts w:ascii="宋体" w:cs="Times New Roman"/>
                <w:kern w:val="0"/>
                <w:sz w:val="21"/>
                <w:szCs w:val="21"/>
              </w:rPr>
            </w:pPr>
            <w:bookmarkStart w:id="82" w:name="OLE_LINK38"/>
            <w:r>
              <w:rPr>
                <w:rFonts w:ascii="宋体" w:hAnsi="宋体" w:cs="宋体"/>
                <w:kern w:val="0"/>
                <w:sz w:val="21"/>
                <w:szCs w:val="21"/>
              </w:rPr>
              <w:t>3830*2+120*6</w:t>
            </w:r>
            <w:bookmarkEnd w:id="82"/>
          </w:p>
        </w:tc>
      </w:tr>
    </w:tbl>
    <w:p w:rsidR="009825F7" w:rsidRDefault="009825F7">
      <w:pPr>
        <w:pStyle w:val="Heading2"/>
        <w:rPr>
          <w:rFonts w:cs="Times New Roman"/>
        </w:rPr>
      </w:pPr>
      <w:bookmarkStart w:id="83" w:name="_Toc450053292"/>
      <w:bookmarkStart w:id="84" w:name="_Toc27880"/>
      <w:bookmarkStart w:id="85" w:name="_Toc415083313"/>
      <w:bookmarkStart w:id="86" w:name="_Toc3792"/>
      <w:bookmarkEnd w:id="79"/>
      <w:r>
        <w:t>4.2</w:t>
      </w:r>
      <w:r>
        <w:rPr>
          <w:rFonts w:cs="宋体" w:hint="eastAsia"/>
        </w:rPr>
        <w:t>施工营地</w:t>
      </w:r>
      <w:bookmarkEnd w:id="78"/>
      <w:bookmarkEnd w:id="83"/>
      <w:bookmarkEnd w:id="84"/>
      <w:bookmarkEnd w:id="85"/>
      <w:bookmarkEnd w:id="86"/>
    </w:p>
    <w:p w:rsidR="009825F7" w:rsidRDefault="009825F7" w:rsidP="009E5BE9">
      <w:pPr>
        <w:pStyle w:val="1"/>
        <w:ind w:firstLine="31680"/>
        <w:jc w:val="left"/>
        <w:rPr>
          <w:rFonts w:ascii="宋体" w:cs="Times New Roman"/>
          <w:kern w:val="0"/>
        </w:rPr>
      </w:pPr>
      <w:r>
        <w:rPr>
          <w:rFonts w:ascii="宋体" w:hAnsi="宋体" w:cs="宋体" w:hint="eastAsia"/>
        </w:rPr>
        <w:t>根据施工需要，结合现场条件，施工营地由工程处选址统一部署，现场布置定制集装箱板房用于现场临时办公、小型工器具仓库。我处拟建施工营地面积</w:t>
      </w:r>
      <w:r>
        <w:rPr>
          <w:rFonts w:ascii="宋体" w:hAnsi="宋体" w:cs="宋体"/>
        </w:rPr>
        <w:t>10000</w:t>
      </w:r>
      <w:r>
        <w:rPr>
          <w:rFonts w:ascii="宋体" w:hAnsi="宋体" w:cs="宋体" w:hint="eastAsia"/>
        </w:rPr>
        <w:t>㎡。生活、生产办公临建设施主要材料用量见下表：</w:t>
      </w:r>
    </w:p>
    <w:tbl>
      <w:tblPr>
        <w:tblW w:w="8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984"/>
        <w:gridCol w:w="2503"/>
        <w:gridCol w:w="825"/>
        <w:gridCol w:w="1545"/>
        <w:gridCol w:w="1275"/>
      </w:tblGrid>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序号</w:t>
            </w:r>
          </w:p>
        </w:tc>
        <w:tc>
          <w:tcPr>
            <w:tcW w:w="1984" w:type="dxa"/>
            <w:vAlign w:val="center"/>
          </w:tcPr>
          <w:p w:rsidR="009825F7" w:rsidRDefault="009825F7" w:rsidP="009825F7">
            <w:pPr>
              <w:widowControl/>
              <w:spacing w:line="300" w:lineRule="exact"/>
              <w:ind w:firstLine="31680"/>
              <w:jc w:val="left"/>
              <w:rPr>
                <w:rFonts w:ascii="宋体" w:cs="Times New Roman"/>
                <w:b/>
                <w:bCs/>
                <w:kern w:val="0"/>
                <w:sz w:val="21"/>
                <w:szCs w:val="21"/>
              </w:rPr>
            </w:pPr>
            <w:r>
              <w:rPr>
                <w:rFonts w:ascii="宋体" w:hAnsi="宋体" w:cs="宋体" w:hint="eastAsia"/>
                <w:b/>
                <w:bCs/>
                <w:kern w:val="0"/>
                <w:sz w:val="21"/>
                <w:szCs w:val="21"/>
              </w:rPr>
              <w:t>临建设施</w:t>
            </w:r>
          </w:p>
        </w:tc>
        <w:tc>
          <w:tcPr>
            <w:tcW w:w="2503" w:type="dxa"/>
            <w:vAlign w:val="center"/>
          </w:tcPr>
          <w:p w:rsidR="009825F7" w:rsidRDefault="009825F7" w:rsidP="009825F7">
            <w:pPr>
              <w:widowControl/>
              <w:spacing w:line="300" w:lineRule="exact"/>
              <w:ind w:firstLine="31680"/>
              <w:jc w:val="left"/>
              <w:rPr>
                <w:rFonts w:ascii="宋体" w:cs="Times New Roman"/>
                <w:b/>
                <w:bCs/>
                <w:kern w:val="0"/>
                <w:sz w:val="21"/>
                <w:szCs w:val="21"/>
              </w:rPr>
            </w:pPr>
            <w:r>
              <w:rPr>
                <w:rFonts w:ascii="宋体" w:hAnsi="宋体" w:cs="宋体" w:hint="eastAsia"/>
                <w:b/>
                <w:bCs/>
                <w:kern w:val="0"/>
                <w:sz w:val="21"/>
                <w:szCs w:val="21"/>
              </w:rPr>
              <w:t>材料</w:t>
            </w:r>
          </w:p>
        </w:tc>
        <w:tc>
          <w:tcPr>
            <w:tcW w:w="825" w:type="dxa"/>
            <w:vAlign w:val="center"/>
          </w:tcPr>
          <w:p w:rsidR="009825F7" w:rsidRDefault="009825F7">
            <w:pPr>
              <w:widowControl/>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单位</w:t>
            </w:r>
          </w:p>
        </w:tc>
        <w:tc>
          <w:tcPr>
            <w:tcW w:w="1545" w:type="dxa"/>
            <w:vAlign w:val="center"/>
          </w:tcPr>
          <w:p w:rsidR="009825F7" w:rsidRDefault="009825F7">
            <w:pPr>
              <w:widowControl/>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数量</w:t>
            </w:r>
          </w:p>
        </w:tc>
        <w:tc>
          <w:tcPr>
            <w:tcW w:w="1275" w:type="dxa"/>
            <w:vAlign w:val="center"/>
          </w:tcPr>
          <w:p w:rsidR="009825F7" w:rsidRDefault="009825F7" w:rsidP="009825F7">
            <w:pPr>
              <w:widowControl/>
              <w:spacing w:line="300" w:lineRule="exact"/>
              <w:ind w:firstLine="31680"/>
              <w:jc w:val="left"/>
              <w:rPr>
                <w:rFonts w:ascii="宋体" w:cs="Times New Roman"/>
                <w:b/>
                <w:bCs/>
                <w:kern w:val="0"/>
                <w:sz w:val="21"/>
                <w:szCs w:val="21"/>
              </w:rPr>
            </w:pPr>
            <w:r>
              <w:rPr>
                <w:rFonts w:ascii="宋体" w:hAnsi="宋体" w:cs="宋体" w:hint="eastAsia"/>
                <w:b/>
                <w:bCs/>
                <w:kern w:val="0"/>
                <w:sz w:val="21"/>
                <w:szCs w:val="21"/>
              </w:rPr>
              <w:t>备注</w:t>
            </w:r>
          </w:p>
        </w:tc>
      </w:tr>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1</w:t>
            </w:r>
          </w:p>
        </w:tc>
        <w:tc>
          <w:tcPr>
            <w:tcW w:w="1984" w:type="dxa"/>
            <w:vMerge w:val="restart"/>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hint="eastAsia"/>
                <w:kern w:val="0"/>
                <w:sz w:val="21"/>
                <w:szCs w:val="21"/>
              </w:rPr>
              <w:t>生活办公营地</w:t>
            </w:r>
          </w:p>
        </w:tc>
        <w:tc>
          <w:tcPr>
            <w:tcW w:w="2503" w:type="dxa"/>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hint="eastAsia"/>
                <w:kern w:val="0"/>
                <w:sz w:val="21"/>
                <w:szCs w:val="21"/>
              </w:rPr>
              <w:t>耐火型集装箱</w:t>
            </w:r>
          </w:p>
        </w:tc>
        <w:tc>
          <w:tcPr>
            <w:tcW w:w="82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个</w:t>
            </w:r>
          </w:p>
        </w:tc>
        <w:tc>
          <w:tcPr>
            <w:tcW w:w="154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23</w:t>
            </w:r>
          </w:p>
        </w:tc>
        <w:tc>
          <w:tcPr>
            <w:tcW w:w="1275" w:type="dxa"/>
            <w:vAlign w:val="center"/>
          </w:tcPr>
          <w:p w:rsidR="009825F7" w:rsidRDefault="009825F7" w:rsidP="009825F7">
            <w:pPr>
              <w:widowControl/>
              <w:spacing w:line="300" w:lineRule="exact"/>
              <w:ind w:firstLine="31680"/>
              <w:jc w:val="left"/>
              <w:rPr>
                <w:rFonts w:ascii="宋体" w:cs="Times New Roman"/>
                <w:kern w:val="0"/>
                <w:sz w:val="21"/>
                <w:szCs w:val="21"/>
              </w:rPr>
            </w:pPr>
          </w:p>
        </w:tc>
      </w:tr>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2</w:t>
            </w:r>
          </w:p>
        </w:tc>
        <w:tc>
          <w:tcPr>
            <w:tcW w:w="1984" w:type="dxa"/>
            <w:vMerge/>
            <w:vAlign w:val="center"/>
          </w:tcPr>
          <w:p w:rsidR="009825F7" w:rsidRDefault="009825F7" w:rsidP="009825F7">
            <w:pPr>
              <w:spacing w:line="300" w:lineRule="exact"/>
              <w:ind w:firstLine="31680"/>
              <w:jc w:val="left"/>
              <w:rPr>
                <w:rFonts w:ascii="宋体" w:cs="Times New Roman"/>
                <w:kern w:val="0"/>
                <w:sz w:val="21"/>
                <w:szCs w:val="21"/>
              </w:rPr>
            </w:pPr>
          </w:p>
        </w:tc>
        <w:tc>
          <w:tcPr>
            <w:tcW w:w="2503" w:type="dxa"/>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kern w:val="0"/>
                <w:sz w:val="21"/>
                <w:szCs w:val="21"/>
              </w:rPr>
              <w:t>C15</w:t>
            </w:r>
            <w:r>
              <w:rPr>
                <w:rFonts w:ascii="宋体" w:hAnsi="宋体" w:cs="宋体" w:hint="eastAsia"/>
                <w:kern w:val="0"/>
                <w:sz w:val="21"/>
                <w:szCs w:val="21"/>
              </w:rPr>
              <w:t>混凝土</w:t>
            </w:r>
          </w:p>
        </w:tc>
        <w:tc>
          <w:tcPr>
            <w:tcW w:w="82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m</w:t>
            </w:r>
            <w:r>
              <w:rPr>
                <w:rFonts w:ascii="宋体" w:hAnsi="宋体" w:cs="宋体"/>
                <w:kern w:val="0"/>
                <w:sz w:val="21"/>
                <w:szCs w:val="21"/>
                <w:vertAlign w:val="superscript"/>
              </w:rPr>
              <w:t>3</w:t>
            </w:r>
          </w:p>
        </w:tc>
        <w:tc>
          <w:tcPr>
            <w:tcW w:w="154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112</w:t>
            </w:r>
          </w:p>
        </w:tc>
        <w:tc>
          <w:tcPr>
            <w:tcW w:w="1275" w:type="dxa"/>
            <w:vAlign w:val="center"/>
          </w:tcPr>
          <w:p w:rsidR="009825F7" w:rsidRDefault="009825F7" w:rsidP="009825F7">
            <w:pPr>
              <w:widowControl/>
              <w:spacing w:line="300" w:lineRule="exact"/>
              <w:ind w:firstLine="31680"/>
              <w:jc w:val="left"/>
              <w:rPr>
                <w:rFonts w:ascii="宋体" w:cs="Times New Roman"/>
                <w:kern w:val="0"/>
                <w:sz w:val="21"/>
                <w:szCs w:val="21"/>
              </w:rPr>
            </w:pPr>
          </w:p>
        </w:tc>
      </w:tr>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3</w:t>
            </w:r>
          </w:p>
        </w:tc>
        <w:tc>
          <w:tcPr>
            <w:tcW w:w="1984" w:type="dxa"/>
            <w:vMerge/>
            <w:vAlign w:val="center"/>
          </w:tcPr>
          <w:p w:rsidR="009825F7" w:rsidRDefault="009825F7" w:rsidP="009825F7">
            <w:pPr>
              <w:widowControl/>
              <w:spacing w:line="300" w:lineRule="exact"/>
              <w:ind w:firstLine="31680"/>
              <w:jc w:val="left"/>
              <w:rPr>
                <w:rFonts w:ascii="宋体" w:cs="Times New Roman"/>
                <w:kern w:val="0"/>
                <w:sz w:val="21"/>
                <w:szCs w:val="21"/>
              </w:rPr>
            </w:pPr>
          </w:p>
        </w:tc>
        <w:tc>
          <w:tcPr>
            <w:tcW w:w="2503" w:type="dxa"/>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hint="eastAsia"/>
                <w:kern w:val="0"/>
                <w:sz w:val="21"/>
                <w:szCs w:val="21"/>
              </w:rPr>
              <w:t>储水罐</w:t>
            </w:r>
          </w:p>
        </w:tc>
        <w:tc>
          <w:tcPr>
            <w:tcW w:w="82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个</w:t>
            </w:r>
          </w:p>
        </w:tc>
        <w:tc>
          <w:tcPr>
            <w:tcW w:w="154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1</w:t>
            </w:r>
          </w:p>
        </w:tc>
        <w:tc>
          <w:tcPr>
            <w:tcW w:w="1275" w:type="dxa"/>
            <w:vAlign w:val="center"/>
          </w:tcPr>
          <w:p w:rsidR="009825F7" w:rsidRDefault="009825F7" w:rsidP="009825F7">
            <w:pPr>
              <w:widowControl/>
              <w:spacing w:line="300" w:lineRule="exact"/>
              <w:ind w:firstLine="31680"/>
              <w:jc w:val="left"/>
              <w:rPr>
                <w:rFonts w:ascii="宋体" w:cs="Times New Roman"/>
                <w:kern w:val="0"/>
                <w:sz w:val="21"/>
                <w:szCs w:val="21"/>
              </w:rPr>
            </w:pPr>
          </w:p>
        </w:tc>
      </w:tr>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kern w:val="0"/>
                <w:sz w:val="21"/>
                <w:szCs w:val="21"/>
              </w:rPr>
            </w:pPr>
            <w:bookmarkStart w:id="87" w:name="_Toc361553571"/>
            <w:bookmarkStart w:id="88" w:name="_Toc415083314"/>
            <w:r>
              <w:rPr>
                <w:rFonts w:ascii="宋体" w:hAnsi="宋体" w:cs="宋体"/>
                <w:kern w:val="0"/>
                <w:sz w:val="21"/>
                <w:szCs w:val="21"/>
              </w:rPr>
              <w:t>4</w:t>
            </w:r>
          </w:p>
        </w:tc>
        <w:tc>
          <w:tcPr>
            <w:tcW w:w="1984" w:type="dxa"/>
            <w:vMerge w:val="restart"/>
            <w:vAlign w:val="center"/>
          </w:tcPr>
          <w:p w:rsidR="009825F7" w:rsidRDefault="009825F7">
            <w:pPr>
              <w:spacing w:line="300" w:lineRule="exact"/>
              <w:ind w:firstLineChars="0" w:firstLine="0"/>
              <w:jc w:val="left"/>
              <w:rPr>
                <w:rFonts w:ascii="宋体" w:cs="Times New Roman"/>
                <w:kern w:val="0"/>
                <w:sz w:val="21"/>
                <w:szCs w:val="21"/>
              </w:rPr>
            </w:pPr>
            <w:r>
              <w:rPr>
                <w:rFonts w:ascii="宋体" w:hAnsi="宋体" w:cs="宋体" w:hint="eastAsia"/>
                <w:kern w:val="0"/>
                <w:sz w:val="21"/>
                <w:szCs w:val="21"/>
              </w:rPr>
              <w:t>生产办公营地</w:t>
            </w:r>
          </w:p>
        </w:tc>
        <w:tc>
          <w:tcPr>
            <w:tcW w:w="2503" w:type="dxa"/>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hint="eastAsia"/>
                <w:kern w:val="0"/>
                <w:sz w:val="21"/>
                <w:szCs w:val="21"/>
              </w:rPr>
              <w:t>耐火型集装箱</w:t>
            </w:r>
          </w:p>
        </w:tc>
        <w:tc>
          <w:tcPr>
            <w:tcW w:w="82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个</w:t>
            </w:r>
          </w:p>
        </w:tc>
        <w:tc>
          <w:tcPr>
            <w:tcW w:w="154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6</w:t>
            </w:r>
          </w:p>
        </w:tc>
        <w:tc>
          <w:tcPr>
            <w:tcW w:w="1275" w:type="dxa"/>
            <w:vAlign w:val="center"/>
          </w:tcPr>
          <w:p w:rsidR="009825F7" w:rsidRDefault="009825F7" w:rsidP="009825F7">
            <w:pPr>
              <w:widowControl/>
              <w:spacing w:line="300" w:lineRule="exact"/>
              <w:ind w:firstLine="31680"/>
              <w:jc w:val="left"/>
              <w:rPr>
                <w:rFonts w:ascii="宋体" w:cs="Times New Roman"/>
                <w:kern w:val="0"/>
                <w:sz w:val="21"/>
                <w:szCs w:val="21"/>
              </w:rPr>
            </w:pPr>
          </w:p>
        </w:tc>
      </w:tr>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5</w:t>
            </w:r>
          </w:p>
        </w:tc>
        <w:tc>
          <w:tcPr>
            <w:tcW w:w="1984" w:type="dxa"/>
            <w:vMerge/>
            <w:vAlign w:val="center"/>
          </w:tcPr>
          <w:p w:rsidR="009825F7" w:rsidRDefault="009825F7" w:rsidP="009825F7">
            <w:pPr>
              <w:spacing w:line="300" w:lineRule="exact"/>
              <w:ind w:firstLine="31680"/>
              <w:jc w:val="left"/>
              <w:rPr>
                <w:rFonts w:ascii="宋体" w:cs="Times New Roman"/>
                <w:kern w:val="0"/>
                <w:sz w:val="21"/>
                <w:szCs w:val="21"/>
              </w:rPr>
            </w:pPr>
          </w:p>
        </w:tc>
        <w:tc>
          <w:tcPr>
            <w:tcW w:w="2503" w:type="dxa"/>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kern w:val="0"/>
                <w:sz w:val="21"/>
                <w:szCs w:val="21"/>
              </w:rPr>
              <w:t>C15</w:t>
            </w:r>
            <w:r>
              <w:rPr>
                <w:rFonts w:ascii="宋体" w:hAnsi="宋体" w:cs="宋体" w:hint="eastAsia"/>
                <w:kern w:val="0"/>
                <w:sz w:val="21"/>
                <w:szCs w:val="21"/>
              </w:rPr>
              <w:t>混凝土</w:t>
            </w:r>
          </w:p>
        </w:tc>
        <w:tc>
          <w:tcPr>
            <w:tcW w:w="82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m</w:t>
            </w:r>
            <w:r>
              <w:rPr>
                <w:rFonts w:ascii="宋体" w:hAnsi="宋体" w:cs="宋体"/>
                <w:kern w:val="0"/>
                <w:sz w:val="21"/>
                <w:szCs w:val="21"/>
                <w:vertAlign w:val="superscript"/>
              </w:rPr>
              <w:t>3</w:t>
            </w:r>
          </w:p>
        </w:tc>
        <w:tc>
          <w:tcPr>
            <w:tcW w:w="154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30</w:t>
            </w:r>
          </w:p>
        </w:tc>
        <w:tc>
          <w:tcPr>
            <w:tcW w:w="1275" w:type="dxa"/>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kern w:val="0"/>
                <w:sz w:val="21"/>
                <w:szCs w:val="21"/>
              </w:rPr>
              <w:t>300*0.1</w:t>
            </w:r>
          </w:p>
        </w:tc>
      </w:tr>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6</w:t>
            </w:r>
          </w:p>
        </w:tc>
        <w:tc>
          <w:tcPr>
            <w:tcW w:w="1984" w:type="dxa"/>
            <w:vMerge/>
            <w:vAlign w:val="center"/>
          </w:tcPr>
          <w:p w:rsidR="009825F7" w:rsidRDefault="009825F7" w:rsidP="009825F7">
            <w:pPr>
              <w:spacing w:line="300" w:lineRule="exact"/>
              <w:ind w:firstLine="31680"/>
              <w:jc w:val="left"/>
              <w:rPr>
                <w:rFonts w:ascii="宋体" w:cs="Times New Roman"/>
                <w:kern w:val="0"/>
                <w:sz w:val="21"/>
                <w:szCs w:val="21"/>
              </w:rPr>
            </w:pPr>
          </w:p>
        </w:tc>
        <w:tc>
          <w:tcPr>
            <w:tcW w:w="2503" w:type="dxa"/>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hint="eastAsia"/>
                <w:kern w:val="0"/>
                <w:sz w:val="21"/>
                <w:szCs w:val="21"/>
              </w:rPr>
              <w:t>彩钢板大棚</w:t>
            </w:r>
          </w:p>
        </w:tc>
        <w:tc>
          <w:tcPr>
            <w:tcW w:w="82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w:t>
            </w:r>
          </w:p>
        </w:tc>
        <w:tc>
          <w:tcPr>
            <w:tcW w:w="154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78</w:t>
            </w:r>
          </w:p>
        </w:tc>
        <w:tc>
          <w:tcPr>
            <w:tcW w:w="1275" w:type="dxa"/>
            <w:vAlign w:val="center"/>
          </w:tcPr>
          <w:p w:rsidR="009825F7" w:rsidRDefault="009825F7" w:rsidP="009825F7">
            <w:pPr>
              <w:widowControl/>
              <w:spacing w:line="300" w:lineRule="exact"/>
              <w:ind w:firstLine="31680"/>
              <w:jc w:val="left"/>
              <w:rPr>
                <w:rFonts w:ascii="宋体" w:cs="Times New Roman"/>
                <w:kern w:val="0"/>
                <w:sz w:val="21"/>
                <w:szCs w:val="21"/>
              </w:rPr>
            </w:pPr>
          </w:p>
        </w:tc>
      </w:tr>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7</w:t>
            </w:r>
          </w:p>
        </w:tc>
        <w:tc>
          <w:tcPr>
            <w:tcW w:w="1984" w:type="dxa"/>
            <w:vMerge/>
            <w:vAlign w:val="center"/>
          </w:tcPr>
          <w:p w:rsidR="009825F7" w:rsidRDefault="009825F7" w:rsidP="009825F7">
            <w:pPr>
              <w:spacing w:line="300" w:lineRule="exact"/>
              <w:ind w:firstLine="31680"/>
              <w:jc w:val="left"/>
              <w:rPr>
                <w:rFonts w:ascii="宋体" w:cs="Times New Roman"/>
                <w:kern w:val="0"/>
                <w:sz w:val="21"/>
                <w:szCs w:val="21"/>
              </w:rPr>
            </w:pPr>
          </w:p>
        </w:tc>
        <w:tc>
          <w:tcPr>
            <w:tcW w:w="2503" w:type="dxa"/>
            <w:vAlign w:val="center"/>
          </w:tcPr>
          <w:p w:rsidR="009825F7" w:rsidRDefault="009825F7">
            <w:pPr>
              <w:widowControl/>
              <w:spacing w:line="300" w:lineRule="exact"/>
              <w:ind w:firstLineChars="0" w:firstLine="0"/>
              <w:jc w:val="left"/>
              <w:rPr>
                <w:rFonts w:ascii="宋体" w:cs="Times New Roman"/>
                <w:kern w:val="0"/>
                <w:sz w:val="21"/>
                <w:szCs w:val="21"/>
              </w:rPr>
            </w:pPr>
            <w:r>
              <w:rPr>
                <w:rFonts w:ascii="宋体" w:hAnsi="宋体" w:cs="宋体" w:hint="eastAsia"/>
                <w:kern w:val="0"/>
                <w:sz w:val="21"/>
                <w:szCs w:val="21"/>
              </w:rPr>
              <w:t>加工厂大棚</w:t>
            </w:r>
          </w:p>
        </w:tc>
        <w:tc>
          <w:tcPr>
            <w:tcW w:w="82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w:t>
            </w:r>
          </w:p>
        </w:tc>
        <w:tc>
          <w:tcPr>
            <w:tcW w:w="154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78</w:t>
            </w:r>
          </w:p>
        </w:tc>
        <w:tc>
          <w:tcPr>
            <w:tcW w:w="1275" w:type="dxa"/>
            <w:vAlign w:val="center"/>
          </w:tcPr>
          <w:p w:rsidR="009825F7" w:rsidRDefault="009825F7" w:rsidP="009825F7">
            <w:pPr>
              <w:widowControl/>
              <w:spacing w:line="300" w:lineRule="exact"/>
              <w:ind w:firstLine="31680"/>
              <w:jc w:val="left"/>
              <w:rPr>
                <w:rFonts w:ascii="宋体" w:cs="Times New Roman"/>
                <w:kern w:val="0"/>
                <w:sz w:val="21"/>
                <w:szCs w:val="21"/>
              </w:rPr>
            </w:pPr>
          </w:p>
        </w:tc>
      </w:tr>
      <w:tr w:rsidR="009825F7" w:rsidRPr="002B2D14">
        <w:trPr>
          <w:trHeight w:hRule="exact" w:val="510"/>
          <w:jc w:val="center"/>
        </w:trPr>
        <w:tc>
          <w:tcPr>
            <w:tcW w:w="67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8</w:t>
            </w:r>
          </w:p>
        </w:tc>
        <w:tc>
          <w:tcPr>
            <w:tcW w:w="1984" w:type="dxa"/>
            <w:vMerge/>
            <w:vAlign w:val="center"/>
          </w:tcPr>
          <w:p w:rsidR="009825F7" w:rsidRDefault="009825F7" w:rsidP="009825F7">
            <w:pPr>
              <w:widowControl/>
              <w:spacing w:line="300" w:lineRule="exact"/>
              <w:ind w:firstLine="31680"/>
              <w:jc w:val="center"/>
              <w:rPr>
                <w:rFonts w:ascii="宋体" w:cs="Times New Roman"/>
                <w:kern w:val="0"/>
                <w:sz w:val="21"/>
                <w:szCs w:val="21"/>
              </w:rPr>
            </w:pPr>
          </w:p>
        </w:tc>
        <w:tc>
          <w:tcPr>
            <w:tcW w:w="2503" w:type="dxa"/>
            <w:vAlign w:val="center"/>
          </w:tcPr>
          <w:p w:rsidR="009825F7" w:rsidRDefault="009825F7">
            <w:pPr>
              <w:widowControl/>
              <w:spacing w:line="300" w:lineRule="exact"/>
              <w:ind w:firstLineChars="0" w:firstLine="0"/>
              <w:rPr>
                <w:rFonts w:ascii="宋体" w:cs="Times New Roman"/>
                <w:kern w:val="0"/>
                <w:sz w:val="21"/>
                <w:szCs w:val="21"/>
              </w:rPr>
            </w:pPr>
            <w:r>
              <w:rPr>
                <w:rFonts w:ascii="宋体" w:hAnsi="宋体" w:cs="宋体" w:hint="eastAsia"/>
                <w:kern w:val="0"/>
                <w:sz w:val="21"/>
                <w:szCs w:val="21"/>
              </w:rPr>
              <w:t>围挡</w:t>
            </w:r>
          </w:p>
        </w:tc>
        <w:tc>
          <w:tcPr>
            <w:tcW w:w="82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545"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140</w:t>
            </w:r>
          </w:p>
        </w:tc>
        <w:tc>
          <w:tcPr>
            <w:tcW w:w="1275" w:type="dxa"/>
            <w:vAlign w:val="center"/>
          </w:tcPr>
          <w:p w:rsidR="009825F7" w:rsidRDefault="009825F7" w:rsidP="009825F7">
            <w:pPr>
              <w:widowControl/>
              <w:spacing w:line="300" w:lineRule="exact"/>
              <w:ind w:firstLine="31680"/>
              <w:jc w:val="center"/>
              <w:rPr>
                <w:rFonts w:ascii="宋体" w:cs="Times New Roman"/>
                <w:kern w:val="0"/>
                <w:sz w:val="21"/>
                <w:szCs w:val="21"/>
              </w:rPr>
            </w:pPr>
          </w:p>
        </w:tc>
      </w:tr>
    </w:tbl>
    <w:p w:rsidR="009825F7" w:rsidRDefault="009825F7">
      <w:pPr>
        <w:pStyle w:val="Heading2"/>
        <w:rPr>
          <w:rFonts w:cs="Times New Roman"/>
        </w:rPr>
      </w:pPr>
      <w:bookmarkStart w:id="89" w:name="_Toc10778"/>
      <w:bookmarkStart w:id="90" w:name="_Toc450053293"/>
      <w:bookmarkStart w:id="91" w:name="_Toc6531"/>
      <w:r>
        <w:t>4.3</w:t>
      </w:r>
      <w:r>
        <w:rPr>
          <w:rFonts w:cs="宋体" w:hint="eastAsia"/>
        </w:rPr>
        <w:t>施工及生活用电</w:t>
      </w:r>
      <w:bookmarkEnd w:id="87"/>
      <w:bookmarkEnd w:id="88"/>
      <w:bookmarkEnd w:id="89"/>
      <w:bookmarkEnd w:id="90"/>
      <w:bookmarkEnd w:id="91"/>
    </w:p>
    <w:p w:rsidR="009825F7" w:rsidRDefault="009825F7" w:rsidP="009E5BE9">
      <w:pPr>
        <w:pStyle w:val="a"/>
        <w:ind w:firstLine="31680"/>
        <w:rPr>
          <w:rFonts w:cs="Times New Roman"/>
        </w:rPr>
      </w:pPr>
      <w:r>
        <w:rPr>
          <w:rFonts w:hint="eastAsia"/>
        </w:rPr>
        <w:t>工程用电主要分为生活生产办公用电和施工生产用电，生活办公用电为接引营地附近市政电网变压器供电，并配置一台</w:t>
      </w:r>
      <w:r>
        <w:t>100KVA</w:t>
      </w:r>
      <w:r>
        <w:rPr>
          <w:rFonts w:hint="eastAsia"/>
        </w:rPr>
        <w:t>柴油发电机备用，以保证生活办公要求。</w:t>
      </w:r>
    </w:p>
    <w:p w:rsidR="009825F7" w:rsidRDefault="009825F7" w:rsidP="009E5BE9">
      <w:pPr>
        <w:pStyle w:val="a"/>
        <w:ind w:firstLine="31680"/>
        <w:rPr>
          <w:rFonts w:cs="Times New Roman"/>
        </w:rPr>
      </w:pPr>
      <w:r>
        <w:rPr>
          <w:rFonts w:hint="eastAsia"/>
        </w:rPr>
        <w:t>考虑现场施工作业项目，沿道路两侧绿线布置输电线路，并架空。道路照明</w:t>
      </w:r>
      <w:r>
        <w:rPr>
          <w:rFonts w:hint="eastAsia"/>
          <w:color w:val="000000"/>
        </w:rPr>
        <w:t>用电就近市政电网接引</w:t>
      </w:r>
      <w:r>
        <w:t>W</w:t>
      </w:r>
      <w:r>
        <w:rPr>
          <w:rFonts w:hint="eastAsia"/>
        </w:rPr>
        <w:t>氙灯，作为施工场地大面积照明，施工作业面处设置配电盘接引照明线路及动力线路，作业面照明采用可移动式灯架并配置</w:t>
      </w:r>
      <w:r>
        <w:t>LED</w:t>
      </w:r>
      <w:r>
        <w:rPr>
          <w:rFonts w:hint="eastAsia"/>
        </w:rPr>
        <w:t>投光灯。</w:t>
      </w:r>
    </w:p>
    <w:p w:rsidR="009825F7" w:rsidRDefault="009825F7" w:rsidP="009E5BE9">
      <w:pPr>
        <w:pStyle w:val="a"/>
        <w:ind w:firstLine="31680"/>
        <w:rPr>
          <w:rFonts w:cs="Times New Roman"/>
        </w:rPr>
      </w:pPr>
      <w:r>
        <w:rPr>
          <w:rFonts w:hint="eastAsia"/>
        </w:rPr>
        <w:t>同时，配置两台</w:t>
      </w:r>
      <w:r>
        <w:t>50KW</w:t>
      </w:r>
      <w:r>
        <w:rPr>
          <w:rFonts w:hint="eastAsia"/>
        </w:rPr>
        <w:t>移动式发电机作为备用电源，当供电线路发生事故时，实现关键部位现场供电。</w:t>
      </w:r>
    </w:p>
    <w:p w:rsidR="009825F7" w:rsidRDefault="009825F7" w:rsidP="009E5BE9">
      <w:pPr>
        <w:pStyle w:val="1"/>
        <w:ind w:firstLine="31680"/>
        <w:jc w:val="left"/>
        <w:rPr>
          <w:rFonts w:ascii="宋体" w:cs="Times New Roman"/>
          <w:b/>
          <w:bCs/>
          <w:color w:val="000000"/>
          <w:kern w:val="0"/>
          <w:sz w:val="21"/>
          <w:szCs w:val="21"/>
        </w:rPr>
      </w:pPr>
      <w:r>
        <w:rPr>
          <w:rFonts w:ascii="宋体" w:hAnsi="宋体" w:cs="宋体" w:hint="eastAsia"/>
        </w:rPr>
        <w:t>生活施工用电工程量见生活施工用电材料主要工程量统计见下表：</w:t>
      </w:r>
    </w:p>
    <w:tbl>
      <w:tblPr>
        <w:tblW w:w="87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10"/>
        <w:gridCol w:w="1830"/>
        <w:gridCol w:w="1515"/>
        <w:gridCol w:w="915"/>
        <w:gridCol w:w="1913"/>
        <w:gridCol w:w="1501"/>
      </w:tblGrid>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序号</w:t>
            </w:r>
          </w:p>
        </w:tc>
        <w:tc>
          <w:tcPr>
            <w:tcW w:w="1830"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材料</w:t>
            </w:r>
          </w:p>
        </w:tc>
        <w:tc>
          <w:tcPr>
            <w:tcW w:w="1515"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规格</w:t>
            </w:r>
          </w:p>
        </w:tc>
        <w:tc>
          <w:tcPr>
            <w:tcW w:w="915"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单位</w:t>
            </w:r>
          </w:p>
        </w:tc>
        <w:tc>
          <w:tcPr>
            <w:tcW w:w="1913"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工程量</w:t>
            </w:r>
          </w:p>
        </w:tc>
        <w:tc>
          <w:tcPr>
            <w:tcW w:w="1501" w:type="dxa"/>
            <w:vAlign w:val="center"/>
          </w:tcPr>
          <w:p w:rsidR="009825F7" w:rsidRDefault="009825F7">
            <w:pPr>
              <w:pStyle w:val="1"/>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备注</w:t>
            </w:r>
          </w:p>
        </w:tc>
      </w:tr>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w:t>
            </w:r>
          </w:p>
        </w:tc>
        <w:tc>
          <w:tcPr>
            <w:tcW w:w="183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电缆</w:t>
            </w:r>
          </w:p>
        </w:tc>
        <w:tc>
          <w:tcPr>
            <w:tcW w:w="15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4*95+1</w:t>
            </w:r>
          </w:p>
        </w:tc>
        <w:tc>
          <w:tcPr>
            <w:tcW w:w="9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913"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400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生活</w:t>
            </w:r>
          </w:p>
        </w:tc>
      </w:tr>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2</w:t>
            </w:r>
          </w:p>
        </w:tc>
        <w:tc>
          <w:tcPr>
            <w:tcW w:w="183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电缆</w:t>
            </w:r>
          </w:p>
        </w:tc>
        <w:tc>
          <w:tcPr>
            <w:tcW w:w="15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3*25+1</w:t>
            </w:r>
          </w:p>
        </w:tc>
        <w:tc>
          <w:tcPr>
            <w:tcW w:w="9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913"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7650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生产</w:t>
            </w:r>
          </w:p>
        </w:tc>
      </w:tr>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w:t>
            </w:r>
          </w:p>
        </w:tc>
        <w:tc>
          <w:tcPr>
            <w:tcW w:w="183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照明电缆</w:t>
            </w:r>
          </w:p>
        </w:tc>
        <w:tc>
          <w:tcPr>
            <w:tcW w:w="15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2*3</w:t>
            </w:r>
          </w:p>
        </w:tc>
        <w:tc>
          <w:tcPr>
            <w:tcW w:w="9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913"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1500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生活及生产</w:t>
            </w:r>
          </w:p>
        </w:tc>
      </w:tr>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4</w:t>
            </w:r>
          </w:p>
        </w:tc>
        <w:tc>
          <w:tcPr>
            <w:tcW w:w="183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单股电线</w:t>
            </w:r>
          </w:p>
        </w:tc>
        <w:tc>
          <w:tcPr>
            <w:tcW w:w="15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2.5</w:t>
            </w:r>
          </w:p>
        </w:tc>
        <w:tc>
          <w:tcPr>
            <w:tcW w:w="9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913"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1500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p>
        </w:tc>
      </w:tr>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5</w:t>
            </w:r>
          </w:p>
        </w:tc>
        <w:tc>
          <w:tcPr>
            <w:tcW w:w="183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氙灯</w:t>
            </w:r>
          </w:p>
        </w:tc>
        <w:tc>
          <w:tcPr>
            <w:tcW w:w="15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2kw</w:t>
            </w:r>
          </w:p>
        </w:tc>
        <w:tc>
          <w:tcPr>
            <w:tcW w:w="9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套</w:t>
            </w:r>
          </w:p>
        </w:tc>
        <w:tc>
          <w:tcPr>
            <w:tcW w:w="1913"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45</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施工照明</w:t>
            </w:r>
          </w:p>
        </w:tc>
      </w:tr>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6</w:t>
            </w:r>
          </w:p>
        </w:tc>
        <w:tc>
          <w:tcPr>
            <w:tcW w:w="183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LED</w:t>
            </w:r>
            <w:r>
              <w:rPr>
                <w:rFonts w:ascii="宋体" w:hAnsi="宋体" w:cs="宋体" w:hint="eastAsia"/>
                <w:kern w:val="0"/>
                <w:sz w:val="21"/>
                <w:szCs w:val="21"/>
              </w:rPr>
              <w:t>投光灯</w:t>
            </w:r>
          </w:p>
        </w:tc>
        <w:tc>
          <w:tcPr>
            <w:tcW w:w="15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200w</w:t>
            </w:r>
          </w:p>
        </w:tc>
        <w:tc>
          <w:tcPr>
            <w:tcW w:w="9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套</w:t>
            </w:r>
          </w:p>
        </w:tc>
        <w:tc>
          <w:tcPr>
            <w:tcW w:w="1913"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生活及生产</w:t>
            </w:r>
          </w:p>
        </w:tc>
      </w:tr>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7</w:t>
            </w:r>
          </w:p>
        </w:tc>
        <w:tc>
          <w:tcPr>
            <w:tcW w:w="183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配电箱</w:t>
            </w:r>
          </w:p>
        </w:tc>
        <w:tc>
          <w:tcPr>
            <w:tcW w:w="1515" w:type="dxa"/>
            <w:vAlign w:val="center"/>
          </w:tcPr>
          <w:p w:rsidR="009825F7" w:rsidRDefault="009825F7">
            <w:pPr>
              <w:pStyle w:val="1"/>
              <w:spacing w:line="300" w:lineRule="exact"/>
              <w:ind w:firstLineChars="0" w:firstLine="0"/>
              <w:jc w:val="center"/>
              <w:rPr>
                <w:rFonts w:ascii="宋体" w:cs="Times New Roman"/>
                <w:kern w:val="0"/>
                <w:sz w:val="21"/>
                <w:szCs w:val="21"/>
              </w:rPr>
            </w:pPr>
          </w:p>
        </w:tc>
        <w:tc>
          <w:tcPr>
            <w:tcW w:w="9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套</w:t>
            </w:r>
          </w:p>
        </w:tc>
        <w:tc>
          <w:tcPr>
            <w:tcW w:w="1913"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6</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p>
        </w:tc>
      </w:tr>
      <w:tr w:rsidR="009825F7" w:rsidRPr="002B2D14">
        <w:trPr>
          <w:trHeight w:hRule="exact" w:val="510"/>
        </w:trPr>
        <w:tc>
          <w:tcPr>
            <w:tcW w:w="111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8</w:t>
            </w:r>
          </w:p>
        </w:tc>
        <w:tc>
          <w:tcPr>
            <w:tcW w:w="183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配电盘</w:t>
            </w:r>
          </w:p>
        </w:tc>
        <w:tc>
          <w:tcPr>
            <w:tcW w:w="1515" w:type="dxa"/>
            <w:vAlign w:val="center"/>
          </w:tcPr>
          <w:p w:rsidR="009825F7" w:rsidRDefault="009825F7">
            <w:pPr>
              <w:pStyle w:val="1"/>
              <w:spacing w:line="300" w:lineRule="exact"/>
              <w:ind w:firstLineChars="0" w:firstLine="0"/>
              <w:jc w:val="center"/>
              <w:rPr>
                <w:rFonts w:ascii="宋体" w:cs="Times New Roman"/>
                <w:kern w:val="0"/>
                <w:sz w:val="21"/>
                <w:szCs w:val="21"/>
              </w:rPr>
            </w:pPr>
          </w:p>
        </w:tc>
        <w:tc>
          <w:tcPr>
            <w:tcW w:w="915"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套</w:t>
            </w:r>
          </w:p>
        </w:tc>
        <w:tc>
          <w:tcPr>
            <w:tcW w:w="1913"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p>
        </w:tc>
      </w:tr>
    </w:tbl>
    <w:p w:rsidR="009825F7" w:rsidRDefault="009825F7">
      <w:pPr>
        <w:pStyle w:val="Heading2"/>
        <w:rPr>
          <w:rFonts w:cs="Times New Roman"/>
        </w:rPr>
      </w:pPr>
      <w:bookmarkStart w:id="92" w:name="_Toc361553572"/>
      <w:bookmarkStart w:id="93" w:name="_Toc21230"/>
      <w:bookmarkStart w:id="94" w:name="_Toc28956"/>
      <w:bookmarkStart w:id="95" w:name="_Toc415083315"/>
      <w:bookmarkStart w:id="96" w:name="_Toc450053294"/>
      <w:r>
        <w:t>4.4</w:t>
      </w:r>
      <w:r>
        <w:rPr>
          <w:rFonts w:cs="宋体" w:hint="eastAsia"/>
        </w:rPr>
        <w:t>生活、施工用</w:t>
      </w:r>
      <w:bookmarkEnd w:id="92"/>
      <w:r>
        <w:rPr>
          <w:rFonts w:cs="宋体" w:hint="eastAsia"/>
        </w:rPr>
        <w:t>水</w:t>
      </w:r>
      <w:bookmarkEnd w:id="93"/>
      <w:bookmarkEnd w:id="94"/>
      <w:bookmarkEnd w:id="95"/>
      <w:bookmarkEnd w:id="96"/>
    </w:p>
    <w:p w:rsidR="009825F7" w:rsidRDefault="009825F7" w:rsidP="009E5BE9">
      <w:pPr>
        <w:pStyle w:val="a"/>
        <w:ind w:firstLine="31680"/>
        <w:rPr>
          <w:rFonts w:cs="Times New Roman"/>
        </w:rPr>
      </w:pPr>
      <w:r>
        <w:rPr>
          <w:rFonts w:hint="eastAsia"/>
        </w:rPr>
        <w:t>本工程生活用水采用地下水，拟建供水井位于生活营地内西北角，井深约</w:t>
      </w:r>
      <w:r>
        <w:t>60m</w:t>
      </w:r>
      <w:r>
        <w:rPr>
          <w:rFonts w:hint="eastAsia"/>
        </w:rPr>
        <w:t>，水质需通过相关部门检测，安装</w:t>
      </w:r>
      <w:r>
        <w:t>5m</w:t>
      </w:r>
      <w:r>
        <w:rPr>
          <w:rFonts w:hint="eastAsia"/>
        </w:rPr>
        <w:t>³无塔供水器，以满足生活用水需求。施工用水主要取自施工现场周边市政供水管网与地下水机井，并配置洒水车临时供水，确保施工用水满足施工要求。</w:t>
      </w:r>
    </w:p>
    <w:p w:rsidR="009825F7" w:rsidRDefault="009825F7" w:rsidP="009E5BE9">
      <w:pPr>
        <w:pStyle w:val="1"/>
        <w:ind w:firstLine="31680"/>
        <w:jc w:val="left"/>
        <w:rPr>
          <w:rFonts w:ascii="宋体" w:cs="Times New Roman"/>
          <w:b/>
          <w:bCs/>
          <w:kern w:val="0"/>
          <w:sz w:val="21"/>
          <w:szCs w:val="21"/>
        </w:rPr>
      </w:pPr>
      <w:r>
        <w:rPr>
          <w:rFonts w:ascii="宋体" w:hAnsi="宋体" w:cs="宋体" w:hint="eastAsia"/>
        </w:rPr>
        <w:t>生活施工用水主要工程量见生活施工用水材料主要工程量统计见下表：</w:t>
      </w:r>
    </w:p>
    <w:tbl>
      <w:tblPr>
        <w:tblW w:w="900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00"/>
        <w:gridCol w:w="1500"/>
        <w:gridCol w:w="1500"/>
        <w:gridCol w:w="1501"/>
        <w:gridCol w:w="1501"/>
        <w:gridCol w:w="1501"/>
      </w:tblGrid>
      <w:tr w:rsidR="009825F7" w:rsidRPr="002B2D14">
        <w:trPr>
          <w:trHeight w:hRule="exact" w:val="510"/>
        </w:trPr>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序号</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材料</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规格</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单位</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工程量</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备注</w:t>
            </w:r>
          </w:p>
        </w:tc>
      </w:tr>
      <w:tr w:rsidR="009825F7" w:rsidRPr="002B2D14">
        <w:trPr>
          <w:trHeight w:hRule="exact" w:val="510"/>
        </w:trPr>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无塔供水器</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5m</w:t>
            </w:r>
            <w:r>
              <w:rPr>
                <w:rFonts w:ascii="宋体" w:hAnsi="宋体" w:cs="宋体" w:hint="eastAsia"/>
                <w:kern w:val="0"/>
                <w:sz w:val="21"/>
                <w:szCs w:val="21"/>
              </w:rPr>
              <w:t>³</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套</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p>
        </w:tc>
      </w:tr>
      <w:tr w:rsidR="009825F7" w:rsidRPr="002B2D14">
        <w:trPr>
          <w:trHeight w:hRule="exact" w:val="510"/>
        </w:trPr>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2</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供水管</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 xml:space="preserve">PPR </w:t>
            </w:r>
            <w:r>
              <w:rPr>
                <w:rFonts w:ascii="宋体" w:hAnsi="宋体" w:cs="宋体" w:hint="eastAsia"/>
                <w:kern w:val="0"/>
                <w:sz w:val="21"/>
                <w:szCs w:val="21"/>
              </w:rPr>
              <w:t>Φ</w:t>
            </w:r>
            <w:r>
              <w:rPr>
                <w:rFonts w:ascii="宋体" w:hAnsi="宋体" w:cs="宋体"/>
                <w:kern w:val="0"/>
                <w:sz w:val="21"/>
                <w:szCs w:val="21"/>
              </w:rPr>
              <w:t>32</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300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p>
        </w:tc>
      </w:tr>
      <w:tr w:rsidR="009825F7" w:rsidRPr="002B2D14">
        <w:trPr>
          <w:trHeight w:hRule="exact" w:val="510"/>
        </w:trPr>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3</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供水管</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 xml:space="preserve">PPR </w:t>
            </w:r>
            <w:r>
              <w:rPr>
                <w:rFonts w:ascii="宋体" w:hAnsi="宋体" w:cs="宋体" w:hint="eastAsia"/>
                <w:kern w:val="0"/>
                <w:sz w:val="21"/>
                <w:szCs w:val="21"/>
              </w:rPr>
              <w:t>Φ</w:t>
            </w:r>
            <w:r>
              <w:rPr>
                <w:rFonts w:ascii="宋体" w:hAnsi="宋体" w:cs="宋体"/>
                <w:kern w:val="0"/>
                <w:sz w:val="21"/>
                <w:szCs w:val="21"/>
              </w:rPr>
              <w:t>20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180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p>
        </w:tc>
      </w:tr>
      <w:tr w:rsidR="009825F7" w:rsidRPr="002B2D14">
        <w:trPr>
          <w:trHeight w:hRule="exact" w:val="510"/>
        </w:trPr>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4</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排水沟</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砖砌Φ</w:t>
            </w:r>
            <w:r>
              <w:rPr>
                <w:rFonts w:ascii="宋体" w:hAnsi="宋体" w:cs="宋体"/>
                <w:kern w:val="0"/>
                <w:sz w:val="21"/>
                <w:szCs w:val="21"/>
              </w:rPr>
              <w:t>20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700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p>
        </w:tc>
      </w:tr>
      <w:tr w:rsidR="009825F7" w:rsidRPr="002B2D14">
        <w:trPr>
          <w:trHeight w:hRule="exact" w:val="510"/>
        </w:trPr>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5</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hint="eastAsia"/>
                <w:kern w:val="0"/>
                <w:sz w:val="21"/>
                <w:szCs w:val="21"/>
              </w:rPr>
              <w:t>排水管</w:t>
            </w:r>
          </w:p>
        </w:tc>
        <w:tc>
          <w:tcPr>
            <w:tcW w:w="1500"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 xml:space="preserve">PVC </w:t>
            </w:r>
            <w:r>
              <w:rPr>
                <w:rFonts w:ascii="宋体" w:hAnsi="宋体" w:cs="宋体" w:hint="eastAsia"/>
                <w:kern w:val="0"/>
                <w:sz w:val="21"/>
                <w:szCs w:val="21"/>
              </w:rPr>
              <w:t>Φ</w:t>
            </w:r>
            <w:r>
              <w:rPr>
                <w:rFonts w:ascii="宋体" w:hAnsi="宋体" w:cs="宋体"/>
                <w:kern w:val="0"/>
                <w:sz w:val="21"/>
                <w:szCs w:val="21"/>
              </w:rPr>
              <w:t>110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m</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r>
              <w:rPr>
                <w:rFonts w:ascii="宋体" w:hAnsi="宋体" w:cs="宋体"/>
                <w:kern w:val="0"/>
                <w:sz w:val="21"/>
                <w:szCs w:val="21"/>
              </w:rPr>
              <w:t>700</w:t>
            </w:r>
          </w:p>
        </w:tc>
        <w:tc>
          <w:tcPr>
            <w:tcW w:w="1501" w:type="dxa"/>
            <w:vAlign w:val="center"/>
          </w:tcPr>
          <w:p w:rsidR="009825F7" w:rsidRDefault="009825F7">
            <w:pPr>
              <w:pStyle w:val="1"/>
              <w:spacing w:line="300" w:lineRule="exact"/>
              <w:ind w:firstLineChars="0" w:firstLine="0"/>
              <w:jc w:val="center"/>
              <w:rPr>
                <w:rFonts w:ascii="宋体" w:cs="Times New Roman"/>
                <w:kern w:val="0"/>
                <w:sz w:val="21"/>
                <w:szCs w:val="21"/>
              </w:rPr>
            </w:pPr>
          </w:p>
        </w:tc>
      </w:tr>
    </w:tbl>
    <w:p w:rsidR="009825F7" w:rsidRDefault="009825F7">
      <w:pPr>
        <w:pStyle w:val="Heading2"/>
        <w:rPr>
          <w:rFonts w:cs="Times New Roman"/>
        </w:rPr>
      </w:pPr>
      <w:bookmarkStart w:id="97" w:name="_Toc415083321"/>
      <w:bookmarkStart w:id="98" w:name="_Toc361553579"/>
      <w:bookmarkStart w:id="99" w:name="_Toc27556"/>
      <w:bookmarkStart w:id="100" w:name="_Toc450053300"/>
      <w:bookmarkStart w:id="101" w:name="_Toc20132"/>
      <w:r>
        <w:t>4.5</w:t>
      </w:r>
      <w:r>
        <w:rPr>
          <w:rFonts w:cs="宋体" w:hint="eastAsia"/>
        </w:rPr>
        <w:t>生产及加工场</w:t>
      </w:r>
      <w:bookmarkEnd w:id="97"/>
      <w:bookmarkEnd w:id="98"/>
      <w:bookmarkEnd w:id="99"/>
      <w:bookmarkEnd w:id="100"/>
      <w:bookmarkEnd w:id="101"/>
    </w:p>
    <w:p w:rsidR="009825F7" w:rsidRDefault="009825F7" w:rsidP="009E5BE9">
      <w:pPr>
        <w:pStyle w:val="a"/>
        <w:ind w:firstLine="31680"/>
        <w:rPr>
          <w:rFonts w:cs="Times New Roman"/>
        </w:rPr>
      </w:pPr>
      <w:r>
        <w:rPr>
          <w:rFonts w:hint="eastAsia"/>
        </w:rPr>
        <w:t>根据总体布置情况，污水管道、砂石、混凝土模块砖、钢板桩等材料沿施工场区堆放，混凝土盖板预制、钢筋及模板加工等在加工场集中生产或加工，开挖出的沟槽土方，为避免现场存放影响施工安全，随挖随运离施工场区。</w:t>
      </w:r>
    </w:p>
    <w:p w:rsidR="009825F7" w:rsidRDefault="009825F7">
      <w:pPr>
        <w:pStyle w:val="Heading1"/>
      </w:pPr>
      <w:bookmarkStart w:id="102" w:name="_Toc21724"/>
      <w:bookmarkStart w:id="103" w:name="_Toc32468"/>
      <w:bookmarkStart w:id="104" w:name="OLE_LINK43"/>
      <w:bookmarkEnd w:id="45"/>
      <w:r>
        <w:t>5</w:t>
      </w:r>
      <w:r>
        <w:rPr>
          <w:rFonts w:cs="宋体" w:hint="eastAsia"/>
        </w:rPr>
        <w:t>、施工总进度计划及资源配置</w:t>
      </w:r>
      <w:bookmarkEnd w:id="102"/>
      <w:bookmarkEnd w:id="103"/>
    </w:p>
    <w:p w:rsidR="009825F7" w:rsidRDefault="009825F7">
      <w:pPr>
        <w:pStyle w:val="Heading2"/>
        <w:rPr>
          <w:rFonts w:cs="Times New Roman"/>
        </w:rPr>
      </w:pPr>
      <w:bookmarkStart w:id="105" w:name="_Toc3361"/>
      <w:bookmarkStart w:id="106" w:name="_Toc18999"/>
      <w:bookmarkStart w:id="107" w:name="_Toc10399"/>
      <w:r>
        <w:t>5.1</w:t>
      </w:r>
      <w:r>
        <w:rPr>
          <w:rFonts w:cs="宋体" w:hint="eastAsia"/>
        </w:rPr>
        <w:t>进度计划</w:t>
      </w:r>
      <w:bookmarkEnd w:id="105"/>
      <w:bookmarkEnd w:id="106"/>
      <w:bookmarkEnd w:id="107"/>
    </w:p>
    <w:p w:rsidR="009825F7" w:rsidRDefault="009825F7" w:rsidP="009E5BE9">
      <w:pPr>
        <w:pStyle w:val="Heading3"/>
        <w:ind w:firstLine="31680"/>
        <w:rPr>
          <w:rFonts w:cs="Times New Roman"/>
        </w:rPr>
      </w:pPr>
      <w:bookmarkStart w:id="108" w:name="_Toc16908"/>
      <w:bookmarkStart w:id="109" w:name="_Toc32286"/>
      <w:r>
        <w:t>5.1.1</w:t>
      </w:r>
      <w:r>
        <w:rPr>
          <w:rFonts w:hint="eastAsia"/>
        </w:rPr>
        <w:t>进度目标</w:t>
      </w:r>
      <w:bookmarkEnd w:id="108"/>
      <w:bookmarkEnd w:id="109"/>
    </w:p>
    <w:p w:rsidR="009825F7" w:rsidRDefault="009825F7" w:rsidP="009E5BE9">
      <w:pPr>
        <w:pStyle w:val="2"/>
        <w:ind w:firstLine="31680"/>
        <w:rPr>
          <w:rFonts w:cs="Times New Roman"/>
          <w:kern w:val="0"/>
        </w:rPr>
      </w:pPr>
      <w:r>
        <w:rPr>
          <w:rFonts w:hint="eastAsia"/>
          <w:kern w:val="0"/>
        </w:rPr>
        <w:t>按照建设方下达的</w:t>
      </w:r>
      <w:r>
        <w:rPr>
          <w:kern w:val="0"/>
        </w:rPr>
        <w:t>2016</w:t>
      </w:r>
      <w:r>
        <w:rPr>
          <w:rFonts w:hint="eastAsia"/>
          <w:kern w:val="0"/>
        </w:rPr>
        <w:t>年</w:t>
      </w:r>
      <w:r>
        <w:rPr>
          <w:kern w:val="0"/>
        </w:rPr>
        <w:t>11</w:t>
      </w:r>
      <w:r>
        <w:rPr>
          <w:rFonts w:hint="eastAsia"/>
          <w:kern w:val="0"/>
        </w:rPr>
        <w:t>月份前将道路建成通车的总体进度要求，本道路污水工程控制工期为</w:t>
      </w:r>
      <w:r>
        <w:rPr>
          <w:color w:val="000000"/>
          <w:kern w:val="0"/>
        </w:rPr>
        <w:t>2016</w:t>
      </w:r>
      <w:r>
        <w:rPr>
          <w:rFonts w:hint="eastAsia"/>
          <w:color w:val="000000"/>
          <w:kern w:val="0"/>
        </w:rPr>
        <w:t>年</w:t>
      </w:r>
      <w:r>
        <w:rPr>
          <w:color w:val="000000"/>
          <w:kern w:val="0"/>
        </w:rPr>
        <w:t>8</w:t>
      </w:r>
      <w:r>
        <w:rPr>
          <w:rFonts w:hint="eastAsia"/>
          <w:color w:val="000000"/>
          <w:kern w:val="0"/>
        </w:rPr>
        <w:t>月</w:t>
      </w:r>
      <w:r>
        <w:rPr>
          <w:color w:val="000000"/>
          <w:kern w:val="0"/>
        </w:rPr>
        <w:t>15</w:t>
      </w:r>
      <w:r>
        <w:rPr>
          <w:rFonts w:hint="eastAsia"/>
          <w:color w:val="000000"/>
          <w:kern w:val="0"/>
        </w:rPr>
        <w:t>日前完成。</w:t>
      </w:r>
    </w:p>
    <w:p w:rsidR="009825F7" w:rsidRDefault="009825F7" w:rsidP="009E5BE9">
      <w:pPr>
        <w:pStyle w:val="Heading3"/>
        <w:ind w:firstLine="31680"/>
        <w:rPr>
          <w:rFonts w:cs="Times New Roman"/>
        </w:rPr>
      </w:pPr>
      <w:bookmarkStart w:id="110" w:name="_Toc368577441"/>
      <w:bookmarkStart w:id="111" w:name="_Toc248456146"/>
      <w:bookmarkStart w:id="112" w:name="_Toc3276"/>
      <w:bookmarkStart w:id="113" w:name="_Toc20016"/>
      <w:r>
        <w:t>5.1.2</w:t>
      </w:r>
      <w:r>
        <w:rPr>
          <w:rFonts w:hint="eastAsia"/>
        </w:rPr>
        <w:t>进度计划</w:t>
      </w:r>
      <w:bookmarkEnd w:id="110"/>
      <w:bookmarkEnd w:id="111"/>
      <w:r>
        <w:rPr>
          <w:rFonts w:hint="eastAsia"/>
        </w:rPr>
        <w:t>安排</w:t>
      </w:r>
      <w:bookmarkEnd w:id="112"/>
      <w:bookmarkEnd w:id="113"/>
    </w:p>
    <w:p w:rsidR="009825F7" w:rsidRDefault="009825F7" w:rsidP="009E5BE9">
      <w:pPr>
        <w:pStyle w:val="2"/>
        <w:ind w:firstLine="31680"/>
        <w:rPr>
          <w:rFonts w:cs="Times New Roman"/>
          <w:color w:val="000000"/>
          <w:kern w:val="0"/>
        </w:rPr>
      </w:pPr>
      <w:r>
        <w:rPr>
          <w:rFonts w:hint="eastAsia"/>
          <w:color w:val="000000"/>
          <w:kern w:val="0"/>
        </w:rPr>
        <w:t>计划从</w:t>
      </w:r>
      <w:r>
        <w:rPr>
          <w:color w:val="000000"/>
          <w:kern w:val="0"/>
        </w:rPr>
        <w:t>2016</w:t>
      </w:r>
      <w:r>
        <w:rPr>
          <w:rFonts w:hint="eastAsia"/>
          <w:color w:val="000000"/>
          <w:kern w:val="0"/>
        </w:rPr>
        <w:t>年</w:t>
      </w:r>
      <w:r>
        <w:rPr>
          <w:color w:val="000000"/>
          <w:kern w:val="0"/>
        </w:rPr>
        <w:t>7</w:t>
      </w:r>
      <w:r>
        <w:rPr>
          <w:rFonts w:hint="eastAsia"/>
          <w:color w:val="000000"/>
          <w:kern w:val="0"/>
        </w:rPr>
        <w:t>月</w:t>
      </w:r>
      <w:r>
        <w:rPr>
          <w:color w:val="000000"/>
          <w:kern w:val="0"/>
        </w:rPr>
        <w:t>16</w:t>
      </w:r>
      <w:r>
        <w:rPr>
          <w:rFonts w:hint="eastAsia"/>
          <w:color w:val="000000"/>
          <w:kern w:val="0"/>
        </w:rPr>
        <w:t>日开始，</w:t>
      </w:r>
      <w:r>
        <w:rPr>
          <w:color w:val="000000"/>
          <w:kern w:val="0"/>
        </w:rPr>
        <w:t xml:space="preserve"> 2016</w:t>
      </w:r>
      <w:r>
        <w:rPr>
          <w:rFonts w:hint="eastAsia"/>
          <w:color w:val="000000"/>
          <w:kern w:val="0"/>
        </w:rPr>
        <w:t>年</w:t>
      </w:r>
      <w:r>
        <w:rPr>
          <w:color w:val="000000"/>
          <w:kern w:val="0"/>
        </w:rPr>
        <w:t>8</w:t>
      </w:r>
      <w:r>
        <w:rPr>
          <w:rFonts w:hint="eastAsia"/>
          <w:color w:val="000000"/>
          <w:kern w:val="0"/>
        </w:rPr>
        <w:t>月</w:t>
      </w:r>
      <w:r>
        <w:rPr>
          <w:color w:val="000000"/>
          <w:kern w:val="0"/>
        </w:rPr>
        <w:t>15</w:t>
      </w:r>
      <w:r>
        <w:rPr>
          <w:rFonts w:hint="eastAsia"/>
          <w:color w:val="000000"/>
          <w:kern w:val="0"/>
        </w:rPr>
        <w:t>日完工，工期</w:t>
      </w:r>
      <w:r>
        <w:rPr>
          <w:color w:val="000000"/>
          <w:kern w:val="0"/>
        </w:rPr>
        <w:t>30</w:t>
      </w:r>
      <w:r>
        <w:rPr>
          <w:rFonts w:hint="eastAsia"/>
          <w:color w:val="000000"/>
          <w:kern w:val="0"/>
        </w:rPr>
        <w:t>天，具体如下：</w:t>
      </w:r>
    </w:p>
    <w:p w:rsidR="009825F7" w:rsidRDefault="009825F7" w:rsidP="009E5BE9">
      <w:pPr>
        <w:pStyle w:val="2"/>
        <w:ind w:firstLine="31680"/>
        <w:rPr>
          <w:rFonts w:cs="Times New Roman"/>
          <w:color w:val="000000"/>
          <w:kern w:val="0"/>
        </w:rPr>
      </w:pPr>
      <w:r>
        <w:rPr>
          <w:rFonts w:hint="eastAsia"/>
          <w:color w:val="000000"/>
          <w:kern w:val="0"/>
        </w:rPr>
        <w:t>沟槽开挖、打钢板桩：</w:t>
      </w:r>
      <w:r>
        <w:rPr>
          <w:color w:val="000000"/>
          <w:kern w:val="0"/>
        </w:rPr>
        <w:t>2016</w:t>
      </w:r>
      <w:r>
        <w:rPr>
          <w:rFonts w:hint="eastAsia"/>
          <w:color w:val="000000"/>
          <w:kern w:val="0"/>
        </w:rPr>
        <w:t>年</w:t>
      </w:r>
      <w:r>
        <w:rPr>
          <w:color w:val="000000"/>
          <w:kern w:val="0"/>
        </w:rPr>
        <w:t>7</w:t>
      </w:r>
      <w:r>
        <w:rPr>
          <w:rFonts w:hint="eastAsia"/>
          <w:color w:val="000000"/>
          <w:kern w:val="0"/>
        </w:rPr>
        <w:t>月</w:t>
      </w:r>
      <w:r>
        <w:rPr>
          <w:color w:val="000000"/>
          <w:kern w:val="0"/>
        </w:rPr>
        <w:t>16</w:t>
      </w:r>
      <w:r>
        <w:rPr>
          <w:rFonts w:hint="eastAsia"/>
          <w:color w:val="000000"/>
          <w:kern w:val="0"/>
        </w:rPr>
        <w:t>日开始，</w:t>
      </w:r>
      <w:r>
        <w:rPr>
          <w:color w:val="000000"/>
          <w:kern w:val="0"/>
        </w:rPr>
        <w:t>2016</w:t>
      </w:r>
      <w:r>
        <w:rPr>
          <w:rFonts w:hint="eastAsia"/>
          <w:color w:val="000000"/>
          <w:kern w:val="0"/>
        </w:rPr>
        <w:t>年</w:t>
      </w:r>
      <w:r>
        <w:rPr>
          <w:color w:val="000000"/>
          <w:kern w:val="0"/>
        </w:rPr>
        <w:t>7</w:t>
      </w:r>
      <w:r>
        <w:rPr>
          <w:rFonts w:hint="eastAsia"/>
          <w:color w:val="000000"/>
          <w:kern w:val="0"/>
        </w:rPr>
        <w:t>月</w:t>
      </w:r>
      <w:r>
        <w:rPr>
          <w:color w:val="000000"/>
          <w:kern w:val="0"/>
        </w:rPr>
        <w:t>25</w:t>
      </w:r>
      <w:r>
        <w:rPr>
          <w:rFonts w:hint="eastAsia"/>
          <w:color w:val="000000"/>
          <w:kern w:val="0"/>
        </w:rPr>
        <w:t>日结束，工期</w:t>
      </w:r>
      <w:r>
        <w:rPr>
          <w:color w:val="000000"/>
          <w:kern w:val="0"/>
        </w:rPr>
        <w:t>10</w:t>
      </w:r>
      <w:r>
        <w:rPr>
          <w:rFonts w:hint="eastAsia"/>
          <w:color w:val="000000"/>
          <w:kern w:val="0"/>
        </w:rPr>
        <w:t>天；</w:t>
      </w:r>
    </w:p>
    <w:p w:rsidR="009825F7" w:rsidRDefault="009825F7" w:rsidP="009E5BE9">
      <w:pPr>
        <w:pStyle w:val="2"/>
        <w:ind w:firstLine="31680"/>
        <w:rPr>
          <w:rFonts w:cs="Times New Roman"/>
          <w:color w:val="000000"/>
          <w:kern w:val="0"/>
        </w:rPr>
      </w:pPr>
      <w:r>
        <w:rPr>
          <w:rFonts w:hint="eastAsia"/>
          <w:color w:val="000000"/>
          <w:kern w:val="0"/>
        </w:rPr>
        <w:t>管道安装、检查井：</w:t>
      </w:r>
      <w:r>
        <w:rPr>
          <w:color w:val="000000"/>
          <w:kern w:val="0"/>
        </w:rPr>
        <w:t>2016</w:t>
      </w:r>
      <w:r>
        <w:rPr>
          <w:rFonts w:hint="eastAsia"/>
          <w:color w:val="000000"/>
          <w:kern w:val="0"/>
        </w:rPr>
        <w:t>年</w:t>
      </w:r>
      <w:r>
        <w:rPr>
          <w:color w:val="000000"/>
          <w:kern w:val="0"/>
        </w:rPr>
        <w:t>07</w:t>
      </w:r>
      <w:r>
        <w:rPr>
          <w:rFonts w:hint="eastAsia"/>
          <w:color w:val="000000"/>
          <w:kern w:val="0"/>
        </w:rPr>
        <w:t>月</w:t>
      </w:r>
      <w:r>
        <w:rPr>
          <w:color w:val="000000"/>
          <w:kern w:val="0"/>
        </w:rPr>
        <w:t>26</w:t>
      </w:r>
      <w:r>
        <w:rPr>
          <w:rFonts w:hint="eastAsia"/>
          <w:color w:val="000000"/>
          <w:kern w:val="0"/>
        </w:rPr>
        <w:t>日开始，</w:t>
      </w:r>
      <w:r>
        <w:rPr>
          <w:color w:val="000000"/>
          <w:kern w:val="0"/>
        </w:rPr>
        <w:t>2016</w:t>
      </w:r>
      <w:r>
        <w:rPr>
          <w:rFonts w:hint="eastAsia"/>
          <w:color w:val="000000"/>
          <w:kern w:val="0"/>
        </w:rPr>
        <w:t>年</w:t>
      </w:r>
      <w:r>
        <w:rPr>
          <w:color w:val="000000"/>
          <w:kern w:val="0"/>
        </w:rPr>
        <w:t>08</w:t>
      </w:r>
      <w:r>
        <w:rPr>
          <w:rFonts w:hint="eastAsia"/>
          <w:color w:val="000000"/>
          <w:kern w:val="0"/>
        </w:rPr>
        <w:t>月</w:t>
      </w:r>
      <w:r>
        <w:rPr>
          <w:color w:val="000000"/>
          <w:kern w:val="0"/>
        </w:rPr>
        <w:t>5</w:t>
      </w:r>
      <w:r>
        <w:rPr>
          <w:rFonts w:hint="eastAsia"/>
          <w:color w:val="000000"/>
          <w:kern w:val="0"/>
        </w:rPr>
        <w:t>日结束，工期</w:t>
      </w:r>
      <w:r>
        <w:rPr>
          <w:color w:val="000000"/>
          <w:kern w:val="0"/>
        </w:rPr>
        <w:t>10</w:t>
      </w:r>
      <w:r>
        <w:rPr>
          <w:rFonts w:hint="eastAsia"/>
          <w:color w:val="000000"/>
          <w:kern w:val="0"/>
        </w:rPr>
        <w:t>天；</w:t>
      </w:r>
    </w:p>
    <w:p w:rsidR="009825F7" w:rsidRDefault="009825F7" w:rsidP="009E5BE9">
      <w:pPr>
        <w:pStyle w:val="2"/>
        <w:ind w:firstLine="31680"/>
        <w:rPr>
          <w:rFonts w:cs="Times New Roman"/>
          <w:color w:val="000000"/>
          <w:kern w:val="0"/>
        </w:rPr>
      </w:pPr>
      <w:r>
        <w:rPr>
          <w:rFonts w:hint="eastAsia"/>
          <w:color w:val="000000"/>
          <w:kern w:val="0"/>
        </w:rPr>
        <w:t>沟槽回填、拔钢板桩：</w:t>
      </w:r>
      <w:r>
        <w:rPr>
          <w:color w:val="000000"/>
          <w:kern w:val="0"/>
        </w:rPr>
        <w:t>2016</w:t>
      </w:r>
      <w:r>
        <w:rPr>
          <w:rFonts w:hint="eastAsia"/>
          <w:color w:val="000000"/>
          <w:kern w:val="0"/>
        </w:rPr>
        <w:t>年</w:t>
      </w:r>
      <w:r>
        <w:rPr>
          <w:color w:val="000000"/>
          <w:kern w:val="0"/>
        </w:rPr>
        <w:t>8</w:t>
      </w:r>
      <w:r>
        <w:rPr>
          <w:rFonts w:hint="eastAsia"/>
          <w:color w:val="000000"/>
          <w:kern w:val="0"/>
        </w:rPr>
        <w:t>月</w:t>
      </w:r>
      <w:r>
        <w:rPr>
          <w:color w:val="000000"/>
          <w:kern w:val="0"/>
        </w:rPr>
        <w:t>6</w:t>
      </w:r>
      <w:r>
        <w:rPr>
          <w:rFonts w:hint="eastAsia"/>
          <w:color w:val="000000"/>
          <w:kern w:val="0"/>
        </w:rPr>
        <w:t>日开始，</w:t>
      </w:r>
      <w:r>
        <w:rPr>
          <w:color w:val="000000"/>
          <w:kern w:val="0"/>
        </w:rPr>
        <w:t>2016</w:t>
      </w:r>
      <w:r>
        <w:rPr>
          <w:rFonts w:hint="eastAsia"/>
          <w:color w:val="000000"/>
          <w:kern w:val="0"/>
        </w:rPr>
        <w:t>年</w:t>
      </w:r>
      <w:r>
        <w:rPr>
          <w:color w:val="000000"/>
          <w:kern w:val="0"/>
        </w:rPr>
        <w:t>08</w:t>
      </w:r>
      <w:r>
        <w:rPr>
          <w:rFonts w:hint="eastAsia"/>
          <w:color w:val="000000"/>
          <w:kern w:val="0"/>
        </w:rPr>
        <w:t>月</w:t>
      </w:r>
      <w:r>
        <w:rPr>
          <w:color w:val="000000"/>
          <w:kern w:val="0"/>
        </w:rPr>
        <w:t>15</w:t>
      </w:r>
      <w:r>
        <w:rPr>
          <w:rFonts w:hint="eastAsia"/>
          <w:color w:val="000000"/>
          <w:kern w:val="0"/>
        </w:rPr>
        <w:t>日结束，工期</w:t>
      </w:r>
      <w:r>
        <w:rPr>
          <w:color w:val="000000"/>
          <w:kern w:val="0"/>
        </w:rPr>
        <w:t>10</w:t>
      </w:r>
      <w:r>
        <w:rPr>
          <w:rFonts w:hint="eastAsia"/>
          <w:color w:val="000000"/>
          <w:kern w:val="0"/>
        </w:rPr>
        <w:t>天。</w:t>
      </w:r>
    </w:p>
    <w:p w:rsidR="009825F7" w:rsidRDefault="009825F7">
      <w:pPr>
        <w:pStyle w:val="Heading2"/>
        <w:rPr>
          <w:rFonts w:cs="Times New Roman"/>
        </w:rPr>
      </w:pPr>
      <w:bookmarkStart w:id="114" w:name="_Toc10241"/>
      <w:bookmarkStart w:id="115" w:name="_Toc13396"/>
      <w:bookmarkStart w:id="116" w:name="_Toc20670"/>
      <w:r>
        <w:t>5.2</w:t>
      </w:r>
      <w:r>
        <w:rPr>
          <w:rFonts w:cs="宋体" w:hint="eastAsia"/>
        </w:rPr>
        <w:t>资源配置</w:t>
      </w:r>
      <w:bookmarkStart w:id="117" w:name="_Toc431188161"/>
      <w:bookmarkEnd w:id="114"/>
      <w:bookmarkEnd w:id="115"/>
      <w:bookmarkEnd w:id="116"/>
    </w:p>
    <w:p w:rsidR="009825F7" w:rsidRDefault="009825F7" w:rsidP="009E5BE9">
      <w:pPr>
        <w:pStyle w:val="Heading3"/>
        <w:ind w:firstLine="31680"/>
        <w:rPr>
          <w:rFonts w:cs="Times New Roman"/>
        </w:rPr>
      </w:pPr>
      <w:bookmarkStart w:id="118" w:name="_Toc28024"/>
      <w:bookmarkStart w:id="119" w:name="_Toc884"/>
      <w:r>
        <w:t>5.2.1</w:t>
      </w:r>
      <w:r>
        <w:rPr>
          <w:rFonts w:hint="eastAsia"/>
        </w:rPr>
        <w:t>人员</w:t>
      </w:r>
      <w:bookmarkEnd w:id="117"/>
      <w:r>
        <w:rPr>
          <w:rFonts w:hint="eastAsia"/>
        </w:rPr>
        <w:t>配备</w:t>
      </w:r>
      <w:bookmarkEnd w:id="118"/>
      <w:bookmarkEnd w:id="119"/>
    </w:p>
    <w:p w:rsidR="009825F7" w:rsidRDefault="009825F7" w:rsidP="009E5BE9">
      <w:pPr>
        <w:pStyle w:val="1"/>
        <w:ind w:firstLine="31680"/>
        <w:jc w:val="left"/>
        <w:rPr>
          <w:rFonts w:ascii="宋体" w:cs="Times New Roman"/>
          <w:b/>
          <w:bCs/>
          <w:kern w:val="0"/>
          <w:sz w:val="21"/>
          <w:szCs w:val="21"/>
        </w:rPr>
      </w:pPr>
      <w:r>
        <w:rPr>
          <w:rFonts w:ascii="宋体" w:hAnsi="宋体" w:cs="宋体" w:hint="eastAsia"/>
          <w:kern w:val="0"/>
        </w:rPr>
        <w:t>污水工程施工人员配置情况施工人员配置情况下表：</w:t>
      </w:r>
    </w:p>
    <w:tbl>
      <w:tblPr>
        <w:tblW w:w="7856" w:type="dxa"/>
        <w:jc w:val="center"/>
        <w:tblLayout w:type="fixed"/>
        <w:tblLook w:val="00A0"/>
      </w:tblPr>
      <w:tblGrid>
        <w:gridCol w:w="1053"/>
        <w:gridCol w:w="2835"/>
        <w:gridCol w:w="1418"/>
        <w:gridCol w:w="2550"/>
      </w:tblGrid>
      <w:tr w:rsidR="009825F7" w:rsidRPr="002B2D14">
        <w:trPr>
          <w:trHeight w:hRule="exact" w:val="510"/>
          <w:tblHeader/>
          <w:jc w:val="center"/>
        </w:trPr>
        <w:tc>
          <w:tcPr>
            <w:tcW w:w="1053" w:type="dxa"/>
            <w:tcBorders>
              <w:top w:val="single" w:sz="4" w:space="0" w:color="auto"/>
              <w:left w:val="single" w:sz="4" w:space="0" w:color="auto"/>
              <w:bottom w:val="single" w:sz="4" w:space="0" w:color="auto"/>
              <w:right w:val="single" w:sz="4" w:space="0" w:color="auto"/>
            </w:tcBorders>
            <w:vAlign w:val="center"/>
          </w:tcPr>
          <w:p w:rsidR="009825F7" w:rsidRDefault="009825F7">
            <w:pPr>
              <w:spacing w:line="300" w:lineRule="exact"/>
              <w:ind w:firstLineChars="0" w:firstLine="0"/>
              <w:jc w:val="center"/>
              <w:rPr>
                <w:rFonts w:ascii="宋体" w:cs="Times New Roman"/>
                <w:b/>
                <w:bCs/>
                <w:kern w:val="0"/>
                <w:sz w:val="21"/>
                <w:szCs w:val="21"/>
              </w:rPr>
            </w:pPr>
            <w:r>
              <w:rPr>
                <w:rFonts w:ascii="宋体" w:hAnsi="宋体" w:cs="宋体" w:hint="eastAsia"/>
                <w:b/>
                <w:bCs/>
                <w:kern w:val="0"/>
                <w:sz w:val="21"/>
                <w:szCs w:val="21"/>
              </w:rPr>
              <w:t>序号</w:t>
            </w:r>
          </w:p>
        </w:tc>
        <w:tc>
          <w:tcPr>
            <w:tcW w:w="2835" w:type="dxa"/>
            <w:tcBorders>
              <w:top w:val="single" w:sz="4" w:space="0" w:color="auto"/>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b/>
                <w:bCs/>
                <w:kern w:val="0"/>
                <w:sz w:val="21"/>
                <w:szCs w:val="21"/>
              </w:rPr>
            </w:pPr>
            <w:r>
              <w:rPr>
                <w:rFonts w:ascii="宋体" w:hAnsi="宋体" w:cs="宋体" w:hint="eastAsia"/>
                <w:b/>
                <w:bCs/>
                <w:kern w:val="0"/>
                <w:sz w:val="21"/>
                <w:szCs w:val="21"/>
              </w:rPr>
              <w:t>工种</w:t>
            </w:r>
          </w:p>
        </w:tc>
        <w:tc>
          <w:tcPr>
            <w:tcW w:w="1418" w:type="dxa"/>
            <w:tcBorders>
              <w:top w:val="single" w:sz="4" w:space="0" w:color="auto"/>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b/>
                <w:bCs/>
                <w:kern w:val="0"/>
                <w:sz w:val="21"/>
                <w:szCs w:val="21"/>
              </w:rPr>
            </w:pPr>
            <w:r>
              <w:rPr>
                <w:rFonts w:ascii="宋体" w:hAnsi="宋体" w:cs="宋体" w:hint="eastAsia"/>
                <w:b/>
                <w:bCs/>
                <w:kern w:val="0"/>
                <w:sz w:val="21"/>
                <w:szCs w:val="21"/>
              </w:rPr>
              <w:t>人数</w:t>
            </w:r>
          </w:p>
        </w:tc>
        <w:tc>
          <w:tcPr>
            <w:tcW w:w="2550" w:type="dxa"/>
            <w:tcBorders>
              <w:top w:val="single" w:sz="4" w:space="0" w:color="auto"/>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b/>
                <w:bCs/>
                <w:kern w:val="0"/>
                <w:sz w:val="21"/>
                <w:szCs w:val="21"/>
              </w:rPr>
            </w:pPr>
            <w:r>
              <w:rPr>
                <w:rFonts w:ascii="宋体" w:hAnsi="宋体" w:cs="宋体" w:hint="eastAsia"/>
                <w:b/>
                <w:bCs/>
                <w:kern w:val="0"/>
                <w:sz w:val="21"/>
                <w:szCs w:val="21"/>
              </w:rPr>
              <w:t>备注</w:t>
            </w:r>
          </w:p>
        </w:tc>
      </w:tr>
      <w:tr w:rsidR="009825F7" w:rsidRPr="002B2D14">
        <w:trPr>
          <w:trHeight w:hRule="exact" w:val="510"/>
          <w:jc w:val="center"/>
        </w:trPr>
        <w:tc>
          <w:tcPr>
            <w:tcW w:w="1053"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left"/>
              <w:rPr>
                <w:rFonts w:ascii="宋体" w:cs="Times New Roman"/>
                <w:kern w:val="0"/>
                <w:sz w:val="21"/>
                <w:szCs w:val="21"/>
              </w:rPr>
            </w:pPr>
            <w:r>
              <w:rPr>
                <w:rFonts w:ascii="宋体" w:hAnsi="宋体" w:cs="宋体"/>
                <w:kern w:val="0"/>
                <w:sz w:val="21"/>
                <w:szCs w:val="21"/>
              </w:rPr>
              <w:t>1</w:t>
            </w:r>
          </w:p>
        </w:tc>
        <w:tc>
          <w:tcPr>
            <w:tcW w:w="2835"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hint="eastAsia"/>
                <w:kern w:val="0"/>
                <w:sz w:val="21"/>
                <w:szCs w:val="21"/>
              </w:rPr>
              <w:t>技术及管理人员</w:t>
            </w:r>
          </w:p>
        </w:tc>
        <w:tc>
          <w:tcPr>
            <w:tcW w:w="1418" w:type="dxa"/>
            <w:tcBorders>
              <w:top w:val="single" w:sz="4" w:space="0" w:color="auto"/>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kern w:val="0"/>
                <w:sz w:val="21"/>
                <w:szCs w:val="21"/>
              </w:rPr>
              <w:t>15</w:t>
            </w:r>
          </w:p>
        </w:tc>
        <w:tc>
          <w:tcPr>
            <w:tcW w:w="2550" w:type="dxa"/>
            <w:tcBorders>
              <w:top w:val="single" w:sz="4" w:space="0" w:color="auto"/>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p>
        </w:tc>
      </w:tr>
      <w:tr w:rsidR="009825F7" w:rsidRPr="002B2D14">
        <w:trPr>
          <w:trHeight w:hRule="exact" w:val="510"/>
          <w:jc w:val="center"/>
        </w:trPr>
        <w:tc>
          <w:tcPr>
            <w:tcW w:w="1053"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left"/>
              <w:rPr>
                <w:rFonts w:ascii="宋体" w:cs="Times New Roman"/>
                <w:kern w:val="0"/>
                <w:sz w:val="21"/>
                <w:szCs w:val="21"/>
              </w:rPr>
            </w:pPr>
            <w:r>
              <w:rPr>
                <w:rFonts w:ascii="宋体" w:hAnsi="宋体" w:cs="宋体"/>
                <w:kern w:val="0"/>
                <w:sz w:val="21"/>
                <w:szCs w:val="21"/>
              </w:rPr>
              <w:t>2</w:t>
            </w:r>
          </w:p>
        </w:tc>
        <w:tc>
          <w:tcPr>
            <w:tcW w:w="2835"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hint="eastAsia"/>
                <w:kern w:val="0"/>
                <w:sz w:val="21"/>
                <w:szCs w:val="21"/>
              </w:rPr>
              <w:t>测量工</w:t>
            </w:r>
          </w:p>
        </w:tc>
        <w:tc>
          <w:tcPr>
            <w:tcW w:w="1418"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kern w:val="0"/>
                <w:sz w:val="21"/>
                <w:szCs w:val="21"/>
              </w:rPr>
              <w:t>4</w:t>
            </w:r>
          </w:p>
        </w:tc>
        <w:tc>
          <w:tcPr>
            <w:tcW w:w="2550"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p>
        </w:tc>
      </w:tr>
      <w:tr w:rsidR="009825F7" w:rsidRPr="002B2D14">
        <w:trPr>
          <w:trHeight w:hRule="exact" w:val="510"/>
          <w:jc w:val="center"/>
        </w:trPr>
        <w:tc>
          <w:tcPr>
            <w:tcW w:w="1053"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left"/>
              <w:rPr>
                <w:rFonts w:ascii="宋体" w:cs="Times New Roman"/>
                <w:kern w:val="0"/>
                <w:sz w:val="21"/>
                <w:szCs w:val="21"/>
              </w:rPr>
            </w:pPr>
            <w:r>
              <w:rPr>
                <w:rFonts w:ascii="宋体" w:hAnsi="宋体" w:cs="宋体"/>
                <w:kern w:val="0"/>
                <w:sz w:val="21"/>
                <w:szCs w:val="21"/>
              </w:rPr>
              <w:t>3</w:t>
            </w:r>
          </w:p>
        </w:tc>
        <w:tc>
          <w:tcPr>
            <w:tcW w:w="2835"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hint="eastAsia"/>
                <w:kern w:val="0"/>
                <w:sz w:val="21"/>
                <w:szCs w:val="21"/>
              </w:rPr>
              <w:t>试验工</w:t>
            </w:r>
          </w:p>
        </w:tc>
        <w:tc>
          <w:tcPr>
            <w:tcW w:w="1418"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kern w:val="0"/>
                <w:sz w:val="21"/>
                <w:szCs w:val="21"/>
              </w:rPr>
              <w:t>2</w:t>
            </w:r>
          </w:p>
        </w:tc>
        <w:tc>
          <w:tcPr>
            <w:tcW w:w="2550"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p>
        </w:tc>
      </w:tr>
      <w:tr w:rsidR="009825F7" w:rsidRPr="002B2D14">
        <w:trPr>
          <w:trHeight w:hRule="exact" w:val="510"/>
          <w:jc w:val="center"/>
        </w:trPr>
        <w:tc>
          <w:tcPr>
            <w:tcW w:w="1053"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left"/>
              <w:rPr>
                <w:rFonts w:ascii="宋体" w:cs="Times New Roman"/>
                <w:kern w:val="0"/>
                <w:sz w:val="21"/>
                <w:szCs w:val="21"/>
              </w:rPr>
            </w:pPr>
            <w:r>
              <w:rPr>
                <w:rFonts w:ascii="宋体" w:hAnsi="宋体" w:cs="宋体"/>
                <w:kern w:val="0"/>
                <w:sz w:val="21"/>
                <w:szCs w:val="21"/>
              </w:rPr>
              <w:t>4</w:t>
            </w:r>
          </w:p>
        </w:tc>
        <w:tc>
          <w:tcPr>
            <w:tcW w:w="2835"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hint="eastAsia"/>
                <w:kern w:val="0"/>
                <w:sz w:val="21"/>
                <w:szCs w:val="21"/>
              </w:rPr>
              <w:t>管线安装工</w:t>
            </w:r>
          </w:p>
        </w:tc>
        <w:tc>
          <w:tcPr>
            <w:tcW w:w="1418"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kern w:val="0"/>
                <w:sz w:val="21"/>
                <w:szCs w:val="21"/>
              </w:rPr>
              <w:t>20</w:t>
            </w:r>
          </w:p>
        </w:tc>
        <w:tc>
          <w:tcPr>
            <w:tcW w:w="2550"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p>
        </w:tc>
      </w:tr>
      <w:tr w:rsidR="009825F7" w:rsidRPr="002B2D14">
        <w:trPr>
          <w:trHeight w:hRule="exact" w:val="510"/>
          <w:jc w:val="center"/>
        </w:trPr>
        <w:tc>
          <w:tcPr>
            <w:tcW w:w="1053"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rPr>
                <w:rFonts w:ascii="宋体" w:cs="Times New Roman"/>
                <w:kern w:val="0"/>
                <w:sz w:val="21"/>
                <w:szCs w:val="21"/>
              </w:rPr>
            </w:pPr>
            <w:r>
              <w:rPr>
                <w:rFonts w:ascii="宋体" w:hAnsi="宋体" w:cs="宋体"/>
                <w:kern w:val="0"/>
                <w:sz w:val="21"/>
                <w:szCs w:val="21"/>
              </w:rPr>
              <w:t>5</w:t>
            </w:r>
          </w:p>
        </w:tc>
        <w:tc>
          <w:tcPr>
            <w:tcW w:w="2835"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hint="eastAsia"/>
                <w:kern w:val="0"/>
                <w:sz w:val="21"/>
                <w:szCs w:val="21"/>
              </w:rPr>
              <w:t>瓦工</w:t>
            </w:r>
          </w:p>
        </w:tc>
        <w:tc>
          <w:tcPr>
            <w:tcW w:w="1418"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kern w:val="0"/>
                <w:sz w:val="21"/>
                <w:szCs w:val="21"/>
              </w:rPr>
              <w:t>20</w:t>
            </w:r>
          </w:p>
        </w:tc>
        <w:tc>
          <w:tcPr>
            <w:tcW w:w="2550"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p>
        </w:tc>
      </w:tr>
      <w:tr w:rsidR="009825F7" w:rsidRPr="002B2D14">
        <w:trPr>
          <w:trHeight w:hRule="exact" w:val="510"/>
          <w:jc w:val="center"/>
        </w:trPr>
        <w:tc>
          <w:tcPr>
            <w:tcW w:w="1053"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rPr>
                <w:rFonts w:ascii="宋体" w:cs="Times New Roman"/>
                <w:kern w:val="0"/>
                <w:sz w:val="21"/>
                <w:szCs w:val="21"/>
              </w:rPr>
            </w:pPr>
            <w:r>
              <w:rPr>
                <w:rFonts w:ascii="宋体" w:hAnsi="宋体" w:cs="宋体"/>
                <w:kern w:val="0"/>
                <w:sz w:val="21"/>
                <w:szCs w:val="21"/>
              </w:rPr>
              <w:t>6</w:t>
            </w:r>
          </w:p>
        </w:tc>
        <w:tc>
          <w:tcPr>
            <w:tcW w:w="2835"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hint="eastAsia"/>
                <w:kern w:val="0"/>
                <w:sz w:val="21"/>
                <w:szCs w:val="21"/>
              </w:rPr>
              <w:t>普工</w:t>
            </w:r>
          </w:p>
        </w:tc>
        <w:tc>
          <w:tcPr>
            <w:tcW w:w="1418"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kern w:val="0"/>
                <w:sz w:val="21"/>
                <w:szCs w:val="21"/>
              </w:rPr>
              <w:t>20</w:t>
            </w:r>
          </w:p>
        </w:tc>
        <w:tc>
          <w:tcPr>
            <w:tcW w:w="2550"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p>
        </w:tc>
      </w:tr>
      <w:tr w:rsidR="009825F7" w:rsidRPr="002B2D14">
        <w:trPr>
          <w:trHeight w:hRule="exact" w:val="510"/>
          <w:jc w:val="center"/>
        </w:trPr>
        <w:tc>
          <w:tcPr>
            <w:tcW w:w="1053"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rPr>
                <w:rFonts w:ascii="宋体" w:cs="Times New Roman"/>
                <w:kern w:val="0"/>
                <w:sz w:val="21"/>
                <w:szCs w:val="21"/>
              </w:rPr>
            </w:pPr>
            <w:r>
              <w:rPr>
                <w:rFonts w:ascii="宋体" w:hAnsi="宋体" w:cs="宋体"/>
                <w:kern w:val="0"/>
                <w:sz w:val="21"/>
                <w:szCs w:val="21"/>
              </w:rPr>
              <w:t>7</w:t>
            </w:r>
          </w:p>
        </w:tc>
        <w:tc>
          <w:tcPr>
            <w:tcW w:w="2835" w:type="dxa"/>
            <w:tcBorders>
              <w:top w:val="nil"/>
              <w:left w:val="single" w:sz="4" w:space="0" w:color="auto"/>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hint="eastAsia"/>
                <w:kern w:val="0"/>
                <w:sz w:val="21"/>
                <w:szCs w:val="21"/>
              </w:rPr>
              <w:t>合计</w:t>
            </w:r>
          </w:p>
        </w:tc>
        <w:tc>
          <w:tcPr>
            <w:tcW w:w="1418"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r>
              <w:rPr>
                <w:rFonts w:ascii="宋体" w:hAnsi="宋体" w:cs="宋体"/>
                <w:kern w:val="0"/>
                <w:sz w:val="21"/>
                <w:szCs w:val="21"/>
              </w:rPr>
              <w:t>81</w:t>
            </w:r>
          </w:p>
        </w:tc>
        <w:tc>
          <w:tcPr>
            <w:tcW w:w="2550" w:type="dxa"/>
            <w:tcBorders>
              <w:top w:val="nil"/>
              <w:left w:val="nil"/>
              <w:bottom w:val="single" w:sz="4" w:space="0" w:color="auto"/>
              <w:right w:val="single" w:sz="4" w:space="0" w:color="auto"/>
            </w:tcBorders>
            <w:vAlign w:val="center"/>
          </w:tcPr>
          <w:p w:rsidR="009825F7" w:rsidRDefault="009825F7" w:rsidP="009825F7">
            <w:pPr>
              <w:spacing w:line="300" w:lineRule="exact"/>
              <w:ind w:firstLine="31680"/>
              <w:jc w:val="center"/>
              <w:rPr>
                <w:rFonts w:ascii="宋体" w:cs="Times New Roman"/>
                <w:kern w:val="0"/>
                <w:sz w:val="21"/>
                <w:szCs w:val="21"/>
              </w:rPr>
            </w:pPr>
          </w:p>
        </w:tc>
      </w:tr>
    </w:tbl>
    <w:p w:rsidR="009825F7" w:rsidRDefault="009825F7" w:rsidP="009825F7">
      <w:pPr>
        <w:pStyle w:val="Heading3"/>
        <w:ind w:firstLine="31680"/>
        <w:rPr>
          <w:rFonts w:cs="Times New Roman"/>
        </w:rPr>
      </w:pPr>
      <w:bookmarkStart w:id="120" w:name="_Toc17438"/>
      <w:bookmarkStart w:id="121" w:name="_Toc31618"/>
      <w:r>
        <w:t>5.2.2</w:t>
      </w:r>
      <w:r>
        <w:rPr>
          <w:rFonts w:hint="eastAsia"/>
        </w:rPr>
        <w:t>机械配置</w:t>
      </w:r>
      <w:bookmarkEnd w:id="120"/>
      <w:bookmarkEnd w:id="121"/>
    </w:p>
    <w:p w:rsidR="009825F7" w:rsidRDefault="009825F7" w:rsidP="009E5BE9">
      <w:pPr>
        <w:ind w:firstLineChars="374" w:firstLine="31680"/>
        <w:rPr>
          <w:rFonts w:ascii="宋体" w:cs="Times New Roman"/>
          <w:b/>
          <w:bCs/>
          <w:sz w:val="24"/>
          <w:szCs w:val="24"/>
        </w:rPr>
      </w:pPr>
      <w:r>
        <w:rPr>
          <w:rFonts w:ascii="宋体" w:hAnsi="宋体" w:cs="宋体" w:hint="eastAsia"/>
          <w:kern w:val="0"/>
          <w:sz w:val="24"/>
          <w:szCs w:val="24"/>
        </w:rPr>
        <w:t>污水工程施工机械设备配置情况见下表：</w:t>
      </w:r>
    </w:p>
    <w:tbl>
      <w:tblPr>
        <w:tblW w:w="88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52"/>
        <w:gridCol w:w="1860"/>
        <w:gridCol w:w="1305"/>
        <w:gridCol w:w="1305"/>
        <w:gridCol w:w="1808"/>
      </w:tblGrid>
      <w:tr w:rsidR="009825F7" w:rsidRPr="002B2D14">
        <w:trPr>
          <w:trHeight w:hRule="exact" w:val="510"/>
          <w:tblHeader/>
          <w:jc w:val="center"/>
        </w:trPr>
        <w:tc>
          <w:tcPr>
            <w:tcW w:w="2552" w:type="dxa"/>
            <w:vAlign w:val="center"/>
          </w:tcPr>
          <w:p w:rsidR="009825F7" w:rsidRDefault="009825F7" w:rsidP="009825F7">
            <w:pPr>
              <w:spacing w:line="300" w:lineRule="exact"/>
              <w:ind w:firstLine="31680"/>
              <w:jc w:val="center"/>
              <w:rPr>
                <w:rFonts w:ascii="宋体" w:cs="Times New Roman"/>
                <w:b/>
                <w:bCs/>
                <w:color w:val="000000"/>
                <w:sz w:val="21"/>
                <w:szCs w:val="21"/>
              </w:rPr>
            </w:pPr>
            <w:r>
              <w:rPr>
                <w:rFonts w:ascii="宋体" w:hAnsi="宋体" w:cs="宋体" w:hint="eastAsia"/>
                <w:b/>
                <w:bCs/>
                <w:color w:val="000000"/>
                <w:sz w:val="21"/>
                <w:szCs w:val="21"/>
              </w:rPr>
              <w:t>机械名称</w:t>
            </w:r>
          </w:p>
        </w:tc>
        <w:tc>
          <w:tcPr>
            <w:tcW w:w="1860" w:type="dxa"/>
            <w:vAlign w:val="center"/>
          </w:tcPr>
          <w:p w:rsidR="009825F7" w:rsidRDefault="009825F7" w:rsidP="009825F7">
            <w:pPr>
              <w:spacing w:line="300" w:lineRule="exact"/>
              <w:ind w:firstLine="31680"/>
              <w:rPr>
                <w:rFonts w:ascii="宋体" w:cs="Times New Roman"/>
                <w:b/>
                <w:bCs/>
                <w:color w:val="000000"/>
                <w:sz w:val="21"/>
                <w:szCs w:val="21"/>
              </w:rPr>
            </w:pPr>
            <w:r>
              <w:rPr>
                <w:rFonts w:ascii="宋体" w:hAnsi="宋体" w:cs="宋体" w:hint="eastAsia"/>
                <w:b/>
                <w:bCs/>
                <w:color w:val="000000"/>
                <w:sz w:val="21"/>
                <w:szCs w:val="21"/>
              </w:rPr>
              <w:t>规格型号</w:t>
            </w:r>
          </w:p>
        </w:tc>
        <w:tc>
          <w:tcPr>
            <w:tcW w:w="1305" w:type="dxa"/>
            <w:vAlign w:val="center"/>
          </w:tcPr>
          <w:p w:rsidR="009825F7" w:rsidRDefault="009825F7">
            <w:pPr>
              <w:spacing w:line="300" w:lineRule="exact"/>
              <w:ind w:firstLineChars="0" w:firstLine="0"/>
              <w:jc w:val="center"/>
              <w:rPr>
                <w:rFonts w:ascii="宋体" w:cs="Times New Roman"/>
                <w:b/>
                <w:bCs/>
                <w:color w:val="000000"/>
                <w:sz w:val="21"/>
                <w:szCs w:val="21"/>
              </w:rPr>
            </w:pPr>
            <w:r>
              <w:rPr>
                <w:rFonts w:ascii="宋体" w:hAnsi="宋体" w:cs="宋体" w:hint="eastAsia"/>
                <w:b/>
                <w:bCs/>
                <w:color w:val="000000"/>
                <w:sz w:val="21"/>
                <w:szCs w:val="21"/>
              </w:rPr>
              <w:t>单位</w:t>
            </w:r>
          </w:p>
        </w:tc>
        <w:tc>
          <w:tcPr>
            <w:tcW w:w="1305" w:type="dxa"/>
            <w:vAlign w:val="center"/>
          </w:tcPr>
          <w:p w:rsidR="009825F7" w:rsidRDefault="009825F7" w:rsidP="009825F7">
            <w:pPr>
              <w:spacing w:line="300" w:lineRule="exact"/>
              <w:ind w:firstLine="31680"/>
              <w:rPr>
                <w:rFonts w:ascii="宋体" w:cs="Times New Roman"/>
                <w:b/>
                <w:bCs/>
                <w:color w:val="000000"/>
                <w:sz w:val="21"/>
                <w:szCs w:val="21"/>
              </w:rPr>
            </w:pPr>
            <w:r>
              <w:rPr>
                <w:rFonts w:ascii="宋体" w:hAnsi="宋体" w:cs="宋体" w:hint="eastAsia"/>
                <w:b/>
                <w:bCs/>
                <w:color w:val="000000"/>
                <w:sz w:val="21"/>
                <w:szCs w:val="21"/>
              </w:rPr>
              <w:t>数量</w:t>
            </w:r>
          </w:p>
        </w:tc>
        <w:tc>
          <w:tcPr>
            <w:tcW w:w="1808" w:type="dxa"/>
            <w:vAlign w:val="center"/>
          </w:tcPr>
          <w:p w:rsidR="009825F7" w:rsidRDefault="009825F7">
            <w:pPr>
              <w:spacing w:line="300" w:lineRule="exact"/>
              <w:ind w:firstLineChars="0" w:firstLine="0"/>
              <w:jc w:val="center"/>
              <w:rPr>
                <w:rFonts w:ascii="宋体" w:cs="Times New Roman"/>
                <w:b/>
                <w:bCs/>
                <w:color w:val="000000"/>
                <w:sz w:val="21"/>
                <w:szCs w:val="21"/>
              </w:rPr>
            </w:pPr>
            <w:r>
              <w:rPr>
                <w:rFonts w:ascii="宋体" w:hAnsi="宋体" w:cs="宋体" w:hint="eastAsia"/>
                <w:b/>
                <w:bCs/>
                <w:color w:val="000000"/>
                <w:sz w:val="21"/>
                <w:szCs w:val="21"/>
              </w:rPr>
              <w:t>备注</w:t>
            </w: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反铲挖掘机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color w:val="000000"/>
                <w:sz w:val="21"/>
                <w:szCs w:val="21"/>
              </w:rPr>
              <w:t>PC220</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6</w:t>
            </w:r>
          </w:p>
        </w:tc>
        <w:tc>
          <w:tcPr>
            <w:tcW w:w="1808" w:type="dxa"/>
            <w:vAlign w:val="center"/>
          </w:tcPr>
          <w:p w:rsidR="009825F7" w:rsidRDefault="009825F7" w:rsidP="009825F7">
            <w:pPr>
              <w:widowControl/>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液压打桩机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套</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widowControl/>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装载机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color w:val="000000"/>
                <w:sz w:val="21"/>
                <w:szCs w:val="21"/>
              </w:rPr>
              <w:t>ZL-50C</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4</w:t>
            </w:r>
          </w:p>
        </w:tc>
        <w:tc>
          <w:tcPr>
            <w:tcW w:w="1808" w:type="dxa"/>
            <w:vAlign w:val="center"/>
          </w:tcPr>
          <w:p w:rsidR="009825F7" w:rsidRDefault="009825F7" w:rsidP="009825F7">
            <w:pPr>
              <w:widowControl/>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自卸车</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color w:val="000000"/>
                <w:sz w:val="21"/>
                <w:szCs w:val="21"/>
              </w:rPr>
              <w:t>15T</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辆</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6</w:t>
            </w:r>
          </w:p>
        </w:tc>
        <w:tc>
          <w:tcPr>
            <w:tcW w:w="1808" w:type="dxa"/>
            <w:vAlign w:val="center"/>
          </w:tcPr>
          <w:p w:rsidR="009825F7" w:rsidRDefault="009825F7" w:rsidP="009825F7">
            <w:pPr>
              <w:widowControl/>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洒水车</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color w:val="000000"/>
                <w:sz w:val="21"/>
                <w:szCs w:val="21"/>
              </w:rPr>
              <w:t>8T</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1</w:t>
            </w:r>
          </w:p>
        </w:tc>
        <w:tc>
          <w:tcPr>
            <w:tcW w:w="1808" w:type="dxa"/>
            <w:vAlign w:val="center"/>
          </w:tcPr>
          <w:p w:rsidR="009825F7" w:rsidRDefault="009825F7" w:rsidP="009825F7">
            <w:pPr>
              <w:widowControl/>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发电机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color w:val="000000"/>
                <w:sz w:val="21"/>
                <w:szCs w:val="21"/>
              </w:rPr>
              <w:t>50kW</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汽车吊车</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color w:val="000000"/>
                <w:sz w:val="21"/>
                <w:szCs w:val="21"/>
              </w:rPr>
              <w:t>16T</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手扶振动碾</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气夯</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4</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小型压路机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color w:val="000000"/>
                <w:sz w:val="21"/>
                <w:szCs w:val="21"/>
              </w:rPr>
              <w:t>3T</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钢筋切断机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套</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钢筋弯曲机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套</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木工台锯</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套</w:t>
            </w:r>
            <w:r>
              <w:rPr>
                <w:rFonts w:ascii="宋体" w:hAnsi="宋体" w:cs="宋体"/>
                <w:color w:val="000000"/>
                <w:sz w:val="21"/>
                <w:szCs w:val="21"/>
              </w:rPr>
              <w:t xml:space="preserve"> </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手提木工锯</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套</w:t>
            </w:r>
            <w:r>
              <w:rPr>
                <w:rFonts w:ascii="宋体" w:hAnsi="宋体" w:cs="宋体"/>
                <w:color w:val="000000"/>
                <w:sz w:val="21"/>
                <w:szCs w:val="21"/>
              </w:rPr>
              <w:t xml:space="preserve"> </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电焊机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空压机</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2</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砼振动棒</w:t>
            </w:r>
          </w:p>
        </w:tc>
        <w:tc>
          <w:tcPr>
            <w:tcW w:w="1860"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Φ</w:t>
            </w:r>
            <w:r>
              <w:rPr>
                <w:rFonts w:ascii="宋体" w:hAnsi="宋体" w:cs="宋体"/>
                <w:color w:val="000000"/>
                <w:sz w:val="21"/>
                <w:szCs w:val="21"/>
              </w:rPr>
              <w:t>30</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4</w:t>
            </w:r>
          </w:p>
        </w:tc>
        <w:tc>
          <w:tcPr>
            <w:tcW w:w="1808" w:type="dxa"/>
            <w:vAlign w:val="center"/>
          </w:tcPr>
          <w:p w:rsidR="009825F7" w:rsidRDefault="009825F7" w:rsidP="009825F7">
            <w:pPr>
              <w:spacing w:line="300" w:lineRule="exact"/>
              <w:ind w:firstLine="31680"/>
              <w:jc w:val="center"/>
              <w:rPr>
                <w:rFonts w:ascii="宋体"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水准仪</w:t>
            </w:r>
          </w:p>
        </w:tc>
        <w:tc>
          <w:tcPr>
            <w:tcW w:w="1860"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DS06</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4</w:t>
            </w:r>
          </w:p>
        </w:tc>
        <w:tc>
          <w:tcPr>
            <w:tcW w:w="1808" w:type="dxa"/>
            <w:vAlign w:val="center"/>
          </w:tcPr>
          <w:p w:rsidR="009825F7" w:rsidRDefault="009825F7">
            <w:pPr>
              <w:pStyle w:val="BodyTextIndent2"/>
              <w:spacing w:after="0" w:line="300" w:lineRule="exact"/>
              <w:ind w:leftChars="0" w:left="0" w:firstLineChars="0" w:firstLine="0"/>
              <w:jc w:val="center"/>
              <w:rPr>
                <w:rFonts w:cs="Times New Roman"/>
                <w:color w:val="000000"/>
                <w:sz w:val="21"/>
                <w:szCs w:val="21"/>
              </w:rPr>
            </w:pPr>
          </w:p>
        </w:tc>
      </w:tr>
      <w:tr w:rsidR="009825F7" w:rsidRPr="002B2D14">
        <w:trPr>
          <w:trHeight w:hRule="exact" w:val="510"/>
          <w:jc w:val="center"/>
        </w:trPr>
        <w:tc>
          <w:tcPr>
            <w:tcW w:w="2552" w:type="dxa"/>
            <w:vAlign w:val="center"/>
          </w:tcPr>
          <w:p w:rsidR="009825F7" w:rsidRDefault="009825F7" w:rsidP="009825F7">
            <w:pPr>
              <w:spacing w:line="300" w:lineRule="exact"/>
              <w:ind w:firstLine="31680"/>
              <w:jc w:val="center"/>
              <w:rPr>
                <w:rFonts w:ascii="宋体" w:cs="Times New Roman"/>
                <w:color w:val="000000"/>
                <w:sz w:val="21"/>
                <w:szCs w:val="21"/>
              </w:rPr>
            </w:pPr>
            <w:r>
              <w:rPr>
                <w:rFonts w:ascii="宋体" w:hAnsi="宋体" w:cs="宋体" w:hint="eastAsia"/>
                <w:color w:val="000000"/>
                <w:sz w:val="21"/>
                <w:szCs w:val="21"/>
              </w:rPr>
              <w:t>全站仪</w:t>
            </w:r>
          </w:p>
        </w:tc>
        <w:tc>
          <w:tcPr>
            <w:tcW w:w="1860" w:type="dxa"/>
            <w:vAlign w:val="center"/>
          </w:tcPr>
          <w:p w:rsidR="009825F7" w:rsidRDefault="009825F7">
            <w:pPr>
              <w:widowControl/>
              <w:spacing w:line="300" w:lineRule="exact"/>
              <w:ind w:firstLineChars="0" w:firstLine="0"/>
              <w:jc w:val="center"/>
              <w:rPr>
                <w:rFonts w:ascii="宋体" w:cs="Times New Roman"/>
                <w:kern w:val="0"/>
                <w:sz w:val="21"/>
                <w:szCs w:val="21"/>
              </w:rPr>
            </w:pPr>
            <w:r>
              <w:rPr>
                <w:rFonts w:ascii="宋体" w:hAnsi="宋体" w:cs="宋体"/>
                <w:kern w:val="0"/>
                <w:sz w:val="21"/>
                <w:szCs w:val="21"/>
              </w:rPr>
              <w:t>ZT20R</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1</w:t>
            </w:r>
          </w:p>
        </w:tc>
        <w:tc>
          <w:tcPr>
            <w:tcW w:w="1808" w:type="dxa"/>
            <w:vAlign w:val="center"/>
          </w:tcPr>
          <w:p w:rsidR="009825F7" w:rsidRDefault="009825F7">
            <w:pPr>
              <w:pStyle w:val="BodyText2"/>
              <w:spacing w:after="0" w:line="300" w:lineRule="exact"/>
              <w:ind w:firstLineChars="0" w:firstLine="0"/>
              <w:jc w:val="center"/>
              <w:rPr>
                <w:rFonts w:cs="Times New Roman"/>
                <w:color w:val="000000"/>
                <w:sz w:val="21"/>
                <w:szCs w:val="21"/>
              </w:rPr>
            </w:pPr>
          </w:p>
        </w:tc>
      </w:tr>
      <w:tr w:rsidR="009825F7" w:rsidRPr="002B2D14">
        <w:trPr>
          <w:trHeight w:hRule="exact" w:val="510"/>
          <w:jc w:val="center"/>
        </w:trPr>
        <w:tc>
          <w:tcPr>
            <w:tcW w:w="2552" w:type="dxa"/>
            <w:vAlign w:val="center"/>
          </w:tcPr>
          <w:p w:rsidR="009825F7" w:rsidRDefault="009825F7">
            <w:pPr>
              <w:spacing w:line="300" w:lineRule="exact"/>
              <w:ind w:firstLineChars="0" w:firstLine="0"/>
              <w:jc w:val="center"/>
              <w:rPr>
                <w:rFonts w:ascii="宋体" w:cs="Times New Roman"/>
                <w:color w:val="000000"/>
                <w:sz w:val="21"/>
                <w:szCs w:val="21"/>
              </w:rPr>
            </w:pPr>
            <w:r>
              <w:rPr>
                <w:rFonts w:ascii="宋体" w:hAnsi="宋体" w:cs="宋体"/>
                <w:color w:val="000000"/>
                <w:sz w:val="21"/>
                <w:szCs w:val="21"/>
              </w:rPr>
              <w:t>GPS</w:t>
            </w:r>
          </w:p>
        </w:tc>
        <w:tc>
          <w:tcPr>
            <w:tcW w:w="1860" w:type="dxa"/>
            <w:vAlign w:val="center"/>
          </w:tcPr>
          <w:p w:rsidR="009825F7" w:rsidRDefault="009825F7">
            <w:pPr>
              <w:spacing w:line="300" w:lineRule="exact"/>
              <w:ind w:firstLineChars="0" w:firstLine="0"/>
              <w:jc w:val="center"/>
              <w:rPr>
                <w:rFonts w:ascii="宋体" w:cs="Times New Roman"/>
                <w:color w:val="000000"/>
                <w:sz w:val="21"/>
                <w:szCs w:val="21"/>
              </w:rPr>
            </w:pPr>
            <w:r>
              <w:rPr>
                <w:rFonts w:ascii="宋体" w:hAnsi="宋体" w:cs="宋体" w:hint="eastAsia"/>
                <w:color w:val="000000"/>
                <w:sz w:val="21"/>
                <w:szCs w:val="21"/>
              </w:rPr>
              <w:t>苏州一光</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hint="eastAsia"/>
                <w:color w:val="000000"/>
                <w:sz w:val="21"/>
                <w:szCs w:val="21"/>
              </w:rPr>
              <w:t>台</w:t>
            </w:r>
          </w:p>
        </w:tc>
        <w:tc>
          <w:tcPr>
            <w:tcW w:w="1305" w:type="dxa"/>
            <w:vAlign w:val="center"/>
          </w:tcPr>
          <w:p w:rsidR="009825F7" w:rsidRDefault="009825F7" w:rsidP="009825F7">
            <w:pPr>
              <w:spacing w:line="300" w:lineRule="exact"/>
              <w:ind w:firstLine="31680"/>
              <w:rPr>
                <w:rFonts w:ascii="宋体" w:cs="Times New Roman"/>
                <w:color w:val="000000"/>
                <w:sz w:val="21"/>
                <w:szCs w:val="21"/>
              </w:rPr>
            </w:pPr>
            <w:r>
              <w:rPr>
                <w:rFonts w:ascii="宋体" w:hAnsi="宋体" w:cs="宋体"/>
                <w:color w:val="000000"/>
                <w:sz w:val="21"/>
                <w:szCs w:val="21"/>
              </w:rPr>
              <w:t>1</w:t>
            </w:r>
          </w:p>
        </w:tc>
        <w:tc>
          <w:tcPr>
            <w:tcW w:w="1808" w:type="dxa"/>
            <w:vAlign w:val="center"/>
          </w:tcPr>
          <w:p w:rsidR="009825F7" w:rsidRDefault="009825F7">
            <w:pPr>
              <w:pStyle w:val="BodyText2"/>
              <w:spacing w:after="0" w:line="300" w:lineRule="exact"/>
              <w:ind w:firstLineChars="0" w:firstLine="0"/>
              <w:jc w:val="center"/>
              <w:rPr>
                <w:rFonts w:cs="Times New Roman"/>
                <w:color w:val="000000"/>
                <w:sz w:val="21"/>
                <w:szCs w:val="21"/>
              </w:rPr>
            </w:pPr>
          </w:p>
        </w:tc>
      </w:tr>
    </w:tbl>
    <w:p w:rsidR="009825F7" w:rsidRDefault="009825F7" w:rsidP="009825F7">
      <w:pPr>
        <w:pStyle w:val="Heading3"/>
        <w:ind w:firstLine="31680"/>
        <w:rPr>
          <w:rFonts w:cs="Times New Roman"/>
        </w:rPr>
      </w:pPr>
      <w:bookmarkStart w:id="122" w:name="_Toc8173"/>
      <w:bookmarkStart w:id="123" w:name="_Toc2819"/>
      <w:bookmarkStart w:id="124" w:name="_Toc433831386"/>
      <w:bookmarkStart w:id="125" w:name="_Toc30457"/>
      <w:bookmarkEnd w:id="46"/>
      <w:r>
        <w:t>5.2.3</w:t>
      </w:r>
      <w:r>
        <w:rPr>
          <w:rFonts w:hint="eastAsia"/>
        </w:rPr>
        <w:t>材质标准</w:t>
      </w:r>
      <w:bookmarkEnd w:id="122"/>
      <w:bookmarkEnd w:id="123"/>
      <w:bookmarkEnd w:id="124"/>
      <w:bookmarkEnd w:id="125"/>
    </w:p>
    <w:p w:rsidR="009825F7" w:rsidRDefault="009825F7" w:rsidP="009E5BE9">
      <w:pPr>
        <w:pStyle w:val="1"/>
        <w:ind w:firstLine="31680"/>
        <w:rPr>
          <w:rFonts w:ascii="宋体" w:cs="Times New Roman"/>
          <w:kern w:val="0"/>
        </w:rPr>
      </w:pPr>
      <w:r>
        <w:rPr>
          <w:rFonts w:ascii="宋体" w:hAnsi="宋体" w:cs="宋体" w:hint="eastAsia"/>
          <w:kern w:val="0"/>
        </w:rPr>
        <w:t>深沟槽污水管道采用</w:t>
      </w:r>
      <w:r>
        <w:rPr>
          <w:rFonts w:ascii="宋体" w:hAnsi="宋体" w:cs="宋体"/>
          <w:kern w:val="0"/>
        </w:rPr>
        <w:t>D500</w:t>
      </w:r>
      <w:r>
        <w:rPr>
          <w:rFonts w:ascii="宋体" w:hAnsi="宋体" w:cs="宋体" w:hint="eastAsia"/>
          <w:kern w:val="0"/>
        </w:rPr>
        <w:t>或</w:t>
      </w:r>
      <w:r>
        <w:rPr>
          <w:rFonts w:ascii="宋体" w:hAnsi="宋体" w:cs="宋体"/>
          <w:kern w:val="0"/>
        </w:rPr>
        <w:t>D1100</w:t>
      </w:r>
      <w:r>
        <w:rPr>
          <w:rFonts w:ascii="宋体" w:hAnsi="宋体" w:cs="宋体" w:hint="eastAsia"/>
          <w:kern w:val="0"/>
        </w:rPr>
        <w:t>高密度聚乙烯双壁波纹管</w:t>
      </w:r>
      <w:r>
        <w:rPr>
          <w:rFonts w:ascii="宋体" w:hAnsi="宋体" w:cs="宋体"/>
          <w:kern w:val="0"/>
        </w:rPr>
        <w:t>(HDPE)</w:t>
      </w:r>
      <w:r>
        <w:rPr>
          <w:rFonts w:ascii="宋体" w:hAnsi="宋体" w:cs="宋体" w:hint="eastAsia"/>
          <w:kern w:val="0"/>
        </w:rPr>
        <w:t>，</w:t>
      </w:r>
      <w:bookmarkStart w:id="126" w:name="OLE_LINK40"/>
      <w:r>
        <w:rPr>
          <w:rFonts w:ascii="宋体" w:hAnsi="宋体" w:cs="宋体" w:hint="eastAsia"/>
          <w:kern w:val="0"/>
        </w:rPr>
        <w:t>管顶覆土</w:t>
      </w:r>
      <w:bookmarkEnd w:id="126"/>
      <w:r>
        <w:rPr>
          <w:rFonts w:ascii="宋体" w:hAnsi="宋体" w:cs="宋体" w:hint="eastAsia"/>
          <w:kern w:val="0"/>
        </w:rPr>
        <w:t>＜</w:t>
      </w:r>
      <w:r>
        <w:rPr>
          <w:rFonts w:ascii="宋体" w:hAnsi="宋体" w:cs="宋体"/>
          <w:kern w:val="0"/>
        </w:rPr>
        <w:t>6</w:t>
      </w:r>
      <w:bookmarkStart w:id="127" w:name="OLE_LINK45"/>
      <w:r>
        <w:rPr>
          <w:rFonts w:ascii="宋体" w:hAnsi="宋体" w:cs="宋体"/>
          <w:kern w:val="0"/>
        </w:rPr>
        <w:t>m</w:t>
      </w:r>
      <w:r>
        <w:rPr>
          <w:rFonts w:ascii="宋体" w:hAnsi="宋体" w:cs="宋体" w:hint="eastAsia"/>
          <w:kern w:val="0"/>
        </w:rPr>
        <w:t>时</w:t>
      </w:r>
      <w:r>
        <w:rPr>
          <w:rFonts w:ascii="宋体" w:cs="宋体"/>
          <w:kern w:val="0"/>
        </w:rPr>
        <w:t>,</w:t>
      </w:r>
      <w:r>
        <w:rPr>
          <w:rFonts w:ascii="宋体" w:hAnsi="宋体" w:cs="宋体" w:hint="eastAsia"/>
          <w:kern w:val="0"/>
        </w:rPr>
        <w:t>环刚度等级</w:t>
      </w:r>
      <w:r>
        <w:rPr>
          <w:rFonts w:ascii="宋体" w:hAnsi="宋体" w:cs="宋体"/>
          <w:kern w:val="0"/>
        </w:rPr>
        <w:t>SN=8KN/M</w:t>
      </w:r>
      <w:r>
        <w:rPr>
          <w:rFonts w:ascii="宋体" w:hAnsi="宋体" w:cs="宋体"/>
          <w:kern w:val="0"/>
          <w:vertAlign w:val="superscript"/>
        </w:rPr>
        <w:t>2</w:t>
      </w:r>
      <w:r>
        <w:rPr>
          <w:rFonts w:ascii="宋体" w:hAnsi="宋体" w:cs="宋体" w:hint="eastAsia"/>
          <w:kern w:val="0"/>
        </w:rPr>
        <w:t>，</w:t>
      </w:r>
      <w:bookmarkEnd w:id="127"/>
      <w:r>
        <w:rPr>
          <w:rFonts w:ascii="宋体" w:hAnsi="宋体" w:cs="宋体" w:hint="eastAsia"/>
          <w:kern w:val="0"/>
        </w:rPr>
        <w:t>管顶覆土≥</w:t>
      </w:r>
      <w:r>
        <w:rPr>
          <w:rFonts w:ascii="宋体" w:hAnsi="宋体" w:cs="宋体"/>
          <w:kern w:val="0"/>
        </w:rPr>
        <w:t>6m</w:t>
      </w:r>
      <w:r>
        <w:rPr>
          <w:rFonts w:ascii="宋体" w:hAnsi="宋体" w:cs="宋体" w:hint="eastAsia"/>
          <w:kern w:val="0"/>
        </w:rPr>
        <w:t>时环刚度等级</w:t>
      </w:r>
      <w:r>
        <w:rPr>
          <w:rFonts w:ascii="宋体" w:hAnsi="宋体" w:cs="宋体"/>
          <w:kern w:val="0"/>
        </w:rPr>
        <w:t>SN=12.5KN/M</w:t>
      </w:r>
      <w:r>
        <w:rPr>
          <w:rFonts w:ascii="宋体" w:hAnsi="宋体" w:cs="宋体"/>
          <w:kern w:val="0"/>
          <w:vertAlign w:val="superscript"/>
        </w:rPr>
        <w:t>2</w:t>
      </w:r>
      <w:r>
        <w:rPr>
          <w:rFonts w:ascii="宋体" w:hAnsi="宋体" w:cs="宋体" w:hint="eastAsia"/>
          <w:kern w:val="0"/>
        </w:rPr>
        <w:t>；检查井结构形式为模块式排水检查井，选用国标图集</w:t>
      </w:r>
      <w:r>
        <w:rPr>
          <w:rFonts w:ascii="宋体" w:hAnsi="宋体" w:cs="宋体"/>
          <w:kern w:val="0"/>
        </w:rPr>
        <w:t>12S522</w:t>
      </w:r>
      <w:r>
        <w:rPr>
          <w:rFonts w:ascii="宋体" w:hAnsi="宋体" w:cs="宋体" w:hint="eastAsia"/>
          <w:kern w:val="0"/>
        </w:rPr>
        <w:t>《混凝土模块式排水检查井》，混凝土模块砌体质量符合《关于规范砼模块砌体质量的通知》的要求。检查井模块等级为</w:t>
      </w:r>
      <w:r>
        <w:rPr>
          <w:rFonts w:ascii="宋体" w:hAnsi="宋体" w:cs="宋体"/>
          <w:kern w:val="0"/>
        </w:rPr>
        <w:t>MU15,180mm</w:t>
      </w:r>
      <w:r>
        <w:rPr>
          <w:rFonts w:ascii="宋体" w:hAnsi="宋体" w:cs="宋体" w:hint="eastAsia"/>
          <w:kern w:val="0"/>
        </w:rPr>
        <w:t>宽的模块壁厚不得低于</w:t>
      </w:r>
      <w:r>
        <w:rPr>
          <w:rFonts w:ascii="宋体" w:hAnsi="宋体" w:cs="宋体"/>
          <w:kern w:val="0"/>
        </w:rPr>
        <w:t>40mm</w:t>
      </w:r>
      <w:r>
        <w:rPr>
          <w:rFonts w:ascii="宋体" w:hAnsi="宋体" w:cs="宋体" w:hint="eastAsia"/>
          <w:kern w:val="0"/>
        </w:rPr>
        <w:t>，肋宽不得低于</w:t>
      </w:r>
      <w:r>
        <w:rPr>
          <w:rFonts w:ascii="宋体" w:hAnsi="宋体" w:cs="宋体"/>
          <w:kern w:val="0"/>
        </w:rPr>
        <w:t>50mm</w:t>
      </w:r>
      <w:r>
        <w:rPr>
          <w:rFonts w:ascii="宋体" w:hAnsi="宋体" w:cs="宋体" w:hint="eastAsia"/>
          <w:kern w:val="0"/>
        </w:rPr>
        <w:t>，</w:t>
      </w:r>
      <w:r>
        <w:rPr>
          <w:rFonts w:ascii="宋体" w:hAnsi="宋体" w:cs="宋体"/>
          <w:kern w:val="0"/>
        </w:rPr>
        <w:t>240mm</w:t>
      </w:r>
      <w:r>
        <w:rPr>
          <w:rFonts w:ascii="宋体" w:hAnsi="宋体" w:cs="宋体" w:hint="eastAsia"/>
          <w:kern w:val="0"/>
        </w:rPr>
        <w:t>宽的模块壁厚不得低于</w:t>
      </w:r>
      <w:r>
        <w:rPr>
          <w:rFonts w:ascii="宋体" w:hAnsi="宋体" w:cs="宋体"/>
          <w:kern w:val="0"/>
        </w:rPr>
        <w:t>50mm</w:t>
      </w:r>
      <w:r>
        <w:rPr>
          <w:rFonts w:ascii="宋体" w:hAnsi="宋体" w:cs="宋体" w:hint="eastAsia"/>
          <w:kern w:val="0"/>
        </w:rPr>
        <w:t>，肋宽不得低于</w:t>
      </w:r>
      <w:r>
        <w:rPr>
          <w:rFonts w:ascii="宋体" w:hAnsi="宋体" w:cs="宋体"/>
          <w:kern w:val="0"/>
        </w:rPr>
        <w:t>50mm</w:t>
      </w:r>
      <w:r>
        <w:rPr>
          <w:rFonts w:ascii="宋体" w:hAnsi="宋体" w:cs="宋体" w:hint="eastAsia"/>
          <w:kern w:val="0"/>
        </w:rPr>
        <w:t>，</w:t>
      </w:r>
      <w:r>
        <w:rPr>
          <w:rFonts w:ascii="宋体" w:hAnsi="宋体" w:cs="宋体"/>
          <w:kern w:val="0"/>
        </w:rPr>
        <w:t>300</w:t>
      </w:r>
      <w:r>
        <w:rPr>
          <w:rFonts w:ascii="宋体" w:hAnsi="宋体" w:cs="宋体" w:hint="eastAsia"/>
          <w:kern w:val="0"/>
        </w:rPr>
        <w:t>、</w:t>
      </w:r>
      <w:r>
        <w:rPr>
          <w:rFonts w:ascii="宋体" w:hAnsi="宋体" w:cs="宋体"/>
          <w:kern w:val="0"/>
        </w:rPr>
        <w:t>400mm</w:t>
      </w:r>
      <w:r>
        <w:rPr>
          <w:rFonts w:ascii="宋体" w:hAnsi="宋体" w:cs="宋体" w:hint="eastAsia"/>
          <w:kern w:val="0"/>
        </w:rPr>
        <w:t>宽的模块壁厚不得低于</w:t>
      </w:r>
      <w:r>
        <w:rPr>
          <w:rFonts w:ascii="宋体" w:hAnsi="宋体" w:cs="宋体"/>
          <w:kern w:val="0"/>
        </w:rPr>
        <w:t>60mm</w:t>
      </w:r>
      <w:r>
        <w:rPr>
          <w:rFonts w:ascii="宋体" w:hAnsi="宋体" w:cs="宋体" w:hint="eastAsia"/>
          <w:kern w:val="0"/>
        </w:rPr>
        <w:t>，肋宽不得低于</w:t>
      </w:r>
      <w:r>
        <w:rPr>
          <w:rFonts w:ascii="宋体" w:hAnsi="宋体" w:cs="宋体"/>
          <w:kern w:val="0"/>
        </w:rPr>
        <w:t>60mm</w:t>
      </w:r>
      <w:r>
        <w:rPr>
          <w:rFonts w:ascii="宋体" w:hAnsi="宋体" w:cs="宋体" w:hint="eastAsia"/>
          <w:kern w:val="0"/>
        </w:rPr>
        <w:t>。灌孔混凝土及底板混凝土强度等级</w:t>
      </w:r>
      <w:r>
        <w:rPr>
          <w:rFonts w:ascii="宋体" w:hAnsi="宋体" w:cs="宋体"/>
          <w:kern w:val="0"/>
        </w:rPr>
        <w:t>C30P6</w:t>
      </w:r>
      <w:r>
        <w:rPr>
          <w:rFonts w:ascii="宋体" w:hAnsi="宋体" w:cs="宋体" w:hint="eastAsia"/>
          <w:kern w:val="0"/>
        </w:rPr>
        <w:t>，垫层混凝土强度等级</w:t>
      </w:r>
      <w:r>
        <w:rPr>
          <w:rFonts w:ascii="宋体" w:hAnsi="宋体" w:cs="宋体"/>
          <w:kern w:val="0"/>
        </w:rPr>
        <w:t>C15</w:t>
      </w:r>
      <w:r>
        <w:rPr>
          <w:rFonts w:ascii="宋体" w:hAnsi="宋体" w:cs="宋体" w:hint="eastAsia"/>
          <w:kern w:val="0"/>
        </w:rPr>
        <w:t>。井筒直径为</w:t>
      </w:r>
      <w:r>
        <w:rPr>
          <w:rFonts w:ascii="宋体" w:hAnsi="宋体" w:cs="宋体"/>
          <w:kern w:val="0"/>
        </w:rPr>
        <w:t>D740</w:t>
      </w:r>
      <w:r>
        <w:rPr>
          <w:rFonts w:ascii="宋体" w:hAnsi="宋体" w:cs="宋体" w:hint="eastAsia"/>
          <w:kern w:val="0"/>
        </w:rPr>
        <w:t>，模块宽度为</w:t>
      </w:r>
      <w:r>
        <w:rPr>
          <w:rFonts w:ascii="宋体" w:hAnsi="宋体" w:cs="宋体"/>
          <w:kern w:val="0"/>
        </w:rPr>
        <w:t>180mm</w:t>
      </w:r>
      <w:r>
        <w:rPr>
          <w:rFonts w:ascii="宋体" w:hAnsi="宋体" w:cs="宋体" w:hint="eastAsia"/>
          <w:kern w:val="0"/>
        </w:rPr>
        <w:t>。检查井井室及井筒增加</w:t>
      </w:r>
      <w:r>
        <w:rPr>
          <w:rFonts w:ascii="宋体" w:hAnsi="宋体" w:cs="宋体"/>
          <w:kern w:val="0"/>
        </w:rPr>
        <w:t>20mm</w:t>
      </w:r>
      <w:r>
        <w:rPr>
          <w:rFonts w:ascii="宋体" w:hAnsi="宋体" w:cs="宋体" w:hint="eastAsia"/>
          <w:kern w:val="0"/>
        </w:rPr>
        <w:t>厚的</w:t>
      </w:r>
      <w:r>
        <w:rPr>
          <w:rFonts w:ascii="宋体" w:hAnsi="宋体" w:cs="宋体"/>
          <w:kern w:val="0"/>
        </w:rPr>
        <w:t>M10</w:t>
      </w:r>
      <w:r>
        <w:rPr>
          <w:rFonts w:ascii="宋体" w:hAnsi="宋体" w:cs="宋体" w:hint="eastAsia"/>
          <w:kern w:val="0"/>
        </w:rPr>
        <w:t>防水砂浆内粉刷，粉面砂浆要求掺加聚丙烯砼纤维，掺加量不小于</w:t>
      </w:r>
      <w:r>
        <w:rPr>
          <w:rFonts w:ascii="宋体" w:hAnsi="宋体" w:cs="宋体"/>
          <w:kern w:val="0"/>
        </w:rPr>
        <w:t>0.4kg/m</w:t>
      </w:r>
      <w:r>
        <w:rPr>
          <w:rFonts w:ascii="宋体" w:hAnsi="宋体" w:cs="宋体" w:hint="eastAsia"/>
          <w:kern w:val="0"/>
        </w:rPr>
        <w:t>³。检查井踏步采用塑钢材质，位置及安装分别参见</w:t>
      </w:r>
      <w:r>
        <w:rPr>
          <w:rFonts w:ascii="宋体" w:hAnsi="宋体" w:cs="宋体"/>
          <w:kern w:val="0"/>
        </w:rPr>
        <w:t>12S522P98</w:t>
      </w:r>
      <w:r>
        <w:rPr>
          <w:rFonts w:ascii="宋体" w:hAnsi="宋体" w:cs="宋体" w:hint="eastAsia"/>
          <w:kern w:val="0"/>
        </w:rPr>
        <w:t>、</w:t>
      </w:r>
      <w:r>
        <w:rPr>
          <w:rFonts w:ascii="宋体" w:hAnsi="宋体" w:cs="宋体"/>
          <w:kern w:val="0"/>
        </w:rPr>
        <w:t>99</w:t>
      </w:r>
      <w:r>
        <w:rPr>
          <w:rFonts w:ascii="宋体" w:hAnsi="宋体" w:cs="宋体" w:hint="eastAsia"/>
          <w:kern w:val="0"/>
        </w:rPr>
        <w:t>。</w:t>
      </w:r>
    </w:p>
    <w:p w:rsidR="009825F7" w:rsidRDefault="009825F7" w:rsidP="009E5BE9">
      <w:pPr>
        <w:pStyle w:val="1"/>
        <w:ind w:firstLine="31680"/>
        <w:rPr>
          <w:rFonts w:ascii="宋体" w:cs="Times New Roman"/>
          <w:kern w:val="0"/>
        </w:rPr>
      </w:pPr>
      <w:r>
        <w:rPr>
          <w:rFonts w:ascii="宋体" w:hAnsi="宋体" w:cs="宋体" w:hint="eastAsia"/>
          <w:kern w:val="0"/>
        </w:rPr>
        <w:t>检查井井盖采用防盗球墨铸铁材料</w:t>
      </w:r>
      <w:r>
        <w:rPr>
          <w:rFonts w:ascii="宋体" w:hAnsi="宋体" w:cs="宋体"/>
          <w:kern w:val="0"/>
        </w:rPr>
        <w:t>D700</w:t>
      </w:r>
      <w:r>
        <w:rPr>
          <w:rFonts w:ascii="宋体" w:hAnsi="宋体" w:cs="宋体" w:hint="eastAsia"/>
          <w:kern w:val="0"/>
        </w:rPr>
        <w:t>井盖、座，沥青路面下采用</w:t>
      </w:r>
      <w:r>
        <w:rPr>
          <w:rFonts w:ascii="宋体" w:hAnsi="宋体" w:cs="宋体"/>
          <w:kern w:val="0"/>
        </w:rPr>
        <w:t>D400</w:t>
      </w:r>
      <w:r>
        <w:rPr>
          <w:rFonts w:ascii="宋体" w:hAnsi="宋体" w:cs="宋体" w:hint="eastAsia"/>
          <w:kern w:val="0"/>
        </w:rPr>
        <w:t>型，其他部位采用</w:t>
      </w:r>
      <w:r>
        <w:rPr>
          <w:rFonts w:ascii="宋体" w:hAnsi="宋体" w:cs="宋体"/>
          <w:kern w:val="0"/>
        </w:rPr>
        <w:t>C250</w:t>
      </w:r>
      <w:r>
        <w:rPr>
          <w:rFonts w:ascii="宋体" w:hAnsi="宋体" w:cs="宋体" w:hint="eastAsia"/>
          <w:kern w:val="0"/>
        </w:rPr>
        <w:t>型，井盖下方设防坠网，防坠网承重≥</w:t>
      </w:r>
      <w:r>
        <w:rPr>
          <w:rFonts w:ascii="宋体" w:hAnsi="宋体" w:cs="宋体"/>
          <w:kern w:val="0"/>
        </w:rPr>
        <w:t>100kg</w:t>
      </w:r>
      <w:r>
        <w:rPr>
          <w:rFonts w:ascii="宋体" w:hAnsi="宋体" w:cs="宋体" w:hint="eastAsia"/>
          <w:kern w:val="0"/>
        </w:rPr>
        <w:t>，具有较大的过水能力。</w:t>
      </w:r>
    </w:p>
    <w:p w:rsidR="009825F7" w:rsidRDefault="009825F7" w:rsidP="009E5BE9">
      <w:pPr>
        <w:pStyle w:val="1"/>
        <w:ind w:firstLine="31680"/>
        <w:rPr>
          <w:rFonts w:ascii="宋体" w:cs="Times New Roman"/>
          <w:kern w:val="0"/>
        </w:rPr>
      </w:pPr>
      <w:r>
        <w:rPr>
          <w:rFonts w:ascii="宋体" w:hAnsi="宋体" w:cs="宋体" w:hint="eastAsia"/>
          <w:kern w:val="0"/>
        </w:rPr>
        <w:t>所有砖砌体符合郑州市建设委员会郑建【</w:t>
      </w:r>
      <w:r>
        <w:rPr>
          <w:rFonts w:ascii="宋体" w:hAnsi="宋体" w:cs="宋体"/>
          <w:kern w:val="0"/>
        </w:rPr>
        <w:t>2007</w:t>
      </w:r>
      <w:r>
        <w:rPr>
          <w:rFonts w:ascii="宋体" w:hAnsi="宋体" w:cs="宋体" w:hint="eastAsia"/>
          <w:kern w:val="0"/>
        </w:rPr>
        <w:t>】</w:t>
      </w:r>
      <w:r>
        <w:rPr>
          <w:rFonts w:ascii="宋体" w:hAnsi="宋体" w:cs="宋体"/>
          <w:kern w:val="0"/>
        </w:rPr>
        <w:t>98</w:t>
      </w:r>
      <w:r>
        <w:rPr>
          <w:rFonts w:ascii="宋体" w:hAnsi="宋体" w:cs="宋体" w:hint="eastAsia"/>
          <w:kern w:val="0"/>
        </w:rPr>
        <w:t>号文《关于促进新型墙体材料发展全面禁用粘土类墙体材料的通知》的要求。</w:t>
      </w:r>
    </w:p>
    <w:p w:rsidR="009825F7" w:rsidRDefault="009825F7" w:rsidP="009E5BE9">
      <w:pPr>
        <w:pStyle w:val="1"/>
        <w:ind w:firstLine="31680"/>
        <w:rPr>
          <w:rFonts w:ascii="宋体" w:cs="Times New Roman"/>
          <w:kern w:val="0"/>
        </w:rPr>
      </w:pPr>
      <w:r>
        <w:rPr>
          <w:rFonts w:ascii="宋体" w:hAnsi="宋体" w:cs="宋体" w:hint="eastAsia"/>
          <w:kern w:val="0"/>
        </w:rPr>
        <w:t>钢筋、混凝土及其它相关材料进场使用，均须满足设计及规范要求。</w:t>
      </w:r>
    </w:p>
    <w:p w:rsidR="009825F7" w:rsidRDefault="009825F7">
      <w:pPr>
        <w:pStyle w:val="Heading1"/>
      </w:pPr>
      <w:bookmarkStart w:id="128" w:name="_Toc31374"/>
      <w:bookmarkStart w:id="129" w:name="OLE_LINK6"/>
      <w:bookmarkEnd w:id="104"/>
      <w:r>
        <w:t>6</w:t>
      </w:r>
      <w:r>
        <w:rPr>
          <w:rFonts w:cs="宋体" w:hint="eastAsia"/>
        </w:rPr>
        <w:t>、深沟槽开挖施工方案</w:t>
      </w:r>
      <w:bookmarkEnd w:id="128"/>
    </w:p>
    <w:p w:rsidR="009825F7" w:rsidRDefault="009825F7">
      <w:pPr>
        <w:pStyle w:val="Heading2"/>
        <w:rPr>
          <w:rFonts w:cs="Times New Roman"/>
        </w:rPr>
      </w:pPr>
      <w:bookmarkStart w:id="130" w:name="_Toc2605"/>
      <w:r>
        <w:t>6.1</w:t>
      </w:r>
      <w:r>
        <w:rPr>
          <w:rFonts w:cs="宋体" w:hint="eastAsia"/>
        </w:rPr>
        <w:t>工程特点</w:t>
      </w:r>
      <w:bookmarkEnd w:id="130"/>
    </w:p>
    <w:p w:rsidR="009825F7" w:rsidRDefault="009825F7">
      <w:pPr>
        <w:ind w:firstLineChars="0"/>
        <w:rPr>
          <w:rFonts w:ascii="宋体" w:cs="Times New Roman"/>
          <w:color w:val="000000"/>
          <w:sz w:val="24"/>
          <w:szCs w:val="24"/>
          <w:u w:val="single"/>
        </w:rPr>
      </w:pPr>
      <w:r>
        <w:rPr>
          <w:rFonts w:ascii="宋体" w:hAnsi="宋体" w:cs="宋体" w:hint="eastAsia"/>
          <w:sz w:val="24"/>
          <w:szCs w:val="24"/>
        </w:rPr>
        <w:t>结合二街污水管道设计及实际情况，道路在</w:t>
      </w:r>
      <w:r>
        <w:rPr>
          <w:rFonts w:ascii="宋体" w:hAnsi="宋体" w:cs="宋体"/>
          <w:sz w:val="24"/>
          <w:szCs w:val="24"/>
        </w:rPr>
        <w:t>3+392~7+012</w:t>
      </w:r>
      <w:r>
        <w:rPr>
          <w:rFonts w:ascii="宋体" w:hAnsi="宋体" w:cs="宋体" w:hint="eastAsia"/>
          <w:sz w:val="24"/>
          <w:szCs w:val="24"/>
        </w:rPr>
        <w:t>范围部分路段污水管道沟槽开挖深度存在大于</w:t>
      </w:r>
      <w:r>
        <w:rPr>
          <w:rFonts w:ascii="宋体" w:hAnsi="宋体" w:cs="宋体"/>
          <w:sz w:val="24"/>
          <w:szCs w:val="24"/>
        </w:rPr>
        <w:t>5</w:t>
      </w:r>
      <w:r>
        <w:rPr>
          <w:rFonts w:ascii="宋体" w:hAnsi="宋体" w:cs="宋体" w:hint="eastAsia"/>
          <w:sz w:val="24"/>
          <w:szCs w:val="24"/>
        </w:rPr>
        <w:t>米的情况，其中，</w:t>
      </w:r>
      <w:r>
        <w:rPr>
          <w:rFonts w:ascii="宋体" w:hAnsi="宋体" w:cs="宋体"/>
          <w:color w:val="000000"/>
          <w:kern w:val="0"/>
          <w:sz w:val="24"/>
          <w:szCs w:val="24"/>
        </w:rPr>
        <w:t>K3+392~K3+584</w:t>
      </w:r>
      <w:r>
        <w:rPr>
          <w:rFonts w:ascii="宋体" w:hAnsi="宋体" w:cs="宋体" w:hint="eastAsia"/>
          <w:color w:val="000000"/>
          <w:kern w:val="0"/>
          <w:sz w:val="24"/>
          <w:szCs w:val="24"/>
        </w:rPr>
        <w:t>（西侧）</w:t>
      </w:r>
      <w:r>
        <w:rPr>
          <w:rFonts w:ascii="宋体" w:hAnsi="宋体" w:cs="宋体" w:hint="eastAsia"/>
          <w:color w:val="000000"/>
          <w:sz w:val="24"/>
          <w:szCs w:val="24"/>
        </w:rPr>
        <w:t>污水管道为</w:t>
      </w:r>
      <w:bookmarkStart w:id="131" w:name="OLE_LINK15"/>
      <w:r>
        <w:rPr>
          <w:rFonts w:ascii="宋体" w:hAnsi="宋体" w:cs="宋体"/>
          <w:color w:val="000000"/>
          <w:sz w:val="24"/>
          <w:szCs w:val="24"/>
        </w:rPr>
        <w:t>HDPE di1100</w:t>
      </w:r>
      <w:bookmarkEnd w:id="131"/>
      <w:r>
        <w:rPr>
          <w:rFonts w:ascii="宋体" w:hAnsi="宋体" w:cs="宋体" w:hint="eastAsia"/>
          <w:color w:val="000000"/>
          <w:sz w:val="24"/>
          <w:szCs w:val="24"/>
        </w:rPr>
        <w:t>，沟</w:t>
      </w:r>
      <w:bookmarkStart w:id="132" w:name="OLE_LINK16"/>
      <w:r>
        <w:rPr>
          <w:rFonts w:ascii="宋体" w:hAnsi="宋体" w:cs="宋体" w:hint="eastAsia"/>
          <w:color w:val="000000"/>
          <w:sz w:val="24"/>
          <w:szCs w:val="24"/>
        </w:rPr>
        <w:t>槽开挖底宽</w:t>
      </w:r>
      <w:r>
        <w:rPr>
          <w:rFonts w:ascii="宋体" w:hAnsi="宋体" w:cs="宋体"/>
          <w:color w:val="000000"/>
          <w:sz w:val="24"/>
          <w:szCs w:val="24"/>
        </w:rPr>
        <w:t>2820mm</w:t>
      </w:r>
      <w:r>
        <w:rPr>
          <w:rFonts w:ascii="宋体" w:hAnsi="宋体" w:cs="宋体" w:hint="eastAsia"/>
          <w:color w:val="000000"/>
          <w:sz w:val="24"/>
          <w:szCs w:val="24"/>
        </w:rPr>
        <w:t>，开挖深度为</w:t>
      </w:r>
      <w:r>
        <w:rPr>
          <w:rFonts w:ascii="宋体" w:hAnsi="宋体" w:cs="宋体"/>
          <w:color w:val="000000"/>
          <w:kern w:val="0"/>
          <w:sz w:val="24"/>
          <w:szCs w:val="24"/>
        </w:rPr>
        <w:t>6.09m~7.30m</w:t>
      </w:r>
      <w:r>
        <w:rPr>
          <w:rFonts w:ascii="宋体" w:hAnsi="宋体" w:cs="宋体" w:hint="eastAsia"/>
          <w:color w:val="000000"/>
          <w:sz w:val="24"/>
          <w:szCs w:val="24"/>
        </w:rPr>
        <w:t>；</w:t>
      </w:r>
      <w:bookmarkEnd w:id="132"/>
      <w:r>
        <w:rPr>
          <w:rFonts w:ascii="宋体" w:hAnsi="宋体" w:cs="宋体"/>
          <w:color w:val="000000"/>
          <w:kern w:val="0"/>
          <w:sz w:val="24"/>
          <w:szCs w:val="24"/>
        </w:rPr>
        <w:t>K5+781~K5+873</w:t>
      </w:r>
      <w:r>
        <w:rPr>
          <w:rFonts w:ascii="宋体" w:hAnsi="宋体" w:cs="宋体" w:hint="eastAsia"/>
          <w:color w:val="000000"/>
          <w:kern w:val="0"/>
          <w:sz w:val="24"/>
          <w:szCs w:val="24"/>
        </w:rPr>
        <w:t>（东侧）、</w:t>
      </w:r>
      <w:r>
        <w:rPr>
          <w:rFonts w:ascii="宋体" w:hAnsi="宋体" w:cs="宋体"/>
          <w:color w:val="000000"/>
          <w:kern w:val="0"/>
          <w:sz w:val="24"/>
          <w:szCs w:val="24"/>
        </w:rPr>
        <w:t>K6+225~K6+520</w:t>
      </w:r>
      <w:r>
        <w:rPr>
          <w:rFonts w:ascii="宋体" w:hAnsi="宋体" w:cs="宋体" w:hint="eastAsia"/>
          <w:color w:val="000000"/>
          <w:kern w:val="0"/>
          <w:sz w:val="24"/>
          <w:szCs w:val="24"/>
        </w:rPr>
        <w:t>（东侧）、</w:t>
      </w:r>
      <w:r>
        <w:rPr>
          <w:rFonts w:ascii="宋体" w:hAnsi="宋体" w:cs="宋体"/>
          <w:color w:val="000000"/>
          <w:kern w:val="0"/>
          <w:sz w:val="24"/>
          <w:szCs w:val="24"/>
        </w:rPr>
        <w:t>K6+560~K6+600</w:t>
      </w:r>
      <w:r>
        <w:rPr>
          <w:rFonts w:ascii="宋体" w:hAnsi="宋体" w:cs="宋体" w:hint="eastAsia"/>
          <w:color w:val="000000"/>
          <w:kern w:val="0"/>
          <w:sz w:val="24"/>
          <w:szCs w:val="24"/>
        </w:rPr>
        <w:t>（东侧）、</w:t>
      </w:r>
      <w:r>
        <w:rPr>
          <w:rFonts w:ascii="宋体" w:hAnsi="宋体" w:cs="宋体"/>
          <w:color w:val="000000"/>
          <w:kern w:val="0"/>
          <w:sz w:val="24"/>
          <w:szCs w:val="24"/>
        </w:rPr>
        <w:t>K6+960~K7+012</w:t>
      </w:r>
      <w:r>
        <w:rPr>
          <w:rFonts w:ascii="宋体" w:hAnsi="宋体" w:cs="宋体" w:hint="eastAsia"/>
          <w:color w:val="000000"/>
          <w:kern w:val="0"/>
          <w:sz w:val="24"/>
          <w:szCs w:val="24"/>
        </w:rPr>
        <w:t>（西侧）污水管道为</w:t>
      </w:r>
      <w:r>
        <w:rPr>
          <w:rFonts w:ascii="宋体" w:hAnsi="宋体" w:cs="宋体"/>
          <w:color w:val="000000"/>
          <w:sz w:val="24"/>
          <w:szCs w:val="24"/>
        </w:rPr>
        <w:t>HDPE di500</w:t>
      </w:r>
      <w:r>
        <w:rPr>
          <w:rFonts w:ascii="宋体" w:hAnsi="宋体" w:cs="宋体" w:hint="eastAsia"/>
          <w:color w:val="000000"/>
          <w:sz w:val="24"/>
          <w:szCs w:val="24"/>
        </w:rPr>
        <w:t>，沟槽开挖底宽</w:t>
      </w:r>
      <w:r>
        <w:rPr>
          <w:rFonts w:ascii="宋体" w:hAnsi="宋体" w:cs="宋体"/>
          <w:color w:val="000000"/>
          <w:sz w:val="24"/>
          <w:szCs w:val="24"/>
        </w:rPr>
        <w:t>1700mm</w:t>
      </w:r>
      <w:r>
        <w:rPr>
          <w:rFonts w:ascii="宋体" w:hAnsi="宋体" w:cs="宋体" w:hint="eastAsia"/>
          <w:color w:val="000000"/>
          <w:sz w:val="24"/>
          <w:szCs w:val="24"/>
        </w:rPr>
        <w:t>，开挖深度为</w:t>
      </w:r>
      <w:r>
        <w:rPr>
          <w:rFonts w:ascii="宋体" w:hAnsi="宋体" w:cs="宋体"/>
          <w:color w:val="000000"/>
          <w:kern w:val="0"/>
          <w:sz w:val="24"/>
          <w:szCs w:val="24"/>
        </w:rPr>
        <w:t>5.06m~6.98m</w:t>
      </w:r>
      <w:r>
        <w:rPr>
          <w:rFonts w:ascii="宋体" w:hAnsi="宋体" w:cs="宋体" w:hint="eastAsia"/>
          <w:color w:val="000000"/>
          <w:sz w:val="24"/>
          <w:szCs w:val="24"/>
        </w:rPr>
        <w:t>。</w:t>
      </w:r>
    </w:p>
    <w:p w:rsidR="009825F7" w:rsidRDefault="009825F7">
      <w:pPr>
        <w:ind w:firstLineChars="0"/>
        <w:rPr>
          <w:rFonts w:ascii="宋体" w:cs="Times New Roman"/>
          <w:sz w:val="24"/>
          <w:szCs w:val="24"/>
        </w:rPr>
      </w:pPr>
      <w:r>
        <w:rPr>
          <w:rFonts w:ascii="宋体" w:hAnsi="宋体" w:cs="宋体" w:hint="eastAsia"/>
          <w:sz w:val="24"/>
          <w:szCs w:val="24"/>
        </w:rPr>
        <w:t>本路段沟槽开挖深度大于</w:t>
      </w:r>
      <w:r>
        <w:rPr>
          <w:rFonts w:ascii="宋体" w:hAnsi="宋体" w:cs="宋体"/>
          <w:sz w:val="24"/>
          <w:szCs w:val="24"/>
        </w:rPr>
        <w:t>5m</w:t>
      </w:r>
      <w:r>
        <w:rPr>
          <w:rFonts w:ascii="宋体" w:hAnsi="宋体" w:cs="宋体" w:hint="eastAsia"/>
          <w:sz w:val="24"/>
          <w:szCs w:val="24"/>
        </w:rPr>
        <w:t>的污水管道，设计位于路中东西两侧</w:t>
      </w:r>
      <w:r>
        <w:rPr>
          <w:rFonts w:ascii="宋体" w:hAnsi="宋体" w:cs="宋体"/>
          <w:sz w:val="24"/>
          <w:szCs w:val="24"/>
        </w:rPr>
        <w:t>59m</w:t>
      </w:r>
      <w:r>
        <w:rPr>
          <w:rFonts w:ascii="宋体" w:hAnsi="宋体" w:cs="宋体" w:hint="eastAsia"/>
          <w:sz w:val="24"/>
          <w:szCs w:val="24"/>
        </w:rPr>
        <w:t>处，内侧距离道路红线</w:t>
      </w:r>
      <w:r>
        <w:rPr>
          <w:rFonts w:ascii="宋体" w:hAnsi="宋体" w:cs="宋体"/>
          <w:sz w:val="24"/>
          <w:szCs w:val="24"/>
        </w:rPr>
        <w:t>29</w:t>
      </w:r>
      <w:r>
        <w:rPr>
          <w:rFonts w:ascii="宋体" w:hAnsi="宋体" w:cs="宋体" w:hint="eastAsia"/>
          <w:sz w:val="24"/>
          <w:szCs w:val="24"/>
        </w:rPr>
        <w:t>米，外侧距离绿线</w:t>
      </w:r>
      <w:r>
        <w:rPr>
          <w:rFonts w:ascii="宋体" w:hAnsi="宋体" w:cs="宋体"/>
          <w:sz w:val="24"/>
          <w:szCs w:val="24"/>
        </w:rPr>
        <w:t>1m</w:t>
      </w:r>
      <w:r>
        <w:rPr>
          <w:rFonts w:ascii="宋体" w:hAnsi="宋体" w:cs="宋体" w:hint="eastAsia"/>
          <w:sz w:val="24"/>
          <w:szCs w:val="24"/>
        </w:rPr>
        <w:t>、距离征地线</w:t>
      </w:r>
      <w:r>
        <w:rPr>
          <w:rFonts w:ascii="宋体" w:hAnsi="宋体" w:cs="宋体"/>
          <w:sz w:val="24"/>
          <w:szCs w:val="24"/>
        </w:rPr>
        <w:t>11m</w:t>
      </w:r>
      <w:r>
        <w:rPr>
          <w:rFonts w:ascii="宋体" w:hAnsi="宋体" w:cs="宋体" w:hint="eastAsia"/>
          <w:sz w:val="24"/>
          <w:szCs w:val="24"/>
        </w:rPr>
        <w:t>。</w:t>
      </w:r>
    </w:p>
    <w:p w:rsidR="009825F7" w:rsidRDefault="009825F7">
      <w:pPr>
        <w:ind w:firstLineChars="0"/>
        <w:rPr>
          <w:rFonts w:ascii="宋体" w:cs="Times New Roman"/>
          <w:sz w:val="24"/>
          <w:szCs w:val="24"/>
        </w:rPr>
      </w:pPr>
      <w:r>
        <w:rPr>
          <w:rFonts w:ascii="宋体" w:hAnsi="宋体" w:cs="宋体" w:hint="eastAsia"/>
          <w:sz w:val="24"/>
          <w:szCs w:val="24"/>
        </w:rPr>
        <w:t>结合场地水文地质等情况，以及沟槽开挖深度情况，该施工场地地层稳定、预计沟槽开挖受地下水影响较小，暂不考虑降水措施。</w:t>
      </w:r>
    </w:p>
    <w:p w:rsidR="009825F7" w:rsidRDefault="009825F7">
      <w:pPr>
        <w:ind w:firstLineChars="0"/>
        <w:rPr>
          <w:rFonts w:ascii="宋体" w:cs="Times New Roman"/>
          <w:sz w:val="24"/>
          <w:szCs w:val="24"/>
        </w:rPr>
      </w:pPr>
      <w:r>
        <w:rPr>
          <w:rFonts w:ascii="宋体" w:hAnsi="宋体" w:cs="宋体" w:hint="eastAsia"/>
          <w:sz w:val="24"/>
          <w:szCs w:val="24"/>
        </w:rPr>
        <w:t>按照道路整体进度要求，本道路需在</w:t>
      </w:r>
      <w:r>
        <w:rPr>
          <w:rFonts w:ascii="宋体" w:hAnsi="宋体" w:cs="宋体"/>
          <w:sz w:val="24"/>
          <w:szCs w:val="24"/>
        </w:rPr>
        <w:t>2016</w:t>
      </w:r>
      <w:r>
        <w:rPr>
          <w:rFonts w:ascii="宋体" w:hAnsi="宋体" w:cs="宋体" w:hint="eastAsia"/>
          <w:sz w:val="24"/>
          <w:szCs w:val="24"/>
        </w:rPr>
        <w:t>年</w:t>
      </w:r>
      <w:r>
        <w:rPr>
          <w:rFonts w:ascii="宋体" w:hAnsi="宋体" w:cs="宋体"/>
          <w:sz w:val="24"/>
          <w:szCs w:val="24"/>
        </w:rPr>
        <w:t>11</w:t>
      </w:r>
      <w:r>
        <w:rPr>
          <w:rFonts w:ascii="宋体" w:hAnsi="宋体" w:cs="宋体" w:hint="eastAsia"/>
          <w:sz w:val="24"/>
          <w:szCs w:val="24"/>
        </w:rPr>
        <w:t>月前建成通车，污水管道需在</w:t>
      </w:r>
      <w:r>
        <w:rPr>
          <w:rFonts w:ascii="宋体" w:hAnsi="宋体" w:cs="宋体"/>
          <w:sz w:val="24"/>
          <w:szCs w:val="24"/>
        </w:rPr>
        <w:t>30</w:t>
      </w:r>
      <w:r>
        <w:rPr>
          <w:rFonts w:ascii="宋体" w:hAnsi="宋体" w:cs="宋体" w:hint="eastAsia"/>
          <w:sz w:val="24"/>
          <w:szCs w:val="24"/>
        </w:rPr>
        <w:t>个有效工作日内完成，工期非常紧张，需要在确保施工安全与质量前提下，采取有效措施确保施工进度。</w:t>
      </w:r>
    </w:p>
    <w:p w:rsidR="009825F7" w:rsidRDefault="009825F7">
      <w:pPr>
        <w:pStyle w:val="Heading2"/>
        <w:rPr>
          <w:rFonts w:cs="Times New Roman"/>
        </w:rPr>
      </w:pPr>
      <w:bookmarkStart w:id="133" w:name="_Toc32693"/>
      <w:r>
        <w:t>6.2</w:t>
      </w:r>
      <w:r>
        <w:rPr>
          <w:rFonts w:cs="宋体" w:hint="eastAsia"/>
        </w:rPr>
        <w:t>备选方案</w:t>
      </w:r>
      <w:bookmarkEnd w:id="133"/>
    </w:p>
    <w:p w:rsidR="009825F7" w:rsidRDefault="009825F7" w:rsidP="009E5BE9">
      <w:pPr>
        <w:ind w:firstLine="31680"/>
        <w:rPr>
          <w:rFonts w:ascii="宋体" w:cs="Times New Roman"/>
        </w:rPr>
      </w:pPr>
      <w:r>
        <w:rPr>
          <w:rFonts w:ascii="宋体" w:hAnsi="宋体" w:cs="宋体" w:hint="eastAsia"/>
          <w:sz w:val="24"/>
          <w:szCs w:val="24"/>
        </w:rPr>
        <w:t>结合本工程特点及实际，进行污水管道深沟槽开挖，一般有分级放坡开挖法、钢板桩支护直槽开挖法、放坡支护开挖法等三种方案可供备选。</w:t>
      </w:r>
    </w:p>
    <w:p w:rsidR="009825F7" w:rsidRDefault="009825F7" w:rsidP="009E5BE9">
      <w:pPr>
        <w:pStyle w:val="Heading3"/>
        <w:ind w:firstLine="31680"/>
        <w:rPr>
          <w:rFonts w:cs="Times New Roman"/>
        </w:rPr>
      </w:pPr>
      <w:bookmarkStart w:id="134" w:name="_Toc26914"/>
      <w:r>
        <w:t>6.2.1</w:t>
      </w:r>
      <w:r>
        <w:rPr>
          <w:rFonts w:hint="eastAsia"/>
        </w:rPr>
        <w:t>方案一：分级放坡开挖法</w:t>
      </w:r>
      <w:bookmarkEnd w:id="134"/>
    </w:p>
    <w:p w:rsidR="009825F7" w:rsidRDefault="009825F7">
      <w:pPr>
        <w:ind w:firstLineChars="0" w:firstLine="0"/>
        <w:jc w:val="left"/>
        <w:rPr>
          <w:rFonts w:ascii="宋体" w:cs="Times New Roman"/>
          <w:sz w:val="24"/>
          <w:szCs w:val="24"/>
        </w:rPr>
      </w:pPr>
      <w:r>
        <w:rPr>
          <w:rFonts w:ascii="宋体" w:hAnsi="宋体" w:cs="宋体"/>
          <w:sz w:val="24"/>
          <w:szCs w:val="24"/>
        </w:rPr>
        <w:t xml:space="preserve">  </w:t>
      </w:r>
      <w:r>
        <w:rPr>
          <w:rFonts w:ascii="宋体" w:hAnsi="宋体" w:cs="宋体"/>
          <w:sz w:val="24"/>
          <w:szCs w:val="24"/>
        </w:rPr>
        <w:tab/>
      </w:r>
      <w:r>
        <w:rPr>
          <w:rFonts w:ascii="宋体" w:hAnsi="宋体" w:cs="宋体" w:hint="eastAsia"/>
          <w:sz w:val="24"/>
          <w:szCs w:val="24"/>
        </w:rPr>
        <w:t>结合开挖深度，拟分</w:t>
      </w:r>
      <w:r>
        <w:rPr>
          <w:rFonts w:ascii="宋体" w:hAnsi="宋体" w:cs="宋体"/>
          <w:sz w:val="24"/>
          <w:szCs w:val="24"/>
        </w:rPr>
        <w:t>3</w:t>
      </w:r>
      <w:r>
        <w:rPr>
          <w:rFonts w:ascii="宋体" w:hAnsi="宋体" w:cs="宋体" w:hint="eastAsia"/>
          <w:sz w:val="24"/>
          <w:szCs w:val="24"/>
        </w:rPr>
        <w:t>级台阶放坡开挖：槽底向上第一级台阶宽度</w:t>
      </w:r>
      <w:r>
        <w:rPr>
          <w:rFonts w:ascii="宋体" w:hAnsi="宋体" w:cs="宋体"/>
          <w:sz w:val="24"/>
          <w:szCs w:val="24"/>
        </w:rPr>
        <w:t>0.8m</w:t>
      </w:r>
      <w:r>
        <w:rPr>
          <w:rFonts w:ascii="宋体" w:hAnsi="宋体" w:cs="宋体" w:hint="eastAsia"/>
          <w:sz w:val="24"/>
          <w:szCs w:val="24"/>
        </w:rPr>
        <w:t>，距槽底深度</w:t>
      </w:r>
      <w:r>
        <w:rPr>
          <w:rFonts w:ascii="宋体" w:hAnsi="宋体" w:cs="宋体"/>
          <w:sz w:val="24"/>
          <w:szCs w:val="24"/>
        </w:rPr>
        <w:t>1m</w:t>
      </w:r>
      <w:r>
        <w:rPr>
          <w:rFonts w:ascii="宋体" w:hAnsi="宋体" w:cs="宋体" w:hint="eastAsia"/>
          <w:sz w:val="24"/>
          <w:szCs w:val="24"/>
        </w:rPr>
        <w:t>，坡度</w:t>
      </w:r>
      <w:r>
        <w:rPr>
          <w:rFonts w:ascii="宋体" w:hAnsi="宋体" w:cs="宋体"/>
          <w:sz w:val="24"/>
          <w:szCs w:val="24"/>
        </w:rPr>
        <w:t>1:0.33</w:t>
      </w:r>
      <w:r>
        <w:rPr>
          <w:rFonts w:ascii="宋体" w:hAnsi="宋体" w:cs="宋体" w:hint="eastAsia"/>
          <w:sz w:val="24"/>
          <w:szCs w:val="24"/>
        </w:rPr>
        <w:t>；第二级台阶宽度</w:t>
      </w:r>
      <w:r>
        <w:rPr>
          <w:rFonts w:ascii="宋体" w:hAnsi="宋体" w:cs="宋体"/>
          <w:sz w:val="24"/>
          <w:szCs w:val="24"/>
        </w:rPr>
        <w:t>0.8m</w:t>
      </w:r>
      <w:r>
        <w:rPr>
          <w:rFonts w:ascii="宋体" w:hAnsi="宋体" w:cs="宋体" w:hint="eastAsia"/>
          <w:sz w:val="24"/>
          <w:szCs w:val="24"/>
        </w:rPr>
        <w:t>，距离槽底高度</w:t>
      </w:r>
      <w:r>
        <w:rPr>
          <w:rFonts w:ascii="宋体" w:hAnsi="宋体" w:cs="宋体"/>
          <w:sz w:val="24"/>
          <w:szCs w:val="24"/>
        </w:rPr>
        <w:t>4</w:t>
      </w:r>
      <w:r>
        <w:rPr>
          <w:rFonts w:ascii="宋体" w:hAnsi="宋体" w:cs="宋体" w:hint="eastAsia"/>
          <w:sz w:val="24"/>
          <w:szCs w:val="24"/>
        </w:rPr>
        <w:t>米</w:t>
      </w:r>
      <w:bookmarkStart w:id="135" w:name="OLE_LINK18"/>
      <w:r>
        <w:rPr>
          <w:rFonts w:ascii="宋体" w:hAnsi="宋体" w:cs="宋体" w:hint="eastAsia"/>
          <w:sz w:val="24"/>
          <w:szCs w:val="24"/>
        </w:rPr>
        <w:t>，坡度</w:t>
      </w:r>
      <w:r>
        <w:rPr>
          <w:rFonts w:ascii="宋体" w:hAnsi="宋体" w:cs="宋体"/>
          <w:sz w:val="24"/>
          <w:szCs w:val="24"/>
        </w:rPr>
        <w:t>1:1</w:t>
      </w:r>
      <w:bookmarkEnd w:id="135"/>
      <w:r>
        <w:rPr>
          <w:rFonts w:ascii="宋体" w:hAnsi="宋体" w:cs="宋体" w:hint="eastAsia"/>
          <w:sz w:val="24"/>
          <w:szCs w:val="24"/>
        </w:rPr>
        <w:t>；第三级台阶为现况地面，距离槽底</w:t>
      </w:r>
      <w:r>
        <w:rPr>
          <w:rFonts w:ascii="宋体" w:hAnsi="宋体" w:cs="宋体"/>
          <w:sz w:val="24"/>
          <w:szCs w:val="24"/>
        </w:rPr>
        <w:t>H</w:t>
      </w:r>
      <w:r>
        <w:rPr>
          <w:rFonts w:ascii="宋体" w:hAnsi="宋体" w:cs="宋体" w:hint="eastAsia"/>
          <w:sz w:val="24"/>
          <w:szCs w:val="24"/>
        </w:rPr>
        <w:t>（开挖总深度），坡度</w:t>
      </w:r>
      <w:r>
        <w:rPr>
          <w:rFonts w:ascii="宋体" w:hAnsi="宋体" w:cs="宋体"/>
          <w:sz w:val="24"/>
          <w:szCs w:val="24"/>
        </w:rPr>
        <w:t>1:1</w:t>
      </w:r>
      <w:r>
        <w:rPr>
          <w:rFonts w:ascii="宋体" w:hAnsi="宋体" w:cs="宋体" w:hint="eastAsia"/>
          <w:sz w:val="24"/>
          <w:szCs w:val="24"/>
        </w:rPr>
        <w:t>；地面开挖宽度</w:t>
      </w:r>
      <w:r>
        <w:rPr>
          <w:rFonts w:ascii="宋体" w:hAnsi="宋体" w:cs="宋体"/>
          <w:sz w:val="24"/>
          <w:szCs w:val="24"/>
        </w:rPr>
        <w:t>L=B+2H+1.86m</w:t>
      </w:r>
      <w:r>
        <w:rPr>
          <w:rFonts w:ascii="宋体" w:hAnsi="宋体" w:cs="宋体" w:hint="eastAsia"/>
          <w:sz w:val="24"/>
          <w:szCs w:val="24"/>
        </w:rPr>
        <w:t>（</w:t>
      </w:r>
      <w:r>
        <w:rPr>
          <w:rFonts w:ascii="宋体" w:hAnsi="宋体" w:cs="宋体"/>
          <w:sz w:val="24"/>
          <w:szCs w:val="24"/>
        </w:rPr>
        <w:t>B</w:t>
      </w:r>
      <w:r>
        <w:rPr>
          <w:rFonts w:ascii="宋体" w:hAnsi="宋体" w:cs="宋体" w:hint="eastAsia"/>
          <w:sz w:val="24"/>
          <w:szCs w:val="24"/>
        </w:rPr>
        <w:t>为槽底宽度）。分台阶放坡开挖，先将上层土方开挖，后逐级进行下层土体开挖，沟槽土方随挖随运禁止沟槽周边堆放，并沿沟槽两侧设置挡水坎，具体开挖断如下：</w:t>
      </w:r>
    </w:p>
    <w:p w:rsidR="009825F7" w:rsidRDefault="009825F7">
      <w:pPr>
        <w:ind w:firstLineChars="0" w:firstLine="0"/>
        <w:jc w:val="left"/>
        <w:rPr>
          <w:rFonts w:ascii="宋体" w:cs="Times New Roman"/>
          <w:sz w:val="24"/>
          <w:szCs w:val="24"/>
        </w:rPr>
      </w:pPr>
    </w:p>
    <w:p w:rsidR="009825F7" w:rsidRDefault="009825F7">
      <w:pPr>
        <w:ind w:firstLineChars="0" w:firstLine="0"/>
        <w:jc w:val="center"/>
        <w:rPr>
          <w:rFonts w:ascii="宋体" w:cs="Times New Roman"/>
          <w:sz w:val="24"/>
          <w:szCs w:val="24"/>
        </w:rPr>
      </w:pPr>
      <w:r w:rsidRPr="002B2D14">
        <w:rPr>
          <w:rFonts w:ascii="宋体" w:cs="Times New Roman"/>
          <w:noProof/>
          <w:sz w:val="24"/>
          <w:szCs w:val="24"/>
        </w:rPr>
        <w:pict>
          <v:shape id="图片 5" o:spid="_x0000_i1027" type="#_x0000_t75" alt="截图20160713170647" style="width:456pt;height:299.25pt;visibility:visible">
            <v:imagedata r:id="rId14" o:title="" cropright="2685f"/>
          </v:shape>
        </w:pict>
      </w:r>
    </w:p>
    <w:p w:rsidR="009825F7" w:rsidRDefault="009825F7">
      <w:pPr>
        <w:ind w:firstLineChars="0" w:firstLine="0"/>
        <w:rPr>
          <w:rFonts w:ascii="宋体" w:cs="Times New Roman"/>
          <w:sz w:val="24"/>
          <w:szCs w:val="24"/>
        </w:rPr>
      </w:pPr>
    </w:p>
    <w:p w:rsidR="009825F7" w:rsidRDefault="009825F7" w:rsidP="009E5BE9">
      <w:pPr>
        <w:pStyle w:val="Heading3"/>
        <w:ind w:firstLine="31680"/>
        <w:rPr>
          <w:rFonts w:cs="Times New Roman"/>
        </w:rPr>
      </w:pPr>
      <w:bookmarkStart w:id="136" w:name="_Toc26943"/>
      <w:r>
        <w:t>6.2.2</w:t>
      </w:r>
      <w:r>
        <w:rPr>
          <w:rFonts w:hint="eastAsia"/>
        </w:rPr>
        <w:t>方案二：钢板桩支护直槽开挖法</w:t>
      </w:r>
      <w:bookmarkEnd w:id="136"/>
    </w:p>
    <w:p w:rsidR="009825F7" w:rsidRDefault="009825F7">
      <w:pPr>
        <w:ind w:firstLineChars="0"/>
        <w:jc w:val="left"/>
        <w:rPr>
          <w:rFonts w:ascii="宋体" w:cs="Times New Roman"/>
          <w:sz w:val="24"/>
          <w:szCs w:val="24"/>
        </w:rPr>
      </w:pPr>
      <w:r>
        <w:rPr>
          <w:rFonts w:ascii="宋体" w:hAnsi="宋体" w:cs="宋体" w:hint="eastAsia"/>
          <w:sz w:val="24"/>
          <w:szCs w:val="24"/>
        </w:rPr>
        <w:t>该方案为采用钢板桩加水平支撑体系的方式进行沟槽开挖，施工时先将钢板桩打入沟槽底标高以下一定深度，再分层进行土方开外，边开挖边进行水平钢支撑安装加固，竖向水平支撑不少于</w:t>
      </w:r>
      <w:r>
        <w:rPr>
          <w:rFonts w:ascii="宋体" w:hAnsi="宋体" w:cs="宋体"/>
          <w:sz w:val="24"/>
          <w:szCs w:val="24"/>
        </w:rPr>
        <w:t>2</w:t>
      </w:r>
      <w:r>
        <w:rPr>
          <w:rFonts w:ascii="宋体" w:hAnsi="宋体" w:cs="宋体" w:hint="eastAsia"/>
          <w:sz w:val="24"/>
          <w:szCs w:val="24"/>
        </w:rPr>
        <w:t>道，间距不大于</w:t>
      </w:r>
      <w:r>
        <w:rPr>
          <w:rFonts w:ascii="宋体" w:hAnsi="宋体" w:cs="宋体"/>
          <w:sz w:val="24"/>
          <w:szCs w:val="24"/>
        </w:rPr>
        <w:t>3m</w:t>
      </w:r>
      <w:r>
        <w:rPr>
          <w:rFonts w:ascii="宋体" w:hAnsi="宋体" w:cs="宋体" w:hint="eastAsia"/>
          <w:sz w:val="24"/>
          <w:szCs w:val="24"/>
        </w:rPr>
        <w:t>。</w:t>
      </w:r>
      <w:r>
        <w:rPr>
          <w:rFonts w:ascii="宋体" w:hAnsi="宋体" w:cs="宋体"/>
          <w:sz w:val="24"/>
          <w:szCs w:val="24"/>
        </w:rPr>
        <w:t>D500</w:t>
      </w:r>
      <w:r>
        <w:rPr>
          <w:rFonts w:ascii="宋体" w:hAnsi="宋体" w:cs="宋体" w:hint="eastAsia"/>
          <w:sz w:val="24"/>
          <w:szCs w:val="24"/>
        </w:rPr>
        <w:t>管道沟槽宽度为</w:t>
      </w:r>
      <w:r>
        <w:rPr>
          <w:rFonts w:ascii="宋体" w:hAnsi="宋体" w:cs="宋体"/>
          <w:sz w:val="24"/>
          <w:szCs w:val="24"/>
        </w:rPr>
        <w:t>1700mm</w:t>
      </w:r>
      <w:r>
        <w:rPr>
          <w:rFonts w:ascii="宋体" w:hAnsi="宋体" w:cs="宋体" w:hint="eastAsia"/>
          <w:sz w:val="24"/>
          <w:szCs w:val="24"/>
        </w:rPr>
        <w:t>，</w:t>
      </w:r>
      <w:r>
        <w:rPr>
          <w:rFonts w:ascii="宋体" w:hAnsi="宋体" w:cs="宋体"/>
          <w:sz w:val="24"/>
          <w:szCs w:val="24"/>
        </w:rPr>
        <w:t>D1100</w:t>
      </w:r>
      <w:r>
        <w:rPr>
          <w:rFonts w:ascii="宋体" w:hAnsi="宋体" w:cs="宋体" w:hint="eastAsia"/>
          <w:sz w:val="24"/>
          <w:szCs w:val="24"/>
        </w:rPr>
        <w:t>管道沟槽宽度为</w:t>
      </w:r>
      <w:r>
        <w:rPr>
          <w:rFonts w:ascii="宋体" w:hAnsi="宋体" w:cs="宋体"/>
          <w:sz w:val="24"/>
          <w:szCs w:val="24"/>
        </w:rPr>
        <w:t>2820mm</w:t>
      </w:r>
      <w:r>
        <w:rPr>
          <w:rFonts w:ascii="宋体" w:hAnsi="宋体" w:cs="宋体" w:hint="eastAsia"/>
          <w:sz w:val="24"/>
          <w:szCs w:val="24"/>
        </w:rPr>
        <w:t>，适合人工开挖，如采用机械开挖，需加支护体系宽度。钢板桩支护直槽开挖断面示意图如下：</w:t>
      </w:r>
    </w:p>
    <w:p w:rsidR="009825F7" w:rsidRDefault="009825F7">
      <w:pPr>
        <w:ind w:firstLineChars="0"/>
        <w:jc w:val="left"/>
        <w:rPr>
          <w:rFonts w:ascii="宋体" w:cs="Times New Roman"/>
          <w:sz w:val="24"/>
          <w:szCs w:val="24"/>
        </w:rPr>
      </w:pPr>
    </w:p>
    <w:p w:rsidR="009825F7" w:rsidRDefault="009825F7">
      <w:pPr>
        <w:ind w:firstLineChars="0"/>
        <w:jc w:val="left"/>
        <w:rPr>
          <w:rFonts w:ascii="宋体" w:cs="Times New Roman"/>
          <w:sz w:val="24"/>
          <w:szCs w:val="24"/>
        </w:rPr>
      </w:pPr>
      <w:r w:rsidRPr="002B2D14">
        <w:rPr>
          <w:rFonts w:ascii="宋体" w:cs="Times New Roman"/>
          <w:noProof/>
          <w:sz w:val="24"/>
          <w:szCs w:val="24"/>
        </w:rPr>
        <w:pict>
          <v:shape id="图片 132" o:spid="_x0000_i1028" type="#_x0000_t75" alt="QQ截图20160713161556" style="width:450.75pt;height:350.25pt;visibility:visible">
            <v:imagedata r:id="rId15" o:title="" croptop="5662f" cropbottom="6573f" cropleft="210f" cropright="-210f"/>
          </v:shape>
        </w:pict>
      </w:r>
    </w:p>
    <w:p w:rsidR="009825F7" w:rsidRDefault="009825F7">
      <w:pPr>
        <w:ind w:firstLineChars="0"/>
        <w:rPr>
          <w:rFonts w:ascii="宋体" w:cs="Times New Roman"/>
          <w:sz w:val="24"/>
          <w:szCs w:val="24"/>
        </w:rPr>
      </w:pPr>
    </w:p>
    <w:p w:rsidR="009825F7" w:rsidRDefault="009825F7" w:rsidP="009E5BE9">
      <w:pPr>
        <w:pStyle w:val="Heading3"/>
        <w:ind w:firstLine="31680"/>
        <w:rPr>
          <w:rFonts w:cs="Times New Roman"/>
        </w:rPr>
      </w:pPr>
      <w:bookmarkStart w:id="137" w:name="_Toc9322"/>
      <w:r>
        <w:t>6.2.3</w:t>
      </w:r>
      <w:r>
        <w:rPr>
          <w:rFonts w:hint="eastAsia"/>
        </w:rPr>
        <w:t>方案三：放坡支护开挖法</w:t>
      </w:r>
      <w:bookmarkEnd w:id="137"/>
    </w:p>
    <w:p w:rsidR="009825F7" w:rsidRDefault="009825F7">
      <w:pPr>
        <w:ind w:firstLineChars="0"/>
        <w:rPr>
          <w:rFonts w:ascii="宋体" w:cs="Times New Roman"/>
          <w:sz w:val="24"/>
          <w:szCs w:val="24"/>
        </w:rPr>
      </w:pPr>
      <w:r>
        <w:rPr>
          <w:rFonts w:ascii="宋体" w:hAnsi="宋体" w:cs="宋体" w:hint="eastAsia"/>
          <w:sz w:val="24"/>
          <w:szCs w:val="24"/>
        </w:rPr>
        <w:t>此方案为分级放坡开挖方案与钢支撑直槽开挖方案的结合，将沟槽的上部</w:t>
      </w:r>
      <w:r>
        <w:rPr>
          <w:rFonts w:ascii="宋体" w:hAnsi="宋体" w:cs="宋体"/>
          <w:sz w:val="24"/>
          <w:szCs w:val="24"/>
        </w:rPr>
        <w:t>5m</w:t>
      </w:r>
      <w:r>
        <w:rPr>
          <w:rFonts w:ascii="宋体" w:hAnsi="宋体" w:cs="宋体" w:hint="eastAsia"/>
          <w:sz w:val="24"/>
          <w:szCs w:val="24"/>
        </w:rPr>
        <w:t>采取分级放坡开挖，下部深度采取钢板桩支护开挖。施工时，将上部</w:t>
      </w:r>
      <w:r>
        <w:rPr>
          <w:rFonts w:ascii="宋体" w:hAnsi="宋体" w:cs="宋体"/>
          <w:sz w:val="24"/>
          <w:szCs w:val="24"/>
        </w:rPr>
        <w:t>5</w:t>
      </w:r>
      <w:r>
        <w:rPr>
          <w:rFonts w:ascii="宋体" w:hAnsi="宋体" w:cs="宋体" w:hint="eastAsia"/>
          <w:sz w:val="24"/>
          <w:szCs w:val="24"/>
        </w:rPr>
        <w:t>米土方分两级台阶开挖后，打入钢板桩，再进行下部土方开挖至设计槽底标高。开挖示意图如下：</w:t>
      </w:r>
    </w:p>
    <w:p w:rsidR="009825F7" w:rsidRDefault="009825F7">
      <w:pPr>
        <w:ind w:firstLineChars="0" w:firstLine="0"/>
        <w:rPr>
          <w:rFonts w:ascii="宋体" w:cs="Times New Roman"/>
          <w:sz w:val="24"/>
          <w:szCs w:val="24"/>
        </w:rPr>
      </w:pPr>
      <w:r w:rsidRPr="002B2D14">
        <w:rPr>
          <w:rFonts w:ascii="宋体" w:cs="Times New Roman"/>
          <w:noProof/>
          <w:sz w:val="24"/>
          <w:szCs w:val="24"/>
        </w:rPr>
        <w:pict>
          <v:shape id="图片 134" o:spid="_x0000_i1029" type="#_x0000_t75" alt="截图20160713172331" style="width:446.25pt;height:264pt;visibility:visible">
            <v:imagedata r:id="rId16" o:title="" croptop="-1387f" cropbottom="2957f"/>
          </v:shape>
        </w:pict>
      </w:r>
    </w:p>
    <w:p w:rsidR="009825F7" w:rsidRDefault="009825F7">
      <w:pPr>
        <w:pStyle w:val="Heading2"/>
        <w:rPr>
          <w:rFonts w:cs="Times New Roman"/>
        </w:rPr>
      </w:pPr>
      <w:bookmarkStart w:id="138" w:name="_Toc11856"/>
      <w:r>
        <w:t>6.3</w:t>
      </w:r>
      <w:r>
        <w:rPr>
          <w:rFonts w:cs="宋体" w:hint="eastAsia"/>
        </w:rPr>
        <w:t>方案比选</w:t>
      </w:r>
      <w:bookmarkEnd w:id="138"/>
    </w:p>
    <w:p w:rsidR="009825F7" w:rsidRDefault="009825F7" w:rsidP="009E5BE9">
      <w:pPr>
        <w:pStyle w:val="Heading3"/>
        <w:ind w:firstLine="31680"/>
        <w:rPr>
          <w:rFonts w:cs="Times New Roman"/>
        </w:rPr>
      </w:pPr>
      <w:bookmarkStart w:id="139" w:name="_Toc21655"/>
      <w:bookmarkEnd w:id="129"/>
      <w:r>
        <w:t>2.3.1</w:t>
      </w:r>
      <w:r>
        <w:rPr>
          <w:rFonts w:hint="eastAsia"/>
        </w:rPr>
        <w:t>分级放坡开挖方案（方案一）优缺点</w:t>
      </w:r>
      <w:bookmarkEnd w:id="139"/>
    </w:p>
    <w:p w:rsidR="009825F7" w:rsidRDefault="009825F7" w:rsidP="009E5BE9">
      <w:pPr>
        <w:numPr>
          <w:ilvl w:val="0"/>
          <w:numId w:val="4"/>
        </w:numPr>
        <w:ind w:firstLine="31680"/>
        <w:rPr>
          <w:rFonts w:ascii="宋体" w:cs="Times New Roman"/>
          <w:sz w:val="24"/>
          <w:szCs w:val="24"/>
        </w:rPr>
      </w:pPr>
      <w:r>
        <w:rPr>
          <w:rFonts w:ascii="宋体" w:hAnsi="宋体" w:cs="宋体" w:hint="eastAsia"/>
          <w:sz w:val="24"/>
          <w:szCs w:val="24"/>
        </w:rPr>
        <w:t>分级放坡开挖法的优点：放坡开挖较经济；无支撑施工，施工主体工程作业空间宽裕，工期短；适合非软弱地层，且沟槽四周空旷有场地可供放坡，周围无临近建筑设施的情况。</w:t>
      </w:r>
    </w:p>
    <w:p w:rsidR="009825F7" w:rsidRDefault="009825F7" w:rsidP="009E5BE9">
      <w:pPr>
        <w:numPr>
          <w:ilvl w:val="0"/>
          <w:numId w:val="4"/>
        </w:numPr>
        <w:ind w:firstLine="31680"/>
        <w:rPr>
          <w:rFonts w:ascii="宋体" w:cs="Times New Roman"/>
          <w:sz w:val="24"/>
          <w:szCs w:val="24"/>
        </w:rPr>
      </w:pPr>
      <w:r>
        <w:rPr>
          <w:rFonts w:ascii="宋体" w:hAnsi="宋体" w:cs="宋体" w:hint="eastAsia"/>
          <w:sz w:val="24"/>
          <w:szCs w:val="24"/>
        </w:rPr>
        <w:t>分级放坡开挖方案的缺点：土方开挖、回填量较大，分级放坡开挖需要较大作业宽度，占地较多，原土地基破坏严重；土方开挖、回填施工受雨季（汛期）影响较大，工期加长；分级放坡开挖要求土体稳定，受水和不良地基影响可能导致增加坡面支护、增大放坡系数和加宽过渡平台的情况发生，导致费用增加和加长工期的情况。</w:t>
      </w:r>
    </w:p>
    <w:p w:rsidR="009825F7" w:rsidRDefault="009825F7" w:rsidP="009E5BE9">
      <w:pPr>
        <w:pStyle w:val="Heading3"/>
        <w:ind w:firstLine="31680"/>
        <w:rPr>
          <w:rFonts w:cs="Times New Roman"/>
        </w:rPr>
      </w:pPr>
      <w:bookmarkStart w:id="140" w:name="_Toc29514"/>
      <w:bookmarkStart w:id="141" w:name="OLE_LINK19"/>
      <w:r>
        <w:t>6.3.2</w:t>
      </w:r>
      <w:r>
        <w:rPr>
          <w:rFonts w:hint="eastAsia"/>
        </w:rPr>
        <w:t>钢板桩支护直槽开挖方案（方案二）优缺点</w:t>
      </w:r>
      <w:bookmarkEnd w:id="140"/>
    </w:p>
    <w:bookmarkEnd w:id="141"/>
    <w:p w:rsidR="009825F7" w:rsidRDefault="009825F7" w:rsidP="009E5BE9">
      <w:pPr>
        <w:numPr>
          <w:ilvl w:val="0"/>
          <w:numId w:val="5"/>
        </w:numPr>
        <w:ind w:firstLine="31680"/>
        <w:rPr>
          <w:rFonts w:ascii="宋体" w:cs="Times New Roman"/>
          <w:sz w:val="24"/>
          <w:szCs w:val="24"/>
        </w:rPr>
      </w:pPr>
      <w:r>
        <w:rPr>
          <w:rFonts w:ascii="宋体" w:hAnsi="宋体" w:cs="宋体" w:hint="eastAsia"/>
          <w:sz w:val="24"/>
          <w:szCs w:val="24"/>
        </w:rPr>
        <w:t>钢板桩支护直槽开挖法的优点：直槽开挖占用场地面积及空间体积均较少，土方开挖及回填量少；支撑体系选择灵活，可采用装配式钢支撑，也可选用钢筋砼支撑体系；当组织合理时，可有效控制围护结构的变形，适合地层软弱，周围环境复杂，环境保护较高的深沟槽开挖。</w:t>
      </w:r>
    </w:p>
    <w:p w:rsidR="009825F7" w:rsidRDefault="009825F7" w:rsidP="009E5BE9">
      <w:pPr>
        <w:numPr>
          <w:ilvl w:val="0"/>
          <w:numId w:val="5"/>
        </w:numPr>
        <w:ind w:firstLine="31680"/>
        <w:rPr>
          <w:rFonts w:ascii="宋体" w:cs="Times New Roman"/>
          <w:sz w:val="24"/>
          <w:szCs w:val="24"/>
        </w:rPr>
      </w:pPr>
      <w:r>
        <w:rPr>
          <w:rFonts w:ascii="宋体" w:hAnsi="宋体" w:cs="宋体" w:hint="eastAsia"/>
          <w:sz w:val="24"/>
          <w:szCs w:val="24"/>
        </w:rPr>
        <w:t>钢板桩支护直槽开挖法的缺点：钢支撑支护体系费用较高，不经济；土方开挖机械的施工活动空间受限，支撑布置需适应主体工程施工，换撑施工较复杂。</w:t>
      </w:r>
    </w:p>
    <w:p w:rsidR="009825F7" w:rsidRDefault="009825F7" w:rsidP="009E5BE9">
      <w:pPr>
        <w:pStyle w:val="Heading3"/>
        <w:ind w:firstLine="31680"/>
        <w:rPr>
          <w:rFonts w:cs="Times New Roman"/>
        </w:rPr>
      </w:pPr>
      <w:bookmarkStart w:id="142" w:name="_Toc13527"/>
      <w:bookmarkStart w:id="143" w:name="OLE_LINK20"/>
      <w:r>
        <w:t>6.3.3</w:t>
      </w:r>
      <w:r>
        <w:rPr>
          <w:rFonts w:hint="eastAsia"/>
        </w:rPr>
        <w:t>放坡支护开挖方案（方案三）优缺点</w:t>
      </w:r>
      <w:bookmarkEnd w:id="142"/>
    </w:p>
    <w:bookmarkEnd w:id="143"/>
    <w:p w:rsidR="009825F7" w:rsidRDefault="009825F7">
      <w:pPr>
        <w:ind w:firstLineChars="0"/>
        <w:rPr>
          <w:rFonts w:ascii="宋体" w:cs="Times New Roman"/>
          <w:sz w:val="24"/>
          <w:szCs w:val="24"/>
        </w:rPr>
      </w:pPr>
      <w:r>
        <w:rPr>
          <w:rFonts w:ascii="宋体" w:hAnsi="宋体" w:cs="宋体" w:hint="eastAsia"/>
          <w:sz w:val="24"/>
          <w:szCs w:val="24"/>
        </w:rPr>
        <w:t>放坡支护开挖方案，为分级放坡开挖与钢板支护直槽开挖两种方案的结合体，综合并具备了方案一和方案二的共同优点，同时也隐含了二者方案的部分缺点，适合现场施工条件一般，工期相对较短，费用合理适度控制的深沟槽开挖情况。</w:t>
      </w:r>
    </w:p>
    <w:p w:rsidR="009825F7" w:rsidRDefault="009825F7" w:rsidP="009E5BE9">
      <w:pPr>
        <w:pStyle w:val="Heading3"/>
        <w:ind w:firstLine="31680"/>
        <w:rPr>
          <w:rFonts w:cs="Times New Roman"/>
        </w:rPr>
      </w:pPr>
      <w:bookmarkStart w:id="144" w:name="_Toc19367"/>
      <w:r>
        <w:t>6.3.4</w:t>
      </w:r>
      <w:r>
        <w:rPr>
          <w:rFonts w:hint="eastAsia"/>
        </w:rPr>
        <w:t>确定比选方案</w:t>
      </w:r>
      <w:bookmarkEnd w:id="144"/>
    </w:p>
    <w:p w:rsidR="009825F7" w:rsidRDefault="009825F7" w:rsidP="009E5BE9">
      <w:pPr>
        <w:ind w:firstLine="31680"/>
        <w:rPr>
          <w:rFonts w:ascii="宋体" w:cs="Times New Roman"/>
          <w:sz w:val="24"/>
          <w:szCs w:val="24"/>
        </w:rPr>
      </w:pPr>
      <w:r>
        <w:rPr>
          <w:rFonts w:ascii="宋体" w:hAnsi="宋体" w:cs="宋体" w:hint="eastAsia"/>
          <w:sz w:val="24"/>
          <w:szCs w:val="24"/>
        </w:rPr>
        <w:t>深沟槽（基坑）土方开挖方案的选择，应根据地质情况、当地气候、施工条件和周围环境等确定合理、便捷、安全、经济等诸多因素综合考虑确定。</w:t>
      </w:r>
    </w:p>
    <w:p w:rsidR="009825F7" w:rsidRDefault="009825F7" w:rsidP="009E5BE9">
      <w:pPr>
        <w:ind w:firstLine="31680"/>
        <w:rPr>
          <w:rFonts w:ascii="宋体" w:cs="Times New Roman"/>
          <w:sz w:val="24"/>
          <w:szCs w:val="24"/>
        </w:rPr>
      </w:pPr>
      <w:r>
        <w:rPr>
          <w:rFonts w:ascii="宋体" w:hAnsi="宋体" w:cs="宋体" w:hint="eastAsia"/>
          <w:sz w:val="24"/>
          <w:szCs w:val="24"/>
        </w:rPr>
        <w:t>按照分级放坡开挖法（方案一）施工，</w:t>
      </w:r>
      <w:bookmarkStart w:id="145" w:name="OLE_LINK21"/>
      <w:r>
        <w:rPr>
          <w:rFonts w:ascii="宋体" w:hAnsi="宋体" w:cs="宋体"/>
          <w:sz w:val="24"/>
          <w:szCs w:val="24"/>
        </w:rPr>
        <w:t>D1000</w:t>
      </w:r>
      <w:r>
        <w:rPr>
          <w:rFonts w:ascii="宋体" w:hAnsi="宋体" w:cs="宋体" w:hint="eastAsia"/>
          <w:sz w:val="24"/>
          <w:szCs w:val="24"/>
        </w:rPr>
        <w:t>管道一侧放坡宽度为</w:t>
      </w:r>
      <w:r>
        <w:rPr>
          <w:rFonts w:ascii="宋体" w:hAnsi="宋体" w:cs="宋体"/>
          <w:sz w:val="24"/>
          <w:szCs w:val="24"/>
        </w:rPr>
        <w:t>9.11m~10.32m</w:t>
      </w:r>
      <w:bookmarkEnd w:id="145"/>
      <w:r>
        <w:rPr>
          <w:rFonts w:ascii="宋体" w:hAnsi="宋体" w:cs="宋体" w:hint="eastAsia"/>
          <w:sz w:val="24"/>
          <w:szCs w:val="24"/>
        </w:rPr>
        <w:t>（管中与一侧坡顶间距）；</w:t>
      </w:r>
      <w:bookmarkStart w:id="146" w:name="OLE_LINK22"/>
      <w:r>
        <w:rPr>
          <w:rFonts w:ascii="宋体" w:hAnsi="宋体" w:cs="宋体"/>
          <w:sz w:val="24"/>
          <w:szCs w:val="24"/>
        </w:rPr>
        <w:t>D1000</w:t>
      </w:r>
      <w:r>
        <w:rPr>
          <w:rFonts w:ascii="宋体" w:hAnsi="宋体" w:cs="宋体" w:hint="eastAsia"/>
          <w:sz w:val="24"/>
          <w:szCs w:val="24"/>
        </w:rPr>
        <w:t>管道一侧放坡宽度</w:t>
      </w:r>
      <w:bookmarkEnd w:id="146"/>
      <w:r>
        <w:rPr>
          <w:rFonts w:ascii="宋体" w:hAnsi="宋体" w:cs="宋体" w:hint="eastAsia"/>
          <w:sz w:val="24"/>
          <w:szCs w:val="24"/>
        </w:rPr>
        <w:t>为</w:t>
      </w:r>
      <w:r>
        <w:rPr>
          <w:rFonts w:ascii="宋体" w:hAnsi="宋体" w:cs="宋体"/>
          <w:sz w:val="24"/>
          <w:szCs w:val="24"/>
        </w:rPr>
        <w:t>7.51m~9.43m</w:t>
      </w:r>
      <w:r>
        <w:rPr>
          <w:rFonts w:ascii="宋体" w:hAnsi="宋体" w:cs="宋体" w:hint="eastAsia"/>
          <w:sz w:val="24"/>
          <w:szCs w:val="24"/>
        </w:rPr>
        <w:t>。根据设计文件及现场情况，明开挖深沟槽污水管道位于道路中东西</w:t>
      </w:r>
      <w:r>
        <w:rPr>
          <w:rFonts w:ascii="宋体" w:hAnsi="宋体" w:cs="宋体"/>
          <w:sz w:val="24"/>
          <w:szCs w:val="24"/>
        </w:rPr>
        <w:t>59</w:t>
      </w:r>
      <w:r>
        <w:rPr>
          <w:rFonts w:ascii="宋体" w:hAnsi="宋体" w:cs="宋体" w:hint="eastAsia"/>
          <w:sz w:val="24"/>
          <w:szCs w:val="24"/>
        </w:rPr>
        <w:t>米处，距离绿线</w:t>
      </w:r>
      <w:r>
        <w:rPr>
          <w:rFonts w:ascii="宋体" w:hAnsi="宋体" w:cs="宋体"/>
          <w:sz w:val="24"/>
          <w:szCs w:val="24"/>
        </w:rPr>
        <w:t>1m</w:t>
      </w:r>
      <w:r>
        <w:rPr>
          <w:rFonts w:ascii="宋体" w:hAnsi="宋体" w:cs="宋体" w:hint="eastAsia"/>
          <w:sz w:val="24"/>
          <w:szCs w:val="24"/>
        </w:rPr>
        <w:t>、距离征地线</w:t>
      </w:r>
      <w:r>
        <w:rPr>
          <w:rFonts w:ascii="宋体" w:hAnsi="宋体" w:cs="宋体"/>
          <w:sz w:val="24"/>
          <w:szCs w:val="24"/>
        </w:rPr>
        <w:t>6</w:t>
      </w:r>
      <w:r>
        <w:rPr>
          <w:rFonts w:ascii="宋体" w:hAnsi="宋体" w:cs="宋体" w:hint="eastAsia"/>
          <w:sz w:val="24"/>
          <w:szCs w:val="24"/>
        </w:rPr>
        <w:t>米，场地无法满足放坡开挖要求，因此无法采用方案一进行本工程深沟槽开挖。</w:t>
      </w:r>
    </w:p>
    <w:p w:rsidR="009825F7" w:rsidRDefault="009825F7" w:rsidP="009E5BE9">
      <w:pPr>
        <w:ind w:firstLine="31680"/>
        <w:rPr>
          <w:rFonts w:ascii="宋体" w:cs="Times New Roman"/>
          <w:sz w:val="24"/>
          <w:szCs w:val="24"/>
        </w:rPr>
      </w:pPr>
      <w:r>
        <w:rPr>
          <w:rFonts w:ascii="宋体" w:hAnsi="宋体" w:cs="宋体" w:hint="eastAsia"/>
          <w:sz w:val="24"/>
          <w:szCs w:val="24"/>
        </w:rPr>
        <w:t>钢板桩直槽开挖法（方案二）施工，先进行钢板桩打入，钢板桩的长度较大，在</w:t>
      </w:r>
      <w:r>
        <w:rPr>
          <w:rFonts w:ascii="宋体" w:hAnsi="宋体" w:cs="宋体"/>
          <w:sz w:val="24"/>
          <w:szCs w:val="24"/>
        </w:rPr>
        <w:t>10m</w:t>
      </w:r>
      <w:r>
        <w:rPr>
          <w:rFonts w:ascii="宋体" w:hAnsi="宋体" w:cs="宋体" w:hint="eastAsia"/>
          <w:sz w:val="24"/>
          <w:szCs w:val="24"/>
        </w:rPr>
        <w:t>左右，且需要边开挖边分层支护，受空间作业面限制，大型土方设备无法正常开挖，需要配备大量人工和土方起吊设备配合作业，施工工期长且费用较高。</w:t>
      </w:r>
    </w:p>
    <w:p w:rsidR="009825F7" w:rsidRDefault="009825F7" w:rsidP="009E5BE9">
      <w:pPr>
        <w:ind w:firstLine="31680"/>
        <w:rPr>
          <w:rFonts w:ascii="宋体" w:cs="Times New Roman"/>
          <w:sz w:val="24"/>
          <w:szCs w:val="24"/>
        </w:rPr>
      </w:pPr>
      <w:bookmarkStart w:id="147" w:name="OLE_LINK24"/>
      <w:r>
        <w:rPr>
          <w:rFonts w:ascii="宋体" w:hAnsi="宋体" w:cs="宋体" w:hint="eastAsia"/>
          <w:sz w:val="24"/>
          <w:szCs w:val="24"/>
        </w:rPr>
        <w:t>放坡支护开挖法（方案三）施工</w:t>
      </w:r>
      <w:bookmarkEnd w:id="147"/>
      <w:r>
        <w:rPr>
          <w:rFonts w:ascii="宋体" w:hAnsi="宋体" w:cs="宋体" w:hint="eastAsia"/>
          <w:sz w:val="24"/>
          <w:szCs w:val="24"/>
        </w:rPr>
        <w:t>，上部</w:t>
      </w:r>
      <w:r>
        <w:rPr>
          <w:rFonts w:ascii="宋体" w:hAnsi="宋体" w:cs="宋体"/>
          <w:sz w:val="24"/>
          <w:szCs w:val="24"/>
        </w:rPr>
        <w:t>5m</w:t>
      </w:r>
      <w:r>
        <w:rPr>
          <w:rFonts w:ascii="宋体" w:hAnsi="宋体" w:cs="宋体" w:hint="eastAsia"/>
          <w:sz w:val="24"/>
          <w:szCs w:val="24"/>
        </w:rPr>
        <w:t>深土方采取</w:t>
      </w:r>
      <w:r>
        <w:rPr>
          <w:rFonts w:ascii="宋体" w:hAnsi="宋体" w:cs="宋体"/>
          <w:sz w:val="24"/>
          <w:szCs w:val="24"/>
        </w:rPr>
        <w:t>0:0.75</w:t>
      </w:r>
      <w:r>
        <w:rPr>
          <w:rFonts w:ascii="宋体" w:hAnsi="宋体" w:cs="宋体" w:hint="eastAsia"/>
          <w:sz w:val="24"/>
          <w:szCs w:val="24"/>
        </w:rPr>
        <w:t>放坡法正常开挖，下部深度采用钢板桩支护直槽开挖，按照该方案，</w:t>
      </w:r>
      <w:r>
        <w:rPr>
          <w:rFonts w:ascii="宋体" w:hAnsi="宋体" w:cs="宋体"/>
          <w:sz w:val="24"/>
          <w:szCs w:val="24"/>
        </w:rPr>
        <w:t>D1000</w:t>
      </w:r>
      <w:r>
        <w:rPr>
          <w:rFonts w:ascii="宋体" w:hAnsi="宋体" w:cs="宋体" w:hint="eastAsia"/>
          <w:sz w:val="24"/>
          <w:szCs w:val="24"/>
        </w:rPr>
        <w:t>管道外侧</w:t>
      </w:r>
      <w:bookmarkStart w:id="148" w:name="OLE_LINK23"/>
      <w:r>
        <w:rPr>
          <w:rFonts w:ascii="宋体" w:hAnsi="宋体" w:cs="宋体" w:hint="eastAsia"/>
          <w:sz w:val="24"/>
          <w:szCs w:val="24"/>
        </w:rPr>
        <w:t>放坡宽度</w:t>
      </w:r>
      <w:r>
        <w:rPr>
          <w:rFonts w:ascii="宋体" w:hAnsi="宋体" w:cs="宋体"/>
          <w:sz w:val="24"/>
          <w:szCs w:val="24"/>
        </w:rPr>
        <w:t>5.96m</w:t>
      </w:r>
      <w:bookmarkEnd w:id="148"/>
      <w:r>
        <w:rPr>
          <w:rFonts w:ascii="宋体" w:hAnsi="宋体" w:cs="宋体" w:hint="eastAsia"/>
          <w:sz w:val="24"/>
          <w:szCs w:val="24"/>
        </w:rPr>
        <w:t>、</w:t>
      </w:r>
      <w:r>
        <w:rPr>
          <w:rFonts w:ascii="宋体" w:hAnsi="宋体" w:cs="宋体"/>
          <w:sz w:val="24"/>
          <w:szCs w:val="24"/>
        </w:rPr>
        <w:t>D500</w:t>
      </w:r>
      <w:r>
        <w:rPr>
          <w:rFonts w:ascii="宋体" w:hAnsi="宋体" w:cs="宋体" w:hint="eastAsia"/>
          <w:sz w:val="24"/>
          <w:szCs w:val="24"/>
        </w:rPr>
        <w:t>管道外侧放坡宽度</w:t>
      </w:r>
      <w:r>
        <w:rPr>
          <w:rFonts w:ascii="宋体" w:hAnsi="宋体" w:cs="宋体"/>
          <w:sz w:val="24"/>
          <w:szCs w:val="24"/>
        </w:rPr>
        <w:t>5.4m</w:t>
      </w:r>
      <w:r>
        <w:rPr>
          <w:rFonts w:ascii="宋体" w:hAnsi="宋体" w:cs="宋体" w:hint="eastAsia"/>
          <w:sz w:val="24"/>
          <w:szCs w:val="24"/>
        </w:rPr>
        <w:t>（管中与外侧坡顶间距），现场场地能够满足放坡开挖要求。污水管道最大开挖沟槽深度为</w:t>
      </w:r>
      <w:r>
        <w:rPr>
          <w:rFonts w:ascii="宋体" w:hAnsi="宋体" w:cs="宋体"/>
          <w:sz w:val="24"/>
          <w:szCs w:val="24"/>
        </w:rPr>
        <w:t>7.3m</w:t>
      </w:r>
      <w:r>
        <w:rPr>
          <w:rFonts w:ascii="宋体" w:hAnsi="宋体" w:cs="宋体" w:hint="eastAsia"/>
          <w:sz w:val="24"/>
          <w:szCs w:val="24"/>
        </w:rPr>
        <w:t>，钢板桩打入后直槽开挖最大深度为</w:t>
      </w:r>
      <w:r>
        <w:rPr>
          <w:rFonts w:ascii="宋体" w:hAnsi="宋体" w:cs="宋体"/>
          <w:sz w:val="24"/>
          <w:szCs w:val="24"/>
        </w:rPr>
        <w:t>2.3m</w:t>
      </w:r>
      <w:r>
        <w:rPr>
          <w:rFonts w:ascii="宋体" w:hAnsi="宋体" w:cs="宋体" w:hint="eastAsia"/>
          <w:sz w:val="24"/>
          <w:szCs w:val="24"/>
        </w:rPr>
        <w:t>，施工时可将钢板桩</w:t>
      </w:r>
      <w:r>
        <w:rPr>
          <w:rFonts w:ascii="宋体" w:hAnsi="宋体" w:cs="宋体"/>
          <w:sz w:val="24"/>
          <w:szCs w:val="24"/>
        </w:rPr>
        <w:t>2/3</w:t>
      </w:r>
      <w:r>
        <w:rPr>
          <w:rFonts w:ascii="宋体" w:hAnsi="宋体" w:cs="宋体" w:hint="eastAsia"/>
          <w:sz w:val="24"/>
          <w:szCs w:val="24"/>
        </w:rPr>
        <w:t>长度嵌入槽底以下土体，形成钢板桩在无侧向支撑下的自支护体系，较方便机械土方开挖和沟槽内管道铺设作业。</w:t>
      </w:r>
    </w:p>
    <w:p w:rsidR="009825F7" w:rsidRDefault="009825F7" w:rsidP="009E5BE9">
      <w:pPr>
        <w:ind w:firstLine="31680"/>
        <w:rPr>
          <w:rFonts w:ascii="宋体" w:cs="Times New Roman"/>
          <w:sz w:val="24"/>
          <w:szCs w:val="24"/>
        </w:rPr>
      </w:pPr>
      <w:r>
        <w:rPr>
          <w:rFonts w:ascii="宋体" w:hAnsi="宋体" w:cs="宋体" w:hint="eastAsia"/>
          <w:sz w:val="24"/>
          <w:szCs w:val="24"/>
        </w:rPr>
        <w:t>综合以上三种方案，在充分确保施工安全、进度及工程质量前提下，通过比选，认为放坡支护开挖方案（方案三）更贴切施工现场条件与工程实际，方案设施相对其它两种方案更合理、更便捷、更安全、更经济，确定选择作为本工程污水管道深沟槽开挖方案设施。</w:t>
      </w:r>
    </w:p>
    <w:p w:rsidR="009825F7" w:rsidRDefault="009825F7">
      <w:pPr>
        <w:pStyle w:val="Heading2"/>
        <w:rPr>
          <w:rFonts w:cs="Times New Roman"/>
        </w:rPr>
      </w:pPr>
      <w:bookmarkStart w:id="149" w:name="_Toc21611"/>
      <w:r>
        <w:t>6.4</w:t>
      </w:r>
      <w:r>
        <w:rPr>
          <w:rFonts w:cs="宋体" w:hint="eastAsia"/>
        </w:rPr>
        <w:t>沟槽开挖方案</w:t>
      </w:r>
      <w:bookmarkEnd w:id="149"/>
    </w:p>
    <w:p w:rsidR="009825F7" w:rsidRDefault="009825F7" w:rsidP="009E5BE9">
      <w:pPr>
        <w:pStyle w:val="Heading3"/>
        <w:ind w:firstLine="31680"/>
        <w:rPr>
          <w:rFonts w:cs="Times New Roman"/>
        </w:rPr>
      </w:pPr>
      <w:bookmarkStart w:id="150" w:name="_Toc24884"/>
      <w:r>
        <w:t>6.4.1</w:t>
      </w:r>
      <w:r>
        <w:rPr>
          <w:rFonts w:hint="eastAsia"/>
        </w:rPr>
        <w:t>确定开挖横断面</w:t>
      </w:r>
      <w:bookmarkEnd w:id="150"/>
    </w:p>
    <w:p w:rsidR="009825F7" w:rsidRDefault="009825F7" w:rsidP="009E5BE9">
      <w:pPr>
        <w:ind w:firstLine="31680"/>
        <w:rPr>
          <w:rFonts w:ascii="宋体" w:cs="Times New Roman"/>
          <w:sz w:val="24"/>
          <w:szCs w:val="24"/>
        </w:rPr>
      </w:pPr>
      <w:r>
        <w:rPr>
          <w:rFonts w:ascii="宋体" w:hAnsi="宋体" w:cs="宋体" w:hint="eastAsia"/>
          <w:sz w:val="24"/>
          <w:szCs w:val="24"/>
        </w:rPr>
        <w:t>现场开挖情况结合地质报告，本工程沟槽土方为三类土，载荷按照坡顶有动载情况考虑，结合下表进行二级台阶放坡开挖。</w:t>
      </w:r>
    </w:p>
    <w:p w:rsidR="009825F7" w:rsidRDefault="009825F7" w:rsidP="009E5BE9">
      <w:pPr>
        <w:ind w:firstLine="31680"/>
        <w:rPr>
          <w:rFonts w:ascii="宋体" w:cs="Times New Roman"/>
          <w:sz w:val="24"/>
          <w:szCs w:val="24"/>
        </w:rPr>
      </w:pPr>
      <w:r>
        <w:rPr>
          <w:rFonts w:ascii="宋体" w:hAnsi="宋体" w:cs="宋体" w:hint="eastAsia"/>
          <w:sz w:val="24"/>
          <w:szCs w:val="24"/>
        </w:rPr>
        <w:t>拟定第一层开挖深度为</w:t>
      </w:r>
      <w:r>
        <w:rPr>
          <w:rFonts w:ascii="宋体" w:hAnsi="宋体" w:cs="宋体"/>
          <w:sz w:val="24"/>
          <w:szCs w:val="24"/>
        </w:rPr>
        <w:t>2</w:t>
      </w:r>
      <w:r>
        <w:rPr>
          <w:rFonts w:ascii="宋体" w:hAnsi="宋体" w:cs="宋体" w:hint="eastAsia"/>
          <w:sz w:val="24"/>
          <w:szCs w:val="24"/>
        </w:rPr>
        <w:t>米，放坡</w:t>
      </w:r>
      <w:r>
        <w:rPr>
          <w:rFonts w:ascii="宋体" w:hAnsi="宋体" w:cs="宋体"/>
          <w:sz w:val="24"/>
          <w:szCs w:val="24"/>
        </w:rPr>
        <w:t>1:0.75</w:t>
      </w:r>
      <w:r>
        <w:rPr>
          <w:rFonts w:ascii="宋体" w:hAnsi="宋体" w:cs="宋体" w:hint="eastAsia"/>
          <w:sz w:val="24"/>
          <w:szCs w:val="24"/>
        </w:rPr>
        <w:t>；考虑施工机械、材料通行组织需要，外侧平台宽度</w:t>
      </w:r>
      <w:r>
        <w:rPr>
          <w:rFonts w:ascii="宋体" w:hAnsi="宋体" w:cs="宋体"/>
          <w:sz w:val="24"/>
          <w:szCs w:val="24"/>
        </w:rPr>
        <w:t>2</w:t>
      </w:r>
      <w:r>
        <w:rPr>
          <w:rFonts w:ascii="宋体" w:hAnsi="宋体" w:cs="宋体" w:hint="eastAsia"/>
          <w:sz w:val="24"/>
          <w:szCs w:val="24"/>
        </w:rPr>
        <w:t>米，内侧平台宽度</w:t>
      </w:r>
      <w:r>
        <w:rPr>
          <w:rFonts w:ascii="宋体" w:hAnsi="宋体" w:cs="宋体"/>
          <w:sz w:val="24"/>
          <w:szCs w:val="24"/>
        </w:rPr>
        <w:t>4m</w:t>
      </w:r>
      <w:r>
        <w:rPr>
          <w:rFonts w:ascii="宋体" w:hAnsi="宋体" w:cs="宋体" w:hint="eastAsia"/>
          <w:sz w:val="24"/>
          <w:szCs w:val="24"/>
        </w:rPr>
        <w:t>；第二层深度为</w:t>
      </w:r>
      <w:r>
        <w:rPr>
          <w:rFonts w:ascii="宋体" w:hAnsi="宋体" w:cs="宋体"/>
          <w:sz w:val="24"/>
          <w:szCs w:val="24"/>
        </w:rPr>
        <w:t>3</w:t>
      </w:r>
      <w:r>
        <w:rPr>
          <w:rFonts w:ascii="宋体" w:hAnsi="宋体" w:cs="宋体" w:hint="eastAsia"/>
          <w:sz w:val="24"/>
          <w:szCs w:val="24"/>
        </w:rPr>
        <w:t>米，放坡</w:t>
      </w:r>
      <w:r>
        <w:rPr>
          <w:rFonts w:ascii="宋体" w:hAnsi="宋体" w:cs="宋体"/>
          <w:sz w:val="24"/>
          <w:szCs w:val="24"/>
        </w:rPr>
        <w:t>1:0.75</w:t>
      </w:r>
      <w:r>
        <w:rPr>
          <w:rFonts w:ascii="宋体" w:hAnsi="宋体" w:cs="宋体" w:hint="eastAsia"/>
          <w:sz w:val="24"/>
          <w:szCs w:val="24"/>
        </w:rPr>
        <w:t>，坡底采用Ⅳ型拉森钢板桩进行沟槽支护。</w:t>
      </w:r>
    </w:p>
    <w:p w:rsidR="009825F7" w:rsidRDefault="009825F7" w:rsidP="009E5BE9">
      <w:pPr>
        <w:ind w:firstLine="31680"/>
        <w:rPr>
          <w:rFonts w:ascii="宋体" w:cs="Times New Roman"/>
          <w:sz w:val="24"/>
          <w:szCs w:val="24"/>
        </w:rPr>
      </w:pPr>
      <w:r>
        <w:rPr>
          <w:rFonts w:ascii="宋体" w:hAnsi="宋体" w:cs="宋体" w:hint="eastAsia"/>
          <w:sz w:val="24"/>
          <w:szCs w:val="24"/>
        </w:rPr>
        <w:t>考虑到沟槽开挖过程中可能出现积水，对整个沟槽底部设置排水沟，集水坑，进行积水的明排。对于沟槽顶部，在沟槽边设置挡水坎，防止雨水或地面积水的流入沟槽。</w:t>
      </w:r>
    </w:p>
    <w:p w:rsidR="009825F7" w:rsidRDefault="009825F7">
      <w:pPr>
        <w:ind w:firstLineChars="0" w:firstLine="0"/>
        <w:rPr>
          <w:rFonts w:ascii="宋体" w:cs="Times New Roman"/>
          <w:sz w:val="24"/>
          <w:szCs w:val="24"/>
        </w:rPr>
      </w:pPr>
      <w:r>
        <w:rPr>
          <w:rFonts w:ascii="宋体" w:hAnsi="宋体" w:cs="宋体" w:hint="eastAsia"/>
          <w:sz w:val="24"/>
          <w:szCs w:val="24"/>
        </w:rPr>
        <w:t>开挖断面示意图如下：</w:t>
      </w:r>
    </w:p>
    <w:p w:rsidR="009825F7" w:rsidRDefault="009825F7">
      <w:pPr>
        <w:ind w:firstLineChars="0" w:firstLine="0"/>
        <w:rPr>
          <w:rFonts w:ascii="宋体" w:cs="Times New Roman"/>
          <w:sz w:val="24"/>
          <w:szCs w:val="24"/>
        </w:rPr>
      </w:pPr>
    </w:p>
    <w:p w:rsidR="009825F7" w:rsidRDefault="009825F7">
      <w:pPr>
        <w:ind w:firstLineChars="0" w:firstLine="0"/>
        <w:rPr>
          <w:rFonts w:ascii="宋体" w:cs="Times New Roman"/>
          <w:sz w:val="24"/>
          <w:szCs w:val="24"/>
        </w:rPr>
      </w:pPr>
      <w:r w:rsidRPr="002B2D14">
        <w:rPr>
          <w:rFonts w:ascii="宋体" w:cs="Times New Roman"/>
          <w:noProof/>
          <w:sz w:val="24"/>
          <w:szCs w:val="24"/>
        </w:rPr>
        <w:pict>
          <v:shape id="图片 129" o:spid="_x0000_i1030" type="#_x0000_t75" alt="截图20160713172331" style="width:446.25pt;height:271.5pt;visibility:visible">
            <v:imagedata r:id="rId16" o:title="" cropbottom="2607f"/>
          </v:shape>
        </w:pict>
      </w:r>
    </w:p>
    <w:p w:rsidR="009825F7" w:rsidRDefault="009825F7" w:rsidP="009E5BE9">
      <w:pPr>
        <w:pStyle w:val="Heading3"/>
        <w:ind w:firstLine="31680"/>
        <w:rPr>
          <w:rFonts w:cs="Times New Roman"/>
        </w:rPr>
      </w:pPr>
      <w:bookmarkStart w:id="151" w:name="_Toc22925"/>
      <w:bookmarkStart w:id="152" w:name="OLE_LINK28"/>
      <w:r>
        <w:t>6.4.2</w:t>
      </w:r>
      <w:r>
        <w:rPr>
          <w:rFonts w:hint="eastAsia"/>
        </w:rPr>
        <w:t>施工工艺流程</w:t>
      </w:r>
      <w:bookmarkEnd w:id="151"/>
    </w:p>
    <w:bookmarkEnd w:id="152"/>
    <w:p w:rsidR="009825F7" w:rsidRDefault="009825F7" w:rsidP="009E5BE9">
      <w:pPr>
        <w:ind w:firstLine="31680"/>
        <w:rPr>
          <w:rFonts w:ascii="宋体" w:cs="Times New Roman"/>
          <w:sz w:val="24"/>
          <w:szCs w:val="24"/>
        </w:rPr>
      </w:pPr>
      <w:r>
        <w:rPr>
          <w:rFonts w:ascii="宋体" w:hAnsi="宋体" w:cs="宋体" w:hint="eastAsia"/>
          <w:sz w:val="24"/>
          <w:szCs w:val="24"/>
        </w:rPr>
        <w:t>施工工艺流程：施工准备（场地、设备、材料、人员、方案评审等）→测量放线→施工降水→地面下</w:t>
      </w:r>
      <w:r>
        <w:rPr>
          <w:rFonts w:ascii="宋体" w:hAnsi="宋体" w:cs="宋体"/>
          <w:sz w:val="24"/>
          <w:szCs w:val="24"/>
        </w:rPr>
        <w:t>5m</w:t>
      </w:r>
      <w:r>
        <w:rPr>
          <w:rFonts w:ascii="宋体" w:hAnsi="宋体" w:cs="宋体" w:hint="eastAsia"/>
          <w:sz w:val="24"/>
          <w:szCs w:val="24"/>
        </w:rPr>
        <w:t>土方开挖、二级平台→钢板桩打入→</w:t>
      </w:r>
      <w:r>
        <w:rPr>
          <w:rFonts w:ascii="宋体" w:hAnsi="宋体" w:cs="宋体"/>
          <w:sz w:val="24"/>
          <w:szCs w:val="24"/>
        </w:rPr>
        <w:t>5m</w:t>
      </w:r>
      <w:r>
        <w:rPr>
          <w:rFonts w:ascii="宋体" w:hAnsi="宋体" w:cs="宋体" w:hint="eastAsia"/>
          <w:sz w:val="24"/>
          <w:szCs w:val="24"/>
        </w:rPr>
        <w:t>以下沟槽土方开挖→清底验槽（沟底排水沟、集水坑设置）→管基及管道铺设→管顶以下</w:t>
      </w:r>
      <w:r>
        <w:rPr>
          <w:rFonts w:ascii="宋体" w:hAnsi="宋体" w:cs="宋体"/>
          <w:sz w:val="24"/>
          <w:szCs w:val="24"/>
        </w:rPr>
        <w:t>50cm</w:t>
      </w:r>
      <w:r>
        <w:rPr>
          <w:rFonts w:ascii="宋体" w:hAnsi="宋体" w:cs="宋体" w:hint="eastAsia"/>
          <w:sz w:val="24"/>
          <w:szCs w:val="24"/>
        </w:rPr>
        <w:t>回填</w:t>
      </w:r>
      <w:bookmarkStart w:id="153" w:name="OLE_LINK26"/>
      <w:r>
        <w:rPr>
          <w:rFonts w:ascii="宋体" w:hAnsi="宋体" w:cs="宋体" w:hint="eastAsia"/>
          <w:sz w:val="24"/>
          <w:szCs w:val="24"/>
        </w:rPr>
        <w:t>→</w:t>
      </w:r>
      <w:bookmarkEnd w:id="153"/>
      <w:r>
        <w:rPr>
          <w:rFonts w:ascii="宋体" w:hAnsi="宋体" w:cs="宋体" w:hint="eastAsia"/>
          <w:sz w:val="24"/>
          <w:szCs w:val="24"/>
        </w:rPr>
        <w:t>拔拉森钢板桩</w:t>
      </w:r>
      <w:bookmarkStart w:id="154" w:name="OLE_LINK27"/>
      <w:r>
        <w:rPr>
          <w:rFonts w:ascii="宋体" w:hAnsi="宋体" w:cs="宋体" w:hint="eastAsia"/>
          <w:sz w:val="24"/>
          <w:szCs w:val="24"/>
        </w:rPr>
        <w:t>→</w:t>
      </w:r>
      <w:bookmarkEnd w:id="154"/>
      <w:r>
        <w:rPr>
          <w:rFonts w:ascii="宋体" w:hAnsi="宋体" w:cs="宋体" w:hint="eastAsia"/>
          <w:sz w:val="24"/>
          <w:szCs w:val="24"/>
        </w:rPr>
        <w:t>闭水试验→沟槽回填。</w:t>
      </w:r>
    </w:p>
    <w:p w:rsidR="009825F7" w:rsidRDefault="009825F7" w:rsidP="009E5BE9">
      <w:pPr>
        <w:pStyle w:val="Heading3"/>
        <w:ind w:firstLine="31680"/>
        <w:rPr>
          <w:rFonts w:cs="Times New Roman"/>
        </w:rPr>
      </w:pPr>
      <w:bookmarkStart w:id="155" w:name="_Toc6295"/>
      <w:r>
        <w:t>6.4.3</w:t>
      </w:r>
      <w:r>
        <w:rPr>
          <w:rFonts w:hint="eastAsia"/>
        </w:rPr>
        <w:t>施工技术要点</w:t>
      </w:r>
      <w:bookmarkEnd w:id="155"/>
    </w:p>
    <w:p w:rsidR="009825F7" w:rsidRDefault="009825F7" w:rsidP="009E5BE9">
      <w:pPr>
        <w:pStyle w:val="4"/>
        <w:ind w:firstLine="31680"/>
        <w:rPr>
          <w:rFonts w:cs="Times New Roman"/>
        </w:rPr>
      </w:pPr>
      <w:r>
        <w:t>6.4.3.1</w:t>
      </w:r>
      <w:r>
        <w:rPr>
          <w:rFonts w:hint="eastAsia"/>
        </w:rPr>
        <w:t>施工准备</w:t>
      </w:r>
    </w:p>
    <w:p w:rsidR="009825F7" w:rsidRDefault="009825F7" w:rsidP="009E5BE9">
      <w:pPr>
        <w:ind w:firstLine="31680"/>
        <w:rPr>
          <w:rFonts w:ascii="宋体" w:cs="Times New Roman"/>
          <w:sz w:val="24"/>
          <w:szCs w:val="24"/>
        </w:rPr>
      </w:pPr>
      <w:r>
        <w:rPr>
          <w:rFonts w:ascii="宋体" w:hAnsi="宋体" w:cs="宋体" w:hint="eastAsia"/>
          <w:sz w:val="24"/>
          <w:szCs w:val="24"/>
        </w:rPr>
        <w:t>①场地准备：清除、搬迁或改移位于沟槽挖方区域内所有障碍物，完成征地及征地范围表层土清理。</w:t>
      </w:r>
    </w:p>
    <w:p w:rsidR="009825F7" w:rsidRDefault="009825F7" w:rsidP="009E5BE9">
      <w:pPr>
        <w:ind w:firstLine="31680"/>
        <w:rPr>
          <w:rFonts w:ascii="宋体" w:cs="Times New Roman"/>
          <w:sz w:val="24"/>
          <w:szCs w:val="24"/>
        </w:rPr>
      </w:pPr>
      <w:bookmarkStart w:id="156" w:name="OLE_LINK3"/>
      <w:r>
        <w:rPr>
          <w:rFonts w:ascii="宋体" w:hAnsi="宋体" w:cs="宋体" w:hint="eastAsia"/>
          <w:sz w:val="24"/>
          <w:szCs w:val="24"/>
        </w:rPr>
        <w:t>②</w:t>
      </w:r>
      <w:bookmarkEnd w:id="156"/>
      <w:r>
        <w:rPr>
          <w:rFonts w:ascii="宋体" w:hAnsi="宋体" w:cs="宋体" w:hint="eastAsia"/>
          <w:sz w:val="24"/>
          <w:szCs w:val="24"/>
        </w:rPr>
        <w:t>方案准备：编制深沟槽开挖专项方案，并组织专家论证通过后才能进行开挖施工，结合工程情况，确定开挖路线，基底标高、边坡坡度、排水沟、集水坑、挡水坎位置，及土方弃置点、材料堆放点。</w:t>
      </w:r>
    </w:p>
    <w:p w:rsidR="009825F7" w:rsidRDefault="009825F7" w:rsidP="009E5BE9">
      <w:pPr>
        <w:ind w:firstLine="31680"/>
        <w:rPr>
          <w:rFonts w:ascii="宋体" w:cs="Times New Roman"/>
          <w:sz w:val="24"/>
          <w:szCs w:val="24"/>
        </w:rPr>
      </w:pPr>
      <w:bookmarkStart w:id="157" w:name="OLE_LINK4"/>
      <w:r>
        <w:rPr>
          <w:rFonts w:ascii="宋体" w:hAnsi="宋体" w:cs="宋体" w:hint="eastAsia"/>
          <w:sz w:val="24"/>
          <w:szCs w:val="24"/>
        </w:rPr>
        <w:t>③</w:t>
      </w:r>
      <w:bookmarkEnd w:id="157"/>
      <w:r>
        <w:rPr>
          <w:rFonts w:ascii="宋体" w:hAnsi="宋体" w:cs="宋体" w:hint="eastAsia"/>
          <w:sz w:val="24"/>
          <w:szCs w:val="24"/>
        </w:rPr>
        <w:t>设备准备：根据施工方案，挖掘机、运输车、液压打拔桩机、吊车、装载机等设备进场，并确保设备使用性能良好。</w:t>
      </w:r>
    </w:p>
    <w:p w:rsidR="009825F7" w:rsidRDefault="009825F7" w:rsidP="00FB6AFF">
      <w:pPr>
        <w:ind w:firstLine="31680"/>
        <w:rPr>
          <w:rFonts w:ascii="宋体" w:cs="Times New Roman"/>
          <w:sz w:val="24"/>
          <w:szCs w:val="24"/>
        </w:rPr>
      </w:pPr>
      <w:r>
        <w:rPr>
          <w:rFonts w:ascii="宋体" w:hAnsi="宋体" w:cs="宋体" w:hint="eastAsia"/>
          <w:sz w:val="24"/>
          <w:szCs w:val="24"/>
        </w:rPr>
        <w:t>④</w:t>
      </w:r>
      <w:bookmarkStart w:id="158" w:name="OLE_LINK1"/>
      <w:r>
        <w:rPr>
          <w:rFonts w:ascii="宋体" w:hAnsi="宋体" w:cs="宋体" w:hint="eastAsia"/>
          <w:sz w:val="24"/>
          <w:szCs w:val="24"/>
        </w:rPr>
        <w:t>材料准备：组织拉森钢板桩、管道施工用材料等进场，并确保合格材料使用。</w:t>
      </w:r>
    </w:p>
    <w:p w:rsidR="009825F7" w:rsidRDefault="009825F7" w:rsidP="009E5BE9">
      <w:pPr>
        <w:ind w:firstLine="31680"/>
        <w:rPr>
          <w:rFonts w:ascii="宋体" w:cs="Times New Roman"/>
          <w:sz w:val="24"/>
          <w:szCs w:val="24"/>
        </w:rPr>
      </w:pPr>
      <w:r>
        <w:rPr>
          <w:rFonts w:ascii="宋体" w:hAnsi="宋体" w:cs="宋体" w:hint="eastAsia"/>
          <w:sz w:val="24"/>
          <w:szCs w:val="24"/>
        </w:rPr>
        <w:t>⑤</w:t>
      </w:r>
      <w:bookmarkEnd w:id="158"/>
      <w:r>
        <w:rPr>
          <w:rFonts w:ascii="宋体" w:hAnsi="宋体" w:cs="宋体" w:hint="eastAsia"/>
          <w:sz w:val="24"/>
          <w:szCs w:val="24"/>
        </w:rPr>
        <w:t>其它准备工作：包括临时道路、供水供电线路、排水设备设施、劳动力等准备。</w:t>
      </w:r>
    </w:p>
    <w:p w:rsidR="009825F7" w:rsidRDefault="009825F7" w:rsidP="009E5BE9">
      <w:pPr>
        <w:pStyle w:val="4"/>
        <w:ind w:firstLine="31680"/>
        <w:rPr>
          <w:rFonts w:cs="Times New Roman"/>
          <w:lang w:val="ru-RU"/>
        </w:rPr>
      </w:pPr>
      <w:bookmarkStart w:id="159" w:name="_Toc457552618"/>
      <w:r>
        <w:rPr>
          <w:lang w:val="ru-RU"/>
        </w:rPr>
        <w:t>6.</w:t>
      </w:r>
      <w:r>
        <w:t>4.3</w:t>
      </w:r>
      <w:r>
        <w:rPr>
          <w:lang w:val="ru-RU"/>
        </w:rPr>
        <w:t>.</w:t>
      </w:r>
      <w:r>
        <w:t>2</w:t>
      </w:r>
      <w:r>
        <w:rPr>
          <w:rFonts w:hint="eastAsia"/>
          <w:lang w:val="ru-RU"/>
        </w:rPr>
        <w:t>沟槽降水</w:t>
      </w:r>
      <w:bookmarkEnd w:id="159"/>
    </w:p>
    <w:p w:rsidR="009825F7" w:rsidRDefault="009825F7" w:rsidP="009E5BE9">
      <w:pPr>
        <w:pStyle w:val="4"/>
        <w:ind w:firstLine="31680"/>
        <w:rPr>
          <w:rFonts w:cs="Times New Roman"/>
        </w:rPr>
      </w:pPr>
      <w:r>
        <w:rPr>
          <w:rFonts w:hint="eastAsia"/>
          <w:lang w:val="ru-RU"/>
        </w:rPr>
        <w:t>因沟槽开挖较深，受雨季降水及局部不良地质情况影响，沟槽土方开挖时可能受地下水影响，对此可</w:t>
      </w:r>
      <w:r>
        <w:rPr>
          <w:rFonts w:hint="eastAsia"/>
        </w:rPr>
        <w:t>采用深井排降地下水：</w:t>
      </w:r>
    </w:p>
    <w:p w:rsidR="009825F7" w:rsidRDefault="009825F7" w:rsidP="009E5BE9">
      <w:pPr>
        <w:pStyle w:val="4"/>
        <w:ind w:firstLine="31680"/>
        <w:rPr>
          <w:rFonts w:cs="Times New Roman"/>
        </w:rPr>
      </w:pPr>
      <w:r>
        <w:rPr>
          <w:rFonts w:hint="eastAsia"/>
        </w:rPr>
        <w:t>（</w:t>
      </w:r>
      <w:r>
        <w:t>1</w:t>
      </w:r>
      <w:r>
        <w:rPr>
          <w:rFonts w:hint="eastAsia"/>
        </w:rPr>
        <w:t>）深井布置：采用</w:t>
      </w:r>
      <w:r>
        <w:t>D600</w:t>
      </w:r>
      <w:r>
        <w:rPr>
          <w:rFonts w:hint="eastAsia"/>
        </w:rPr>
        <w:t>渗水井，沿沟槽一侧单排布置，降水井距离沟槽上口边线</w:t>
      </w:r>
      <w:r>
        <w:t>1m</w:t>
      </w:r>
      <w:r>
        <w:rPr>
          <w:rFonts w:hint="eastAsia"/>
        </w:rPr>
        <w:t>，降水井间距为</w:t>
      </w:r>
      <w:r>
        <w:t>20m</w:t>
      </w:r>
      <w:r>
        <w:rPr>
          <w:rFonts w:hint="eastAsia"/>
        </w:rPr>
        <w:t>，井深</w:t>
      </w:r>
      <w:r>
        <w:t>30m</w:t>
      </w:r>
      <w:r>
        <w:rPr>
          <w:rFonts w:hint="eastAsia"/>
        </w:rPr>
        <w:t>。</w:t>
      </w:r>
    </w:p>
    <w:p w:rsidR="009825F7" w:rsidRDefault="009825F7" w:rsidP="009E5BE9">
      <w:pPr>
        <w:pStyle w:val="4"/>
        <w:ind w:firstLine="31680"/>
        <w:rPr>
          <w:rFonts w:cs="Times New Roman"/>
        </w:rPr>
      </w:pPr>
      <w:r>
        <w:rPr>
          <w:rFonts w:hint="eastAsia"/>
        </w:rPr>
        <w:t>（</w:t>
      </w:r>
      <w:r>
        <w:t>2</w:t>
      </w:r>
      <w:r>
        <w:rPr>
          <w:rFonts w:hint="eastAsia"/>
        </w:rPr>
        <w:t>）降水井施工工艺流程：</w:t>
      </w:r>
    </w:p>
    <w:p w:rsidR="009825F7" w:rsidRDefault="009825F7" w:rsidP="009E5BE9">
      <w:pPr>
        <w:pStyle w:val="4"/>
        <w:ind w:firstLine="31680"/>
        <w:rPr>
          <w:rFonts w:cs="Times New Roman"/>
        </w:rPr>
      </w:pPr>
      <w:r>
        <w:rPr>
          <w:rFonts w:hint="eastAsia"/>
        </w:rPr>
        <w:t>降水井测量定位→护筒设置→钻机就位→成孔→渗水管管节安装→井周砂砾过滤层回填→洗井→井管内下设水泵、安装抽水控制电路→试抽水→降水井正常工作→盖井盖→清理施工现场→降水管理→降水任务完成→封井。</w:t>
      </w:r>
    </w:p>
    <w:p w:rsidR="009825F7" w:rsidRDefault="009825F7" w:rsidP="009E5BE9">
      <w:pPr>
        <w:pStyle w:val="4"/>
        <w:ind w:firstLine="31680"/>
        <w:rPr>
          <w:rFonts w:cs="Times New Roman"/>
        </w:rPr>
      </w:pPr>
      <w:r>
        <w:rPr>
          <w:rFonts w:hint="eastAsia"/>
        </w:rPr>
        <w:t>（</w:t>
      </w:r>
      <w:r>
        <w:t>3</w:t>
      </w:r>
      <w:r>
        <w:rPr>
          <w:rFonts w:hint="eastAsia"/>
        </w:rPr>
        <w:t>）排降水时间控制：排降水至少在沟槽开挖前</w:t>
      </w:r>
      <w:r>
        <w:t>7</w:t>
      </w:r>
      <w:r>
        <w:rPr>
          <w:rFonts w:hint="eastAsia"/>
        </w:rPr>
        <w:t>天开始，管道铺设完成沟槽回填至管顶以上</w:t>
      </w:r>
      <w:r>
        <w:t>50cm</w:t>
      </w:r>
      <w:r>
        <w:rPr>
          <w:rFonts w:hint="eastAsia"/>
        </w:rPr>
        <w:t>结束，过程中排降水不间断，确保干槽作业。</w:t>
      </w:r>
    </w:p>
    <w:p w:rsidR="009825F7" w:rsidRDefault="009825F7" w:rsidP="009E5BE9">
      <w:pPr>
        <w:pStyle w:val="4"/>
        <w:ind w:firstLine="31680"/>
        <w:rPr>
          <w:rFonts w:cs="Times New Roman"/>
        </w:rPr>
      </w:pPr>
      <w:r>
        <w:t>6.4.3.3</w:t>
      </w:r>
      <w:r>
        <w:rPr>
          <w:rFonts w:hint="eastAsia"/>
        </w:rPr>
        <w:t>土方开挖</w:t>
      </w:r>
    </w:p>
    <w:p w:rsidR="009825F7" w:rsidRDefault="009825F7" w:rsidP="009E5BE9">
      <w:pPr>
        <w:ind w:firstLine="31680"/>
        <w:rPr>
          <w:rFonts w:ascii="宋体" w:cs="Times New Roman"/>
          <w:sz w:val="24"/>
          <w:szCs w:val="24"/>
        </w:rPr>
      </w:pPr>
      <w:r>
        <w:rPr>
          <w:rFonts w:ascii="宋体" w:hAnsi="宋体" w:cs="宋体" w:hint="eastAsia"/>
          <w:sz w:val="24"/>
          <w:szCs w:val="24"/>
        </w:rPr>
        <w:t>①本工程采用分步（层）开挖法，分</w:t>
      </w:r>
      <w:r>
        <w:rPr>
          <w:rFonts w:ascii="宋体" w:hAnsi="宋体" w:cs="宋体"/>
          <w:sz w:val="24"/>
          <w:szCs w:val="24"/>
        </w:rPr>
        <w:t>2</w:t>
      </w:r>
      <w:r>
        <w:rPr>
          <w:rFonts w:ascii="宋体" w:hAnsi="宋体" w:cs="宋体" w:hint="eastAsia"/>
          <w:sz w:val="24"/>
          <w:szCs w:val="24"/>
        </w:rPr>
        <w:t>步挖土，第一阶段开挖深度为两米，第二阶段开挖深度为</w:t>
      </w:r>
      <w:r>
        <w:rPr>
          <w:rFonts w:ascii="宋体" w:hAnsi="宋体" w:cs="宋体"/>
          <w:sz w:val="24"/>
          <w:szCs w:val="24"/>
        </w:rPr>
        <w:t>3</w:t>
      </w:r>
      <w:r>
        <w:rPr>
          <w:rFonts w:ascii="宋体" w:hAnsi="宋体" w:cs="宋体" w:hint="eastAsia"/>
          <w:sz w:val="24"/>
          <w:szCs w:val="24"/>
        </w:rPr>
        <w:t>米，弃土全部内倒至弃土区。</w:t>
      </w:r>
    </w:p>
    <w:p w:rsidR="009825F7" w:rsidRDefault="009825F7" w:rsidP="009E5BE9">
      <w:pPr>
        <w:ind w:firstLine="31680"/>
        <w:rPr>
          <w:rFonts w:ascii="宋体" w:cs="Times New Roman"/>
          <w:sz w:val="24"/>
          <w:szCs w:val="24"/>
        </w:rPr>
      </w:pPr>
      <w:r>
        <w:rPr>
          <w:rFonts w:ascii="宋体" w:hAnsi="宋体" w:cs="宋体" w:hint="eastAsia"/>
          <w:sz w:val="24"/>
          <w:szCs w:val="24"/>
        </w:rPr>
        <w:t>②挖土过程中测量工配合测定标高，并撒上白灰点，以示标记，确保开挖断面及槽底高程准确。</w:t>
      </w:r>
    </w:p>
    <w:p w:rsidR="009825F7" w:rsidRDefault="009825F7" w:rsidP="009E5BE9">
      <w:pPr>
        <w:ind w:firstLine="31680"/>
        <w:rPr>
          <w:rFonts w:ascii="宋体" w:cs="Times New Roman"/>
          <w:sz w:val="24"/>
          <w:szCs w:val="24"/>
        </w:rPr>
      </w:pPr>
      <w:r>
        <w:rPr>
          <w:rFonts w:ascii="宋体" w:hAnsi="宋体" w:cs="宋体" w:hint="eastAsia"/>
          <w:sz w:val="24"/>
          <w:szCs w:val="24"/>
        </w:rPr>
        <w:t>③开挖采取机械挖土人工修坡，开挖过程中随时用标杆检查边坡坡度。</w:t>
      </w:r>
    </w:p>
    <w:p w:rsidR="009825F7" w:rsidRDefault="009825F7" w:rsidP="009E5BE9">
      <w:pPr>
        <w:ind w:firstLine="31680"/>
        <w:rPr>
          <w:rFonts w:ascii="宋体" w:cs="Times New Roman"/>
          <w:sz w:val="24"/>
          <w:szCs w:val="24"/>
        </w:rPr>
      </w:pPr>
      <w:r>
        <w:rPr>
          <w:rFonts w:ascii="宋体" w:hAnsi="宋体" w:cs="宋体" w:hint="eastAsia"/>
          <w:sz w:val="24"/>
          <w:szCs w:val="24"/>
        </w:rPr>
        <w:t>④挖土之前做好坑外排水，坑内明沟集排水。</w:t>
      </w:r>
    </w:p>
    <w:p w:rsidR="009825F7" w:rsidRDefault="009825F7" w:rsidP="009E5BE9">
      <w:pPr>
        <w:ind w:firstLine="31680"/>
        <w:rPr>
          <w:rFonts w:ascii="宋体" w:cs="Times New Roman"/>
          <w:sz w:val="24"/>
          <w:szCs w:val="24"/>
        </w:rPr>
      </w:pPr>
      <w:r>
        <w:rPr>
          <w:rFonts w:ascii="宋体" w:hAnsi="宋体" w:cs="宋体" w:hint="eastAsia"/>
          <w:sz w:val="24"/>
          <w:szCs w:val="24"/>
        </w:rPr>
        <w:t>⑤挖土至设计标高，地基钎探后，尽快会同勘测、设计、甲方、质监站、监理等部门共同对基底进行验槽，办理验槽手续。</w:t>
      </w:r>
    </w:p>
    <w:p w:rsidR="009825F7" w:rsidRDefault="009825F7" w:rsidP="009E5BE9">
      <w:pPr>
        <w:pStyle w:val="4"/>
        <w:ind w:firstLine="31680"/>
        <w:rPr>
          <w:rFonts w:cs="Times New Roman"/>
        </w:rPr>
      </w:pPr>
      <w:bookmarkStart w:id="160" w:name="OLE_LINK8"/>
      <w:r>
        <w:t>6.4.3.4</w:t>
      </w:r>
      <w:r>
        <w:rPr>
          <w:rFonts w:hint="eastAsia"/>
        </w:rPr>
        <w:t>打拉森钢板桩</w:t>
      </w:r>
    </w:p>
    <w:bookmarkEnd w:id="160"/>
    <w:p w:rsidR="009825F7" w:rsidRDefault="009825F7" w:rsidP="009E5BE9">
      <w:pPr>
        <w:ind w:leftChars="200" w:left="31680" w:firstLineChars="0" w:firstLine="0"/>
        <w:rPr>
          <w:rFonts w:ascii="宋体" w:cs="Times New Roman"/>
          <w:sz w:val="24"/>
          <w:szCs w:val="24"/>
        </w:rPr>
      </w:pPr>
      <w:r>
        <w:rPr>
          <w:rFonts w:ascii="宋体" w:hAnsi="宋体" w:cs="宋体"/>
          <w:sz w:val="24"/>
          <w:szCs w:val="24"/>
        </w:rPr>
        <w:t>(1)</w:t>
      </w:r>
      <w:r>
        <w:rPr>
          <w:rFonts w:ascii="宋体" w:hAnsi="宋体" w:cs="宋体" w:hint="eastAsia"/>
          <w:sz w:val="24"/>
          <w:szCs w:val="24"/>
        </w:rPr>
        <w:t>钢板桩长度的套用公式：</w:t>
      </w:r>
    </w:p>
    <w:p w:rsidR="009825F7" w:rsidRDefault="009825F7" w:rsidP="009E5BE9">
      <w:pPr>
        <w:ind w:firstLine="31680"/>
        <w:rPr>
          <w:rFonts w:ascii="宋体" w:cs="Times New Roman"/>
          <w:sz w:val="24"/>
          <w:szCs w:val="24"/>
        </w:rPr>
      </w:pPr>
      <w:r>
        <w:rPr>
          <w:rFonts w:ascii="宋体" w:hAnsi="宋体" w:cs="宋体"/>
          <w:sz w:val="24"/>
          <w:szCs w:val="24"/>
        </w:rPr>
        <w:t>L=H+T/H</w:t>
      </w:r>
      <w:r>
        <w:rPr>
          <w:rFonts w:ascii="宋体" w:hAnsi="宋体" w:cs="宋体" w:hint="eastAsia"/>
          <w:sz w:val="24"/>
          <w:szCs w:val="24"/>
        </w:rPr>
        <w:t>×</w:t>
      </w:r>
      <w:r>
        <w:rPr>
          <w:rFonts w:ascii="宋体" w:hAnsi="宋体" w:cs="宋体"/>
          <w:sz w:val="24"/>
          <w:szCs w:val="24"/>
        </w:rPr>
        <w:t>H</w:t>
      </w:r>
    </w:p>
    <w:p w:rsidR="009825F7" w:rsidRDefault="009825F7" w:rsidP="009E5BE9">
      <w:pPr>
        <w:ind w:firstLine="31680"/>
        <w:rPr>
          <w:rFonts w:ascii="宋体" w:cs="Times New Roman"/>
          <w:sz w:val="24"/>
          <w:szCs w:val="24"/>
        </w:rPr>
      </w:pPr>
      <w:r>
        <w:rPr>
          <w:rFonts w:ascii="宋体" w:hAnsi="宋体" w:cs="宋体"/>
          <w:sz w:val="24"/>
          <w:szCs w:val="24"/>
        </w:rPr>
        <w:t>L—</w:t>
      </w:r>
      <w:r>
        <w:rPr>
          <w:rFonts w:ascii="宋体" w:hAnsi="宋体" w:cs="宋体" w:hint="eastAsia"/>
          <w:sz w:val="24"/>
          <w:szCs w:val="24"/>
        </w:rPr>
        <w:t>钢板桩的长度</w:t>
      </w:r>
    </w:p>
    <w:p w:rsidR="009825F7" w:rsidRDefault="009825F7" w:rsidP="009E5BE9">
      <w:pPr>
        <w:ind w:firstLine="31680"/>
        <w:rPr>
          <w:rFonts w:ascii="宋体" w:cs="Times New Roman"/>
          <w:sz w:val="24"/>
          <w:szCs w:val="24"/>
        </w:rPr>
      </w:pPr>
      <w:r>
        <w:rPr>
          <w:rFonts w:ascii="宋体" w:hAnsi="宋体" w:cs="宋体"/>
          <w:sz w:val="24"/>
          <w:szCs w:val="24"/>
        </w:rPr>
        <w:t>H—</w:t>
      </w:r>
      <w:r>
        <w:rPr>
          <w:rFonts w:ascii="宋体" w:hAnsi="宋体" w:cs="宋体" w:hint="eastAsia"/>
          <w:sz w:val="24"/>
          <w:szCs w:val="24"/>
        </w:rPr>
        <w:t>沟槽深度</w:t>
      </w:r>
    </w:p>
    <w:p w:rsidR="009825F7" w:rsidRDefault="009825F7" w:rsidP="009E5BE9">
      <w:pPr>
        <w:ind w:firstLine="31680"/>
        <w:rPr>
          <w:rFonts w:ascii="宋体" w:cs="Times New Roman"/>
          <w:sz w:val="24"/>
          <w:szCs w:val="24"/>
        </w:rPr>
      </w:pPr>
      <w:r>
        <w:rPr>
          <w:rFonts w:ascii="宋体" w:hAnsi="宋体" w:cs="宋体"/>
          <w:sz w:val="24"/>
          <w:szCs w:val="24"/>
        </w:rPr>
        <w:t>T—</w:t>
      </w:r>
      <w:r>
        <w:rPr>
          <w:rFonts w:ascii="宋体" w:hAnsi="宋体" w:cs="宋体" w:hint="eastAsia"/>
          <w:sz w:val="24"/>
          <w:szCs w:val="24"/>
        </w:rPr>
        <w:t>根据沟槽深度和土层物理、力学性质选取的钢板桩入土深度。一般土层</w:t>
      </w:r>
      <w:r>
        <w:rPr>
          <w:rFonts w:ascii="宋体" w:hAnsi="宋体" w:cs="宋体"/>
          <w:sz w:val="24"/>
          <w:szCs w:val="24"/>
        </w:rPr>
        <w:t>H=5.0m</w:t>
      </w:r>
      <w:r>
        <w:rPr>
          <w:rFonts w:ascii="宋体" w:hAnsi="宋体" w:cs="宋体" w:hint="eastAsia"/>
          <w:sz w:val="24"/>
          <w:szCs w:val="24"/>
        </w:rPr>
        <w:t>时</w:t>
      </w:r>
      <w:r>
        <w:rPr>
          <w:rFonts w:ascii="宋体" w:hAnsi="宋体" w:cs="宋体"/>
          <w:sz w:val="24"/>
          <w:szCs w:val="24"/>
        </w:rPr>
        <w:t>T/H=0.35</w:t>
      </w:r>
    </w:p>
    <w:p w:rsidR="009825F7" w:rsidRDefault="009825F7" w:rsidP="009E5BE9">
      <w:pPr>
        <w:ind w:firstLine="31680"/>
        <w:rPr>
          <w:rFonts w:ascii="宋体" w:cs="Times New Roman"/>
          <w:sz w:val="24"/>
          <w:szCs w:val="24"/>
        </w:rPr>
      </w:pPr>
      <w:r>
        <w:rPr>
          <w:rFonts w:ascii="宋体" w:hAnsi="宋体" w:cs="宋体" w:hint="eastAsia"/>
          <w:sz w:val="24"/>
          <w:szCs w:val="24"/>
        </w:rPr>
        <w:t>土质差时可取</w:t>
      </w:r>
      <w:r>
        <w:rPr>
          <w:rFonts w:ascii="宋体" w:hAnsi="宋体" w:cs="宋体"/>
          <w:sz w:val="24"/>
          <w:szCs w:val="24"/>
        </w:rPr>
        <w:t>T/H=0.5</w:t>
      </w:r>
      <w:r>
        <w:rPr>
          <w:rFonts w:ascii="宋体" w:hAnsi="宋体" w:cs="宋体" w:hint="eastAsia"/>
          <w:sz w:val="24"/>
          <w:szCs w:val="24"/>
        </w:rPr>
        <w:t>。</w:t>
      </w:r>
    </w:p>
    <w:p w:rsidR="009825F7" w:rsidRDefault="009825F7">
      <w:pPr>
        <w:ind w:firstLineChars="0"/>
        <w:rPr>
          <w:rFonts w:ascii="宋体" w:cs="Times New Roman"/>
          <w:sz w:val="24"/>
          <w:szCs w:val="24"/>
        </w:rPr>
      </w:pPr>
      <w:r>
        <w:rPr>
          <w:rFonts w:ascii="宋体" w:hAnsi="宋体" w:cs="宋体"/>
          <w:sz w:val="24"/>
          <w:szCs w:val="24"/>
        </w:rPr>
        <w:t>(2)</w:t>
      </w:r>
      <w:r>
        <w:rPr>
          <w:rFonts w:ascii="宋体" w:hAnsi="宋体" w:cs="宋体" w:hint="eastAsia"/>
          <w:sz w:val="24"/>
          <w:szCs w:val="24"/>
        </w:rPr>
        <w:t>按照设计要求采用Ⅳ型拉森钢板桩，沟槽开挖深度为</w:t>
      </w:r>
      <w:r>
        <w:rPr>
          <w:rFonts w:ascii="宋体" w:hAnsi="宋体" w:cs="宋体"/>
          <w:sz w:val="24"/>
          <w:szCs w:val="24"/>
        </w:rPr>
        <w:t>5.06~7.3m</w:t>
      </w:r>
      <w:r>
        <w:rPr>
          <w:rFonts w:ascii="宋体" w:hAnsi="宋体" w:cs="宋体" w:hint="eastAsia"/>
          <w:sz w:val="24"/>
          <w:szCs w:val="24"/>
        </w:rPr>
        <w:t>，经计算钢板桩入土深度平均为</w:t>
      </w:r>
      <w:r>
        <w:rPr>
          <w:rFonts w:ascii="宋体" w:hAnsi="宋体" w:cs="宋体"/>
          <w:sz w:val="24"/>
          <w:szCs w:val="24"/>
        </w:rPr>
        <w:t>6.68m</w:t>
      </w:r>
      <w:r>
        <w:rPr>
          <w:rFonts w:ascii="宋体" w:hAnsi="宋体" w:cs="宋体" w:hint="eastAsia"/>
          <w:sz w:val="24"/>
          <w:szCs w:val="24"/>
        </w:rPr>
        <w:t>，取</w:t>
      </w:r>
      <w:r>
        <w:rPr>
          <w:rFonts w:ascii="宋体" w:hAnsi="宋体" w:cs="宋体"/>
          <w:sz w:val="24"/>
          <w:szCs w:val="24"/>
        </w:rPr>
        <w:t>7m</w:t>
      </w:r>
      <w:r>
        <w:rPr>
          <w:rFonts w:ascii="宋体" w:hAnsi="宋体" w:cs="宋体" w:hint="eastAsia"/>
          <w:sz w:val="24"/>
          <w:szCs w:val="24"/>
        </w:rPr>
        <w:t>钢板桩进行支护，钢板桩上方土方采用分二级台阶开挖放坡的方式。</w:t>
      </w:r>
    </w:p>
    <w:p w:rsidR="009825F7" w:rsidRDefault="009825F7">
      <w:pPr>
        <w:ind w:firstLineChars="0" w:firstLine="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采用液压打桩机打入拉森钢板桩，施工时先将钢板桩的一端吊起并固定在振动打桩机的夹槽内，吊至打桩位置，人工将拉森钢板桩上的咬边口与已打入地下的拉森钢板桩的咬边口对准后立即撤离至安全地带，然后开动振动打桩机将钢板桩打至设计位置。</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）为保证管道施工足够的工作面，以及打入拉森钢板桩可能存在的偏差，两侧拉森钢板桩的地面有效距离为施工距离＋两侧施工操作面。</w:t>
      </w:r>
    </w:p>
    <w:p w:rsidR="009825F7" w:rsidRDefault="009825F7" w:rsidP="009E5BE9">
      <w:pPr>
        <w:ind w:firstLine="31680"/>
        <w:rPr>
          <w:rFonts w:ascii="宋体" w:cs="Times New Roman"/>
          <w:sz w:val="24"/>
          <w:szCs w:val="24"/>
        </w:rPr>
      </w:pPr>
      <w:r>
        <w:rPr>
          <w:rFonts w:ascii="宋体" w:hAnsi="宋体" w:cs="宋体"/>
          <w:sz w:val="24"/>
          <w:szCs w:val="24"/>
        </w:rPr>
        <w:t>6.4.3.5</w:t>
      </w:r>
      <w:r>
        <w:rPr>
          <w:rFonts w:ascii="宋体" w:hAnsi="宋体" w:cs="宋体" w:hint="eastAsia"/>
          <w:sz w:val="24"/>
          <w:szCs w:val="24"/>
        </w:rPr>
        <w:t>沟槽回填</w:t>
      </w:r>
    </w:p>
    <w:p w:rsidR="009825F7" w:rsidRDefault="009825F7" w:rsidP="009E5BE9">
      <w:pPr>
        <w:ind w:firstLine="31680"/>
        <w:rPr>
          <w:rFonts w:ascii="宋体" w:cs="Times New Roman"/>
          <w:sz w:val="24"/>
          <w:szCs w:val="24"/>
        </w:rPr>
      </w:pPr>
      <w:r>
        <w:rPr>
          <w:rFonts w:ascii="宋体" w:hAnsi="宋体" w:cs="宋体" w:hint="eastAsia"/>
          <w:sz w:val="24"/>
          <w:szCs w:val="24"/>
        </w:rPr>
        <w:t>①回填应检查井、管道基础与管道铺设完成后进行。</w:t>
      </w:r>
    </w:p>
    <w:p w:rsidR="009825F7" w:rsidRDefault="009825F7" w:rsidP="009E5BE9">
      <w:pPr>
        <w:ind w:firstLine="31680"/>
        <w:rPr>
          <w:rFonts w:ascii="宋体" w:cs="Times New Roman"/>
          <w:sz w:val="24"/>
          <w:szCs w:val="24"/>
        </w:rPr>
      </w:pPr>
      <w:r>
        <w:rPr>
          <w:rFonts w:ascii="宋体" w:hAnsi="宋体" w:cs="宋体" w:hint="eastAsia"/>
          <w:sz w:val="24"/>
          <w:szCs w:val="24"/>
        </w:rPr>
        <w:t>②沟槽回填所用材料必须符合技术规范要求。</w:t>
      </w:r>
    </w:p>
    <w:p w:rsidR="009825F7" w:rsidRDefault="009825F7" w:rsidP="009E5BE9">
      <w:pPr>
        <w:ind w:firstLine="31680"/>
        <w:rPr>
          <w:rFonts w:ascii="宋体" w:cs="Times New Roman"/>
          <w:sz w:val="24"/>
          <w:szCs w:val="24"/>
        </w:rPr>
      </w:pPr>
      <w:r>
        <w:rPr>
          <w:rFonts w:ascii="宋体" w:hAnsi="宋体" w:cs="宋体" w:hint="eastAsia"/>
          <w:sz w:val="24"/>
          <w:szCs w:val="24"/>
        </w:rPr>
        <w:t>③回填物应分层摊铺，分层夯实，每层夯实厚度不得超过</w:t>
      </w:r>
      <w:r>
        <w:rPr>
          <w:rFonts w:ascii="宋体" w:hAnsi="宋体" w:cs="宋体"/>
          <w:sz w:val="24"/>
          <w:szCs w:val="24"/>
        </w:rPr>
        <w:t>30cm</w:t>
      </w:r>
      <w:r>
        <w:rPr>
          <w:rFonts w:ascii="宋体" w:hAnsi="宋体" w:cs="宋体" w:hint="eastAsia"/>
          <w:sz w:val="24"/>
          <w:szCs w:val="24"/>
        </w:rPr>
        <w:t>。</w:t>
      </w:r>
    </w:p>
    <w:p w:rsidR="009825F7" w:rsidRDefault="009825F7" w:rsidP="009E5BE9">
      <w:pPr>
        <w:ind w:firstLine="31680"/>
        <w:rPr>
          <w:rFonts w:ascii="宋体" w:cs="Times New Roman"/>
          <w:sz w:val="24"/>
          <w:szCs w:val="24"/>
        </w:rPr>
      </w:pPr>
      <w:r>
        <w:rPr>
          <w:rFonts w:ascii="宋体" w:hAnsi="宋体" w:cs="宋体" w:hint="eastAsia"/>
          <w:sz w:val="24"/>
          <w:szCs w:val="24"/>
        </w:rPr>
        <w:t>④管道两侧和井室四周应同时、分层对称回填夯实。</w:t>
      </w:r>
    </w:p>
    <w:p w:rsidR="009825F7" w:rsidRDefault="009825F7" w:rsidP="009E5BE9">
      <w:pPr>
        <w:ind w:firstLine="31680"/>
        <w:rPr>
          <w:rFonts w:ascii="宋体" w:cs="Times New Roman"/>
          <w:sz w:val="24"/>
          <w:szCs w:val="24"/>
        </w:rPr>
      </w:pPr>
      <w:r>
        <w:rPr>
          <w:rFonts w:ascii="宋体" w:hAnsi="宋体" w:cs="宋体"/>
          <w:sz w:val="24"/>
          <w:szCs w:val="24"/>
        </w:rPr>
        <w:t>6.4.3.6</w:t>
      </w:r>
      <w:r>
        <w:rPr>
          <w:rFonts w:ascii="宋体" w:hAnsi="宋体" w:cs="宋体" w:hint="eastAsia"/>
          <w:sz w:val="24"/>
          <w:szCs w:val="24"/>
        </w:rPr>
        <w:t>拔拉森钢板桩</w:t>
      </w:r>
    </w:p>
    <w:p w:rsidR="009825F7" w:rsidRDefault="009825F7" w:rsidP="009E5BE9">
      <w:pPr>
        <w:ind w:firstLine="31680"/>
        <w:rPr>
          <w:rFonts w:ascii="宋体" w:cs="Times New Roman"/>
          <w:sz w:val="24"/>
          <w:szCs w:val="24"/>
        </w:rPr>
      </w:pPr>
      <w:r>
        <w:rPr>
          <w:rFonts w:ascii="宋体" w:hAnsi="宋体" w:cs="宋体" w:hint="eastAsia"/>
          <w:sz w:val="24"/>
          <w:szCs w:val="24"/>
        </w:rPr>
        <w:t>为了确保管道及施工安全，管道回填至钢板桩顶约</w:t>
      </w:r>
      <w:r>
        <w:rPr>
          <w:rFonts w:ascii="宋体" w:hAnsi="宋体" w:cs="宋体"/>
          <w:sz w:val="24"/>
          <w:szCs w:val="24"/>
        </w:rPr>
        <w:t>0.3m</w:t>
      </w:r>
      <w:r>
        <w:rPr>
          <w:rFonts w:ascii="宋体" w:hAnsi="宋体" w:cs="宋体" w:hint="eastAsia"/>
          <w:sz w:val="24"/>
          <w:szCs w:val="24"/>
        </w:rPr>
        <w:t>左右时方可采用振动打桩机拔出拉森钢板桩，钢板桩拔除后即刻回填桩孔及沟槽剩余部分。</w:t>
      </w:r>
    </w:p>
    <w:p w:rsidR="009825F7" w:rsidRDefault="009825F7" w:rsidP="009E5BE9">
      <w:pPr>
        <w:pStyle w:val="Heading3"/>
        <w:ind w:firstLine="31680"/>
        <w:rPr>
          <w:rFonts w:cs="Times New Roman"/>
        </w:rPr>
      </w:pPr>
      <w:bookmarkStart w:id="161" w:name="_Toc5799"/>
      <w:r>
        <w:t>6.4.4</w:t>
      </w:r>
      <w:r>
        <w:rPr>
          <w:rFonts w:hint="eastAsia"/>
        </w:rPr>
        <w:t>安全注意事项</w:t>
      </w:r>
      <w:bookmarkEnd w:id="161"/>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）开挖前技术交底：</w:t>
      </w:r>
    </w:p>
    <w:p w:rsidR="009825F7" w:rsidRDefault="009825F7" w:rsidP="009E5BE9">
      <w:pPr>
        <w:ind w:firstLine="316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①编制分部分项安全技术交底书，由工地技术人负责人交底；</w:t>
      </w:r>
    </w:p>
    <w:p w:rsidR="009825F7" w:rsidRDefault="009825F7" w:rsidP="009E5BE9">
      <w:pPr>
        <w:ind w:firstLine="316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②安全技术交底针对性要强，要全面；</w:t>
      </w:r>
    </w:p>
    <w:p w:rsidR="009825F7" w:rsidRDefault="009825F7" w:rsidP="009E5BE9">
      <w:pPr>
        <w:ind w:firstLine="316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③队长、安全员、班组长均为接受交底人，接受交底后签字；</w:t>
      </w:r>
    </w:p>
    <w:p w:rsidR="009825F7" w:rsidRDefault="009825F7" w:rsidP="009E5BE9">
      <w:pPr>
        <w:ind w:firstLine="31680"/>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④安全技术交底书一式五份，安全部门、交底人和接受交底人各持一份备查。</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）开挖边坡土方，严禁切割坡脚，以防导致边坡失稳；不得在挖方上侧堆土。</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）机械行驶道路平整、坚实；底部应铺设路基箱垫道，防止作业时下陷。</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机械挖土分层进行，合理放坡，防止塌方。溜坡等造成机械侧翻、掩埋等事故。用推土机回填，铲刀不得超出坡沿，以防倾覆。陡坡地段堆土设专人指挥，严禁在陡坡上转弯。推土机陷车时，用钢丝绳缓缓拖出，不得用另一台推土机直接推出。</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机械施工区域禁止无关人员进入场内，挖掘机工作回转半径内不得站人或进行其他作业。挖掘机、装载机卸土，应等待整机停稳后进行，不得将铲斗从运输汽车驾驶室顶部越过；装土时人都不得停留在装土车上。</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）挖掘机操作和汽车装土行驶要听从现场指挥</w:t>
      </w:r>
      <w:r>
        <w:rPr>
          <w:rFonts w:ascii="宋体" w:hAnsi="宋体" w:cs="宋体"/>
          <w:sz w:val="24"/>
          <w:szCs w:val="24"/>
        </w:rPr>
        <w:t>;</w:t>
      </w:r>
      <w:r>
        <w:rPr>
          <w:rFonts w:ascii="宋体" w:hAnsi="宋体" w:cs="宋体" w:hint="eastAsia"/>
          <w:sz w:val="24"/>
          <w:szCs w:val="24"/>
        </w:rPr>
        <w:t>所有车辆必须严格按规定的开行路线行驶，以防撞车。</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）挖掘机行走和自卸汽车卸土时，须注意上空电线，不得在架空输电线路下工作；在架空输电线一侧工作时，垂直于水平距离分离不得小于</w:t>
      </w:r>
      <w:r>
        <w:rPr>
          <w:rFonts w:ascii="宋体" w:hAnsi="宋体" w:cs="宋体"/>
          <w:sz w:val="24"/>
          <w:szCs w:val="24"/>
        </w:rPr>
        <w:t>2.5m</w:t>
      </w:r>
      <w:r>
        <w:rPr>
          <w:rFonts w:ascii="宋体" w:hAnsi="宋体" w:cs="宋体" w:hint="eastAsia"/>
          <w:sz w:val="24"/>
          <w:szCs w:val="24"/>
        </w:rPr>
        <w:t>与</w:t>
      </w:r>
      <w:r>
        <w:rPr>
          <w:rFonts w:ascii="宋体" w:hAnsi="宋体" w:cs="宋体"/>
          <w:sz w:val="24"/>
          <w:szCs w:val="24"/>
        </w:rPr>
        <w:t>4~6m</w:t>
      </w:r>
      <w:r>
        <w:rPr>
          <w:rFonts w:ascii="宋体" w:hAnsi="宋体" w:cs="宋体" w:hint="eastAsia"/>
          <w:sz w:val="24"/>
          <w:szCs w:val="24"/>
        </w:rPr>
        <w:t>（</w:t>
      </w:r>
      <w:r>
        <w:rPr>
          <w:rFonts w:ascii="宋体" w:hAnsi="宋体" w:cs="宋体"/>
          <w:sz w:val="24"/>
          <w:szCs w:val="24"/>
        </w:rPr>
        <w:t>110~220kv</w:t>
      </w:r>
      <w:r>
        <w:rPr>
          <w:rFonts w:ascii="宋体" w:hAnsi="宋体" w:cs="宋体" w:hint="eastAsia"/>
          <w:sz w:val="24"/>
          <w:szCs w:val="24"/>
        </w:rPr>
        <w:t>时）。</w:t>
      </w:r>
    </w:p>
    <w:p w:rsidR="009825F7" w:rsidRDefault="009825F7">
      <w:pPr>
        <w:ind w:firstLineChars="0"/>
        <w:rPr>
          <w:rFonts w:ascii="宋体" w:cs="Times New Roman"/>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）沟槽四周做</w:t>
      </w:r>
      <w:r>
        <w:rPr>
          <w:rFonts w:ascii="宋体" w:hAnsi="宋体" w:cs="宋体"/>
          <w:sz w:val="24"/>
          <w:szCs w:val="24"/>
        </w:rPr>
        <w:t>1.2</w:t>
      </w:r>
      <w:r>
        <w:rPr>
          <w:rFonts w:ascii="宋体" w:hAnsi="宋体" w:cs="宋体" w:hint="eastAsia"/>
          <w:sz w:val="24"/>
          <w:szCs w:val="24"/>
        </w:rPr>
        <w:t>米高的临时围栏，并用密目网封闭，夜间设红色警示标志。</w:t>
      </w:r>
    </w:p>
    <w:p w:rsidR="009825F7" w:rsidRDefault="009825F7">
      <w:pPr>
        <w:pStyle w:val="Heading1"/>
        <w:rPr>
          <w:rFonts w:ascii="宋体"/>
        </w:rPr>
      </w:pPr>
      <w:bookmarkStart w:id="162" w:name="_Toc5645"/>
      <w:bookmarkStart w:id="163" w:name="_Toc4253"/>
      <w:bookmarkStart w:id="164" w:name="OLE_LINK44"/>
      <w:r>
        <w:rPr>
          <w:rFonts w:ascii="宋体" w:hAnsi="宋体" w:cs="宋体"/>
        </w:rPr>
        <w:t>7</w:t>
      </w:r>
      <w:r>
        <w:rPr>
          <w:rFonts w:ascii="宋体" w:hAnsi="宋体" w:cs="宋体" w:hint="eastAsia"/>
        </w:rPr>
        <w:t>、职业健康安全管理体系</w:t>
      </w:r>
      <w:bookmarkEnd w:id="162"/>
      <w:bookmarkEnd w:id="163"/>
    </w:p>
    <w:p w:rsidR="009825F7" w:rsidRDefault="009825F7" w:rsidP="00FB6AFF">
      <w:pPr>
        <w:pStyle w:val="a"/>
        <w:ind w:firstLine="31680"/>
        <w:rPr>
          <w:rFonts w:cs="Times New Roman"/>
        </w:rPr>
      </w:pPr>
      <w:bookmarkStart w:id="165" w:name="_Toc368577458"/>
      <w:bookmarkStart w:id="166" w:name="_Toc6577"/>
      <w:r>
        <w:rPr>
          <w:rFonts w:hint="eastAsia"/>
        </w:rPr>
        <w:t>工程处建立以工程处长为主要责任人的安全管理体系；建立以项目总工为主要责任人的安全技术管理体系；建立以生产副经理为主要责任人的安全生产实施体系；建立以项目安全总监为主要责任人的安全监督管理体系。</w:t>
      </w:r>
    </w:p>
    <w:p w:rsidR="009825F7" w:rsidRDefault="009825F7">
      <w:pPr>
        <w:pStyle w:val="Heading2"/>
        <w:rPr>
          <w:rFonts w:cs="Times New Roman"/>
        </w:rPr>
      </w:pPr>
      <w:bookmarkStart w:id="167" w:name="_Toc14616"/>
      <w:bookmarkStart w:id="168" w:name="_Toc5432"/>
      <w:r>
        <w:t>7.1</w:t>
      </w:r>
      <w:bookmarkStart w:id="169" w:name="OLE_LINK33"/>
      <w:r>
        <w:rPr>
          <w:rFonts w:cs="宋体" w:hint="eastAsia"/>
        </w:rPr>
        <w:t>安全管理体系</w:t>
      </w:r>
      <w:bookmarkEnd w:id="167"/>
      <w:bookmarkEnd w:id="168"/>
      <w:bookmarkEnd w:id="169"/>
    </w:p>
    <w:p w:rsidR="009825F7" w:rsidRDefault="009825F7">
      <w:pPr>
        <w:pStyle w:val="a"/>
        <w:ind w:firstLineChars="0" w:firstLine="420"/>
        <w:rPr>
          <w:rFonts w:cs="Times New Roman"/>
        </w:rPr>
      </w:pPr>
      <w:r>
        <w:rPr>
          <w:rFonts w:hint="eastAsia"/>
        </w:rPr>
        <w:t>安全管理体系见安全管理体系框图。</w:t>
      </w:r>
    </w:p>
    <w:p w:rsidR="009825F7" w:rsidRDefault="009825F7">
      <w:pPr>
        <w:spacing w:line="240" w:lineRule="auto"/>
        <w:ind w:firstLineChars="0" w:firstLine="0"/>
        <w:jc w:val="center"/>
        <w:rPr>
          <w:rFonts w:ascii="宋体" w:cs="Times New Roman"/>
          <w:b/>
          <w:bCs/>
          <w:sz w:val="21"/>
          <w:szCs w:val="21"/>
        </w:rPr>
      </w:pPr>
      <w:r>
        <w:rPr>
          <w:rFonts w:ascii="宋体" w:hAnsi="宋体" w:cs="宋体" w:hint="eastAsia"/>
          <w:b/>
          <w:bCs/>
          <w:sz w:val="21"/>
          <w:szCs w:val="21"/>
        </w:rPr>
        <w:t>安全管理体系框图</w:t>
      </w:r>
    </w:p>
    <w:bookmarkStart w:id="170" w:name="_GoBack"/>
    <w:bookmarkEnd w:id="170"/>
    <w:p w:rsidR="009825F7" w:rsidRDefault="009825F7" w:rsidP="009E5BE9">
      <w:pPr>
        <w:ind w:firstLine="31680"/>
        <w:jc w:val="center"/>
        <w:rPr>
          <w:rFonts w:ascii="宋体" w:cs="Times New Roman"/>
          <w:b/>
          <w:bCs/>
        </w:rPr>
      </w:pPr>
      <w:r>
        <w:rPr>
          <w:noProof/>
        </w:rPr>
      </w:r>
      <w:r w:rsidRPr="004E20C4">
        <w:rPr>
          <w:rFonts w:ascii="宋体" w:cs="Times New Roman"/>
          <w:noProof/>
          <w:sz w:val="24"/>
          <w:szCs w:val="24"/>
        </w:rPr>
        <w:pict>
          <v:group id="组合 303" o:spid="_x0000_s1028" style="width:414pt;height:283.2pt;mso-position-horizontal-relative:char;mso-position-vertical-relative:line" coordorigin="1819,3880" coordsize="8280,5154">
            <o:lock v:ext="edit" rotation="t"/>
            <v:group id="组合 304" o:spid="_x0000_s1029" style="position:absolute;left:2764;top:4311;width:6450;height:457" coordorigin="2445,4065" coordsize="6450,660">
              <v:shapetype id="_x0000_t32" coordsize="21600,21600" o:spt="32" o:oned="t" path="m,l21600,21600e" filled="f">
                <v:path arrowok="t" fillok="f" o:connecttype="none"/>
                <o:lock v:ext="edit" shapetype="t"/>
              </v:shapetype>
              <v:shape id="自选图形 305" o:spid="_x0000_s1030" type="#_x0000_t32" style="position:absolute;left:5565;top:4065;width:0;height:225;visibility:visible" o:connectortype="straight" filled="t">
                <v:stroke joinstyle="miter"/>
              </v:shape>
              <v:shape id="自选图形 306" o:spid="_x0000_s1031" type="#_x0000_t32" style="position:absolute;left:2475;top:4274;width:6420;height:0;visibility:visible" o:connectortype="straight" filled="t">
                <v:stroke joinstyle="miter"/>
              </v:shape>
              <v:shape id="自选图形 307" o:spid="_x0000_s1032" type="#_x0000_t32" style="position:absolute;left:2445;top:4290;width:0;height:435;visibility:visible" o:connectortype="straight" filled="t">
                <v:stroke joinstyle="miter"/>
              </v:shape>
              <v:shape id="自选图形 308" o:spid="_x0000_s1033" type="#_x0000_t32" style="position:absolute;left:4425;top:4290;width:0;height:435;visibility:visible" o:connectortype="straight" filled="t">
                <v:stroke joinstyle="miter"/>
              </v:shape>
              <v:shape id="自选图形 309" o:spid="_x0000_s1034" type="#_x0000_t32" style="position:absolute;left:6645;top:4290;width:0;height:435;visibility:visible" o:connectortype="straight" filled="t">
                <v:stroke joinstyle="miter"/>
              </v:shape>
              <v:shape id="自选图形 310" o:spid="_x0000_s1035" type="#_x0000_t32" style="position:absolute;left:8865;top:4290;width:0;height:435;visibility:visible" o:connectortype="straight" filled="t">
                <v:stroke joinstyle="miter"/>
              </v:shape>
            </v:group>
            <v:group id="组合 311" o:spid="_x0000_s1036" style="position:absolute;left:1819;top:3880;width:8280;height:5154" coordorigin="1819,3880" coordsize="8280,5154">
              <v:rect id="矩形 312" o:spid="_x0000_s1037" style="position:absolute;left:5014;top:3880;width:1740;height:420;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工程处长</w:t>
                      </w:r>
                    </w:p>
                  </w:txbxContent>
                </v:textbox>
              </v:rect>
              <v:group id="组合 313" o:spid="_x0000_s1038" style="position:absolute;left:1819;top:4768;width:8280;height:420" coordorigin="1819,4971" coordsize="8280,420">
                <v:rect id="矩形 314" o:spid="_x0000_s1039" style="position:absolute;left:1819;top:4971;width:1740;height:420;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生产副处长</w:t>
                        </w:r>
                      </w:p>
                    </w:txbxContent>
                  </v:textbox>
                </v:rect>
                <v:rect id="矩形 315" o:spid="_x0000_s1040" style="position:absolute;left:3889;top:4971;width:1740;height:420;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安全总监</w:t>
                        </w:r>
                      </w:p>
                    </w:txbxContent>
                  </v:textbox>
                </v:rect>
                <v:rect id="矩形 316" o:spid="_x0000_s1041" style="position:absolute;left:6064;top:4971;width:1740;height:420;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项目总工</w:t>
                        </w:r>
                      </w:p>
                    </w:txbxContent>
                  </v:textbox>
                </v:rect>
                <v:rect id="矩形 317" o:spid="_x0000_s1042" style="position:absolute;left:8359;top:4971;width:1740;height:420;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商务副处长</w:t>
                        </w:r>
                      </w:p>
                    </w:txbxContent>
                  </v:textbox>
                </v:rect>
              </v:group>
              <v:group id="组合 318" o:spid="_x0000_s1043" style="position:absolute;left:1954;top:6148;width:8055;height:1915" coordorigin="1954,7011" coordsize="8055,1915">
                <v:rect id="矩形 319" o:spid="_x0000_s1044" style="position:absolute;left:1954;top:7011;width:510;height:1890;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工程管理部</w:t>
                        </w:r>
                      </w:p>
                    </w:txbxContent>
                  </v:textbox>
                </v:rect>
                <v:rect id="矩形 320" o:spid="_x0000_s1045" style="position:absolute;left:3139;top:7011;width:510;height:1890;visibility:visible">
                  <v:textbox>
                    <w:txbxContent>
                      <w:p w:rsidR="009825F7" w:rsidRDefault="009825F7">
                        <w:pPr>
                          <w:spacing w:line="240" w:lineRule="auto"/>
                          <w:ind w:firstLineChars="0" w:firstLine="0"/>
                          <w:jc w:val="center"/>
                          <w:rPr>
                            <w:rFonts w:cs="Times New Roman"/>
                          </w:rPr>
                        </w:pPr>
                        <w:r>
                          <w:rPr>
                            <w:rFonts w:cs="宋体" w:hint="eastAsia"/>
                            <w:sz w:val="21"/>
                            <w:szCs w:val="21"/>
                          </w:rPr>
                          <w:t>质量管理部</w:t>
                        </w:r>
                      </w:p>
                    </w:txbxContent>
                  </v:textbox>
                </v:rect>
                <v:rect id="矩形 321" o:spid="_x0000_s1046" style="position:absolute;left:4384;top:7024;width:510;height:1902;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安全环保部</w:t>
                        </w:r>
                      </w:p>
                    </w:txbxContent>
                  </v:textbox>
                </v:rect>
                <v:rect id="矩形 322" o:spid="_x0000_s1047" style="position:absolute;left:5629;top:7011;width:510;height:1890;visibility:visible">
                  <v:textbox>
                    <w:txbxContent>
                      <w:p w:rsidR="009825F7" w:rsidRDefault="009825F7">
                        <w:pPr>
                          <w:spacing w:line="240" w:lineRule="auto"/>
                          <w:ind w:firstLineChars="0" w:firstLine="0"/>
                          <w:jc w:val="center"/>
                          <w:rPr>
                            <w:rFonts w:cs="Times New Roman"/>
                          </w:rPr>
                        </w:pPr>
                        <w:r>
                          <w:rPr>
                            <w:rFonts w:cs="宋体" w:hint="eastAsia"/>
                            <w:sz w:val="21"/>
                            <w:szCs w:val="21"/>
                          </w:rPr>
                          <w:t>物资设备部</w:t>
                        </w:r>
                      </w:p>
                    </w:txbxContent>
                  </v:textbox>
                </v:rect>
                <v:rect id="矩形 323" o:spid="_x0000_s1048" style="position:absolute;left:6964;top:7011;width:510;height:1890;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合同管理部</w:t>
                        </w:r>
                      </w:p>
                    </w:txbxContent>
                  </v:textbox>
                </v:rect>
                <v:rect id="矩形 324" o:spid="_x0000_s1049" style="position:absolute;left:8224;top:7011;width:510;height:1890;visibility:visible">
                  <v:textbox>
                    <w:txbxContent>
                      <w:p w:rsidR="009825F7" w:rsidRDefault="009825F7">
                        <w:pPr>
                          <w:spacing w:line="240" w:lineRule="auto"/>
                          <w:ind w:firstLineChars="0" w:firstLine="0"/>
                          <w:jc w:val="center"/>
                          <w:rPr>
                            <w:rFonts w:cs="Times New Roman"/>
                          </w:rPr>
                        </w:pPr>
                        <w:r>
                          <w:rPr>
                            <w:rFonts w:cs="宋体" w:hint="eastAsia"/>
                            <w:sz w:val="21"/>
                            <w:szCs w:val="21"/>
                          </w:rPr>
                          <w:t>综合办公室</w:t>
                        </w:r>
                      </w:p>
                    </w:txbxContent>
                  </v:textbox>
                </v:rect>
                <v:rect id="矩形 325" o:spid="_x0000_s1050" style="position:absolute;left:9499;top:7011;width:510;height:1890;visibility:visible">
                  <v:textbox>
                    <w:txbxContent>
                      <w:p w:rsidR="009825F7" w:rsidRDefault="009825F7">
                        <w:pPr>
                          <w:spacing w:line="240" w:lineRule="auto"/>
                          <w:ind w:firstLineChars="0" w:firstLine="0"/>
                          <w:jc w:val="center"/>
                          <w:rPr>
                            <w:rFonts w:cs="Times New Roman"/>
                          </w:rPr>
                        </w:pPr>
                        <w:r>
                          <w:rPr>
                            <w:rFonts w:cs="宋体" w:hint="eastAsia"/>
                            <w:sz w:val="21"/>
                            <w:szCs w:val="21"/>
                          </w:rPr>
                          <w:t>施工管理部</w:t>
                        </w:r>
                      </w:p>
                    </w:txbxContent>
                  </v:textbox>
                </v:rect>
              </v:group>
              <v:group id="组合 326" o:spid="_x0000_s1051" style="position:absolute;left:2179;top:5188;width:7545;height:960" coordorigin="1860,5145" coordsize="7545,1620">
                <v:shape id="自选图形 327" o:spid="_x0000_s1052" type="#_x0000_t32" style="position:absolute;left:8865;top:5145;width:0;height:435;visibility:visible" o:connectortype="straight" filled="t">
                  <v:stroke joinstyle="miter"/>
                </v:shape>
                <v:shape id="自选图形 328" o:spid="_x0000_s1053" type="#_x0000_t32" style="position:absolute;left:2445;top:5145;width:0;height:435;visibility:visible" o:connectortype="straight" filled="t">
                  <v:stroke joinstyle="miter"/>
                </v:shape>
                <v:shape id="自选图形 329" o:spid="_x0000_s1054" type="#_x0000_t32" style="position:absolute;left:4425;top:5145;width:0;height:435;visibility:visible" o:connectortype="straight" filled="t">
                  <v:stroke joinstyle="miter"/>
                </v:shape>
                <v:shape id="自选图形 330" o:spid="_x0000_s1055" type="#_x0000_t32" style="position:absolute;left:6645;top:5145;width:0;height:435;visibility:visible" o:connectortype="straight" filled="t">
                  <v:stroke joinstyle="miter"/>
                </v:shape>
                <v:shape id="自选图形 331" o:spid="_x0000_s1056" type="#_x0000_t32" style="position:absolute;left:2445;top:5625;width:6420;height:0;visibility:visible" o:connectortype="straight" filled="t">
                  <v:stroke joinstyle="miter"/>
                </v:shape>
                <v:shape id="自选图形 332" o:spid="_x0000_s1057" type="#_x0000_t32" style="position:absolute;left:5565;top:5625;width:0;height:480;visibility:visible" o:connectortype="straight" filled="t">
                  <v:stroke joinstyle="miter"/>
                </v:shape>
                <v:shape id="自选图形 333" o:spid="_x0000_s1058" type="#_x0000_t32" style="position:absolute;left:1860;top:6105;width:7545;height:0;visibility:visible" o:connectortype="straight" filled="t">
                  <v:stroke joinstyle="miter"/>
                </v:shape>
                <v:shape id="自选图形 334" o:spid="_x0000_s1059" type="#_x0000_t32" style="position:absolute;left:1860;top:6105;width:0;height:660;visibility:visible" o:connectortype="straight" filled="t">
                  <v:stroke joinstyle="miter"/>
                </v:shape>
                <v:shape id="自选图形 335" o:spid="_x0000_s1060" type="#_x0000_t32" style="position:absolute;left:3090;top:6105;width:0;height:660;visibility:visible" o:connectortype="straight" filled="t">
                  <v:stroke joinstyle="miter"/>
                </v:shape>
                <v:shape id="自选图形 336" o:spid="_x0000_s1061" type="#_x0000_t32" style="position:absolute;left:4350;top:6105;width:0;height:660;visibility:visible" o:connectortype="straight" filled="t">
                  <v:stroke joinstyle="miter"/>
                </v:shape>
                <v:shape id="自选图形 337" o:spid="_x0000_s1062" type="#_x0000_t32" style="position:absolute;left:5565;top:6105;width:0;height:660;visibility:visible" o:connectortype="straight" filled="t">
                  <v:stroke joinstyle="miter"/>
                </v:shape>
                <v:shape id="自选图形 338" o:spid="_x0000_s1063" type="#_x0000_t32" style="position:absolute;left:6915;top:6105;width:0;height:660;visibility:visible" o:connectortype="straight" filled="t">
                  <v:stroke joinstyle="miter"/>
                </v:shape>
                <v:shape id="自选图形 339" o:spid="_x0000_s1064" type="#_x0000_t32" style="position:absolute;left:8190;top:6105;width:0;height:660;visibility:visible" o:connectortype="straight" filled="t">
                  <v:stroke joinstyle="miter"/>
                </v:shape>
                <v:shape id="自选图形 340" o:spid="_x0000_s1065" type="#_x0000_t32" style="position:absolute;left:9405;top:6105;width:0;height:660;visibility:visible" o:connectortype="straight" filled="t">
                  <v:stroke joinstyle="miter"/>
                </v:shape>
              </v:group>
              <v:group id="组合 341" o:spid="_x0000_s1066" style="position:absolute;left:2179;top:8038;width:7545;height:576" coordorigin="1860,8655" coordsize="7545,1155">
                <v:shape id="自选图形 342" o:spid="_x0000_s1067" type="#_x0000_t32" style="position:absolute;left:1860;top:8655;width:0;height:600;visibility:visible" o:connectortype="straight" filled="t">
                  <v:stroke joinstyle="miter"/>
                </v:shape>
                <v:shape id="自选图形 343" o:spid="_x0000_s1068" type="#_x0000_t32" style="position:absolute;left:3090;top:8655;width:0;height:600;visibility:visible" o:connectortype="straight" filled="t">
                  <v:stroke joinstyle="miter"/>
                </v:shape>
                <v:shape id="自选图形 344" o:spid="_x0000_s1069" type="#_x0000_t32" style="position:absolute;left:4350;top:8655;width:0;height:600;visibility:visible" o:connectortype="straight" filled="t">
                  <v:stroke joinstyle="miter"/>
                </v:shape>
                <v:shape id="自选图形 345" o:spid="_x0000_s1070" type="#_x0000_t32" style="position:absolute;left:5565;top:8655;width:0;height:600;visibility:visible" o:connectortype="straight" filled="t">
                  <v:stroke joinstyle="miter"/>
                </v:shape>
                <v:shape id="自选图形 346" o:spid="_x0000_s1071" type="#_x0000_t32" style="position:absolute;left:6915;top:8655;width:0;height:600;visibility:visible" o:connectortype="straight" filled="t">
                  <v:stroke joinstyle="miter"/>
                </v:shape>
                <v:shape id="自选图形 347" o:spid="_x0000_s1072" type="#_x0000_t32" style="position:absolute;left:8190;top:8655;width:0;height:600;visibility:visible" o:connectortype="straight" filled="t">
                  <v:stroke joinstyle="miter"/>
                </v:shape>
                <v:shape id="自选图形 348" o:spid="_x0000_s1073" type="#_x0000_t32" style="position:absolute;left:9405;top:8655;width:0;height:600;visibility:visible" o:connectortype="straight" filled="t">
                  <v:stroke joinstyle="miter"/>
                </v:shape>
                <v:shape id="自选图形 349" o:spid="_x0000_s1074" type="#_x0000_t32" style="position:absolute;left:1860;top:9255;width:7545;height:0;visibility:visible" o:connectortype="straight" filled="t">
                  <v:stroke joinstyle="miter"/>
                </v:shape>
                <v:shape id="自选图形 350" o:spid="_x0000_s1075" type="#_x0000_t32" style="position:absolute;left:5565;top:9255;width:0;height:555;visibility:visible" o:connectortype="straight" filled="t">
                  <v:stroke joinstyle="miter"/>
                </v:shape>
              </v:group>
              <v:rect id="矩形 351" o:spid="_x0000_s1076" style="position:absolute;left:5014;top:8614;width:1740;height:420;visibility:visible">
                <v:textbox>
                  <w:txbxContent>
                    <w:p w:rsidR="009825F7" w:rsidRDefault="009825F7">
                      <w:pPr>
                        <w:spacing w:line="240" w:lineRule="auto"/>
                        <w:ind w:firstLineChars="0" w:firstLine="0"/>
                        <w:jc w:val="center"/>
                        <w:rPr>
                          <w:rFonts w:cs="Times New Roman"/>
                          <w:sz w:val="21"/>
                          <w:szCs w:val="21"/>
                        </w:rPr>
                      </w:pPr>
                      <w:r>
                        <w:rPr>
                          <w:rFonts w:cs="宋体" w:hint="eastAsia"/>
                          <w:sz w:val="21"/>
                          <w:szCs w:val="21"/>
                        </w:rPr>
                        <w:t>各施工作业队</w:t>
                      </w:r>
                    </w:p>
                  </w:txbxContent>
                </v:textbox>
              </v:rect>
            </v:group>
            <w10:anchorlock/>
          </v:group>
        </w:pict>
      </w:r>
    </w:p>
    <w:p w:rsidR="009825F7" w:rsidRDefault="009825F7">
      <w:pPr>
        <w:pStyle w:val="Heading2"/>
        <w:spacing w:before="156" w:after="156"/>
        <w:rPr>
          <w:rFonts w:ascii="宋体" w:cs="Times New Roman"/>
        </w:rPr>
      </w:pPr>
      <w:bookmarkStart w:id="171" w:name="_Toc21782"/>
      <w:bookmarkStart w:id="172" w:name="_Toc806"/>
      <w:r>
        <w:t>7.2</w:t>
      </w:r>
      <w:bookmarkStart w:id="173" w:name="OLE_LINK32"/>
      <w:r>
        <w:rPr>
          <w:rFonts w:cs="宋体" w:hint="eastAsia"/>
        </w:rPr>
        <w:t>安全技术管理体系</w:t>
      </w:r>
      <w:bookmarkEnd w:id="171"/>
      <w:bookmarkEnd w:id="172"/>
      <w:bookmarkEnd w:id="173"/>
    </w:p>
    <w:p w:rsidR="009825F7" w:rsidRDefault="009825F7">
      <w:pPr>
        <w:ind w:firstLineChars="0"/>
        <w:jc w:val="left"/>
        <w:rPr>
          <w:rFonts w:ascii="宋体" w:cs="Times New Roman"/>
          <w:kern w:val="0"/>
          <w:sz w:val="24"/>
          <w:szCs w:val="24"/>
        </w:rPr>
      </w:pPr>
      <w:r>
        <w:rPr>
          <w:rFonts w:ascii="宋体" w:hAnsi="宋体" w:cs="宋体" w:hint="eastAsia"/>
          <w:kern w:val="0"/>
          <w:sz w:val="24"/>
          <w:szCs w:val="24"/>
        </w:rPr>
        <w:t>安全技术管理体系见安全技术管理体系框图。</w:t>
      </w:r>
    </w:p>
    <w:p w:rsidR="009825F7" w:rsidRDefault="009825F7">
      <w:pPr>
        <w:ind w:firstLineChars="0"/>
        <w:jc w:val="left"/>
        <w:rPr>
          <w:rFonts w:ascii="宋体" w:cs="Times New Roman"/>
          <w:kern w:val="0"/>
          <w:sz w:val="24"/>
          <w:szCs w:val="24"/>
        </w:rPr>
      </w:pPr>
    </w:p>
    <w:p w:rsidR="009825F7" w:rsidRDefault="009825F7">
      <w:pPr>
        <w:spacing w:line="240" w:lineRule="auto"/>
        <w:ind w:firstLineChars="0" w:firstLine="0"/>
        <w:jc w:val="center"/>
        <w:rPr>
          <w:rFonts w:ascii="宋体" w:cs="Times New Roman"/>
          <w:b/>
          <w:bCs/>
          <w:sz w:val="21"/>
          <w:szCs w:val="21"/>
        </w:rPr>
      </w:pPr>
      <w:r>
        <w:rPr>
          <w:rFonts w:ascii="宋体" w:hAnsi="宋体" w:cs="宋体" w:hint="eastAsia"/>
          <w:b/>
          <w:bCs/>
          <w:sz w:val="21"/>
          <w:szCs w:val="21"/>
        </w:rPr>
        <w:t>安全技术管理体系框图</w:t>
      </w:r>
    </w:p>
    <w:p w:rsidR="009825F7" w:rsidRDefault="009825F7">
      <w:pPr>
        <w:pStyle w:val="a"/>
        <w:ind w:firstLineChars="0" w:firstLine="0"/>
        <w:rPr>
          <w:rFonts w:cs="Times New Roman"/>
        </w:rPr>
      </w:pPr>
      <w:r>
        <w:rPr>
          <w:noProof/>
        </w:rPr>
      </w:r>
      <w:r w:rsidRPr="00FB6AFF">
        <w:rPr>
          <w:rFonts w:cs="Times New Roman"/>
          <w:noProof/>
        </w:rPr>
        <w:pict>
          <v:group id="组合 352" o:spid="_x0000_s1077" style="width:417.85pt;height:239.25pt;mso-position-horizontal-relative:char;mso-position-vertical-relative:line" coordorigin="1806,11615" coordsize="8357,3355">
            <o:lock v:ext="edit" rotation="t"/>
            <v:group id="组合 353" o:spid="_x0000_s1078" style="position:absolute;left:1806;top:11615;width:8357;height:1766" coordorigin="1806,11610" coordsize="8357,1771">
              <v:group id="组合 354" o:spid="_x0000_s1079" style="position:absolute;left:5217;top:11610;width:1911;height:780" coordorigin="4215,11610" coordsize="1911,780">
                <v:rect id="矩形 355" o:spid="_x0000_s1080" style="position:absolute;left:4215;top:11610;width:1911;height:465;visibility:visible" strokecolor="#a5a5a5" strokeweight="1pt">
                  <v:textbox>
                    <w:txbxContent>
                      <w:p w:rsidR="009825F7" w:rsidRDefault="009825F7" w:rsidP="009E5BE9">
                        <w:pPr>
                          <w:ind w:firstLine="31680"/>
                          <w:rPr>
                            <w:rFonts w:cs="Times New Roman"/>
                            <w:sz w:val="21"/>
                            <w:szCs w:val="21"/>
                          </w:rPr>
                        </w:pPr>
                        <w:r>
                          <w:rPr>
                            <w:rFonts w:hint="eastAsia"/>
                            <w:sz w:val="21"/>
                            <w:szCs w:val="21"/>
                          </w:rPr>
                          <w:t>项目总工</w:t>
                        </w:r>
                      </w:p>
                    </w:txbxContent>
                  </v:textbox>
                </v:rect>
                <v:shape id="自选图形 356" o:spid="_x0000_s1081" type="#_x0000_t32" style="position:absolute;left:5115;top:12075;width:0;height:315;visibility:visible" o:connectortype="straight" filled="t" strokecolor="#a5a5a5" strokeweight="1pt">
                  <v:stroke joinstyle="miter"/>
                </v:shape>
              </v:group>
              <v:shape id="自选图形 357" o:spid="_x0000_s1082" type="#_x0000_t32" style="position:absolute;left:2367;top:12390;width:7286;height:0;visibility:visible" o:connectortype="straight" filled="t" strokecolor="#a5a5a5" strokeweight="1pt">
                <v:stroke joinstyle="miter"/>
              </v:shape>
              <v:group id="组合 358" o:spid="_x0000_s1083" style="position:absolute;left:4902;top:12390;width:1071;height:990" coordorigin="2565,12390" coordsize="1071,990">
                <v:rect id="矩形 359" o:spid="_x0000_s1084" style="position:absolute;left:2565;top:12645;width:1071;height:735;visibility:visible" strokecolor="#a5a5a5" strokeweight="1pt">
                  <v:textbox>
                    <w:txbxContent>
                      <w:p w:rsidR="009825F7" w:rsidRDefault="009825F7">
                        <w:pPr>
                          <w:spacing w:line="240" w:lineRule="auto"/>
                          <w:ind w:firstLineChars="0" w:firstLine="0"/>
                          <w:jc w:val="center"/>
                          <w:rPr>
                            <w:rFonts w:ascii="宋体" w:cs="Times New Roman"/>
                            <w:sz w:val="21"/>
                            <w:szCs w:val="21"/>
                          </w:rPr>
                        </w:pPr>
                        <w:r>
                          <w:rPr>
                            <w:rFonts w:hint="eastAsia"/>
                            <w:sz w:val="21"/>
                            <w:szCs w:val="21"/>
                          </w:rPr>
                          <w:t>全环保</w:t>
                        </w:r>
                        <w:r>
                          <w:rPr>
                            <w:rFonts w:ascii="宋体" w:hAnsi="宋体" w:cs="宋体"/>
                            <w:sz w:val="21"/>
                            <w:szCs w:val="21"/>
                          </w:rPr>
                          <w:t xml:space="preserve">  </w:t>
                        </w:r>
                        <w:r>
                          <w:rPr>
                            <w:rFonts w:ascii="宋体" w:hAnsi="宋体" w:cs="宋体" w:hint="eastAsia"/>
                            <w:sz w:val="21"/>
                            <w:szCs w:val="21"/>
                          </w:rPr>
                          <w:t>安部</w:t>
                        </w:r>
                      </w:p>
                    </w:txbxContent>
                  </v:textbox>
                </v:rect>
                <v:shape id="自选图形 360" o:spid="_x0000_s1085" type="#_x0000_t32" style="position:absolute;left:3126;top:12390;width:0;height:255;visibility:visible" o:connectortype="straight" filled="t" strokecolor="#a5a5a5" strokeweight="1pt">
                  <v:stroke joinstyle="miter"/>
                </v:shape>
              </v:group>
              <v:group id="组合 361" o:spid="_x0000_s1086" style="position:absolute;left:1806;top:12390;width:1101;height:980" coordorigin="2565,12390" coordsize="1101,980">
                <v:rect id="矩形 362" o:spid="_x0000_s1087" style="position:absolute;left:2565;top:12645;width:1101;height:725;visibility:visible" strokecolor="#a5a5a5" strokeweight="1pt">
                  <v:textbox>
                    <w:txbxContent>
                      <w:p w:rsidR="009825F7" w:rsidRDefault="009825F7">
                        <w:pPr>
                          <w:spacing w:line="240" w:lineRule="auto"/>
                          <w:ind w:firstLineChars="0" w:firstLine="0"/>
                          <w:jc w:val="center"/>
                          <w:rPr>
                            <w:rFonts w:ascii="宋体" w:cs="Times New Roman"/>
                            <w:kern w:val="0"/>
                            <w:sz w:val="24"/>
                            <w:szCs w:val="24"/>
                          </w:rPr>
                        </w:pPr>
                        <w:r>
                          <w:rPr>
                            <w:rFonts w:hint="eastAsia"/>
                            <w:sz w:val="21"/>
                            <w:szCs w:val="21"/>
                          </w:rPr>
                          <w:t>工程</w:t>
                        </w:r>
                        <w:r>
                          <w:rPr>
                            <w:rFonts w:ascii="宋体" w:hAnsi="宋体" w:cs="宋体" w:hint="eastAsia"/>
                            <w:kern w:val="0"/>
                            <w:sz w:val="21"/>
                            <w:szCs w:val="21"/>
                          </w:rPr>
                          <w:t>管理部</w:t>
                        </w:r>
                      </w:p>
                    </w:txbxContent>
                  </v:textbox>
                </v:rect>
                <v:shape id="自选图形 363" o:spid="_x0000_s1088" type="#_x0000_t32" style="position:absolute;left:3126;top:12390;width:0;height:255;visibility:visible" o:connectortype="straight" filled="t" strokecolor="#a5a5a5" strokeweight="1pt">
                  <v:stroke joinstyle="miter"/>
                </v:shape>
              </v:group>
              <v:group id="组合 364" o:spid="_x0000_s1089" style="position:absolute;left:3378;top:12390;width:1071;height:990" coordorigin="2565,12390" coordsize="1071,990">
                <v:rect id="矩形 365" o:spid="_x0000_s1090" style="position:absolute;left:2565;top:12645;width:1071;height:735;visibility:visible" strokecolor="#a5a5a5" strokeweight="1pt">
                  <v:textbox>
                    <w:txbxContent>
                      <w:p w:rsidR="009825F7" w:rsidRDefault="009825F7">
                        <w:pPr>
                          <w:spacing w:line="240" w:lineRule="auto"/>
                          <w:ind w:firstLineChars="0" w:firstLine="0"/>
                          <w:jc w:val="center"/>
                          <w:rPr>
                            <w:rFonts w:ascii="宋体" w:cs="Times New Roman"/>
                            <w:sz w:val="21"/>
                            <w:szCs w:val="21"/>
                          </w:rPr>
                        </w:pPr>
                        <w:r>
                          <w:rPr>
                            <w:rFonts w:hint="eastAsia"/>
                            <w:sz w:val="21"/>
                            <w:szCs w:val="21"/>
                          </w:rPr>
                          <w:t>质量管理部</w:t>
                        </w:r>
                      </w:p>
                    </w:txbxContent>
                  </v:textbox>
                </v:rect>
                <v:shape id="自选图形 366" o:spid="_x0000_s1091" type="#_x0000_t32" style="position:absolute;left:3126;top:12390;width:0;height:255;visibility:visible" o:connectortype="straight" filled="t" strokecolor="#a5a5a5" strokeweight="1pt">
                  <v:stroke joinstyle="miter"/>
                </v:shape>
              </v:group>
              <v:group id="组合 367" o:spid="_x0000_s1092" style="position:absolute;left:6258;top:12390;width:1071;height:968" coordorigin="2565,12390" coordsize="1071,968">
                <v:rect id="矩形 368" o:spid="_x0000_s1093" style="position:absolute;left:2565;top:12623;width:1071;height:735;visibility:visible" strokecolor="#a5a5a5" strokeweight="1pt">
                  <v:textbox>
                    <w:txbxContent>
                      <w:p w:rsidR="009825F7" w:rsidRDefault="009825F7">
                        <w:pPr>
                          <w:spacing w:line="240" w:lineRule="auto"/>
                          <w:ind w:firstLineChars="0" w:firstLine="0"/>
                          <w:jc w:val="center"/>
                          <w:rPr>
                            <w:rFonts w:ascii="宋体" w:cs="Times New Roman"/>
                            <w:sz w:val="21"/>
                            <w:szCs w:val="21"/>
                          </w:rPr>
                        </w:pPr>
                        <w:r>
                          <w:rPr>
                            <w:rFonts w:hint="eastAsia"/>
                            <w:sz w:val="21"/>
                            <w:szCs w:val="21"/>
                          </w:rPr>
                          <w:t>物资设备部</w:t>
                        </w:r>
                      </w:p>
                    </w:txbxContent>
                  </v:textbox>
                </v:rect>
                <v:shape id="自选图形 369" o:spid="_x0000_s1094" type="#_x0000_t32" style="position:absolute;left:3126;top:12390;width:0;height:255;visibility:visible" o:connectortype="straight" filled="t" strokecolor="#a5a5a5" strokeweight="1pt">
                  <v:stroke joinstyle="miter"/>
                </v:shape>
              </v:group>
              <v:group id="组合 370" o:spid="_x0000_s1095" style="position:absolute;left:7733;top:12390;width:1071;height:990" coordorigin="2565,12390" coordsize="1071,990">
                <v:rect id="矩形 371" o:spid="_x0000_s1096" style="position:absolute;left:2565;top:12645;width:1071;height:735;visibility:visible" strokecolor="#a5a5a5" strokeweight="1pt">
                  <v:textbox>
                    <w:txbxContent>
                      <w:p w:rsidR="009825F7" w:rsidRDefault="009825F7">
                        <w:pPr>
                          <w:spacing w:line="240" w:lineRule="auto"/>
                          <w:ind w:firstLineChars="0" w:firstLine="0"/>
                          <w:jc w:val="center"/>
                          <w:rPr>
                            <w:rFonts w:cs="Times New Roman"/>
                            <w:sz w:val="21"/>
                            <w:szCs w:val="21"/>
                          </w:rPr>
                        </w:pPr>
                        <w:r>
                          <w:rPr>
                            <w:rFonts w:hint="eastAsia"/>
                            <w:sz w:val="21"/>
                            <w:szCs w:val="21"/>
                          </w:rPr>
                          <w:t>合同管理</w:t>
                        </w:r>
                        <w:r>
                          <w:rPr>
                            <w:rFonts w:cs="宋体" w:hint="eastAsia"/>
                            <w:sz w:val="21"/>
                            <w:szCs w:val="21"/>
                          </w:rPr>
                          <w:t>部</w:t>
                        </w:r>
                      </w:p>
                    </w:txbxContent>
                  </v:textbox>
                </v:rect>
                <v:shape id="自选图形 372" o:spid="_x0000_s1097" type="#_x0000_t32" style="position:absolute;left:3126;top:12390;width:0;height:255;visibility:visible" o:connectortype="straight" filled="t" strokecolor="#a5a5a5" strokeweight="1pt">
                  <v:stroke joinstyle="miter"/>
                </v:shape>
              </v:group>
              <v:group id="组合 373" o:spid="_x0000_s1098" style="position:absolute;left:9092;top:12391;width:1071;height:990" coordorigin="2565,12390" coordsize="1071,990">
                <v:rect id="矩形 374" o:spid="_x0000_s1099" style="position:absolute;left:2565;top:12645;width:1071;height:735;visibility:visible" strokecolor="#a5a5a5" strokeweight="1pt">
                  <v:textbox>
                    <w:txbxContent>
                      <w:p w:rsidR="009825F7" w:rsidRDefault="009825F7">
                        <w:pPr>
                          <w:spacing w:line="240" w:lineRule="auto"/>
                          <w:ind w:firstLineChars="0" w:firstLine="0"/>
                          <w:jc w:val="center"/>
                          <w:rPr>
                            <w:rFonts w:cs="Times New Roman"/>
                            <w:sz w:val="21"/>
                            <w:szCs w:val="21"/>
                          </w:rPr>
                        </w:pPr>
                        <w:r>
                          <w:rPr>
                            <w:rFonts w:hint="eastAsia"/>
                            <w:sz w:val="21"/>
                            <w:szCs w:val="21"/>
                          </w:rPr>
                          <w:t>综合办公室</w:t>
                        </w:r>
                      </w:p>
                    </w:txbxContent>
                  </v:textbox>
                </v:rect>
                <v:shape id="自选图形 375" o:spid="_x0000_s1100" type="#_x0000_t32" style="position:absolute;left:3126;top:12390;width:0;height:255;visibility:visible" o:connectortype="straight" filled="t" strokecolor="#a5a5a5" strokeweight="1pt">
                  <v:stroke joinstyle="miter"/>
                </v:shape>
              </v:group>
            </v:group>
            <v:group id="组合 376" o:spid="_x0000_s1101" style="position:absolute;left:1806;top:13381;width:8357;height:959" coordorigin="1806,13381" coordsize="8357,959">
              <v:group id="组合 377" o:spid="_x0000_s1102" style="position:absolute;left:1806;top:13381;width:1071;height:764" coordorigin="1806,13381" coordsize="1071,764">
                <v:shape id="自选图形 378" o:spid="_x0000_s1103" type="#_x0000_t32" style="position:absolute;left:2367;top:13381;width:0;height:329;visibility:visible" o:connectortype="straight" filled="t" strokecolor="#a5a5a5" strokeweight="1pt">
                  <v:stroke joinstyle="miter"/>
                </v:shape>
                <v:rect id="矩形 379" o:spid="_x0000_s1104" style="position:absolute;left:1806;top:13710;width:1071;height:435;visibility:visible" strokecolor="#a5a5a5" strokeweight="1pt">
                  <v:textbox>
                    <w:txbxContent>
                      <w:p w:rsidR="009825F7" w:rsidRDefault="009825F7">
                        <w:pPr>
                          <w:ind w:firstLineChars="0" w:firstLine="0"/>
                          <w:jc w:val="center"/>
                          <w:rPr>
                            <w:rFonts w:cs="Times New Roman"/>
                          </w:rPr>
                        </w:pPr>
                        <w:r>
                          <w:rPr>
                            <w:rFonts w:hint="eastAsia"/>
                            <w:sz w:val="21"/>
                            <w:szCs w:val="21"/>
                          </w:rPr>
                          <w:t>技</w:t>
                        </w:r>
                        <w:r>
                          <w:rPr>
                            <w:rFonts w:cs="宋体" w:hint="eastAsia"/>
                            <w:sz w:val="21"/>
                            <w:szCs w:val="21"/>
                          </w:rPr>
                          <w:t>术员</w:t>
                        </w:r>
                      </w:p>
                    </w:txbxContent>
                  </v:textbox>
                </v:rect>
              </v:group>
              <v:group id="组合 380" o:spid="_x0000_s1105" style="position:absolute;left:3378;top:13381;width:1071;height:764" coordorigin="1806,13381" coordsize="1071,764">
                <v:shape id="自选图形 381" o:spid="_x0000_s1106" type="#_x0000_t32" style="position:absolute;left:2367;top:13381;width:0;height:329;visibility:visible" o:connectortype="straight" filled="t" strokecolor="#a5a5a5" strokeweight="1pt">
                  <v:stroke joinstyle="miter"/>
                </v:shape>
                <v:rect id="矩形 382" o:spid="_x0000_s1107" style="position:absolute;left:1806;top:13710;width:1071;height:435;visibility:visible" strokecolor="#a5a5a5" strokeweight="1pt">
                  <v:textbox>
                    <w:txbxContent>
                      <w:p w:rsidR="009825F7" w:rsidRDefault="009825F7">
                        <w:pPr>
                          <w:ind w:firstLineChars="0" w:firstLine="0"/>
                          <w:rPr>
                            <w:rFonts w:cs="Times New Roman"/>
                            <w:sz w:val="21"/>
                            <w:szCs w:val="21"/>
                          </w:rPr>
                        </w:pPr>
                        <w:r>
                          <w:rPr>
                            <w:rFonts w:hint="eastAsia"/>
                            <w:sz w:val="21"/>
                            <w:szCs w:val="21"/>
                          </w:rPr>
                          <w:t>质</w:t>
                        </w:r>
                        <w:r>
                          <w:rPr>
                            <w:rFonts w:cs="宋体" w:hint="eastAsia"/>
                            <w:sz w:val="21"/>
                            <w:szCs w:val="21"/>
                          </w:rPr>
                          <w:t>检员</w:t>
                        </w:r>
                      </w:p>
                    </w:txbxContent>
                  </v:textbox>
                </v:rect>
              </v:group>
              <v:group id="组合 383" o:spid="_x0000_s1108" style="position:absolute;left:4902;top:13381;width:1071;height:764" coordorigin="1806,13381" coordsize="1071,764">
                <v:shape id="自选图形 384" o:spid="_x0000_s1109" type="#_x0000_t32" style="position:absolute;left:2367;top:13381;width:0;height:329;visibility:visible" o:connectortype="straight" filled="t" strokecolor="#a5a5a5" strokeweight="1pt">
                  <v:stroke joinstyle="miter"/>
                </v:shape>
                <v:rect id="矩形 385" o:spid="_x0000_s1110" style="position:absolute;left:1806;top:13710;width:1071;height:435;visibility:visible" strokecolor="#a5a5a5" strokeweight="1pt">
                  <v:textbox>
                    <w:txbxContent>
                      <w:p w:rsidR="009825F7" w:rsidRDefault="009825F7">
                        <w:pPr>
                          <w:ind w:firstLineChars="0" w:firstLine="0"/>
                          <w:jc w:val="center"/>
                          <w:rPr>
                            <w:rFonts w:cs="Times New Roman"/>
                            <w:sz w:val="21"/>
                            <w:szCs w:val="21"/>
                          </w:rPr>
                        </w:pPr>
                        <w:r>
                          <w:rPr>
                            <w:rFonts w:hint="eastAsia"/>
                            <w:sz w:val="21"/>
                            <w:szCs w:val="21"/>
                          </w:rPr>
                          <w:t>安全员</w:t>
                        </w:r>
                      </w:p>
                    </w:txbxContent>
                  </v:textbox>
                </v:rect>
              </v:group>
              <v:group id="组合 386" o:spid="_x0000_s1111" style="position:absolute;left:6258;top:13381;width:1071;height:764" coordorigin="1806,13381" coordsize="1071,764">
                <v:shape id="自选图形 387" o:spid="_x0000_s1112" type="#_x0000_t32" style="position:absolute;left:2367;top:13381;width:0;height:329;visibility:visible" o:connectortype="straight" filled="t" strokecolor="#a5a5a5" strokeweight="1pt">
                  <v:stroke joinstyle="miter"/>
                </v:shape>
                <v:rect id="矩形 388" o:spid="_x0000_s1113" style="position:absolute;left:1806;top:13710;width:1071;height:435;visibility:visible" strokecolor="#a5a5a5" strokeweight="1pt">
                  <v:textbox>
                    <w:txbxContent>
                      <w:p w:rsidR="009825F7" w:rsidRDefault="009825F7">
                        <w:pPr>
                          <w:ind w:firstLineChars="0" w:firstLine="0"/>
                          <w:jc w:val="center"/>
                          <w:rPr>
                            <w:rFonts w:cs="Times New Roman"/>
                            <w:sz w:val="21"/>
                            <w:szCs w:val="21"/>
                          </w:rPr>
                        </w:pPr>
                        <w:r>
                          <w:rPr>
                            <w:rFonts w:hint="eastAsia"/>
                            <w:sz w:val="21"/>
                            <w:szCs w:val="21"/>
                          </w:rPr>
                          <w:t>材料</w:t>
                        </w:r>
                        <w:r>
                          <w:rPr>
                            <w:rFonts w:cs="宋体" w:hint="eastAsia"/>
                            <w:sz w:val="21"/>
                            <w:szCs w:val="21"/>
                          </w:rPr>
                          <w:t>员</w:t>
                        </w:r>
                      </w:p>
                    </w:txbxContent>
                  </v:textbox>
                </v:rect>
              </v:group>
              <v:group id="组合 389" o:spid="_x0000_s1114" style="position:absolute;left:7733;top:13381;width:1071;height:764" coordorigin="1806,13381" coordsize="1071,764">
                <v:shape id="自选图形 390" o:spid="_x0000_s1115" type="#_x0000_t32" style="position:absolute;left:2367;top:13381;width:0;height:329;visibility:visible" o:connectortype="straight" filled="t" strokecolor="#a5a5a5" strokeweight="1pt">
                  <v:stroke joinstyle="miter"/>
                </v:shape>
                <v:rect id="矩形 391" o:spid="_x0000_s1116" style="position:absolute;left:1806;top:13710;width:1071;height:435;visibility:visible" strokecolor="#a5a5a5" strokeweight="1pt">
                  <v:textbox>
                    <w:txbxContent>
                      <w:p w:rsidR="009825F7" w:rsidRDefault="009825F7">
                        <w:pPr>
                          <w:ind w:firstLineChars="0" w:firstLine="0"/>
                          <w:jc w:val="center"/>
                          <w:rPr>
                            <w:rFonts w:cs="Times New Roman"/>
                            <w:sz w:val="21"/>
                            <w:szCs w:val="21"/>
                          </w:rPr>
                        </w:pPr>
                        <w:r>
                          <w:rPr>
                            <w:rFonts w:hint="eastAsia"/>
                            <w:sz w:val="21"/>
                            <w:szCs w:val="21"/>
                          </w:rPr>
                          <w:t>预</w:t>
                        </w:r>
                        <w:r>
                          <w:rPr>
                            <w:rFonts w:cs="宋体" w:hint="eastAsia"/>
                            <w:sz w:val="21"/>
                            <w:szCs w:val="21"/>
                          </w:rPr>
                          <w:t>算员</w:t>
                        </w:r>
                      </w:p>
                    </w:txbxContent>
                  </v:textbox>
                </v:rect>
              </v:group>
              <v:group id="组合 392" o:spid="_x0000_s1117" style="position:absolute;left:9092;top:13381;width:1071;height:764" coordorigin="1806,13381" coordsize="1071,764">
                <v:shape id="自选图形 393" o:spid="_x0000_s1118" type="#_x0000_t32" style="position:absolute;left:2367;top:13381;width:0;height:329;visibility:visible" o:connectortype="straight" filled="t" strokecolor="#a5a5a5" strokeweight="1pt">
                  <v:stroke joinstyle="miter"/>
                </v:shape>
                <v:rect id="矩形 394" o:spid="_x0000_s1119" style="position:absolute;left:1806;top:13710;width:1071;height:435;visibility:visible" strokecolor="#a5a5a5" strokeweight="1pt">
                  <v:textbox>
                    <w:txbxContent>
                      <w:p w:rsidR="009825F7" w:rsidRDefault="009825F7">
                        <w:pPr>
                          <w:ind w:firstLineChars="0" w:firstLine="0"/>
                          <w:jc w:val="center"/>
                          <w:rPr>
                            <w:rFonts w:cs="Times New Roman"/>
                            <w:sz w:val="21"/>
                            <w:szCs w:val="21"/>
                          </w:rPr>
                        </w:pPr>
                        <w:r>
                          <w:rPr>
                            <w:rFonts w:hint="eastAsia"/>
                            <w:sz w:val="21"/>
                            <w:szCs w:val="21"/>
                          </w:rPr>
                          <w:t>科</w:t>
                        </w:r>
                        <w:r>
                          <w:rPr>
                            <w:rFonts w:cs="宋体" w:hint="eastAsia"/>
                            <w:sz w:val="21"/>
                            <w:szCs w:val="21"/>
                          </w:rPr>
                          <w:t>员</w:t>
                        </w:r>
                      </w:p>
                    </w:txbxContent>
                  </v:textbox>
                </v:rect>
              </v:group>
              <v:group id="组合 395" o:spid="_x0000_s1120" style="position:absolute;left:2367;top:14145;width:7286;height:195" coordorigin="2367,14145" coordsize="7286,195">
                <v:shape id="自选图形 396" o:spid="_x0000_s1121" type="#_x0000_t32" style="position:absolute;left:2367;top:14145;width:0;height:195;visibility:visible" o:connectortype="straight" filled="t" strokecolor="#a5a5a5" strokeweight="1pt">
                  <v:stroke joinstyle="miter"/>
                </v:shape>
                <v:shape id="自选图形 397" o:spid="_x0000_s1122" type="#_x0000_t32" style="position:absolute;left:3939;top:14145;width:0;height:195;visibility:visible" o:connectortype="straight" filled="t" strokecolor="#a5a5a5" strokeweight="1pt">
                  <v:stroke joinstyle="miter"/>
                </v:shape>
                <v:shape id="自选图形 398" o:spid="_x0000_s1123" type="#_x0000_t32" style="position:absolute;left:5463;top:14145;width:0;height:195;visibility:visible" o:connectortype="straight" filled="t" strokecolor="#a5a5a5" strokeweight="1pt">
                  <v:stroke joinstyle="miter"/>
                </v:shape>
                <v:shape id="自选图形 399" o:spid="_x0000_s1124" type="#_x0000_t32" style="position:absolute;left:6819;top:14145;width:0;height:195;visibility:visible" o:connectortype="straight" filled="t" strokecolor="#a5a5a5" strokeweight="1pt">
                  <v:stroke joinstyle="miter"/>
                </v:shape>
                <v:shape id="自选图形 400" o:spid="_x0000_s1125" type="#_x0000_t32" style="position:absolute;left:8294;top:14145;width:0;height:195;visibility:visible" o:connectortype="straight" filled="t" strokecolor="#a5a5a5" strokeweight="1pt">
                  <v:stroke joinstyle="miter"/>
                </v:shape>
                <v:shape id="自选图形 401" o:spid="_x0000_s1126" type="#_x0000_t32" style="position:absolute;left:9653;top:14145;width:0;height:195;visibility:visible" o:connectortype="straight" filled="t" strokecolor="#a5a5a5" strokeweight="1pt">
                  <v:stroke joinstyle="miter"/>
                </v:shape>
                <v:shape id="自选图形 402" o:spid="_x0000_s1127" type="#_x0000_t32" style="position:absolute;left:2367;top:14340;width:7286;height:0;visibility:visible" o:connectortype="straight" filled="t" strokecolor="#a5a5a5" strokeweight="1pt">
                  <v:stroke joinstyle="miter"/>
                </v:shape>
              </v:group>
            </v:group>
            <v:group id="组合 403" o:spid="_x0000_s1128" style="position:absolute;left:4731;top:14340;width:2652;height:630" coordorigin="4731,14340" coordsize="2652,630">
              <v:shape id="自选图形 404" o:spid="_x0000_s1129" type="#_x0000_t32" style="position:absolute;left:6117;top:14340;width:0;height:209;visibility:visible" o:connectortype="straight" filled="t" strokecolor="#a5a5a5" strokeweight="1pt">
                <v:stroke joinstyle="miter"/>
              </v:shape>
              <v:rect id="矩形 405" o:spid="_x0000_s1130" style="position:absolute;left:4731;top:14549;width:2652;height:421;visibility:visible" strokecolor="#a5a5a5" strokeweight="1pt">
                <v:textbox>
                  <w:txbxContent>
                    <w:p w:rsidR="009825F7" w:rsidRDefault="009825F7" w:rsidP="009E5BE9">
                      <w:pPr>
                        <w:ind w:firstLine="31680"/>
                        <w:rPr>
                          <w:rFonts w:cs="Times New Roman"/>
                        </w:rPr>
                      </w:pPr>
                      <w:r>
                        <w:rPr>
                          <w:sz w:val="21"/>
                          <w:szCs w:val="21"/>
                        </w:rPr>
                        <w:t xml:space="preserve">  </w:t>
                      </w:r>
                      <w:r>
                        <w:rPr>
                          <w:rFonts w:ascii="宋体" w:hAnsi="宋体" w:cs="宋体" w:hint="eastAsia"/>
                          <w:sz w:val="21"/>
                          <w:szCs w:val="21"/>
                        </w:rPr>
                        <w:t>各施工作业队</w:t>
                      </w:r>
                    </w:p>
                  </w:txbxContent>
                </v:textbox>
              </v:rect>
            </v:group>
            <w10:anchorlock/>
          </v:group>
        </w:pict>
      </w:r>
    </w:p>
    <w:p w:rsidR="009825F7" w:rsidRDefault="009825F7">
      <w:pPr>
        <w:pStyle w:val="Heading2"/>
        <w:rPr>
          <w:rFonts w:cs="Times New Roman"/>
        </w:rPr>
      </w:pPr>
      <w:bookmarkStart w:id="174" w:name="_Toc20399"/>
      <w:bookmarkStart w:id="175" w:name="_Toc3214"/>
      <w:r>
        <w:t>7.3</w:t>
      </w:r>
      <w:bookmarkStart w:id="176" w:name="OLE_LINK31"/>
      <w:r>
        <w:rPr>
          <w:rFonts w:cs="宋体" w:hint="eastAsia"/>
        </w:rPr>
        <w:t>安全监督管理体系</w:t>
      </w:r>
      <w:bookmarkEnd w:id="174"/>
      <w:bookmarkEnd w:id="175"/>
      <w:bookmarkEnd w:id="176"/>
    </w:p>
    <w:p w:rsidR="009825F7" w:rsidRDefault="009825F7">
      <w:pPr>
        <w:ind w:firstLineChars="0"/>
        <w:jc w:val="left"/>
        <w:rPr>
          <w:rFonts w:ascii="宋体" w:cs="Times New Roman"/>
          <w:sz w:val="24"/>
          <w:szCs w:val="24"/>
        </w:rPr>
      </w:pPr>
      <w:r>
        <w:rPr>
          <w:rFonts w:ascii="宋体" w:hAnsi="宋体" w:cs="宋体" w:hint="eastAsia"/>
          <w:sz w:val="24"/>
          <w:szCs w:val="24"/>
        </w:rPr>
        <w:t>安全监督管理体系见安全监督管理体系框图。</w:t>
      </w:r>
    </w:p>
    <w:p w:rsidR="009825F7" w:rsidRDefault="009825F7">
      <w:pPr>
        <w:spacing w:line="240" w:lineRule="auto"/>
        <w:ind w:firstLineChars="0" w:firstLine="0"/>
        <w:jc w:val="center"/>
        <w:rPr>
          <w:rFonts w:ascii="宋体" w:cs="Times New Roman"/>
          <w:b/>
          <w:bCs/>
          <w:sz w:val="21"/>
          <w:szCs w:val="21"/>
        </w:rPr>
      </w:pPr>
      <w:r>
        <w:rPr>
          <w:rFonts w:ascii="宋体" w:hAnsi="宋体" w:cs="宋体" w:hint="eastAsia"/>
          <w:b/>
          <w:bCs/>
          <w:sz w:val="21"/>
          <w:szCs w:val="21"/>
        </w:rPr>
        <w:t>安全监督管理体系框图</w:t>
      </w:r>
    </w:p>
    <w:p w:rsidR="009825F7" w:rsidRDefault="009825F7">
      <w:pPr>
        <w:ind w:firstLineChars="0" w:firstLine="0"/>
        <w:rPr>
          <w:rFonts w:ascii="宋体" w:cs="Times New Roman"/>
          <w:sz w:val="24"/>
          <w:szCs w:val="24"/>
        </w:rPr>
      </w:pPr>
      <w:r>
        <w:rPr>
          <w:rFonts w:ascii="宋体" w:hAnsi="宋体" w:cs="宋体"/>
          <w:sz w:val="24"/>
          <w:szCs w:val="24"/>
        </w:rPr>
        <w:t xml:space="preserve">                         </w:t>
      </w:r>
      <w:r>
        <w:rPr>
          <w:noProof/>
        </w:rPr>
      </w:r>
      <w:r w:rsidRPr="00FB6AFF">
        <w:rPr>
          <w:rFonts w:ascii="宋体" w:cs="Times New Roman"/>
          <w:noProof/>
          <w:sz w:val="24"/>
          <w:szCs w:val="24"/>
        </w:rPr>
        <w:pict>
          <v:group id="组合 406" o:spid="_x0000_s1131" style="width:148.8pt;height:167.3pt;mso-position-horizontal-relative:char;mso-position-vertical-relative:line" coordorigin="7494,441" coordsize="2976,3011">
            <o:lock v:ext="edit" rotation="t"/>
            <v:group id="组合 407" o:spid="_x0000_s1132" style="position:absolute;left:8137;top:441;width:1701;height:2133" coordorigin="4141,14169" coordsize="1701,2133">
              <v:rect id="矩形 408" o:spid="_x0000_s1133" style="position:absolute;left:4141;top:14169;width:1701;height:489;visibility:visible">
                <v:textbox>
                  <w:txbxContent>
                    <w:p w:rsidR="009825F7" w:rsidRDefault="009825F7">
                      <w:pPr>
                        <w:ind w:firstLineChars="0" w:firstLine="0"/>
                        <w:jc w:val="center"/>
                        <w:rPr>
                          <w:rFonts w:ascii="宋体" w:cs="Times New Roman"/>
                          <w:sz w:val="21"/>
                          <w:szCs w:val="21"/>
                        </w:rPr>
                      </w:pPr>
                      <w:r>
                        <w:rPr>
                          <w:rFonts w:ascii="宋体" w:hAnsi="宋体" w:cs="宋体" w:hint="eastAsia"/>
                          <w:sz w:val="21"/>
                          <w:szCs w:val="21"/>
                        </w:rPr>
                        <w:t>安全总监</w:t>
                      </w:r>
                    </w:p>
                  </w:txbxContent>
                </v:textbox>
              </v:rect>
              <v:rect id="矩形 409" o:spid="_x0000_s1134" style="position:absolute;left:4141;top:15011;width:1701;height:489;visibility:visible">
                <v:textbox>
                  <w:txbxContent>
                    <w:p w:rsidR="009825F7" w:rsidRDefault="009825F7">
                      <w:pPr>
                        <w:ind w:firstLineChars="0" w:firstLine="0"/>
                        <w:jc w:val="center"/>
                        <w:rPr>
                          <w:rFonts w:ascii="宋体" w:cs="Times New Roman"/>
                          <w:sz w:val="21"/>
                          <w:szCs w:val="21"/>
                        </w:rPr>
                      </w:pPr>
                      <w:r>
                        <w:rPr>
                          <w:rFonts w:ascii="宋体" w:hAnsi="宋体" w:cs="宋体" w:hint="eastAsia"/>
                          <w:sz w:val="21"/>
                          <w:szCs w:val="21"/>
                        </w:rPr>
                        <w:t>安全环保部</w:t>
                      </w:r>
                    </w:p>
                  </w:txbxContent>
                </v:textbox>
              </v:rect>
              <v:rect id="矩形 410" o:spid="_x0000_s1135" style="position:absolute;left:4141;top:15813;width:1701;height:489;visibility:visible">
                <v:textbox>
                  <w:txbxContent>
                    <w:p w:rsidR="009825F7" w:rsidRDefault="009825F7">
                      <w:pPr>
                        <w:ind w:firstLineChars="0" w:firstLine="0"/>
                        <w:jc w:val="center"/>
                        <w:rPr>
                          <w:rFonts w:ascii="宋体" w:cs="Times New Roman"/>
                          <w:sz w:val="21"/>
                          <w:szCs w:val="21"/>
                        </w:rPr>
                      </w:pPr>
                      <w:r>
                        <w:rPr>
                          <w:rFonts w:ascii="宋体" w:hAnsi="宋体" w:cs="宋体" w:hint="eastAsia"/>
                          <w:sz w:val="21"/>
                          <w:szCs w:val="21"/>
                        </w:rPr>
                        <w:t>各专职安全员</w:t>
                      </w:r>
                    </w:p>
                  </w:txbxContent>
                </v:textbox>
              </v:rect>
              <v:shape id="自选图形 411" o:spid="_x0000_s1136" type="#_x0000_t32" style="position:absolute;left:4933;top:14658;width:0;height:353;visibility:visible" o:connectortype="straight"/>
              <v:shape id="自选图形 412" o:spid="_x0000_s1137" type="#_x0000_t32" style="position:absolute;left:4933;top:15500;width:0;height:313;visibility:visible" o:connectortype="straight"/>
            </v:group>
            <v:group id="组合 413" o:spid="_x0000_s1138" style="position:absolute;left:7494;top:2578;width:2976;height:874" coordorigin="7494,2578" coordsize="2976,874">
              <v:rect id="矩形 414" o:spid="_x0000_s1139" style="position:absolute;left:7494;top:2963;width:2976;height:489;visibility:visible">
                <v:textbox>
                  <w:txbxContent>
                    <w:p w:rsidR="009825F7" w:rsidRDefault="009825F7">
                      <w:pPr>
                        <w:ind w:firstLineChars="0" w:firstLine="0"/>
                        <w:rPr>
                          <w:rFonts w:cs="Times New Roman"/>
                          <w:sz w:val="21"/>
                          <w:szCs w:val="21"/>
                        </w:rPr>
                      </w:pPr>
                      <w:r>
                        <w:rPr>
                          <w:rFonts w:ascii="宋体" w:hAnsi="宋体" w:cs="宋体" w:hint="eastAsia"/>
                          <w:sz w:val="21"/>
                          <w:szCs w:val="21"/>
                        </w:rPr>
                        <w:t>各作业队班组、兼职安全</w:t>
                      </w:r>
                      <w:r>
                        <w:rPr>
                          <w:rFonts w:cs="宋体" w:hint="eastAsia"/>
                          <w:sz w:val="21"/>
                          <w:szCs w:val="21"/>
                        </w:rPr>
                        <w:t>员</w:t>
                      </w:r>
                    </w:p>
                  </w:txbxContent>
                </v:textbox>
              </v:rect>
              <v:shape id="自选图形 415" o:spid="_x0000_s1140" type="#_x0000_t32" style="position:absolute;left:8929;top:2578;width:0;height:385;visibility:visible" o:connectortype="straight"/>
            </v:group>
            <w10:anchorlock/>
          </v:group>
        </w:pict>
      </w:r>
    </w:p>
    <w:p w:rsidR="009825F7" w:rsidRDefault="009825F7">
      <w:pPr>
        <w:pStyle w:val="Heading2"/>
        <w:rPr>
          <w:rFonts w:cs="Times New Roman"/>
        </w:rPr>
      </w:pPr>
      <w:bookmarkStart w:id="177" w:name="_Toc25452"/>
      <w:bookmarkStart w:id="178" w:name="_Toc6743"/>
      <w:bookmarkStart w:id="179" w:name="_Toc403315655"/>
      <w:bookmarkStart w:id="180" w:name="_Toc415083452"/>
      <w:bookmarkStart w:id="181" w:name="_Toc450053423"/>
      <w:r>
        <w:t>7.4</w:t>
      </w:r>
      <w:bookmarkStart w:id="182" w:name="OLE_LINK34"/>
      <w:r>
        <w:rPr>
          <w:rFonts w:cs="宋体" w:hint="eastAsia"/>
        </w:rPr>
        <w:t>职业健康安全管理组织机构</w:t>
      </w:r>
      <w:bookmarkEnd w:id="177"/>
      <w:bookmarkEnd w:id="178"/>
      <w:bookmarkEnd w:id="179"/>
      <w:bookmarkEnd w:id="180"/>
      <w:bookmarkEnd w:id="181"/>
      <w:bookmarkEnd w:id="182"/>
    </w:p>
    <w:p w:rsidR="009825F7" w:rsidRDefault="009825F7" w:rsidP="009E5BE9">
      <w:pPr>
        <w:pStyle w:val="a"/>
        <w:ind w:firstLine="31680"/>
        <w:jc w:val="left"/>
        <w:rPr>
          <w:rFonts w:cs="Times New Roman"/>
          <w:kern w:val="2"/>
        </w:rPr>
      </w:pPr>
      <w:r>
        <w:rPr>
          <w:rFonts w:hint="eastAsia"/>
          <w:kern w:val="2"/>
        </w:rPr>
        <w:t>职业健康安全管理组织机构见职业健康安全管理组织机构框图。</w:t>
      </w:r>
    </w:p>
    <w:p w:rsidR="009825F7" w:rsidRDefault="009825F7" w:rsidP="009E5BE9">
      <w:pPr>
        <w:ind w:firstLine="31680"/>
        <w:jc w:val="center"/>
        <w:rPr>
          <w:rFonts w:ascii="宋体" w:cs="Times New Roman"/>
          <w:b/>
          <w:bCs/>
          <w:sz w:val="21"/>
          <w:szCs w:val="21"/>
        </w:rPr>
      </w:pPr>
      <w:r>
        <w:rPr>
          <w:rFonts w:ascii="宋体" w:hAnsi="宋体" w:cs="宋体" w:hint="eastAsia"/>
          <w:b/>
          <w:bCs/>
          <w:sz w:val="21"/>
          <w:szCs w:val="21"/>
        </w:rPr>
        <w:t>职业健康安全管理组织机构框图</w:t>
      </w:r>
    </w:p>
    <w:bookmarkStart w:id="183" w:name="_Toc71275075"/>
    <w:bookmarkStart w:id="184" w:name="_Toc79136933"/>
    <w:bookmarkStart w:id="185" w:name="_Toc124732734"/>
    <w:bookmarkStart w:id="186" w:name="_Toc56865701"/>
    <w:bookmarkStart w:id="187" w:name="_Toc403315656"/>
    <w:bookmarkStart w:id="188" w:name="_Toc415083453"/>
    <w:bookmarkStart w:id="189" w:name="_Toc368577451"/>
    <w:bookmarkStart w:id="190" w:name="_Toc11954"/>
    <w:bookmarkStart w:id="191" w:name="_Toc248456137"/>
    <w:bookmarkStart w:id="192" w:name="_Toc7862"/>
    <w:bookmarkStart w:id="193" w:name="_Toc279739871"/>
    <w:bookmarkStart w:id="194" w:name="_Toc124732739"/>
    <w:bookmarkStart w:id="195" w:name="_Toc415083460"/>
    <w:bookmarkStart w:id="196" w:name="_Toc403315673"/>
    <w:bookmarkStart w:id="197" w:name="_Toc22641"/>
    <w:bookmarkStart w:id="198" w:name="_Toc450053429"/>
    <w:p w:rsidR="009825F7" w:rsidRDefault="009825F7">
      <w:pPr>
        <w:pStyle w:val="Heading1"/>
        <w:rPr>
          <w:rFonts w:ascii="宋体"/>
        </w:rPr>
      </w:pPr>
      <w:r w:rsidRPr="004E20C4">
        <w:rPr>
          <w:rFonts w:ascii="宋体" w:hAnsi="宋体" w:cs="宋体" w:hint="eastAsia"/>
          <w:sz w:val="24"/>
          <w:szCs w:val="24"/>
        </w:rPr>
        <w:object w:dxaOrig="9461" w:dyaOrig="11501">
          <v:shape id="_x0000_i1034" type="#_x0000_t75" style="width:473.25pt;height:575.25pt" o:ole="">
            <v:imagedata r:id="rId17" o:title=""/>
            <o:lock v:ext="edit" aspectratio="f"/>
          </v:shape>
          <o:OLEObject Type="Embed" ProgID="Word.Document.8" ShapeID="_x0000_i1034" DrawAspect="Content" ObjectID="_1633159113" r:id="rId18"/>
        </w:object>
      </w:r>
      <w:bookmarkEnd w:id="183"/>
      <w:bookmarkEnd w:id="184"/>
      <w:bookmarkEnd w:id="185"/>
      <w:bookmarkEnd w:id="186"/>
      <w:bookmarkEnd w:id="187"/>
      <w:bookmarkEnd w:id="188"/>
      <w:r>
        <w:rPr>
          <w:rFonts w:ascii="宋体" w:hAnsi="宋体" w:cs="宋体"/>
        </w:rPr>
        <w:t>8</w:t>
      </w:r>
      <w:r>
        <w:rPr>
          <w:rFonts w:ascii="宋体" w:hAnsi="宋体" w:cs="宋体" w:hint="eastAsia"/>
        </w:rPr>
        <w:t>、施工质量</w:t>
      </w:r>
      <w:bookmarkEnd w:id="189"/>
      <w:bookmarkEnd w:id="190"/>
      <w:bookmarkEnd w:id="191"/>
      <w:r>
        <w:rPr>
          <w:rFonts w:ascii="宋体" w:hAnsi="宋体" w:cs="宋体" w:hint="eastAsia"/>
        </w:rPr>
        <w:t>管理体系</w:t>
      </w:r>
      <w:bookmarkEnd w:id="192"/>
    </w:p>
    <w:p w:rsidR="009825F7" w:rsidRDefault="009825F7">
      <w:pPr>
        <w:pStyle w:val="Heading2"/>
        <w:rPr>
          <w:rFonts w:cs="Times New Roman"/>
        </w:rPr>
      </w:pPr>
      <w:bookmarkStart w:id="199" w:name="_Toc403315628"/>
      <w:bookmarkStart w:id="200" w:name="_Toc450053394"/>
      <w:bookmarkStart w:id="201" w:name="_Toc5627"/>
      <w:bookmarkStart w:id="202" w:name="_Toc415083425"/>
      <w:bookmarkStart w:id="203" w:name="_Toc32641"/>
      <w:bookmarkStart w:id="204" w:name="_Toc248456141"/>
      <w:bookmarkStart w:id="205" w:name="_Toc368577455"/>
      <w:r>
        <w:t xml:space="preserve">8.1 </w:t>
      </w:r>
      <w:r>
        <w:rPr>
          <w:rFonts w:cs="宋体" w:hint="eastAsia"/>
        </w:rPr>
        <w:t>质量管理目标</w:t>
      </w:r>
      <w:bookmarkEnd w:id="199"/>
      <w:bookmarkEnd w:id="200"/>
      <w:bookmarkEnd w:id="201"/>
      <w:bookmarkEnd w:id="202"/>
      <w:bookmarkEnd w:id="203"/>
    </w:p>
    <w:p w:rsidR="009825F7" w:rsidRDefault="009825F7" w:rsidP="009E5BE9">
      <w:pPr>
        <w:pStyle w:val="a"/>
        <w:ind w:firstLine="31680"/>
        <w:rPr>
          <w:rFonts w:cs="Times New Roman"/>
        </w:rPr>
      </w:pPr>
      <w:r>
        <w:rPr>
          <w:rFonts w:hint="eastAsia"/>
        </w:rPr>
        <w:t>质量目标：检验批、分项、分部工程合格率</w:t>
      </w:r>
      <w:r>
        <w:t>100%</w:t>
      </w:r>
      <w:r>
        <w:rPr>
          <w:rFonts w:hint="eastAsia"/>
        </w:rPr>
        <w:t>，单位工程竣工交验合格率</w:t>
      </w:r>
      <w:r>
        <w:t>100%</w:t>
      </w:r>
      <w:r>
        <w:rPr>
          <w:rFonts w:hint="eastAsia"/>
        </w:rPr>
        <w:t>；杜绝质量事故；合同履约率</w:t>
      </w:r>
      <w:r>
        <w:t>100%</w:t>
      </w:r>
      <w:r>
        <w:rPr>
          <w:rFonts w:hint="eastAsia"/>
        </w:rPr>
        <w:t>；顾客满意度</w:t>
      </w:r>
      <w:r>
        <w:t>92%</w:t>
      </w:r>
      <w:r>
        <w:rPr>
          <w:rFonts w:hint="eastAsia"/>
        </w:rPr>
        <w:t>以上。</w:t>
      </w:r>
    </w:p>
    <w:p w:rsidR="009825F7" w:rsidRDefault="009825F7">
      <w:pPr>
        <w:pStyle w:val="Heading2"/>
        <w:rPr>
          <w:rFonts w:cs="Times New Roman"/>
        </w:rPr>
      </w:pPr>
      <w:bookmarkStart w:id="206" w:name="_Toc450053395"/>
      <w:bookmarkStart w:id="207" w:name="_Toc7749"/>
      <w:bookmarkStart w:id="208" w:name="_Toc21644"/>
      <w:bookmarkStart w:id="209" w:name="_Toc7013"/>
      <w:bookmarkStart w:id="210" w:name="_Toc80777109"/>
      <w:bookmarkStart w:id="211" w:name="_Toc80705776"/>
      <w:bookmarkStart w:id="212" w:name="_Toc279739856"/>
      <w:bookmarkStart w:id="213" w:name="_Toc415083426"/>
      <w:bookmarkStart w:id="214" w:name="_Toc124732718"/>
      <w:bookmarkStart w:id="215" w:name="_Toc403315629"/>
      <w:bookmarkStart w:id="216" w:name="_Toc88273015"/>
      <w:bookmarkStart w:id="217" w:name="_Toc84926980"/>
      <w:r>
        <w:t>8.2</w:t>
      </w:r>
      <w:r>
        <w:rPr>
          <w:rFonts w:cs="宋体" w:hint="eastAsia"/>
        </w:rPr>
        <w:t>质量管理体系</w:t>
      </w:r>
      <w:bookmarkEnd w:id="206"/>
      <w:bookmarkEnd w:id="207"/>
      <w:bookmarkEnd w:id="208"/>
      <w:bookmarkEnd w:id="209"/>
    </w:p>
    <w:bookmarkEnd w:id="210"/>
    <w:bookmarkEnd w:id="211"/>
    <w:bookmarkEnd w:id="212"/>
    <w:bookmarkEnd w:id="213"/>
    <w:bookmarkEnd w:id="214"/>
    <w:bookmarkEnd w:id="215"/>
    <w:bookmarkEnd w:id="216"/>
    <w:bookmarkEnd w:id="217"/>
    <w:p w:rsidR="009825F7" w:rsidRDefault="009825F7" w:rsidP="009E5BE9">
      <w:pPr>
        <w:pStyle w:val="a"/>
        <w:ind w:firstLine="31680"/>
        <w:rPr>
          <w:rFonts w:cs="Times New Roman"/>
        </w:rPr>
      </w:pPr>
      <w:r>
        <w:rPr>
          <w:rFonts w:hint="eastAsia"/>
        </w:rPr>
        <w:t>（</w:t>
      </w:r>
      <w:r>
        <w:t>1</w:t>
      </w:r>
      <w:r>
        <w:rPr>
          <w:rFonts w:hint="eastAsia"/>
        </w:rPr>
        <w:t>）成立以工程处长为组长，总工程师为副组长的质量管理组织机构，明确各级管理职责，管生产必须管质量，建立严格的考核制度，将经济效益与质量挂钩。本工程质量管理组织机构见质量管理组织机构图。</w:t>
      </w:r>
    </w:p>
    <w:p w:rsidR="009825F7" w:rsidRDefault="009825F7" w:rsidP="009E5BE9">
      <w:pPr>
        <w:pStyle w:val="a"/>
        <w:ind w:firstLine="31680"/>
        <w:jc w:val="center"/>
        <w:rPr>
          <w:rFonts w:cs="Times New Roman"/>
          <w:b/>
          <w:bCs/>
          <w:sz w:val="21"/>
          <w:szCs w:val="21"/>
        </w:rPr>
      </w:pPr>
      <w:r>
        <w:rPr>
          <w:rFonts w:hint="eastAsia"/>
          <w:b/>
          <w:bCs/>
          <w:kern w:val="2"/>
          <w:sz w:val="21"/>
          <w:szCs w:val="21"/>
        </w:rPr>
        <w:t>质量管理组织机构图</w:t>
      </w:r>
      <w:r w:rsidRPr="004E20C4">
        <w:rPr>
          <w:rFonts w:cs="Times New Roman"/>
          <w:b/>
          <w:bCs/>
          <w:sz w:val="21"/>
          <w:szCs w:val="21"/>
        </w:rPr>
        <w:object w:dxaOrig="8865" w:dyaOrig="4095">
          <v:shape id="_x0000_i1035" type="#_x0000_t75" style="width:443.25pt;height:204.75pt" o:ole="">
            <v:imagedata r:id="rId19" o:title=""/>
            <o:lock v:ext="edit" aspectratio="f"/>
          </v:shape>
          <o:OLEObject Type="Embed" ProgID="Word.Document.8" ShapeID="_x0000_i1035" DrawAspect="Content" ObjectID="_1633159114" r:id="rId20"/>
        </w:object>
      </w:r>
    </w:p>
    <w:p w:rsidR="009825F7" w:rsidRDefault="009825F7" w:rsidP="009E5BE9">
      <w:pPr>
        <w:autoSpaceDE w:val="0"/>
        <w:autoSpaceDN w:val="0"/>
        <w:ind w:firstLine="31680"/>
        <w:rPr>
          <w:rFonts w:ascii="宋体" w:cs="Times New Roman"/>
          <w:b/>
          <w:bCs/>
          <w:kern w:val="0"/>
        </w:rPr>
      </w:pPr>
      <w:r>
        <w:rPr>
          <w:rFonts w:ascii="宋体" w:hAnsi="宋体" w:cs="宋体"/>
          <w:b/>
          <w:bCs/>
        </w:rPr>
        <w:t xml:space="preserve"> </w:t>
      </w:r>
      <w:bookmarkStart w:id="218" w:name="_Toc450053398"/>
      <w:bookmarkStart w:id="219" w:name="_Toc403315632"/>
      <w:bookmarkStart w:id="220" w:name="_Toc415083429"/>
      <w:r>
        <w:rPr>
          <w:rFonts w:ascii="宋体" w:hAnsi="宋体" w:cs="宋体" w:hint="eastAsia"/>
        </w:rPr>
        <w:t>（</w:t>
      </w:r>
      <w:r>
        <w:rPr>
          <w:rFonts w:ascii="宋体" w:hAnsi="宋体" w:cs="宋体"/>
        </w:rPr>
        <w:t>2</w:t>
      </w:r>
      <w:r>
        <w:rPr>
          <w:rFonts w:ascii="宋体" w:hAnsi="宋体" w:cs="宋体" w:hint="eastAsia"/>
        </w:rPr>
        <w:t>）</w:t>
      </w:r>
      <w:bookmarkEnd w:id="218"/>
      <w:bookmarkEnd w:id="219"/>
      <w:bookmarkEnd w:id="220"/>
      <w:r>
        <w:rPr>
          <w:rFonts w:ascii="宋体" w:hAnsi="宋体" w:cs="宋体" w:hint="eastAsia"/>
        </w:rPr>
        <w:t>本工程质量保证体系见质量保证体系框图。</w:t>
      </w:r>
    </w:p>
    <w:p w:rsidR="009825F7" w:rsidRDefault="009825F7" w:rsidP="009E5BE9">
      <w:pPr>
        <w:ind w:firstLine="31680"/>
        <w:jc w:val="center"/>
        <w:rPr>
          <w:rFonts w:ascii="宋体" w:cs="Times New Roman"/>
          <w:b/>
          <w:bCs/>
          <w:kern w:val="0"/>
        </w:rPr>
      </w:pPr>
      <w:r>
        <w:rPr>
          <w:rFonts w:ascii="宋体" w:hAnsi="宋体" w:cs="宋体" w:hint="eastAsia"/>
          <w:b/>
          <w:bCs/>
          <w:sz w:val="21"/>
          <w:szCs w:val="21"/>
        </w:rPr>
        <w:t>质量保证体系框图</w:t>
      </w:r>
      <w:r>
        <w:rPr>
          <w:noProof/>
        </w:rPr>
      </w:r>
      <w:r w:rsidRPr="004E20C4">
        <w:rPr>
          <w:rFonts w:ascii="宋体" w:cs="Times New Roman"/>
          <w:b/>
          <w:bCs/>
          <w:noProof/>
          <w:sz w:val="24"/>
          <w:szCs w:val="24"/>
        </w:rPr>
        <w:pict>
          <v:group id="组合 127" o:spid="_x0000_s1141" style="width:433.45pt;height:246.85pt;mso-position-horizontal-relative:char;mso-position-vertical-relative:line" coordorigin="1401,3031" coordsize="9100,4878">
            <o:lock v:ext="edit" rotation="t"/>
            <v:shapetype id="_x0000_t202" coordsize="21600,21600" o:spt="202" path="m,l,21600r21600,l21600,xe">
              <v:stroke joinstyle="miter"/>
              <v:path gradientshapeok="t" o:connecttype="rect"/>
            </v:shapetype>
            <v:shape id="文本框 128" o:spid="_x0000_s1142" type="#_x0000_t202" style="position:absolute;left:8901;top:5741;width:1600;height:542;visibility:visible">
              <v:textbox>
                <w:txbxContent>
                  <w:p w:rsidR="009825F7" w:rsidRDefault="009825F7">
                    <w:pPr>
                      <w:ind w:firstLineChars="0" w:firstLine="0"/>
                      <w:rPr>
                        <w:rFonts w:cs="Times New Roman"/>
                        <w:sz w:val="21"/>
                        <w:szCs w:val="21"/>
                      </w:rPr>
                    </w:pPr>
                    <w:r>
                      <w:rPr>
                        <w:rFonts w:cs="宋体" w:hint="eastAsia"/>
                        <w:sz w:val="21"/>
                        <w:szCs w:val="21"/>
                      </w:rPr>
                      <w:t>主任工程师</w:t>
                    </w:r>
                  </w:p>
                </w:txbxContent>
              </v:textbox>
            </v:shape>
            <v:shape id="文本框 129" o:spid="_x0000_s1143" type="#_x0000_t202" style="position:absolute;left:3301;top:5741;width:1800;height:542;visibility:visible">
              <v:textbox>
                <w:txbxContent>
                  <w:p w:rsidR="009825F7" w:rsidRDefault="009825F7">
                    <w:pPr>
                      <w:ind w:firstLineChars="0" w:firstLine="0"/>
                      <w:rPr>
                        <w:rFonts w:cs="Times New Roman"/>
                        <w:sz w:val="21"/>
                        <w:szCs w:val="21"/>
                      </w:rPr>
                    </w:pPr>
                    <w:r>
                      <w:rPr>
                        <w:rFonts w:cs="宋体" w:hint="eastAsia"/>
                        <w:sz w:val="21"/>
                        <w:szCs w:val="21"/>
                      </w:rPr>
                      <w:t>专职质检员</w:t>
                    </w:r>
                  </w:p>
                </w:txbxContent>
              </v:textbox>
            </v:shape>
            <v:shape id="文本框 130" o:spid="_x0000_s1144" type="#_x0000_t202" style="position:absolute;left:1401;top:5741;width:1700;height:542;visibility:visible">
              <v:textbox>
                <w:txbxContent>
                  <w:p w:rsidR="009825F7" w:rsidRDefault="009825F7">
                    <w:pPr>
                      <w:ind w:firstLineChars="0" w:firstLine="0"/>
                      <w:jc w:val="left"/>
                      <w:rPr>
                        <w:rFonts w:cs="Times New Roman"/>
                        <w:sz w:val="21"/>
                        <w:szCs w:val="21"/>
                      </w:rPr>
                    </w:pPr>
                    <w:r>
                      <w:rPr>
                        <w:rFonts w:cs="宋体" w:hint="eastAsia"/>
                        <w:sz w:val="21"/>
                        <w:szCs w:val="21"/>
                      </w:rPr>
                      <w:t>各作业队长</w:t>
                    </w:r>
                  </w:p>
                </w:txbxContent>
              </v:textbox>
            </v:shape>
            <v:shape id="文本框 131" o:spid="_x0000_s1145" type="#_x0000_t202" style="position:absolute;left:5301;top:5741;width:1600;height:542;visibility:visible">
              <v:textbox>
                <w:txbxContent>
                  <w:p w:rsidR="009825F7" w:rsidRDefault="009825F7">
                    <w:pPr>
                      <w:ind w:firstLineChars="0" w:firstLine="0"/>
                      <w:rPr>
                        <w:rFonts w:cs="Times New Roman"/>
                      </w:rPr>
                    </w:pPr>
                    <w:r>
                      <w:rPr>
                        <w:rFonts w:cs="宋体" w:hint="eastAsia"/>
                        <w:sz w:val="21"/>
                        <w:szCs w:val="21"/>
                      </w:rPr>
                      <w:t>试验室主任</w:t>
                    </w:r>
                  </w:p>
                </w:txbxContent>
              </v:textbox>
            </v:shape>
            <v:shape id="文本框 132" o:spid="_x0000_s1146" type="#_x0000_t202" style="position:absolute;left:7101;top:5741;width:1600;height:542;visibility:visible">
              <v:textbox>
                <w:txbxContent>
                  <w:p w:rsidR="009825F7" w:rsidRDefault="009825F7">
                    <w:pPr>
                      <w:ind w:firstLineChars="0" w:firstLine="0"/>
                      <w:rPr>
                        <w:rFonts w:cs="Times New Roman"/>
                        <w:sz w:val="21"/>
                        <w:szCs w:val="21"/>
                      </w:rPr>
                    </w:pPr>
                    <w:r>
                      <w:rPr>
                        <w:rFonts w:cs="宋体" w:hint="eastAsia"/>
                        <w:sz w:val="21"/>
                        <w:szCs w:val="21"/>
                      </w:rPr>
                      <w:t>测量队队长</w:t>
                    </w:r>
                  </w:p>
                </w:txbxContent>
              </v:textbox>
            </v:shape>
            <v:line id="直线 133" o:spid="_x0000_s1147" style="position:absolute;visibility:visible" from="1761,4179" to="1761,4179" o:connectortype="straight"/>
            <v:shape id="文本框 134" o:spid="_x0000_s1148" type="#_x0000_t202" style="position:absolute;left:5201;top:3031;width:1700;height:542;visibility:visible">
              <v:textbox>
                <w:txbxContent>
                  <w:p w:rsidR="009825F7" w:rsidRDefault="009825F7">
                    <w:pPr>
                      <w:ind w:firstLineChars="0" w:firstLine="0"/>
                      <w:jc w:val="center"/>
                      <w:rPr>
                        <w:rFonts w:cs="Times New Roman"/>
                        <w:sz w:val="21"/>
                        <w:szCs w:val="21"/>
                      </w:rPr>
                    </w:pPr>
                    <w:r>
                      <w:rPr>
                        <w:rFonts w:cs="宋体" w:hint="eastAsia"/>
                        <w:sz w:val="21"/>
                        <w:szCs w:val="21"/>
                      </w:rPr>
                      <w:t>工程处长</w:t>
                    </w:r>
                  </w:p>
                </w:txbxContent>
              </v:textbox>
            </v:shape>
            <v:line id="直线 135" o:spid="_x0000_s1149" style="position:absolute;visibility:visible" from="6001,3573" to="6001,3844" o:connectortype="straight">
              <v:stroke endarrow="block"/>
            </v:line>
            <v:shape id="文本框 136" o:spid="_x0000_s1150" type="#_x0000_t202" style="position:absolute;left:5201;top:3844;width:1700;height:542;visibility:visible">
              <v:textbox>
                <w:txbxContent>
                  <w:p w:rsidR="009825F7" w:rsidRDefault="009825F7">
                    <w:pPr>
                      <w:ind w:firstLineChars="0" w:firstLine="0"/>
                      <w:jc w:val="center"/>
                      <w:rPr>
                        <w:rFonts w:cs="Times New Roman"/>
                        <w:sz w:val="21"/>
                        <w:szCs w:val="21"/>
                      </w:rPr>
                    </w:pPr>
                    <w:r>
                      <w:rPr>
                        <w:rFonts w:cs="宋体" w:hint="eastAsia"/>
                        <w:sz w:val="21"/>
                        <w:szCs w:val="21"/>
                      </w:rPr>
                      <w:t>总工程师</w:t>
                    </w:r>
                  </w:p>
                </w:txbxContent>
              </v:textbox>
            </v:shape>
            <v:line id="直线 137" o:spid="_x0000_s1151" style="position:absolute;visibility:visible" from="6001,4386" to="6001,4657" o:connectortype="straight">
              <v:stroke endarrow="block"/>
            </v:line>
            <v:shape id="文本框 138" o:spid="_x0000_s1152" type="#_x0000_t202" style="position:absolute;left:5201;top:4657;width:1700;height:542;visibility:visible">
              <v:textbox>
                <w:txbxContent>
                  <w:p w:rsidR="009825F7" w:rsidRDefault="009825F7">
                    <w:pPr>
                      <w:ind w:firstLineChars="0" w:firstLine="0"/>
                      <w:rPr>
                        <w:rFonts w:cs="Times New Roman"/>
                      </w:rPr>
                    </w:pPr>
                    <w:r>
                      <w:rPr>
                        <w:rFonts w:cs="宋体" w:hint="eastAsia"/>
                        <w:sz w:val="21"/>
                        <w:szCs w:val="21"/>
                      </w:rPr>
                      <w:t>质量管理部</w:t>
                    </w:r>
                    <w:r>
                      <w:rPr>
                        <w:rFonts w:cs="宋体" w:hint="eastAsia"/>
                      </w:rPr>
                      <w:t>长</w:t>
                    </w:r>
                  </w:p>
                </w:txbxContent>
              </v:textbox>
            </v:shape>
            <v:line id="直线 139" o:spid="_x0000_s1153" style="position:absolute;visibility:visible" from="6001,5199" to="6001,5741" o:connectortype="straight">
              <v:stroke endarrow="block"/>
            </v:line>
            <v:shape id="文本框 140" o:spid="_x0000_s1154" type="#_x0000_t202" style="position:absolute;left:5301;top:6554;width:1700;height:542;visibility:visible">
              <v:textbox>
                <w:txbxContent>
                  <w:p w:rsidR="009825F7" w:rsidRDefault="009825F7">
                    <w:pPr>
                      <w:ind w:firstLineChars="0" w:firstLine="0"/>
                      <w:rPr>
                        <w:rFonts w:cs="Times New Roman"/>
                        <w:sz w:val="21"/>
                        <w:szCs w:val="21"/>
                      </w:rPr>
                    </w:pPr>
                    <w:r>
                      <w:rPr>
                        <w:rFonts w:cs="宋体" w:hint="eastAsia"/>
                        <w:sz w:val="21"/>
                        <w:szCs w:val="21"/>
                      </w:rPr>
                      <w:t>班组质检员</w:t>
                    </w:r>
                  </w:p>
                </w:txbxContent>
              </v:textbox>
            </v:shape>
            <v:line id="直线 141" o:spid="_x0000_s1155" style="position:absolute;visibility:visible" from="2201,5470" to="9701,5470" o:connectortype="straight"/>
            <v:shape id="文本框 142" o:spid="_x0000_s1156" type="#_x0000_t202" style="position:absolute;left:5301;top:7367;width:1700;height:542;visibility:visible">
              <v:textbox>
                <w:txbxContent>
                  <w:p w:rsidR="009825F7" w:rsidRDefault="009825F7">
                    <w:pPr>
                      <w:ind w:firstLineChars="0" w:firstLine="0"/>
                      <w:rPr>
                        <w:rFonts w:cs="Times New Roman"/>
                        <w:sz w:val="21"/>
                        <w:szCs w:val="21"/>
                      </w:rPr>
                    </w:pPr>
                    <w:r>
                      <w:rPr>
                        <w:sz w:val="21"/>
                        <w:szCs w:val="21"/>
                      </w:rPr>
                      <w:t xml:space="preserve">  </w:t>
                    </w:r>
                    <w:r>
                      <w:rPr>
                        <w:rFonts w:cs="宋体" w:hint="eastAsia"/>
                        <w:sz w:val="21"/>
                        <w:szCs w:val="21"/>
                      </w:rPr>
                      <w:t>作业人员</w:t>
                    </w:r>
                  </w:p>
                </w:txbxContent>
              </v:textbox>
            </v:shape>
            <v:line id="直线 143" o:spid="_x0000_s1157" style="position:absolute;visibility:visible" from="2201,5470" to="2201,5741" o:connectortype="straight">
              <v:stroke endarrow="block"/>
            </v:line>
            <v:line id="直线 144" o:spid="_x0000_s1158" style="position:absolute;visibility:visible" from="4101,5470" to="4101,5741" o:connectortype="straight">
              <v:stroke endarrow="block"/>
            </v:line>
            <v:line id="直线 145" o:spid="_x0000_s1159" style="position:absolute;visibility:visible" from="9701,5470" to="9701,5741" o:connectortype="straight">
              <v:stroke endarrow="block"/>
            </v:line>
            <v:line id="直线 146" o:spid="_x0000_s1160" style="position:absolute;visibility:visible" from="7901,5470" to="7901,5741" o:connectortype="straight">
              <v:stroke endarrow="block"/>
            </v:line>
            <v:line id="直线 147" o:spid="_x0000_s1161" style="position:absolute;visibility:visible" from="6001,6283" to="6001,6554" o:connectortype="straight">
              <v:stroke endarrow="block"/>
            </v:line>
            <v:line id="直线 148" o:spid="_x0000_s1162" style="position:absolute;visibility:visible" from="6001,7096" to="6001,7367" o:connectortype="straight">
              <v:stroke endarrow="block"/>
            </v:line>
            <v:line id="直线 149" o:spid="_x0000_s1163" style="position:absolute;visibility:visible" from="2185,6846" to="5301,6846" o:connectortype="straight">
              <v:stroke endarrow="block"/>
            </v:line>
            <v:line id="直线 150" o:spid="_x0000_s1164" style="position:absolute;visibility:visible" from="2185,6289" to="2185,6832" o:connectortype="straight"/>
            <v:line id="直线 151" o:spid="_x0000_s1165" style="position:absolute;visibility:visible" from="4105,6288" to="4105,6831" o:connectortype="straight"/>
            <v:line id="直线 152" o:spid="_x0000_s1166" style="position:absolute;visibility:visible" from="7881,6288" to="7881,6831" o:connectortype="straight"/>
            <v:line id="直线 153" o:spid="_x0000_s1167" style="position:absolute;visibility:visible" from="9689,6288" to="9689,6831" o:connectortype="straight"/>
            <v:line id="直线 154" o:spid="_x0000_s1168" style="position:absolute;visibility:visible" from="7001,6830" to="9685,6830" o:connectortype="straight">
              <v:stroke startarrow="block"/>
            </v:line>
            <w10:anchorlock/>
          </v:group>
        </w:pict>
      </w:r>
    </w:p>
    <w:p w:rsidR="009825F7" w:rsidRDefault="009825F7">
      <w:pPr>
        <w:ind w:firstLineChars="0" w:firstLine="0"/>
        <w:rPr>
          <w:rFonts w:ascii="宋体" w:cs="Times New Roman"/>
          <w:b/>
          <w:bCs/>
          <w:kern w:val="0"/>
        </w:rPr>
      </w:pPr>
      <w:r w:rsidRPr="004E20C4">
        <w:rPr>
          <w:rFonts w:ascii="宋体" w:hAnsi="宋体" w:cs="宋体" w:hint="eastAsia"/>
          <w:b/>
          <w:bCs/>
          <w:kern w:val="0"/>
        </w:rPr>
        <w:object w:dxaOrig="9063" w:dyaOrig="12158">
          <v:shape id="_x0000_i1037" type="#_x0000_t75" style="width:453pt;height:608.25pt" o:ole="">
            <v:imagedata r:id="rId21" o:title=""/>
            <o:lock v:ext="edit" aspectratio="f"/>
          </v:shape>
          <o:OLEObject Type="Embed" ProgID="Word.Document.8" ShapeID="_x0000_i1037" DrawAspect="Content" ObjectID="_1633159115" r:id="rId22"/>
        </w:object>
      </w:r>
    </w:p>
    <w:p w:rsidR="009825F7" w:rsidRDefault="009825F7">
      <w:pPr>
        <w:spacing w:line="240" w:lineRule="auto"/>
        <w:ind w:firstLineChars="0" w:firstLine="0"/>
        <w:jc w:val="center"/>
        <w:rPr>
          <w:rFonts w:ascii="宋体" w:cs="Times New Roman"/>
          <w:b/>
          <w:bCs/>
          <w:kern w:val="0"/>
        </w:rPr>
      </w:pPr>
      <w:bookmarkStart w:id="221" w:name="_Toc279739858"/>
      <w:bookmarkStart w:id="222" w:name="_Toc80777113"/>
      <w:bookmarkStart w:id="223" w:name="_Toc415083430"/>
      <w:bookmarkStart w:id="224" w:name="_Toc84926984"/>
      <w:bookmarkStart w:id="225" w:name="_Toc403315633"/>
      <w:bookmarkStart w:id="226" w:name="_Toc88273019"/>
      <w:bookmarkStart w:id="227" w:name="_Toc124732722"/>
      <w:bookmarkStart w:id="228" w:name="_Toc80705780"/>
    </w:p>
    <w:p w:rsidR="009825F7" w:rsidRDefault="009825F7">
      <w:pPr>
        <w:pStyle w:val="Heading2"/>
        <w:rPr>
          <w:rFonts w:cs="Times New Roman"/>
        </w:rPr>
      </w:pPr>
      <w:bookmarkStart w:id="229" w:name="_Toc16574"/>
      <w:bookmarkStart w:id="230" w:name="_Toc7851"/>
      <w:bookmarkStart w:id="231" w:name="_Toc450053399"/>
      <w:r>
        <w:t xml:space="preserve">8.3 </w:t>
      </w:r>
      <w:r>
        <w:rPr>
          <w:rFonts w:cs="宋体" w:hint="eastAsia"/>
        </w:rPr>
        <w:t>技术保证措施</w:t>
      </w:r>
      <w:bookmarkEnd w:id="221"/>
      <w:bookmarkEnd w:id="222"/>
      <w:bookmarkEnd w:id="223"/>
      <w:bookmarkEnd w:id="224"/>
      <w:bookmarkEnd w:id="225"/>
      <w:bookmarkEnd w:id="226"/>
      <w:bookmarkEnd w:id="227"/>
      <w:bookmarkEnd w:id="228"/>
      <w:bookmarkEnd w:id="229"/>
      <w:bookmarkEnd w:id="230"/>
      <w:bookmarkEnd w:id="231"/>
    </w:p>
    <w:p w:rsidR="009825F7" w:rsidRDefault="009825F7" w:rsidP="009E5BE9">
      <w:pPr>
        <w:pStyle w:val="a"/>
        <w:ind w:firstLine="31680"/>
        <w:rPr>
          <w:rFonts w:cs="Times New Roman"/>
        </w:rPr>
      </w:pPr>
      <w:r>
        <w:rPr>
          <w:rFonts w:hint="eastAsia"/>
        </w:rPr>
        <w:t>（</w:t>
      </w:r>
      <w:r>
        <w:t>1</w:t>
      </w:r>
      <w:r>
        <w:rPr>
          <w:rFonts w:hint="eastAsia"/>
        </w:rPr>
        <w:t>）在工程开工前，必须分部、分项编写完善的施工组织设计和施工要点。常规分部、分项编写标准施工组织设计和要点</w:t>
      </w:r>
      <w:r>
        <w:t>,</w:t>
      </w:r>
      <w:r>
        <w:rPr>
          <w:rFonts w:hint="eastAsia"/>
        </w:rPr>
        <w:t>特殊分部、分项要特殊编写施工组织和施工工艺及要点。施工组织和施工要点必须经施工主管单位和总监审核后方可执行。</w:t>
      </w:r>
    </w:p>
    <w:p w:rsidR="009825F7" w:rsidRDefault="009825F7" w:rsidP="009E5BE9">
      <w:pPr>
        <w:pStyle w:val="a"/>
        <w:ind w:firstLine="31680"/>
        <w:rPr>
          <w:rFonts w:cs="Times New Roman"/>
        </w:rPr>
      </w:pPr>
      <w:r>
        <w:rPr>
          <w:rFonts w:hint="eastAsia"/>
        </w:rPr>
        <w:t>（</w:t>
      </w:r>
      <w:r>
        <w:t>2</w:t>
      </w:r>
      <w:r>
        <w:rPr>
          <w:rFonts w:hint="eastAsia"/>
        </w:rPr>
        <w:t>）施工工艺设计的主要内容包括：工程概况、主要工序施工方法和操作规程、施工大样图、结构计算、质量要求及标准、试验测量的要求及方法、施工人员、材料和设备使用计划等。</w:t>
      </w:r>
    </w:p>
    <w:p w:rsidR="009825F7" w:rsidRDefault="009825F7" w:rsidP="009E5BE9">
      <w:pPr>
        <w:pStyle w:val="a"/>
        <w:ind w:firstLine="31680"/>
        <w:rPr>
          <w:rFonts w:cs="Times New Roman"/>
          <w:b/>
          <w:bCs/>
          <w:color w:val="000000"/>
        </w:rPr>
      </w:pPr>
      <w:r>
        <w:rPr>
          <w:rFonts w:hint="eastAsia"/>
        </w:rPr>
        <w:t>（</w:t>
      </w:r>
      <w:r>
        <w:t>3</w:t>
      </w:r>
      <w:r>
        <w:rPr>
          <w:rFonts w:hint="eastAsia"/>
        </w:rPr>
        <w:t>）加强施工技术管理，以施工组织设计为纲领，以施工工艺设计和施工要点为指导，以三级技术交底、操作规程和工序交接检查为保证，严格各施工工序的控制与管理，对易产生问题或出现质量通病的部位要加大技术投入和管理力度，严格遵守操作规程及施工工艺流程。按要求配置施工机械和试验检测设备，提高施工机械化水平、质量检测水平和各种设备的应用效率。</w:t>
      </w:r>
      <w:r>
        <w:t xml:space="preserve">  </w:t>
      </w:r>
      <w:bookmarkEnd w:id="204"/>
      <w:bookmarkEnd w:id="205"/>
    </w:p>
    <w:p w:rsidR="009825F7" w:rsidRDefault="009825F7">
      <w:pPr>
        <w:pStyle w:val="Heading1"/>
        <w:rPr>
          <w:rFonts w:ascii="宋体"/>
        </w:rPr>
      </w:pPr>
      <w:bookmarkStart w:id="232" w:name="_Toc18773"/>
      <w:r>
        <w:rPr>
          <w:rFonts w:ascii="宋体" w:hAnsi="宋体" w:cs="宋体"/>
        </w:rPr>
        <w:t>9</w:t>
      </w:r>
      <w:r>
        <w:rPr>
          <w:rFonts w:ascii="宋体" w:hAnsi="宋体" w:cs="宋体" w:hint="eastAsia"/>
        </w:rPr>
        <w:t>、环境保护</w:t>
      </w:r>
      <w:bookmarkEnd w:id="193"/>
      <w:bookmarkEnd w:id="194"/>
      <w:r>
        <w:rPr>
          <w:rFonts w:ascii="宋体" w:hAnsi="宋体" w:cs="宋体" w:hint="eastAsia"/>
        </w:rPr>
        <w:t>与文明施工</w:t>
      </w:r>
      <w:bookmarkEnd w:id="195"/>
      <w:bookmarkEnd w:id="196"/>
      <w:bookmarkEnd w:id="197"/>
      <w:bookmarkEnd w:id="198"/>
      <w:bookmarkEnd w:id="232"/>
    </w:p>
    <w:p w:rsidR="009825F7" w:rsidRDefault="009825F7">
      <w:pPr>
        <w:pStyle w:val="Heading2"/>
        <w:rPr>
          <w:rFonts w:cs="Times New Roman"/>
        </w:rPr>
      </w:pPr>
      <w:bookmarkStart w:id="233" w:name="_Toc415083461"/>
      <w:bookmarkStart w:id="234" w:name="_Toc403315674"/>
      <w:bookmarkStart w:id="235" w:name="_Toc23197"/>
      <w:bookmarkStart w:id="236" w:name="_Toc450053430"/>
      <w:bookmarkStart w:id="237" w:name="_Toc7069"/>
      <w:r>
        <w:t xml:space="preserve">9.1 </w:t>
      </w:r>
      <w:r>
        <w:rPr>
          <w:rFonts w:cs="宋体" w:hint="eastAsia"/>
        </w:rPr>
        <w:t>环境保护与水土保持</w:t>
      </w:r>
      <w:bookmarkEnd w:id="233"/>
      <w:bookmarkEnd w:id="234"/>
      <w:bookmarkEnd w:id="235"/>
      <w:bookmarkEnd w:id="236"/>
      <w:bookmarkEnd w:id="237"/>
    </w:p>
    <w:p w:rsidR="009825F7" w:rsidRDefault="009825F7" w:rsidP="009E5BE9">
      <w:pPr>
        <w:pStyle w:val="Heading3"/>
        <w:ind w:firstLine="31680"/>
        <w:rPr>
          <w:rFonts w:cs="Times New Roman"/>
        </w:rPr>
      </w:pPr>
      <w:bookmarkStart w:id="238" w:name="_Toc403315676"/>
      <w:bookmarkStart w:id="239" w:name="_Toc9929"/>
      <w:bookmarkStart w:id="240" w:name="_Toc450053432"/>
      <w:bookmarkStart w:id="241" w:name="_Toc415083463"/>
      <w:r>
        <w:t xml:space="preserve">9.1.1 </w:t>
      </w:r>
      <w:r>
        <w:rPr>
          <w:rFonts w:hint="eastAsia"/>
        </w:rPr>
        <w:t>环境保护管理组织机构</w:t>
      </w:r>
      <w:bookmarkEnd w:id="238"/>
      <w:bookmarkEnd w:id="239"/>
      <w:bookmarkEnd w:id="240"/>
      <w:bookmarkEnd w:id="241"/>
    </w:p>
    <w:p w:rsidR="009825F7" w:rsidRDefault="009825F7" w:rsidP="009E5BE9">
      <w:pPr>
        <w:pStyle w:val="a"/>
        <w:ind w:firstLine="31680"/>
        <w:rPr>
          <w:rFonts w:cs="Times New Roman"/>
        </w:rPr>
      </w:pPr>
      <w:r>
        <w:rPr>
          <w:rFonts w:hint="eastAsia"/>
        </w:rPr>
        <w:t>施工现场成立以工程处长为组长的施工现场环境保护及水土保持领导小组。下设环境保护、水土保持工作办公室，设在工程处安全环保部，具体负责施工现场环境保护和水土保持工作，开工时编制严格的环境保护计划书并报监理人批准后实施。</w:t>
      </w:r>
    </w:p>
    <w:p w:rsidR="009825F7" w:rsidRDefault="009825F7" w:rsidP="009E5BE9">
      <w:pPr>
        <w:pStyle w:val="a"/>
        <w:ind w:firstLine="31680"/>
        <w:rPr>
          <w:rFonts w:cs="Times New Roman"/>
        </w:rPr>
      </w:pPr>
      <w:r>
        <w:rPr>
          <w:rFonts w:hint="eastAsia"/>
        </w:rPr>
        <w:t>环境保护管理组织机构见环境保护与水土保持组织机构图。</w:t>
      </w:r>
    </w:p>
    <w:p w:rsidR="009825F7" w:rsidRDefault="009825F7" w:rsidP="00FB6AFF">
      <w:pPr>
        <w:ind w:firstLine="31680"/>
        <w:jc w:val="center"/>
        <w:rPr>
          <w:rFonts w:ascii="宋体" w:cs="Times New Roman"/>
          <w:b/>
          <w:bCs/>
        </w:rPr>
      </w:pPr>
      <w:bookmarkStart w:id="242" w:name="OLE_LINK39"/>
    </w:p>
    <w:p w:rsidR="009825F7" w:rsidRDefault="009825F7" w:rsidP="009E5BE9">
      <w:pPr>
        <w:ind w:firstLine="31680"/>
        <w:jc w:val="center"/>
        <w:rPr>
          <w:rFonts w:ascii="宋体" w:cs="Times New Roman"/>
          <w:b/>
          <w:bCs/>
        </w:rPr>
      </w:pPr>
    </w:p>
    <w:p w:rsidR="009825F7" w:rsidRDefault="009825F7" w:rsidP="009E5BE9">
      <w:pPr>
        <w:ind w:firstLine="31680"/>
        <w:jc w:val="center"/>
        <w:rPr>
          <w:rFonts w:ascii="宋体" w:cs="Times New Roman"/>
          <w:b/>
          <w:bCs/>
        </w:rPr>
      </w:pPr>
    </w:p>
    <w:p w:rsidR="009825F7" w:rsidRDefault="009825F7" w:rsidP="009E5BE9">
      <w:pPr>
        <w:ind w:firstLine="31680"/>
        <w:jc w:val="center"/>
        <w:rPr>
          <w:rFonts w:ascii="宋体" w:cs="Times New Roman"/>
          <w:b/>
          <w:bCs/>
        </w:rPr>
      </w:pPr>
    </w:p>
    <w:p w:rsidR="009825F7" w:rsidRDefault="009825F7" w:rsidP="009E5BE9">
      <w:pPr>
        <w:ind w:firstLine="31680"/>
        <w:jc w:val="center"/>
        <w:rPr>
          <w:rFonts w:ascii="宋体" w:cs="Times New Roman"/>
          <w:b/>
          <w:bCs/>
        </w:rPr>
      </w:pPr>
    </w:p>
    <w:p w:rsidR="009825F7" w:rsidRDefault="009825F7" w:rsidP="009E5BE9">
      <w:pPr>
        <w:ind w:firstLine="31680"/>
        <w:jc w:val="center"/>
        <w:rPr>
          <w:rFonts w:ascii="宋体" w:cs="Times New Roman"/>
          <w:b/>
          <w:bCs/>
        </w:rPr>
      </w:pPr>
    </w:p>
    <w:p w:rsidR="009825F7" w:rsidRDefault="009825F7" w:rsidP="009E5BE9">
      <w:pPr>
        <w:ind w:firstLine="31680"/>
        <w:jc w:val="center"/>
        <w:rPr>
          <w:rFonts w:ascii="宋体" w:cs="Times New Roman"/>
          <w:b/>
          <w:bCs/>
        </w:rPr>
      </w:pPr>
    </w:p>
    <w:p w:rsidR="009825F7" w:rsidRDefault="009825F7" w:rsidP="009E5BE9">
      <w:pPr>
        <w:ind w:firstLine="31680"/>
        <w:jc w:val="center"/>
        <w:rPr>
          <w:rFonts w:ascii="宋体" w:cs="Times New Roman"/>
          <w:b/>
          <w:bCs/>
          <w:sz w:val="21"/>
          <w:szCs w:val="21"/>
        </w:rPr>
      </w:pPr>
      <w:r>
        <w:rPr>
          <w:rFonts w:ascii="宋体" w:hAnsi="宋体" w:cs="宋体" w:hint="eastAsia"/>
          <w:b/>
          <w:bCs/>
          <w:sz w:val="21"/>
          <w:szCs w:val="21"/>
        </w:rPr>
        <w:t>环境保护与水土保持组织机构图</w:t>
      </w:r>
      <w:bookmarkEnd w:id="242"/>
    </w:p>
    <w:bookmarkStart w:id="243" w:name="_Toc415083464"/>
    <w:bookmarkStart w:id="244" w:name="_Toc403315677"/>
    <w:p w:rsidR="009825F7" w:rsidRDefault="009825F7" w:rsidP="00FB6AFF">
      <w:pPr>
        <w:ind w:left="482" w:firstLine="31680"/>
        <w:jc w:val="center"/>
        <w:rPr>
          <w:rFonts w:ascii="宋体" w:cs="Times New Roman"/>
          <w:sz w:val="24"/>
          <w:szCs w:val="24"/>
        </w:rPr>
      </w:pPr>
      <w:r w:rsidRPr="004E20C4">
        <w:rPr>
          <w:rFonts w:ascii="宋体" w:hAnsi="宋体" w:cs="宋体" w:hint="eastAsia"/>
          <w:sz w:val="24"/>
          <w:szCs w:val="24"/>
        </w:rPr>
        <w:object w:dxaOrig="8805" w:dyaOrig="5325">
          <v:shape id="_x0000_i1038" type="#_x0000_t75" style="width:440.25pt;height:266.25pt" o:ole="">
            <v:imagedata r:id="rId23" o:title=""/>
            <o:lock v:ext="edit" aspectratio="f"/>
          </v:shape>
          <o:OLEObject Type="Embed" ProgID="Word.Document.8" ShapeID="_x0000_i1038" DrawAspect="Content" ObjectID="_1633159116" r:id="rId24"/>
        </w:object>
      </w:r>
    </w:p>
    <w:p w:rsidR="009825F7" w:rsidRDefault="009825F7" w:rsidP="009E5BE9">
      <w:pPr>
        <w:pStyle w:val="Heading3"/>
        <w:ind w:firstLine="31680"/>
        <w:rPr>
          <w:rFonts w:cs="Times New Roman"/>
        </w:rPr>
      </w:pPr>
      <w:bookmarkStart w:id="245" w:name="_Toc32424"/>
      <w:bookmarkStart w:id="246" w:name="_Toc415083466"/>
      <w:bookmarkStart w:id="247" w:name="_Toc403315679"/>
      <w:bookmarkStart w:id="248" w:name="_Toc450053435"/>
      <w:bookmarkStart w:id="249" w:name="_Toc282809821"/>
      <w:bookmarkEnd w:id="243"/>
      <w:bookmarkEnd w:id="244"/>
      <w:r>
        <w:t>9.1.2</w:t>
      </w:r>
      <w:r>
        <w:rPr>
          <w:rFonts w:hint="eastAsia"/>
        </w:rPr>
        <w:t>重要环境保护措施</w:t>
      </w:r>
      <w:bookmarkEnd w:id="245"/>
      <w:bookmarkEnd w:id="246"/>
      <w:bookmarkEnd w:id="247"/>
      <w:bookmarkEnd w:id="248"/>
    </w:p>
    <w:p w:rsidR="009825F7" w:rsidRDefault="009825F7" w:rsidP="009E5BE9">
      <w:pPr>
        <w:pStyle w:val="4"/>
        <w:ind w:firstLine="31680"/>
        <w:rPr>
          <w:rFonts w:cs="Times New Roman"/>
        </w:rPr>
      </w:pPr>
      <w:r>
        <w:t>9.1.2.1</w:t>
      </w:r>
      <w:r>
        <w:rPr>
          <w:rFonts w:hint="eastAsia"/>
        </w:rPr>
        <w:t>水环境保护措施</w:t>
      </w:r>
      <w:bookmarkEnd w:id="249"/>
    </w:p>
    <w:p w:rsidR="009825F7" w:rsidRDefault="009825F7" w:rsidP="009E5BE9">
      <w:pPr>
        <w:pStyle w:val="a"/>
        <w:ind w:firstLine="31680"/>
        <w:rPr>
          <w:rFonts w:cs="Times New Roman"/>
        </w:rPr>
      </w:pPr>
      <w:r>
        <w:rPr>
          <w:rFonts w:hint="eastAsia"/>
        </w:rPr>
        <w:t>（</w:t>
      </w:r>
      <w:r>
        <w:t>1</w:t>
      </w:r>
      <w:r>
        <w:rPr>
          <w:rFonts w:hint="eastAsia"/>
        </w:rPr>
        <w:t>）生产废水处理</w:t>
      </w:r>
    </w:p>
    <w:p w:rsidR="009825F7" w:rsidRDefault="009825F7" w:rsidP="009E5BE9">
      <w:pPr>
        <w:pStyle w:val="a"/>
        <w:ind w:firstLine="31680"/>
        <w:rPr>
          <w:rFonts w:cs="Times New Roman"/>
        </w:rPr>
      </w:pPr>
      <w:r>
        <w:rPr>
          <w:rFonts w:hint="eastAsia"/>
        </w:rPr>
        <w:t>混凝土拌和废水经处理后循环利用，实现废水全部回用或综合利用，确保不下河；</w:t>
      </w:r>
    </w:p>
    <w:p w:rsidR="009825F7" w:rsidRDefault="009825F7" w:rsidP="009E5BE9">
      <w:pPr>
        <w:pStyle w:val="a"/>
        <w:ind w:firstLine="31680"/>
        <w:rPr>
          <w:rFonts w:cs="Times New Roman"/>
        </w:rPr>
      </w:pPr>
      <w:r>
        <w:rPr>
          <w:rFonts w:hint="eastAsia"/>
        </w:rPr>
        <w:t>含油废水处理达到《污水综合排放标准》第二类污染物最高允许排放浓度一级标准，即石油类为</w:t>
      </w:r>
      <w:r>
        <w:t>5mg/L</w:t>
      </w:r>
      <w:r>
        <w:rPr>
          <w:rFonts w:hint="eastAsia"/>
        </w:rPr>
        <w:t>以下，处理后回用或综合利用。</w:t>
      </w:r>
    </w:p>
    <w:p w:rsidR="009825F7" w:rsidRDefault="009825F7" w:rsidP="009E5BE9">
      <w:pPr>
        <w:pStyle w:val="a"/>
        <w:ind w:firstLine="31680"/>
        <w:rPr>
          <w:rFonts w:cs="Times New Roman"/>
        </w:rPr>
      </w:pPr>
      <w:r>
        <w:rPr>
          <w:rFonts w:hint="eastAsia"/>
        </w:rPr>
        <w:t>机修产生的废水经油水分离器将油与水分离，油直接回用或综合利用；废水通过管道送入沉淀池，投入絮凝剂，将废水中比重大于水的石渣沉淀下来，进入反应池通过加药混合反应进入沉淀池将反应后的比重大于水的颗粒沉淀下来，然后进入调节池后可以均化水质和调节水量，水流入调节池內，由调节池流入清水池进行回用或综合利用；反应池及调节池内的污泥泵通过污泥泵排入污泥干化池，定期将干化后的污泥运至泥渣堆场。</w:t>
      </w:r>
    </w:p>
    <w:p w:rsidR="009825F7" w:rsidRDefault="009825F7" w:rsidP="009E5BE9">
      <w:pPr>
        <w:pStyle w:val="a"/>
        <w:ind w:firstLine="31680"/>
        <w:rPr>
          <w:rFonts w:cs="Times New Roman"/>
        </w:rPr>
      </w:pPr>
      <w:r>
        <w:rPr>
          <w:rFonts w:hint="eastAsia"/>
        </w:rPr>
        <w:t>废弃泥浆由自卸汽车配专用铁皮箱运至废弃沙坑，确保现场和沿途不受污染。</w:t>
      </w:r>
    </w:p>
    <w:p w:rsidR="009825F7" w:rsidRDefault="009825F7" w:rsidP="009E5BE9">
      <w:pPr>
        <w:pStyle w:val="a"/>
        <w:ind w:firstLine="31680"/>
        <w:rPr>
          <w:rFonts w:cs="Times New Roman"/>
        </w:rPr>
      </w:pPr>
      <w:r>
        <w:rPr>
          <w:rFonts w:hint="eastAsia"/>
        </w:rPr>
        <w:t>（</w:t>
      </w:r>
      <w:r>
        <w:t>2</w:t>
      </w:r>
      <w:r>
        <w:rPr>
          <w:rFonts w:hint="eastAsia"/>
        </w:rPr>
        <w:t>）生活污水处理</w:t>
      </w:r>
    </w:p>
    <w:p w:rsidR="009825F7" w:rsidRDefault="009825F7" w:rsidP="009E5BE9">
      <w:pPr>
        <w:pStyle w:val="a"/>
        <w:ind w:firstLine="31680"/>
        <w:rPr>
          <w:rFonts w:cs="Times New Roman"/>
        </w:rPr>
      </w:pPr>
      <w:r>
        <w:rPr>
          <w:rFonts w:hint="eastAsia"/>
        </w:rPr>
        <w:t>对临时、短期或规模小、场地局限的施工作业面，设置移动厕所，定期清运至临近施工生活区污水处理场站处理。对主要施工生活区，需设置污水处理及综合利用系统，确保生活污水主要污染物</w:t>
      </w:r>
      <w:r>
        <w:t>BOD5</w:t>
      </w:r>
      <w:r>
        <w:rPr>
          <w:rFonts w:hint="eastAsia"/>
        </w:rPr>
        <w:t>，</w:t>
      </w:r>
      <w:r>
        <w:t>CODcr</w:t>
      </w:r>
      <w:r>
        <w:rPr>
          <w:rFonts w:hint="eastAsia"/>
        </w:rPr>
        <w:t>处理目标达到《污水综合排放标准》一级排放标准，即分别达到</w:t>
      </w:r>
      <w:r>
        <w:t>20mg/L</w:t>
      </w:r>
      <w:r>
        <w:rPr>
          <w:rFonts w:hint="eastAsia"/>
        </w:rPr>
        <w:t>、</w:t>
      </w:r>
      <w:r>
        <w:t>100mg/L</w:t>
      </w:r>
      <w:r>
        <w:rPr>
          <w:rFonts w:hint="eastAsia"/>
        </w:rPr>
        <w:t>以下，实现生活污水零排放。</w:t>
      </w:r>
    </w:p>
    <w:p w:rsidR="009825F7" w:rsidRDefault="009825F7" w:rsidP="009E5BE9">
      <w:pPr>
        <w:pStyle w:val="a"/>
        <w:ind w:firstLine="31680"/>
        <w:rPr>
          <w:rFonts w:cs="Times New Roman"/>
        </w:rPr>
      </w:pPr>
      <w:r>
        <w:rPr>
          <w:rFonts w:hint="eastAsia"/>
        </w:rPr>
        <w:t>（</w:t>
      </w:r>
      <w:r>
        <w:t>3</w:t>
      </w:r>
      <w:r>
        <w:rPr>
          <w:rFonts w:hint="eastAsia"/>
        </w:rPr>
        <w:t>）固体废弃物处理措施</w:t>
      </w:r>
    </w:p>
    <w:p w:rsidR="009825F7" w:rsidRDefault="009825F7" w:rsidP="009E5BE9">
      <w:pPr>
        <w:pStyle w:val="a"/>
        <w:ind w:firstLine="31680"/>
        <w:rPr>
          <w:rFonts w:cs="Times New Roman"/>
        </w:rPr>
      </w:pPr>
      <w:r>
        <w:t>1</w:t>
      </w:r>
      <w:r>
        <w:rPr>
          <w:rFonts w:hint="eastAsia"/>
        </w:rPr>
        <w:t>）弃渣处理</w:t>
      </w:r>
    </w:p>
    <w:p w:rsidR="009825F7" w:rsidRDefault="009825F7" w:rsidP="009E5BE9">
      <w:pPr>
        <w:pStyle w:val="a"/>
        <w:ind w:firstLine="31680"/>
        <w:rPr>
          <w:rFonts w:cs="Times New Roman"/>
        </w:rPr>
      </w:pPr>
      <w:r>
        <w:rPr>
          <w:rFonts w:hint="eastAsia"/>
        </w:rPr>
        <w:t>工程出渣必须严格按施工设计指定的渣场和设计堆放坡度进行集中堆放，不得沿途、沿河随意倾倒。</w:t>
      </w:r>
    </w:p>
    <w:p w:rsidR="009825F7" w:rsidRDefault="009825F7" w:rsidP="009E5BE9">
      <w:pPr>
        <w:pStyle w:val="a"/>
        <w:ind w:firstLine="31680"/>
        <w:rPr>
          <w:rFonts w:cs="Times New Roman"/>
        </w:rPr>
      </w:pPr>
      <w:r>
        <w:t>2</w:t>
      </w:r>
      <w:r>
        <w:rPr>
          <w:rFonts w:hint="eastAsia"/>
        </w:rPr>
        <w:t>）生活垃圾处理</w:t>
      </w:r>
    </w:p>
    <w:p w:rsidR="009825F7" w:rsidRDefault="009825F7" w:rsidP="009E5BE9">
      <w:pPr>
        <w:pStyle w:val="a"/>
        <w:ind w:firstLine="31680"/>
        <w:rPr>
          <w:rFonts w:cs="Times New Roman"/>
        </w:rPr>
      </w:pPr>
      <w:r>
        <w:rPr>
          <w:rFonts w:hint="eastAsia"/>
        </w:rPr>
        <w:t>各施工生活点（包括工棚）必须设置垃圾桶，垃圾实行袋装，集中堆存（堆存地点仅设一处，并报监理工程师认可）。</w:t>
      </w:r>
    </w:p>
    <w:p w:rsidR="009825F7" w:rsidRDefault="009825F7" w:rsidP="009E5BE9">
      <w:pPr>
        <w:pStyle w:val="a"/>
        <w:ind w:firstLine="31680"/>
        <w:rPr>
          <w:rFonts w:cs="Times New Roman"/>
        </w:rPr>
      </w:pPr>
      <w:r>
        <w:rPr>
          <w:rFonts w:hint="eastAsia"/>
        </w:rPr>
        <w:t>配备专职环卫工人维护工区环境卫生，对施工区的垃圾桶存放处经常喷洒灭害灵等药水，以防止蚊蝇等孽生。</w:t>
      </w:r>
    </w:p>
    <w:p w:rsidR="009825F7" w:rsidRDefault="009825F7" w:rsidP="009E5BE9">
      <w:pPr>
        <w:pStyle w:val="4"/>
        <w:ind w:firstLine="31680"/>
        <w:rPr>
          <w:rFonts w:cs="Times New Roman"/>
        </w:rPr>
      </w:pPr>
      <w:bookmarkStart w:id="250" w:name="_Toc112301520"/>
      <w:bookmarkStart w:id="251" w:name="_Toc282809822"/>
      <w:bookmarkStart w:id="252" w:name="_Toc112301825"/>
      <w:r>
        <w:t>9.1.2.2</w:t>
      </w:r>
      <w:r>
        <w:rPr>
          <w:rFonts w:hint="eastAsia"/>
        </w:rPr>
        <w:t>生态环境保护措施</w:t>
      </w:r>
      <w:bookmarkEnd w:id="250"/>
      <w:bookmarkEnd w:id="251"/>
      <w:bookmarkEnd w:id="252"/>
    </w:p>
    <w:p w:rsidR="009825F7" w:rsidRDefault="009825F7" w:rsidP="009E5BE9">
      <w:pPr>
        <w:pStyle w:val="a"/>
        <w:ind w:firstLine="31680"/>
        <w:rPr>
          <w:rFonts w:cs="Times New Roman"/>
        </w:rPr>
      </w:pPr>
      <w:r>
        <w:rPr>
          <w:rFonts w:hint="eastAsia"/>
        </w:rPr>
        <w:t>（</w:t>
      </w:r>
      <w:r>
        <w:t>1</w:t>
      </w:r>
      <w:r>
        <w:rPr>
          <w:rFonts w:hint="eastAsia"/>
        </w:rPr>
        <w:t>）控制、预防措施</w:t>
      </w:r>
    </w:p>
    <w:p w:rsidR="009825F7" w:rsidRDefault="009825F7" w:rsidP="009E5BE9">
      <w:pPr>
        <w:pStyle w:val="a"/>
        <w:ind w:firstLine="31680"/>
        <w:rPr>
          <w:rFonts w:cs="Times New Roman"/>
        </w:rPr>
      </w:pPr>
      <w:r>
        <w:rPr>
          <w:rFonts w:hint="eastAsia"/>
        </w:rPr>
        <w:t>对施工人员进行宣传教育，加强施工责任范围及周边</w:t>
      </w:r>
      <w:r>
        <w:t>200m</w:t>
      </w:r>
      <w:r>
        <w:rPr>
          <w:rFonts w:hint="eastAsia"/>
        </w:rPr>
        <w:t>范围的生态环境管理，严禁伤害和捕杀工区内鱼类、鸟类等现象的发生。</w:t>
      </w:r>
    </w:p>
    <w:p w:rsidR="009825F7" w:rsidRDefault="009825F7" w:rsidP="009E5BE9">
      <w:pPr>
        <w:pStyle w:val="a"/>
        <w:ind w:firstLine="31680"/>
        <w:rPr>
          <w:rFonts w:cs="Times New Roman"/>
        </w:rPr>
      </w:pPr>
      <w:r>
        <w:rPr>
          <w:rFonts w:hint="eastAsia"/>
        </w:rPr>
        <w:t>严格控制施工占地，充分利用场内和场外现有交通公路，尽量减少新建施工公路，减轻对当地植被的破坏。</w:t>
      </w:r>
    </w:p>
    <w:p w:rsidR="009825F7" w:rsidRDefault="009825F7" w:rsidP="009E5BE9">
      <w:pPr>
        <w:pStyle w:val="a"/>
        <w:ind w:firstLine="31680"/>
        <w:rPr>
          <w:rFonts w:cs="Times New Roman"/>
        </w:rPr>
      </w:pPr>
      <w:r>
        <w:rPr>
          <w:rFonts w:hint="eastAsia"/>
        </w:rPr>
        <w:t>工程施工临时设施建设时，应考虑与保护区建设相协调。施工结束时，对废弃的设施应予以撤除，恢复地貌。</w:t>
      </w:r>
    </w:p>
    <w:p w:rsidR="009825F7" w:rsidRDefault="009825F7" w:rsidP="009E5BE9">
      <w:pPr>
        <w:pStyle w:val="a"/>
        <w:ind w:firstLine="31680"/>
        <w:rPr>
          <w:rFonts w:cs="Times New Roman"/>
        </w:rPr>
      </w:pPr>
      <w:r>
        <w:rPr>
          <w:rFonts w:hint="eastAsia"/>
        </w:rPr>
        <w:t>（</w:t>
      </w:r>
      <w:r>
        <w:t>2</w:t>
      </w:r>
      <w:r>
        <w:rPr>
          <w:rFonts w:hint="eastAsia"/>
        </w:rPr>
        <w:t>）减免、恢复措施</w:t>
      </w:r>
    </w:p>
    <w:p w:rsidR="009825F7" w:rsidRDefault="009825F7" w:rsidP="009E5BE9">
      <w:pPr>
        <w:pStyle w:val="a"/>
        <w:ind w:firstLine="31680"/>
        <w:rPr>
          <w:rFonts w:cs="Times New Roman"/>
        </w:rPr>
      </w:pPr>
      <w:r>
        <w:rPr>
          <w:rFonts w:hint="eastAsia"/>
        </w:rPr>
        <w:t>加强对施工人员的管理，禁止对工程及其邻近河段造成人为污染，减免对周边环境和景观的影响。</w:t>
      </w:r>
    </w:p>
    <w:p w:rsidR="009825F7" w:rsidRDefault="009825F7" w:rsidP="009E5BE9">
      <w:pPr>
        <w:pStyle w:val="4"/>
        <w:ind w:firstLine="31680"/>
        <w:rPr>
          <w:rFonts w:cs="Times New Roman"/>
        </w:rPr>
      </w:pPr>
      <w:bookmarkStart w:id="253" w:name="_Toc112301521"/>
      <w:bookmarkStart w:id="254" w:name="_Toc282809823"/>
      <w:bookmarkStart w:id="255" w:name="_Toc112301826"/>
      <w:r>
        <w:t>9.1.2.3</w:t>
      </w:r>
      <w:r>
        <w:rPr>
          <w:rFonts w:hint="eastAsia"/>
        </w:rPr>
        <w:t>水土保持措施</w:t>
      </w:r>
      <w:bookmarkEnd w:id="253"/>
      <w:bookmarkEnd w:id="254"/>
      <w:bookmarkEnd w:id="255"/>
    </w:p>
    <w:p w:rsidR="009825F7" w:rsidRDefault="009825F7" w:rsidP="009E5BE9">
      <w:pPr>
        <w:pStyle w:val="a"/>
        <w:ind w:firstLine="31680"/>
        <w:rPr>
          <w:rFonts w:cs="Times New Roman"/>
        </w:rPr>
      </w:pPr>
      <w:r>
        <w:rPr>
          <w:rFonts w:hint="eastAsia"/>
        </w:rPr>
        <w:t>（</w:t>
      </w:r>
      <w:r>
        <w:t>1</w:t>
      </w:r>
      <w:r>
        <w:rPr>
          <w:rFonts w:hint="eastAsia"/>
        </w:rPr>
        <w:t>）工程施工临时设施占地区水保措施</w:t>
      </w:r>
    </w:p>
    <w:p w:rsidR="009825F7" w:rsidRDefault="009825F7" w:rsidP="009E5BE9">
      <w:pPr>
        <w:pStyle w:val="a"/>
        <w:ind w:firstLine="31680"/>
        <w:rPr>
          <w:rFonts w:cs="Times New Roman"/>
        </w:rPr>
      </w:pPr>
      <w:r>
        <w:rPr>
          <w:rFonts w:hint="eastAsia"/>
        </w:rPr>
        <w:t>场地布置科学合理，场地平整尽量作到挖填平衡；场地周边设置截、排水沟，避免周边来水冲刷；工程结束后废弃部分，其地表建筑物及硬化地面将全部拆除，废弃物及时运至集中堆放地点。</w:t>
      </w:r>
    </w:p>
    <w:p w:rsidR="009825F7" w:rsidRDefault="009825F7" w:rsidP="009E5BE9">
      <w:pPr>
        <w:pStyle w:val="a"/>
        <w:ind w:firstLine="31680"/>
        <w:rPr>
          <w:rFonts w:cs="Times New Roman"/>
        </w:rPr>
      </w:pPr>
      <w:r>
        <w:rPr>
          <w:rFonts w:hint="eastAsia"/>
        </w:rPr>
        <w:t>（</w:t>
      </w:r>
      <w:r>
        <w:t>2</w:t>
      </w:r>
      <w:r>
        <w:rPr>
          <w:rFonts w:hint="eastAsia"/>
        </w:rPr>
        <w:t>）做好工程用地恢复工作，包括工程废渣、弃渣的处理，场地的平整和地貌恢复，土壤、植被的恢复工作等；用地恢复工作进行过程中要做好与地方政府的协商，使工程用地恢复的结果符合业主和当地政府的要求。</w:t>
      </w:r>
    </w:p>
    <w:p w:rsidR="009825F7" w:rsidRDefault="009825F7" w:rsidP="009E5BE9">
      <w:pPr>
        <w:pStyle w:val="a"/>
        <w:ind w:firstLine="31680"/>
        <w:rPr>
          <w:rFonts w:cs="Times New Roman"/>
        </w:rPr>
      </w:pPr>
      <w:r>
        <w:rPr>
          <w:rFonts w:hint="eastAsia"/>
        </w:rPr>
        <w:t>（</w:t>
      </w:r>
      <w:r>
        <w:t>3</w:t>
      </w:r>
      <w:r>
        <w:rPr>
          <w:rFonts w:hint="eastAsia"/>
        </w:rPr>
        <w:t>）边坡水土保持措施</w:t>
      </w:r>
    </w:p>
    <w:p w:rsidR="009825F7" w:rsidRDefault="009825F7" w:rsidP="009E5BE9">
      <w:pPr>
        <w:pStyle w:val="a"/>
        <w:ind w:firstLine="31680"/>
        <w:rPr>
          <w:rFonts w:cs="Times New Roman"/>
        </w:rPr>
      </w:pPr>
      <w:r>
        <w:rPr>
          <w:rFonts w:hint="eastAsia"/>
        </w:rPr>
        <w:t>对开挖、填筑等形成的软弱边坡及时采取工程防护措施，确保边坡稳定。妥善解决排水问题，减少雨水冲刷。</w:t>
      </w:r>
    </w:p>
    <w:p w:rsidR="009825F7" w:rsidRDefault="009825F7" w:rsidP="009E5BE9">
      <w:pPr>
        <w:pStyle w:val="a"/>
        <w:ind w:firstLine="31680"/>
        <w:rPr>
          <w:rFonts w:cs="Times New Roman"/>
        </w:rPr>
      </w:pPr>
      <w:r>
        <w:rPr>
          <w:rFonts w:hint="eastAsia"/>
        </w:rPr>
        <w:t>（</w:t>
      </w:r>
      <w:r>
        <w:t>4</w:t>
      </w:r>
      <w:r>
        <w:rPr>
          <w:rFonts w:hint="eastAsia"/>
        </w:rPr>
        <w:t>）弃渣和渣场水土保持措施</w:t>
      </w:r>
    </w:p>
    <w:p w:rsidR="009825F7" w:rsidRDefault="009825F7" w:rsidP="009E5BE9">
      <w:pPr>
        <w:pStyle w:val="a"/>
        <w:ind w:firstLine="31680"/>
        <w:rPr>
          <w:rFonts w:cs="Times New Roman"/>
        </w:rPr>
      </w:pPr>
      <w:r>
        <w:rPr>
          <w:rFonts w:hint="eastAsia"/>
        </w:rPr>
        <w:t>在编报的施工组织设计中做好施工弃渣的处理措施方案，严格按监理人批准的弃渣规划和要求有序地堆放和利用弃渣，弃渣堆放不得影响其他承包人的正常施工、不得危及附近居民和设施的安全。</w:t>
      </w:r>
    </w:p>
    <w:p w:rsidR="009825F7" w:rsidRDefault="009825F7" w:rsidP="009E5BE9">
      <w:pPr>
        <w:pStyle w:val="a"/>
        <w:ind w:firstLine="31680"/>
        <w:rPr>
          <w:rFonts w:cs="Times New Roman"/>
        </w:rPr>
      </w:pPr>
      <w:r>
        <w:rPr>
          <w:rFonts w:hint="eastAsia"/>
        </w:rPr>
        <w:t>在渣场管理人员指挥下有序堆渣，弃渣占地严格控制在渣场挡墙防护以内，不得沿途、沿河及沿沟随意倾倒。弃渣堆弃过程中，按稳定边坡坡度堆放，避免处置不当对渣场防护设施造成破坏，并有良好的自由排水措施。</w:t>
      </w:r>
    </w:p>
    <w:p w:rsidR="009825F7" w:rsidRDefault="009825F7" w:rsidP="009E5BE9">
      <w:pPr>
        <w:pStyle w:val="a"/>
        <w:ind w:firstLine="31680"/>
        <w:rPr>
          <w:rFonts w:cs="Times New Roman"/>
        </w:rPr>
      </w:pPr>
      <w:r>
        <w:rPr>
          <w:rFonts w:hint="eastAsia"/>
        </w:rPr>
        <w:t>（</w:t>
      </w:r>
      <w:r>
        <w:t>5</w:t>
      </w:r>
      <w:r>
        <w:rPr>
          <w:rFonts w:hint="eastAsia"/>
        </w:rPr>
        <w:t>）临时公路修建路基边沟、排水沟、截水沟。</w:t>
      </w:r>
    </w:p>
    <w:p w:rsidR="009825F7" w:rsidRDefault="009825F7" w:rsidP="009E5BE9">
      <w:pPr>
        <w:pStyle w:val="a"/>
        <w:ind w:firstLine="31680"/>
        <w:rPr>
          <w:rFonts w:cs="Times New Roman"/>
        </w:rPr>
      </w:pPr>
      <w:r>
        <w:rPr>
          <w:rFonts w:hint="eastAsia"/>
        </w:rPr>
        <w:t>（</w:t>
      </w:r>
      <w:r>
        <w:t>6</w:t>
      </w:r>
      <w:r>
        <w:rPr>
          <w:rFonts w:hint="eastAsia"/>
        </w:rPr>
        <w:t>）在营地、工厂占地区，场地周边应完善截排水设施建设。生产场地应尽可能进行地面硬化处理。</w:t>
      </w:r>
    </w:p>
    <w:p w:rsidR="009825F7" w:rsidRDefault="009825F7" w:rsidP="009E5BE9">
      <w:pPr>
        <w:pStyle w:val="a"/>
        <w:ind w:firstLine="31680"/>
        <w:rPr>
          <w:rFonts w:cs="Times New Roman"/>
        </w:rPr>
      </w:pPr>
      <w:r>
        <w:rPr>
          <w:rFonts w:hint="eastAsia"/>
        </w:rPr>
        <w:t>（</w:t>
      </w:r>
      <w:r>
        <w:t>7</w:t>
      </w:r>
      <w:r>
        <w:rPr>
          <w:rFonts w:hint="eastAsia"/>
        </w:rPr>
        <w:t>）露天堆放的砂石料及其它材料应按施工总布置规划的场地进行布置设计，设置防护设施以防止冲刷和水土流失。</w:t>
      </w:r>
    </w:p>
    <w:p w:rsidR="009825F7" w:rsidRDefault="009825F7" w:rsidP="009E5BE9">
      <w:pPr>
        <w:pStyle w:val="4"/>
        <w:ind w:firstLine="31680"/>
        <w:rPr>
          <w:rFonts w:cs="Times New Roman"/>
        </w:rPr>
      </w:pPr>
      <w:bookmarkStart w:id="256" w:name="_Toc282809824"/>
      <w:r>
        <w:t>9.1.2.4</w:t>
      </w:r>
      <w:r>
        <w:rPr>
          <w:rFonts w:hint="eastAsia"/>
        </w:rPr>
        <w:t>人群健康保持措施</w:t>
      </w:r>
      <w:bookmarkEnd w:id="256"/>
    </w:p>
    <w:p w:rsidR="009825F7" w:rsidRDefault="009825F7" w:rsidP="009E5BE9">
      <w:pPr>
        <w:pStyle w:val="a"/>
        <w:ind w:firstLine="31680"/>
        <w:rPr>
          <w:rFonts w:cs="Times New Roman"/>
        </w:rPr>
      </w:pPr>
      <w:r>
        <w:rPr>
          <w:rFonts w:hint="eastAsia"/>
        </w:rPr>
        <w:t>（</w:t>
      </w:r>
      <w:r>
        <w:t>1</w:t>
      </w:r>
      <w:r>
        <w:rPr>
          <w:rFonts w:hint="eastAsia"/>
        </w:rPr>
        <w:t>）环境卫生管理</w:t>
      </w:r>
    </w:p>
    <w:p w:rsidR="009825F7" w:rsidRDefault="009825F7" w:rsidP="009E5BE9">
      <w:pPr>
        <w:pStyle w:val="a"/>
        <w:ind w:firstLine="31680"/>
        <w:rPr>
          <w:rFonts w:cs="Times New Roman"/>
        </w:rPr>
      </w:pPr>
      <w:r>
        <w:rPr>
          <w:rFonts w:hint="eastAsia"/>
        </w:rPr>
        <w:t>在施工人员中开展卫生宣传活动，按期采用鼠夹法和毒饵法灭鼠，采用灭害灵灭蚊、蝇、蟑螂，以减少传染病的传染媒介。</w:t>
      </w:r>
    </w:p>
    <w:p w:rsidR="009825F7" w:rsidRDefault="009825F7" w:rsidP="009E5BE9">
      <w:pPr>
        <w:pStyle w:val="a"/>
        <w:ind w:firstLine="31680"/>
        <w:rPr>
          <w:rFonts w:cs="Times New Roman"/>
        </w:rPr>
      </w:pPr>
      <w:r>
        <w:rPr>
          <w:rFonts w:hint="eastAsia"/>
        </w:rPr>
        <w:t>加强工区内食堂、餐馆的卫生管理，每季度进行一次卫生检查，取得卫生许可证的人员方可从事餐饮工作，公共卫生设施应达到国家卫生标准和要求。</w:t>
      </w:r>
    </w:p>
    <w:p w:rsidR="009825F7" w:rsidRDefault="009825F7" w:rsidP="009E5BE9">
      <w:pPr>
        <w:pStyle w:val="a"/>
        <w:ind w:firstLine="31680"/>
        <w:rPr>
          <w:rFonts w:cs="Times New Roman"/>
        </w:rPr>
      </w:pPr>
      <w:r>
        <w:rPr>
          <w:rFonts w:hint="eastAsia"/>
        </w:rPr>
        <w:t>对食堂服务人员和供水工作人员实行“健康证制度”，每年定期进行健康检查，有传染病带菌者要及时撤离岗位。</w:t>
      </w:r>
    </w:p>
    <w:p w:rsidR="009825F7" w:rsidRDefault="009825F7" w:rsidP="009E5BE9">
      <w:pPr>
        <w:pStyle w:val="a"/>
        <w:ind w:firstLine="31680"/>
        <w:rPr>
          <w:rFonts w:cs="Times New Roman"/>
        </w:rPr>
      </w:pPr>
      <w:r>
        <w:rPr>
          <w:rFonts w:hint="eastAsia"/>
        </w:rPr>
        <w:t>加强对生活区饮用水源、公共餐饮场所、垃圾桶设置点、公共厕所等地的环境卫生管理，定期进行卫生检查，除日常清理外，每月至少集中清理</w:t>
      </w:r>
      <w:r>
        <w:t>2</w:t>
      </w:r>
      <w:r>
        <w:rPr>
          <w:rFonts w:hint="eastAsia"/>
        </w:rPr>
        <w:t>次。</w:t>
      </w:r>
    </w:p>
    <w:p w:rsidR="009825F7" w:rsidRDefault="009825F7" w:rsidP="009E5BE9">
      <w:pPr>
        <w:pStyle w:val="a"/>
        <w:ind w:firstLine="31680"/>
        <w:rPr>
          <w:rFonts w:cs="Times New Roman"/>
        </w:rPr>
      </w:pPr>
      <w:r>
        <w:rPr>
          <w:rFonts w:hint="eastAsia"/>
        </w:rPr>
        <w:t>定期对各营地的饮用水源进行监测，以保证饮用水水质良好。</w:t>
      </w:r>
    </w:p>
    <w:p w:rsidR="009825F7" w:rsidRDefault="009825F7" w:rsidP="009E5BE9">
      <w:pPr>
        <w:pStyle w:val="a"/>
        <w:ind w:firstLine="31680"/>
        <w:rPr>
          <w:rFonts w:cs="Times New Roman"/>
        </w:rPr>
      </w:pPr>
      <w:r>
        <w:rPr>
          <w:rFonts w:hint="eastAsia"/>
        </w:rPr>
        <w:t>成立专门的清洁队伍，负责施工区、办公区、生活社区的清扫工作，结合工程施工区生活垃圾处置措施一并设置垃圾桶、垃圾车。</w:t>
      </w:r>
    </w:p>
    <w:p w:rsidR="009825F7" w:rsidRDefault="009825F7" w:rsidP="009E5BE9">
      <w:pPr>
        <w:pStyle w:val="a"/>
        <w:ind w:firstLine="31680"/>
        <w:rPr>
          <w:rFonts w:cs="Times New Roman"/>
        </w:rPr>
      </w:pPr>
      <w:r>
        <w:rPr>
          <w:rFonts w:hint="eastAsia"/>
        </w:rPr>
        <w:t>（</w:t>
      </w:r>
      <w:r>
        <w:t>2</w:t>
      </w:r>
      <w:r>
        <w:rPr>
          <w:rFonts w:hint="eastAsia"/>
        </w:rPr>
        <w:t>）卫生防疫措施</w:t>
      </w:r>
    </w:p>
    <w:p w:rsidR="009825F7" w:rsidRDefault="009825F7" w:rsidP="009E5BE9">
      <w:pPr>
        <w:pStyle w:val="a"/>
        <w:ind w:firstLine="31680"/>
        <w:rPr>
          <w:rFonts w:cs="Times New Roman"/>
        </w:rPr>
      </w:pPr>
      <w:r>
        <w:t>1</w:t>
      </w:r>
      <w:r>
        <w:rPr>
          <w:rFonts w:hint="eastAsia"/>
        </w:rPr>
        <w:t>）建档及疫情普查</w:t>
      </w:r>
    </w:p>
    <w:p w:rsidR="009825F7" w:rsidRDefault="009825F7" w:rsidP="009E5BE9">
      <w:pPr>
        <w:pStyle w:val="a"/>
        <w:ind w:firstLine="31680"/>
        <w:rPr>
          <w:rFonts w:cs="Times New Roman"/>
        </w:rPr>
      </w:pPr>
      <w:r>
        <w:rPr>
          <w:rFonts w:hint="eastAsia"/>
        </w:rPr>
        <w:t>为预防施工区传染病的流行，在施工人员进驻工地前，各施工单位应对施工人员全面进行健康调查和疫情建档。调查和建档内容主要包括年龄、性别、健康状况、传染病史、来自的地区等。</w:t>
      </w:r>
    </w:p>
    <w:p w:rsidR="009825F7" w:rsidRDefault="009825F7" w:rsidP="009E5BE9">
      <w:pPr>
        <w:pStyle w:val="a"/>
        <w:ind w:firstLine="31680"/>
        <w:rPr>
          <w:rFonts w:cs="Times New Roman"/>
        </w:rPr>
      </w:pPr>
      <w:r>
        <w:t>2</w:t>
      </w:r>
      <w:r>
        <w:rPr>
          <w:rFonts w:hint="eastAsia"/>
        </w:rPr>
        <w:t>）疫情抽查</w:t>
      </w:r>
    </w:p>
    <w:p w:rsidR="009825F7" w:rsidRDefault="009825F7" w:rsidP="009E5BE9">
      <w:pPr>
        <w:pStyle w:val="a"/>
        <w:ind w:firstLine="31680"/>
        <w:rPr>
          <w:rFonts w:cs="Times New Roman"/>
        </w:rPr>
      </w:pPr>
      <w:r>
        <w:rPr>
          <w:rFonts w:hint="eastAsia"/>
        </w:rPr>
        <w:t>在施工期内，根据疫情普查情况进行疫情抽样检疫。疫情抽查的内容主要为疫情普查中常见的传染病。检疫人数按疫情普查人数的</w:t>
      </w:r>
      <w:r>
        <w:t>10%</w:t>
      </w:r>
      <w:r>
        <w:rPr>
          <w:rFonts w:hint="eastAsia"/>
        </w:rPr>
        <w:t>控制。</w:t>
      </w:r>
    </w:p>
    <w:p w:rsidR="009825F7" w:rsidRDefault="009825F7" w:rsidP="009E5BE9">
      <w:pPr>
        <w:pStyle w:val="a"/>
        <w:ind w:firstLine="31680"/>
        <w:rPr>
          <w:rFonts w:cs="Times New Roman"/>
        </w:rPr>
      </w:pPr>
      <w:r>
        <w:rPr>
          <w:rFonts w:hint="eastAsia"/>
        </w:rPr>
        <w:t>为有效预防流行疾病，提高施工人员的抗病能力，定期对施工人群采取预防性服药、疫苗接种等预防措施。</w:t>
      </w:r>
    </w:p>
    <w:p w:rsidR="009825F7" w:rsidRDefault="009825F7" w:rsidP="009E5BE9">
      <w:pPr>
        <w:pStyle w:val="a"/>
        <w:ind w:firstLine="31680"/>
        <w:rPr>
          <w:rFonts w:cs="Times New Roman"/>
        </w:rPr>
      </w:pPr>
      <w:r>
        <w:t>3</w:t>
      </w:r>
      <w:r>
        <w:rPr>
          <w:rFonts w:hint="eastAsia"/>
        </w:rPr>
        <w:t>）疫情监控和应急措施</w:t>
      </w:r>
    </w:p>
    <w:p w:rsidR="009825F7" w:rsidRDefault="009825F7" w:rsidP="009E5BE9">
      <w:pPr>
        <w:pStyle w:val="a"/>
        <w:ind w:firstLine="31680"/>
        <w:rPr>
          <w:rFonts w:cs="Times New Roman"/>
        </w:rPr>
      </w:pPr>
      <w:r>
        <w:rPr>
          <w:rFonts w:hint="eastAsia"/>
        </w:rPr>
        <w:t>各施工单位应明确卫生防疫责任人，按当地卫生部门制订的疫情管理制度及报送制度进行管理，并接受当地卫生部门的监督。</w:t>
      </w:r>
    </w:p>
    <w:p w:rsidR="009825F7" w:rsidRDefault="009825F7" w:rsidP="009E5BE9">
      <w:pPr>
        <w:pStyle w:val="a"/>
        <w:ind w:firstLine="31680"/>
        <w:rPr>
          <w:rFonts w:cs="Times New Roman"/>
        </w:rPr>
      </w:pPr>
      <w:r>
        <w:rPr>
          <w:rFonts w:hint="eastAsia"/>
        </w:rPr>
        <w:t>各施工区均应备用痢疾、肝炎等常见传染病的处理药品和器材。一旦发现疫情，立即对传染源采取治疗、隔离、观察等措施，对易感人群采取预防措施，并及时上报卫生防疫主管部门。</w:t>
      </w:r>
    </w:p>
    <w:p w:rsidR="009825F7" w:rsidRDefault="009825F7" w:rsidP="009E5BE9">
      <w:pPr>
        <w:pStyle w:val="4"/>
        <w:ind w:firstLine="31680"/>
        <w:rPr>
          <w:rFonts w:cs="Times New Roman"/>
        </w:rPr>
      </w:pPr>
      <w:bookmarkStart w:id="257" w:name="_Toc112301523"/>
      <w:bookmarkStart w:id="258" w:name="_Toc282809825"/>
      <w:bookmarkStart w:id="259" w:name="_Toc112301828"/>
      <w:r>
        <w:t>9.1.2.5</w:t>
      </w:r>
      <w:r>
        <w:rPr>
          <w:rFonts w:hint="eastAsia"/>
        </w:rPr>
        <w:t>环境空气保护措施</w:t>
      </w:r>
      <w:bookmarkEnd w:id="257"/>
      <w:bookmarkEnd w:id="258"/>
      <w:bookmarkEnd w:id="259"/>
    </w:p>
    <w:p w:rsidR="009825F7" w:rsidRDefault="009825F7" w:rsidP="009E5BE9">
      <w:pPr>
        <w:pStyle w:val="a"/>
        <w:ind w:firstLine="31680"/>
        <w:rPr>
          <w:rFonts w:cs="Times New Roman"/>
        </w:rPr>
      </w:pPr>
      <w:r>
        <w:rPr>
          <w:rFonts w:hint="eastAsia"/>
        </w:rPr>
        <w:t>（</w:t>
      </w:r>
      <w:r>
        <w:t>1</w:t>
      </w:r>
      <w:r>
        <w:rPr>
          <w:rFonts w:hint="eastAsia"/>
        </w:rPr>
        <w:t>）在水泥、煤灰装卸运输过程中，保持良好的密封状态；并由密封系统从罐车卸载到储存罐，储存罐安装警报器，所有出口配置袋式过滤器。混凝土拌和系统安装除尘设备。</w:t>
      </w:r>
    </w:p>
    <w:p w:rsidR="009825F7" w:rsidRDefault="009825F7" w:rsidP="009E5BE9">
      <w:pPr>
        <w:pStyle w:val="a"/>
        <w:ind w:firstLine="31680"/>
        <w:rPr>
          <w:rFonts w:cs="Times New Roman"/>
        </w:rPr>
      </w:pPr>
      <w:r>
        <w:rPr>
          <w:rFonts w:hint="eastAsia"/>
        </w:rPr>
        <w:t>（</w:t>
      </w:r>
      <w:r>
        <w:t>2</w:t>
      </w:r>
      <w:r>
        <w:rPr>
          <w:rFonts w:hint="eastAsia"/>
        </w:rPr>
        <w:t>）机械车辆使用过程中，加强维修和保养，防止汽油、柴油、机油的泄露，保证进气、排气系统畅通。</w:t>
      </w:r>
    </w:p>
    <w:p w:rsidR="009825F7" w:rsidRDefault="009825F7" w:rsidP="009E5BE9">
      <w:pPr>
        <w:pStyle w:val="a"/>
        <w:ind w:firstLine="31680"/>
        <w:rPr>
          <w:rFonts w:cs="Times New Roman"/>
        </w:rPr>
      </w:pPr>
      <w:r>
        <w:rPr>
          <w:rFonts w:hint="eastAsia"/>
        </w:rPr>
        <w:t>（</w:t>
      </w:r>
      <w:r>
        <w:t>3</w:t>
      </w:r>
      <w:r>
        <w:rPr>
          <w:rFonts w:hint="eastAsia"/>
        </w:rPr>
        <w:t>）运输车辆及施工机械，使用</w:t>
      </w:r>
      <w:r>
        <w:t>0#</w:t>
      </w:r>
      <w:r>
        <w:rPr>
          <w:rFonts w:hint="eastAsia"/>
        </w:rPr>
        <w:t>柴油和无铅汽油等优质燃料，减少有毒、有害气体的排放量。</w:t>
      </w:r>
    </w:p>
    <w:p w:rsidR="009825F7" w:rsidRDefault="009825F7" w:rsidP="009E5BE9">
      <w:pPr>
        <w:pStyle w:val="a"/>
        <w:ind w:firstLine="31680"/>
      </w:pPr>
      <w:r>
        <w:rPr>
          <w:rFonts w:hint="eastAsia"/>
        </w:rPr>
        <w:t>（</w:t>
      </w:r>
      <w:r>
        <w:t>4</w:t>
      </w:r>
      <w:r>
        <w:rPr>
          <w:rFonts w:hint="eastAsia"/>
        </w:rPr>
        <w:t>）采取一切措施尽可能防止运输车辆将砂石、混凝土、石渣等撒落在施工道路及工区场地上，安排专人及时进行清扫。场内施工道路保持路面平整，排水畅通，并经常检查、维护及保养。配置洒水车一台，施工期晴天作到每日早、中、晚在工程区和交通繁忙路段各洒水一次，道路每天洒水不少于</w:t>
      </w:r>
      <w:r>
        <w:t>4</w:t>
      </w:r>
      <w:r>
        <w:rPr>
          <w:rFonts w:hint="eastAsia"/>
        </w:rPr>
        <w:t>次，施工现场不少于</w:t>
      </w:r>
      <w:r>
        <w:t>2</w:t>
      </w:r>
      <w:r>
        <w:rPr>
          <w:rFonts w:hint="eastAsia"/>
        </w:rPr>
        <w:t>次。</w:t>
      </w:r>
      <w:r>
        <w:t xml:space="preserve"> </w:t>
      </w:r>
    </w:p>
    <w:p w:rsidR="009825F7" w:rsidRDefault="009825F7" w:rsidP="009E5BE9">
      <w:pPr>
        <w:pStyle w:val="a"/>
        <w:ind w:firstLine="31680"/>
        <w:rPr>
          <w:rFonts w:cs="Times New Roman"/>
        </w:rPr>
      </w:pPr>
      <w:r>
        <w:rPr>
          <w:rFonts w:hint="eastAsia"/>
        </w:rPr>
        <w:t>（</w:t>
      </w:r>
      <w:r>
        <w:t>5</w:t>
      </w:r>
      <w:r>
        <w:rPr>
          <w:rFonts w:hint="eastAsia"/>
        </w:rPr>
        <w:t>）不在施工区内焚烧会产生有毒或恶臭气体的物质。因工作需要时，报请当地环境行政主管部门同意，采取防治措施，在监理工程师监督下实施。</w:t>
      </w:r>
    </w:p>
    <w:p w:rsidR="009825F7" w:rsidRDefault="009825F7" w:rsidP="009E5BE9">
      <w:pPr>
        <w:pStyle w:val="a"/>
        <w:ind w:firstLine="31680"/>
        <w:rPr>
          <w:rFonts w:cs="Times New Roman"/>
        </w:rPr>
      </w:pPr>
      <w:r>
        <w:rPr>
          <w:rFonts w:hint="eastAsia"/>
        </w:rPr>
        <w:t>（</w:t>
      </w:r>
      <w:r>
        <w:t>6</w:t>
      </w:r>
      <w:r>
        <w:rPr>
          <w:rFonts w:hint="eastAsia"/>
        </w:rPr>
        <w:t>）传送带安装防风板，转折点处和漏斗排放区加以密闭以减少粉尘排放。</w:t>
      </w:r>
    </w:p>
    <w:p w:rsidR="009825F7" w:rsidRDefault="009825F7" w:rsidP="009E5BE9">
      <w:pPr>
        <w:pStyle w:val="a"/>
        <w:ind w:firstLine="31680"/>
        <w:rPr>
          <w:rFonts w:cs="Times New Roman"/>
        </w:rPr>
      </w:pPr>
      <w:r>
        <w:rPr>
          <w:rFonts w:hint="eastAsia"/>
        </w:rPr>
        <w:t>（</w:t>
      </w:r>
      <w:r>
        <w:t>7</w:t>
      </w:r>
      <w:r>
        <w:rPr>
          <w:rFonts w:hint="eastAsia"/>
        </w:rPr>
        <w:t>）运输可能产生粉尘物料的敞蓬车，车厢两侧和尾部配备挡板，控制物料的堆高不超过挡板，并用干净的雨布覆盖。</w:t>
      </w:r>
    </w:p>
    <w:p w:rsidR="009825F7" w:rsidRDefault="009825F7" w:rsidP="009E5BE9">
      <w:pPr>
        <w:pStyle w:val="a"/>
        <w:ind w:firstLine="31680"/>
        <w:rPr>
          <w:rFonts w:cs="Times New Roman"/>
        </w:rPr>
      </w:pPr>
      <w:r>
        <w:rPr>
          <w:rFonts w:hint="eastAsia"/>
        </w:rPr>
        <w:t>（</w:t>
      </w:r>
      <w:r>
        <w:t>8</w:t>
      </w:r>
      <w:r>
        <w:rPr>
          <w:rFonts w:hint="eastAsia"/>
        </w:rPr>
        <w:t>）在现场安装冲洗车轮设施并冲洗工地的车辆，确保工地的车辆不把泥巴、碎屑及粉尘等类似物体带到公共道路路面及施工场地上，在冲洗设施和公共道路之间设置一段过渡的硬地路面。</w:t>
      </w:r>
    </w:p>
    <w:p w:rsidR="009825F7" w:rsidRDefault="009825F7" w:rsidP="009E5BE9">
      <w:pPr>
        <w:pStyle w:val="a"/>
        <w:ind w:firstLine="31680"/>
        <w:rPr>
          <w:rFonts w:cs="Times New Roman"/>
        </w:rPr>
      </w:pPr>
      <w:r>
        <w:rPr>
          <w:rFonts w:hint="eastAsia"/>
        </w:rPr>
        <w:t>（</w:t>
      </w:r>
      <w:r>
        <w:t>9</w:t>
      </w:r>
      <w:r>
        <w:rPr>
          <w:rFonts w:hint="eastAsia"/>
        </w:rPr>
        <w:t>）严格控制施工废气排放不超过《大气污染物综合排放标准》（</w:t>
      </w:r>
      <w:r>
        <w:t>GB16297-1996</w:t>
      </w:r>
      <w:r>
        <w:rPr>
          <w:rFonts w:hint="eastAsia"/>
        </w:rPr>
        <w:t>）无组织排放监控浓度限值（颗粒物≤</w:t>
      </w:r>
      <w:r>
        <w:t>1.0 mg/m</w:t>
      </w:r>
      <w:r>
        <w:rPr>
          <w:rFonts w:hint="eastAsia"/>
        </w:rPr>
        <w:t>³）。</w:t>
      </w:r>
    </w:p>
    <w:p w:rsidR="009825F7" w:rsidRDefault="009825F7" w:rsidP="009E5BE9">
      <w:pPr>
        <w:pStyle w:val="a"/>
        <w:ind w:firstLine="31680"/>
        <w:rPr>
          <w:rFonts w:cs="Times New Roman"/>
        </w:rPr>
      </w:pPr>
      <w:r>
        <w:rPr>
          <w:rFonts w:hint="eastAsia"/>
        </w:rPr>
        <w:t>（</w:t>
      </w:r>
      <w:r>
        <w:t>10</w:t>
      </w:r>
      <w:r>
        <w:rPr>
          <w:rFonts w:hint="eastAsia"/>
        </w:rPr>
        <w:t>）施工区废气排放达到《大气污染物综合排放标准》（</w:t>
      </w:r>
      <w:r>
        <w:t>GB16297-1996</w:t>
      </w:r>
      <w:r>
        <w:rPr>
          <w:rFonts w:hint="eastAsia"/>
        </w:rPr>
        <w:t>）无组织排放监控浓度限值，</w:t>
      </w:r>
      <w:r>
        <w:t>TSP</w:t>
      </w:r>
      <w:r>
        <w:rPr>
          <w:rFonts w:hint="eastAsia"/>
        </w:rPr>
        <w:t>控制目标为</w:t>
      </w:r>
      <w:r>
        <w:t>1.0mg/L</w:t>
      </w:r>
      <w:r>
        <w:rPr>
          <w:rFonts w:hint="eastAsia"/>
        </w:rPr>
        <w:t>。敏感点环境空气质量依照《环境空气质量标准》（</w:t>
      </w:r>
      <w:r>
        <w:t>GB3095—2012</w:t>
      </w:r>
      <w:r>
        <w:rPr>
          <w:rFonts w:hint="eastAsia"/>
        </w:rPr>
        <w:t>）二级标准要求，</w:t>
      </w:r>
      <w:r>
        <w:t>TSP</w:t>
      </w:r>
      <w:r>
        <w:rPr>
          <w:rFonts w:hint="eastAsia"/>
        </w:rPr>
        <w:t>日均值不超过</w:t>
      </w:r>
      <w:r>
        <w:t>0.30mg/m</w:t>
      </w:r>
      <w:r>
        <w:rPr>
          <w:rFonts w:hint="eastAsia"/>
        </w:rPr>
        <w:t>³。</w:t>
      </w:r>
    </w:p>
    <w:p w:rsidR="009825F7" w:rsidRDefault="009825F7" w:rsidP="009E5BE9">
      <w:pPr>
        <w:pStyle w:val="4"/>
        <w:ind w:firstLine="31680"/>
        <w:rPr>
          <w:rFonts w:cs="Times New Roman"/>
        </w:rPr>
      </w:pPr>
      <w:bookmarkStart w:id="260" w:name="_Toc112301524"/>
      <w:bookmarkStart w:id="261" w:name="_Toc282809826"/>
      <w:bookmarkStart w:id="262" w:name="_Toc112301829"/>
      <w:r>
        <w:t>9.1.2.6</w:t>
      </w:r>
      <w:r>
        <w:rPr>
          <w:rFonts w:hint="eastAsia"/>
        </w:rPr>
        <w:t>声环境保护措施</w:t>
      </w:r>
      <w:bookmarkEnd w:id="260"/>
      <w:bookmarkEnd w:id="261"/>
      <w:bookmarkEnd w:id="262"/>
    </w:p>
    <w:p w:rsidR="009825F7" w:rsidRDefault="009825F7" w:rsidP="009E5BE9">
      <w:pPr>
        <w:pStyle w:val="a"/>
        <w:ind w:firstLine="31680"/>
        <w:rPr>
          <w:rFonts w:cs="Times New Roman"/>
        </w:rPr>
      </w:pPr>
      <w:r>
        <w:rPr>
          <w:rFonts w:hint="eastAsia"/>
        </w:rPr>
        <w:t>（</w:t>
      </w:r>
      <w:r>
        <w:t>1</w:t>
      </w:r>
      <w:r>
        <w:rPr>
          <w:rFonts w:hint="eastAsia"/>
        </w:rPr>
        <w:t>）施工单位必须选用符合国家有关标准的施工机具，如运输车辆噪声符合《机动车辆噪声限值》，施工机械符合《建筑施工场界环境噪声排放标准》（</w:t>
      </w:r>
      <w:r>
        <w:t>GB12523-2011</w:t>
      </w:r>
      <w:r>
        <w:rPr>
          <w:rFonts w:hint="eastAsia"/>
        </w:rPr>
        <w:t>）。</w:t>
      </w:r>
    </w:p>
    <w:p w:rsidR="009825F7" w:rsidRDefault="009825F7" w:rsidP="009E5BE9">
      <w:pPr>
        <w:pStyle w:val="a"/>
        <w:ind w:firstLine="31680"/>
        <w:rPr>
          <w:rFonts w:cs="Times New Roman"/>
        </w:rPr>
      </w:pPr>
      <w:r>
        <w:rPr>
          <w:rFonts w:hint="eastAsia"/>
        </w:rPr>
        <w:t>（</w:t>
      </w:r>
      <w:r>
        <w:t>2</w:t>
      </w:r>
      <w:r>
        <w:rPr>
          <w:rFonts w:hint="eastAsia"/>
        </w:rPr>
        <w:t>）钻机、空压机等噪声值较高的施工机械露天作业的场所应建立隔声屏障、隔声罩和隔声间，以降低施工机械噪声。限制车辆车速，禁鸣高音喇叭。</w:t>
      </w:r>
    </w:p>
    <w:p w:rsidR="009825F7" w:rsidRDefault="009825F7" w:rsidP="009E5BE9">
      <w:pPr>
        <w:pStyle w:val="a"/>
        <w:ind w:firstLine="31680"/>
        <w:rPr>
          <w:rFonts w:cs="Times New Roman"/>
        </w:rPr>
      </w:pPr>
      <w:r>
        <w:rPr>
          <w:rFonts w:hint="eastAsia"/>
        </w:rPr>
        <w:t>（</w:t>
      </w:r>
      <w:r>
        <w:t>3</w:t>
      </w:r>
      <w:r>
        <w:rPr>
          <w:rFonts w:hint="eastAsia"/>
        </w:rPr>
        <w:t>）对高噪声环境内作业人员发放必要的劳动保护装备，如佩带防噪声耳塞、耳罩或防噪声头盔。</w:t>
      </w:r>
    </w:p>
    <w:p w:rsidR="009825F7" w:rsidRDefault="009825F7" w:rsidP="009E5BE9">
      <w:pPr>
        <w:pStyle w:val="a"/>
        <w:ind w:firstLine="31680"/>
        <w:rPr>
          <w:rFonts w:cs="Times New Roman"/>
        </w:rPr>
      </w:pPr>
      <w:r>
        <w:rPr>
          <w:rFonts w:hint="eastAsia"/>
        </w:rPr>
        <w:t>（</w:t>
      </w:r>
      <w:r>
        <w:t>4</w:t>
      </w:r>
      <w:r>
        <w:rPr>
          <w:rFonts w:hint="eastAsia"/>
        </w:rPr>
        <w:t>）加强交通噪声的控制和管理；合理安排运输时间，避免车辆噪声污染对敏感区影响；合理布置混凝土搅拌机等机械的位置，尽量远离居民区。</w:t>
      </w:r>
    </w:p>
    <w:p w:rsidR="009825F7" w:rsidRDefault="009825F7" w:rsidP="009E5BE9">
      <w:pPr>
        <w:pStyle w:val="a"/>
        <w:ind w:firstLine="31680"/>
        <w:rPr>
          <w:rFonts w:cs="Times New Roman"/>
        </w:rPr>
      </w:pPr>
      <w:r>
        <w:rPr>
          <w:rFonts w:hint="eastAsia"/>
        </w:rPr>
        <w:t>（</w:t>
      </w:r>
      <w:r>
        <w:t>5</w:t>
      </w:r>
      <w:r>
        <w:rPr>
          <w:rFonts w:hint="eastAsia"/>
        </w:rPr>
        <w:t>）调整施工时段：晚间控制高噪声机械的设备运行、作业，空压机、混凝土拌和机等噪声较大的施工机械设备操作人员实行轮班制，对高噪声高振动的项目控制工作时间；并为相应机械设备操作人员配发噪声防护用品。</w:t>
      </w:r>
    </w:p>
    <w:p w:rsidR="009825F7" w:rsidRDefault="009825F7" w:rsidP="009E5BE9">
      <w:pPr>
        <w:pStyle w:val="a"/>
        <w:ind w:firstLine="31680"/>
        <w:rPr>
          <w:rFonts w:cs="Times New Roman"/>
        </w:rPr>
      </w:pPr>
      <w:r>
        <w:rPr>
          <w:rFonts w:hint="eastAsia"/>
        </w:rPr>
        <w:t>（</w:t>
      </w:r>
      <w:r>
        <w:t>6</w:t>
      </w:r>
      <w:r>
        <w:rPr>
          <w:rFonts w:hint="eastAsia"/>
        </w:rPr>
        <w:t>）选用低噪声设备，加强机械设备的维护和保养，降低施工噪声。</w:t>
      </w:r>
    </w:p>
    <w:p w:rsidR="009825F7" w:rsidRDefault="009825F7" w:rsidP="009E5BE9">
      <w:pPr>
        <w:pStyle w:val="a"/>
        <w:ind w:firstLine="31680"/>
        <w:rPr>
          <w:rFonts w:cs="Times New Roman"/>
        </w:rPr>
      </w:pPr>
      <w:r>
        <w:rPr>
          <w:rFonts w:hint="eastAsia"/>
        </w:rPr>
        <w:t>（</w:t>
      </w:r>
      <w:r>
        <w:t>7</w:t>
      </w:r>
      <w:r>
        <w:rPr>
          <w:rFonts w:hint="eastAsia"/>
        </w:rPr>
        <w:t>）进入生活营地和其它非施工作业区的车辆，不使用高音和怪音喇叭，尽量减少鸣笛次数，最好以灯光代替喇叭；广播宣传、音响设备合理安排时间，不影响公众办公、学习和休息。</w:t>
      </w:r>
    </w:p>
    <w:p w:rsidR="009825F7" w:rsidRDefault="009825F7" w:rsidP="009E5BE9">
      <w:pPr>
        <w:pStyle w:val="a"/>
        <w:ind w:firstLine="31680"/>
        <w:rPr>
          <w:rFonts w:cs="Times New Roman"/>
        </w:rPr>
      </w:pPr>
      <w:r>
        <w:rPr>
          <w:rFonts w:hint="eastAsia"/>
        </w:rPr>
        <w:t>（</w:t>
      </w:r>
      <w:r>
        <w:t>8</w:t>
      </w:r>
      <w:r>
        <w:rPr>
          <w:rFonts w:hint="eastAsia"/>
        </w:rPr>
        <w:t>）电磁辐射污染防治按国家的关规定执行。</w:t>
      </w:r>
    </w:p>
    <w:p w:rsidR="009825F7" w:rsidRDefault="009825F7" w:rsidP="009E5BE9">
      <w:pPr>
        <w:pStyle w:val="a"/>
        <w:ind w:firstLine="31680"/>
        <w:rPr>
          <w:rFonts w:cs="Times New Roman"/>
        </w:rPr>
      </w:pPr>
      <w:r>
        <w:rPr>
          <w:rFonts w:hint="eastAsia"/>
        </w:rPr>
        <w:t>（</w:t>
      </w:r>
      <w:r>
        <w:t>9</w:t>
      </w:r>
      <w:r>
        <w:rPr>
          <w:rFonts w:hint="eastAsia"/>
        </w:rPr>
        <w:t>）为达到声环境控制目标，承包人将采取包括但不限于以下的措施：</w:t>
      </w:r>
    </w:p>
    <w:p w:rsidR="009825F7" w:rsidRDefault="009825F7" w:rsidP="009E5BE9">
      <w:pPr>
        <w:pStyle w:val="a"/>
        <w:ind w:firstLine="31680"/>
        <w:rPr>
          <w:rFonts w:cs="Times New Roman"/>
        </w:rPr>
      </w:pPr>
      <w:r>
        <w:t>1</w:t>
      </w:r>
      <w:r>
        <w:rPr>
          <w:rFonts w:hint="eastAsia"/>
        </w:rPr>
        <w:t>）噪声源控制</w:t>
      </w:r>
    </w:p>
    <w:p w:rsidR="009825F7" w:rsidRDefault="009825F7" w:rsidP="009E5BE9">
      <w:pPr>
        <w:pStyle w:val="a"/>
        <w:ind w:firstLine="31680"/>
        <w:rPr>
          <w:rFonts w:cs="Times New Roman"/>
        </w:rPr>
      </w:pPr>
      <w:r>
        <w:t>A</w:t>
      </w:r>
      <w:r>
        <w:rPr>
          <w:rFonts w:hint="eastAsia"/>
        </w:rPr>
        <w:t>选用低噪声设备和工艺。</w:t>
      </w:r>
    </w:p>
    <w:p w:rsidR="009825F7" w:rsidRDefault="009825F7" w:rsidP="009E5BE9">
      <w:pPr>
        <w:pStyle w:val="a"/>
        <w:ind w:firstLine="31680"/>
        <w:rPr>
          <w:rFonts w:cs="Times New Roman"/>
        </w:rPr>
      </w:pPr>
      <w:r>
        <w:t>B</w:t>
      </w:r>
      <w:r>
        <w:rPr>
          <w:rFonts w:hint="eastAsia"/>
        </w:rPr>
        <w:t>加强设备的维护和保养，保持机械润滑，减少运行噪声。</w:t>
      </w:r>
    </w:p>
    <w:p w:rsidR="009825F7" w:rsidRDefault="009825F7" w:rsidP="009E5BE9">
      <w:pPr>
        <w:pStyle w:val="a"/>
        <w:ind w:firstLine="31680"/>
        <w:rPr>
          <w:rFonts w:cs="Times New Roman"/>
        </w:rPr>
      </w:pPr>
      <w:r>
        <w:t>C</w:t>
      </w:r>
      <w:r>
        <w:rPr>
          <w:rFonts w:hint="eastAsia"/>
        </w:rPr>
        <w:t>振动大的机械设备使用减振机座降低噪声。</w:t>
      </w:r>
    </w:p>
    <w:p w:rsidR="009825F7" w:rsidRDefault="009825F7" w:rsidP="009E5BE9">
      <w:pPr>
        <w:pStyle w:val="a"/>
        <w:ind w:firstLine="31680"/>
        <w:rPr>
          <w:rFonts w:cs="Times New Roman"/>
        </w:rPr>
      </w:pPr>
      <w:r>
        <w:t>D</w:t>
      </w:r>
      <w:r>
        <w:rPr>
          <w:rFonts w:hint="eastAsia"/>
        </w:rPr>
        <w:t>合理安排施工时间，夜间</w:t>
      </w:r>
      <w:r>
        <w:t>22</w:t>
      </w:r>
      <w:r>
        <w:rPr>
          <w:rFonts w:hint="eastAsia"/>
        </w:rPr>
        <w:t>：</w:t>
      </w:r>
      <w:r>
        <w:t>00</w:t>
      </w:r>
      <w:r>
        <w:rPr>
          <w:rFonts w:hint="eastAsia"/>
        </w:rPr>
        <w:t>～次日</w:t>
      </w:r>
      <w:r>
        <w:t>7</w:t>
      </w:r>
      <w:r>
        <w:rPr>
          <w:rFonts w:hint="eastAsia"/>
        </w:rPr>
        <w:t>：</w:t>
      </w:r>
      <w:r>
        <w:t>00</w:t>
      </w:r>
      <w:r>
        <w:rPr>
          <w:rFonts w:hint="eastAsia"/>
        </w:rPr>
        <w:t>尽量避免露天爆破。</w:t>
      </w:r>
    </w:p>
    <w:p w:rsidR="009825F7" w:rsidRDefault="009825F7" w:rsidP="009E5BE9">
      <w:pPr>
        <w:pStyle w:val="a"/>
        <w:ind w:firstLine="31680"/>
        <w:rPr>
          <w:rFonts w:cs="Times New Roman"/>
        </w:rPr>
      </w:pPr>
      <w:r>
        <w:t>E</w:t>
      </w:r>
      <w:r>
        <w:rPr>
          <w:rFonts w:hint="eastAsia"/>
        </w:rPr>
        <w:t>加强交通噪声的控制管理，进入施工营地和其他非施工作业区的车辆，不使用高音和怪音喇叭，尽量减少鸣笛次数；在生活区附近路段设置限速和禁鸣标牌。</w:t>
      </w:r>
    </w:p>
    <w:p w:rsidR="009825F7" w:rsidRDefault="009825F7" w:rsidP="009E5BE9">
      <w:pPr>
        <w:pStyle w:val="a"/>
        <w:ind w:firstLine="31680"/>
        <w:rPr>
          <w:rFonts w:cs="Times New Roman"/>
        </w:rPr>
      </w:pPr>
      <w:r>
        <w:t>F</w:t>
      </w:r>
      <w:r>
        <w:rPr>
          <w:rFonts w:hint="eastAsia"/>
        </w:rPr>
        <w:t>合理安排广播宣传、音响设备时间，不影响公众办公、学习和休息。</w:t>
      </w:r>
    </w:p>
    <w:p w:rsidR="009825F7" w:rsidRDefault="009825F7" w:rsidP="009E5BE9">
      <w:pPr>
        <w:pStyle w:val="a"/>
        <w:ind w:firstLine="31680"/>
        <w:rPr>
          <w:rFonts w:cs="Times New Roman"/>
        </w:rPr>
      </w:pPr>
      <w:r>
        <w:t>2</w:t>
      </w:r>
      <w:r>
        <w:rPr>
          <w:rFonts w:hint="eastAsia"/>
        </w:rPr>
        <w:t>）传声途径控制</w:t>
      </w:r>
    </w:p>
    <w:p w:rsidR="009825F7" w:rsidRDefault="009825F7" w:rsidP="009E5BE9">
      <w:pPr>
        <w:pStyle w:val="a"/>
        <w:ind w:firstLine="31680"/>
        <w:rPr>
          <w:rFonts w:cs="Times New Roman"/>
        </w:rPr>
      </w:pPr>
      <w:r>
        <w:rPr>
          <w:rFonts w:hint="eastAsia"/>
        </w:rPr>
        <w:t>空压机、制冷压缩机等车间尽可能用多孔性吸声材料建立隔声屏障、隔声罩和隔声间。</w:t>
      </w:r>
    </w:p>
    <w:p w:rsidR="009825F7" w:rsidRDefault="009825F7" w:rsidP="009E5BE9">
      <w:pPr>
        <w:pStyle w:val="a"/>
        <w:ind w:firstLine="31680"/>
        <w:rPr>
          <w:rFonts w:cs="Times New Roman"/>
        </w:rPr>
      </w:pPr>
      <w:r>
        <w:t>3</w:t>
      </w:r>
      <w:r>
        <w:rPr>
          <w:rFonts w:hint="eastAsia"/>
        </w:rPr>
        <w:t>）个人防护措施</w:t>
      </w:r>
    </w:p>
    <w:p w:rsidR="009825F7" w:rsidRDefault="009825F7" w:rsidP="009E5BE9">
      <w:pPr>
        <w:pStyle w:val="a"/>
        <w:ind w:firstLine="31680"/>
        <w:rPr>
          <w:rFonts w:cs="Times New Roman"/>
        </w:rPr>
      </w:pPr>
      <w:r>
        <w:rPr>
          <w:rFonts w:hint="eastAsia"/>
        </w:rPr>
        <w:t>承包人应为其在高噪声区作业人员配备、使用耳塞、耳罩、防声头盔等个人防护措施进行个人保护。</w:t>
      </w:r>
    </w:p>
    <w:p w:rsidR="009825F7" w:rsidRDefault="009825F7" w:rsidP="009E5BE9">
      <w:pPr>
        <w:pStyle w:val="a"/>
        <w:ind w:firstLine="31680"/>
        <w:rPr>
          <w:rFonts w:cs="Times New Roman"/>
        </w:rPr>
      </w:pPr>
      <w:r>
        <w:t>4</w:t>
      </w:r>
      <w:r>
        <w:rPr>
          <w:rFonts w:hint="eastAsia"/>
        </w:rPr>
        <w:t>）承包人应按监理人指令定期进行生产性声环境监测，并配合发包人委托的环境监测部门做好声环境监测工作。</w:t>
      </w:r>
    </w:p>
    <w:p w:rsidR="009825F7" w:rsidRDefault="009825F7" w:rsidP="009E5BE9">
      <w:pPr>
        <w:pStyle w:val="a"/>
        <w:ind w:firstLine="31680"/>
        <w:rPr>
          <w:rFonts w:cs="Times New Roman"/>
        </w:rPr>
      </w:pPr>
      <w:r>
        <w:rPr>
          <w:rFonts w:hint="eastAsia"/>
        </w:rPr>
        <w:t>（</w:t>
      </w:r>
      <w:r>
        <w:t>10</w:t>
      </w:r>
      <w:r>
        <w:rPr>
          <w:rFonts w:hint="eastAsia"/>
        </w:rPr>
        <w:t>）施工区噪声排放小于《建筑施工场界环境噪声排放标准》（</w:t>
      </w:r>
      <w:r>
        <w:t>GB12523-2011</w:t>
      </w:r>
      <w:r>
        <w:rPr>
          <w:rFonts w:hint="eastAsia"/>
        </w:rPr>
        <w:t>）的昼、夜噪声控制标准</w:t>
      </w:r>
      <w:r>
        <w:t>85dB</w:t>
      </w:r>
      <w:r>
        <w:rPr>
          <w:rFonts w:hint="eastAsia"/>
        </w:rPr>
        <w:t>（</w:t>
      </w:r>
      <w:r>
        <w:t>A</w:t>
      </w:r>
      <w:r>
        <w:rPr>
          <w:rFonts w:hint="eastAsia"/>
        </w:rPr>
        <w:t>）、</w:t>
      </w:r>
      <w:r>
        <w:t>55dB</w:t>
      </w:r>
      <w:r>
        <w:rPr>
          <w:rFonts w:hint="eastAsia"/>
        </w:rPr>
        <w:t>（</w:t>
      </w:r>
      <w:r>
        <w:t>A</w:t>
      </w:r>
      <w:r>
        <w:rPr>
          <w:rFonts w:hint="eastAsia"/>
        </w:rPr>
        <w:t>）。</w:t>
      </w:r>
    </w:p>
    <w:p w:rsidR="009825F7" w:rsidRDefault="009825F7">
      <w:pPr>
        <w:pStyle w:val="Heading2"/>
        <w:rPr>
          <w:rFonts w:cs="Times New Roman"/>
        </w:rPr>
      </w:pPr>
      <w:bookmarkStart w:id="263" w:name="_Toc4764"/>
      <w:bookmarkStart w:id="264" w:name="_Toc403315681"/>
      <w:bookmarkStart w:id="265" w:name="_Toc415083468"/>
      <w:bookmarkStart w:id="266" w:name="_Toc450053437"/>
      <w:bookmarkStart w:id="267" w:name="_Toc19603"/>
      <w:r>
        <w:t xml:space="preserve">9.2 </w:t>
      </w:r>
      <w:r>
        <w:rPr>
          <w:rFonts w:cs="宋体" w:hint="eastAsia"/>
        </w:rPr>
        <w:t>文明施工</w:t>
      </w:r>
      <w:bookmarkEnd w:id="263"/>
      <w:bookmarkEnd w:id="264"/>
      <w:bookmarkEnd w:id="265"/>
      <w:bookmarkEnd w:id="266"/>
      <w:bookmarkEnd w:id="267"/>
    </w:p>
    <w:p w:rsidR="009825F7" w:rsidRDefault="009825F7" w:rsidP="009E5BE9">
      <w:pPr>
        <w:pStyle w:val="Heading3"/>
        <w:ind w:firstLine="31680"/>
        <w:rPr>
          <w:rFonts w:cs="Times New Roman"/>
        </w:rPr>
      </w:pPr>
      <w:bookmarkStart w:id="268" w:name="_Toc450053438"/>
      <w:bookmarkStart w:id="269" w:name="_Toc415083469"/>
      <w:bookmarkStart w:id="270" w:name="_Toc403315682"/>
      <w:bookmarkStart w:id="271" w:name="_Toc557"/>
      <w:r>
        <w:t xml:space="preserve">9.2.1 </w:t>
      </w:r>
      <w:r>
        <w:rPr>
          <w:rFonts w:hint="eastAsia"/>
        </w:rPr>
        <w:t>文明施工管理目标</w:t>
      </w:r>
      <w:bookmarkEnd w:id="268"/>
      <w:bookmarkEnd w:id="269"/>
      <w:bookmarkEnd w:id="270"/>
      <w:bookmarkEnd w:id="271"/>
    </w:p>
    <w:p w:rsidR="009825F7" w:rsidRDefault="009825F7" w:rsidP="009E5BE9">
      <w:pPr>
        <w:pStyle w:val="a"/>
        <w:ind w:firstLine="31680"/>
        <w:rPr>
          <w:rFonts w:cs="Times New Roman"/>
        </w:rPr>
      </w:pPr>
      <w:r>
        <w:rPr>
          <w:rFonts w:hint="eastAsia"/>
        </w:rPr>
        <w:t>文明施工能够改变施工现场面貌，改善职工劳动条件，提高工作效率，使员工始终保持良好的精神状态；文明施工不仅可以促质量，保安全，而且能够提高经济效益；注重文明施工，有效减少了工、料、机无效投入的浪费；文明施工可以提高工程项目管理水平，促进企业施工水平发展，增强企业竞争能力，逐步和国际接轨，尽快实现企业管理现代化。</w:t>
      </w:r>
    </w:p>
    <w:p w:rsidR="009825F7" w:rsidRDefault="009825F7" w:rsidP="009E5BE9">
      <w:pPr>
        <w:pStyle w:val="a"/>
        <w:ind w:firstLine="31680"/>
        <w:rPr>
          <w:rFonts w:cs="Times New Roman"/>
        </w:rPr>
      </w:pPr>
      <w:r>
        <w:rPr>
          <w:rFonts w:hint="eastAsia"/>
        </w:rPr>
        <w:t>文明施工目标为：“五化五牌”（硬化、净化、美化、绿化、亮化和现场设立工程概况标志牌、安全生产标志牌、管理人员名单标志牌、消防保卫标志牌、文明施工责任牌）。创建文明施工工地。</w:t>
      </w:r>
    </w:p>
    <w:p w:rsidR="009825F7" w:rsidRDefault="009825F7" w:rsidP="009E5BE9">
      <w:pPr>
        <w:pStyle w:val="Heading3"/>
        <w:ind w:firstLine="31680"/>
        <w:rPr>
          <w:rFonts w:cs="Times New Roman"/>
        </w:rPr>
      </w:pPr>
      <w:bookmarkStart w:id="272" w:name="_Toc403315683"/>
      <w:bookmarkStart w:id="273" w:name="_Toc415083470"/>
      <w:bookmarkStart w:id="274" w:name="_Toc450053439"/>
      <w:bookmarkStart w:id="275" w:name="_Toc25471"/>
      <w:r>
        <w:t xml:space="preserve">9.2.2 </w:t>
      </w:r>
      <w:r>
        <w:rPr>
          <w:rFonts w:hint="eastAsia"/>
        </w:rPr>
        <w:t>文明施工的组织机构</w:t>
      </w:r>
      <w:bookmarkEnd w:id="272"/>
      <w:bookmarkEnd w:id="273"/>
      <w:bookmarkEnd w:id="274"/>
      <w:bookmarkEnd w:id="275"/>
    </w:p>
    <w:p w:rsidR="009825F7" w:rsidRDefault="009825F7" w:rsidP="009E5BE9">
      <w:pPr>
        <w:pStyle w:val="a"/>
        <w:ind w:firstLine="31680"/>
        <w:rPr>
          <w:rFonts w:cs="Times New Roman"/>
        </w:rPr>
      </w:pPr>
      <w:r>
        <w:rPr>
          <w:rFonts w:hint="eastAsia"/>
        </w:rPr>
        <w:t>项目成立以工程处长为组长，安全总监、项目总工、生产副经理及各部门负责人为成员的文明施工管理领导小组，全面负责项目文明施工管理工作，下设文明施工办公室，设在工程处安全环保部，设专职检查员负责施工现场文明施工指导和监督、检查工作。</w:t>
      </w:r>
    </w:p>
    <w:p w:rsidR="009825F7" w:rsidRDefault="009825F7" w:rsidP="009E5BE9">
      <w:pPr>
        <w:pStyle w:val="Heading3"/>
        <w:ind w:firstLine="31680"/>
        <w:rPr>
          <w:rFonts w:cs="Times New Roman"/>
        </w:rPr>
      </w:pPr>
      <w:bookmarkStart w:id="276" w:name="_Toc56865716"/>
      <w:bookmarkStart w:id="277" w:name="_Toc7835153"/>
      <w:bookmarkStart w:id="278" w:name="_Toc8979254"/>
      <w:bookmarkStart w:id="279" w:name="_Toc8984937"/>
      <w:bookmarkStart w:id="280" w:name="_Toc415083471"/>
      <w:bookmarkStart w:id="281" w:name="_Toc8978154"/>
      <w:bookmarkStart w:id="282" w:name="_Toc7342632"/>
      <w:bookmarkStart w:id="283" w:name="_Toc8978893"/>
      <w:bookmarkStart w:id="284" w:name="_Toc7770291"/>
      <w:bookmarkStart w:id="285" w:name="_Toc8795709"/>
      <w:bookmarkStart w:id="286" w:name="_Toc7776745"/>
      <w:bookmarkStart w:id="287" w:name="_Toc8976268"/>
      <w:bookmarkStart w:id="288" w:name="_Toc8977956"/>
      <w:bookmarkStart w:id="289" w:name="_Toc7261752"/>
      <w:bookmarkStart w:id="290" w:name="_Toc8978601"/>
      <w:bookmarkStart w:id="291" w:name="_Toc403315684"/>
      <w:bookmarkStart w:id="292" w:name="_Toc8978308"/>
      <w:bookmarkStart w:id="293" w:name="_Toc124732752"/>
      <w:bookmarkStart w:id="294" w:name="_Toc8978454"/>
      <w:bookmarkStart w:id="295" w:name="_Toc7775605"/>
      <w:bookmarkStart w:id="296" w:name="_Toc450053440"/>
      <w:bookmarkStart w:id="297" w:name="_Toc7262325"/>
      <w:bookmarkStart w:id="298" w:name="_Toc71275091"/>
      <w:bookmarkStart w:id="299" w:name="_Toc8978747"/>
      <w:bookmarkStart w:id="300" w:name="_Toc7838732"/>
      <w:bookmarkStart w:id="301" w:name="_Toc22679"/>
      <w:r>
        <w:t xml:space="preserve">9.2.3 </w:t>
      </w:r>
      <w:r>
        <w:rPr>
          <w:rFonts w:hint="eastAsia"/>
        </w:rPr>
        <w:t>文明施工实施</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Fonts w:hint="eastAsia"/>
        </w:rPr>
        <w:t>措施</w:t>
      </w:r>
      <w:bookmarkEnd w:id="301"/>
    </w:p>
    <w:p w:rsidR="009825F7" w:rsidRDefault="009825F7" w:rsidP="009E5BE9">
      <w:pPr>
        <w:pStyle w:val="a"/>
        <w:ind w:firstLine="31680"/>
        <w:rPr>
          <w:rFonts w:cs="Times New Roman"/>
        </w:rPr>
      </w:pPr>
      <w:r>
        <w:rPr>
          <w:rFonts w:hint="eastAsia"/>
        </w:rPr>
        <w:t>针对本工程的特点，拟采取以下实施方案：</w:t>
      </w:r>
    </w:p>
    <w:p w:rsidR="009825F7" w:rsidRDefault="009825F7" w:rsidP="009E5BE9">
      <w:pPr>
        <w:pStyle w:val="a"/>
        <w:ind w:firstLine="31680"/>
        <w:rPr>
          <w:rFonts w:cs="Times New Roman"/>
        </w:rPr>
      </w:pPr>
      <w:r>
        <w:rPr>
          <w:rFonts w:hint="eastAsia"/>
        </w:rPr>
        <w:t>（</w:t>
      </w:r>
      <w:r>
        <w:t>1</w:t>
      </w:r>
      <w:r>
        <w:rPr>
          <w:rFonts w:hint="eastAsia"/>
        </w:rPr>
        <w:t>）按照国家有关规定文明施工，在编制施工组织设计中提出施工全过程的文明施工措施计划。</w:t>
      </w:r>
    </w:p>
    <w:p w:rsidR="009825F7" w:rsidRDefault="009825F7" w:rsidP="009E5BE9">
      <w:pPr>
        <w:pStyle w:val="a"/>
        <w:ind w:firstLine="31680"/>
        <w:rPr>
          <w:rFonts w:cs="Times New Roman"/>
        </w:rPr>
      </w:pPr>
      <w:r>
        <w:rPr>
          <w:rFonts w:hint="eastAsia"/>
        </w:rPr>
        <w:t>（</w:t>
      </w:r>
      <w:r>
        <w:t>2</w:t>
      </w:r>
      <w:r>
        <w:rPr>
          <w:rFonts w:hint="eastAsia"/>
        </w:rPr>
        <w:t>）首先应做好施工现场和施工道路的洒水，防止灰尘四处飞扬。现场在适当的位置布置厕所，宿舍和办公室要规范化。</w:t>
      </w:r>
    </w:p>
    <w:p w:rsidR="009825F7" w:rsidRDefault="009825F7" w:rsidP="009E5BE9">
      <w:pPr>
        <w:pStyle w:val="a"/>
        <w:ind w:firstLine="31680"/>
        <w:rPr>
          <w:rFonts w:cs="Times New Roman"/>
        </w:rPr>
      </w:pPr>
      <w:r>
        <w:rPr>
          <w:rFonts w:hint="eastAsia"/>
        </w:rPr>
        <w:t>（</w:t>
      </w:r>
      <w:r>
        <w:t>3</w:t>
      </w:r>
      <w:r>
        <w:rPr>
          <w:rFonts w:hint="eastAsia"/>
        </w:rPr>
        <w:t>）对施工现场的设备、材料堆放、场地道路、临时生产和生活设施进行统一合理布局，并纳入施工组织设计，经建设单位和监理单位审核同意后执行。</w:t>
      </w:r>
    </w:p>
    <w:p w:rsidR="009825F7" w:rsidRDefault="009825F7" w:rsidP="009E5BE9">
      <w:pPr>
        <w:pStyle w:val="a"/>
        <w:ind w:firstLine="31680"/>
        <w:rPr>
          <w:rFonts w:cs="Times New Roman"/>
        </w:rPr>
      </w:pPr>
      <w:r>
        <w:rPr>
          <w:rFonts w:hint="eastAsia"/>
        </w:rPr>
        <w:t>（</w:t>
      </w:r>
      <w:r>
        <w:t>4</w:t>
      </w:r>
      <w:r>
        <w:rPr>
          <w:rFonts w:hint="eastAsia"/>
        </w:rPr>
        <w:t>）工程处长必须制定并监督执行文明施工的目标、标准、制度以及工程各阶段实施文明施工的计划和措施，指定各作业场所、材料堆放场、生活设施的文明施工责任人。其文明施工制度的内容包括</w:t>
      </w:r>
      <w:r>
        <w:t>: 1)</w:t>
      </w:r>
      <w:r>
        <w:rPr>
          <w:rFonts w:hint="eastAsia"/>
        </w:rPr>
        <w:t>各责任人的权利和义务；</w:t>
      </w:r>
      <w:r>
        <w:t>2)</w:t>
      </w:r>
      <w:r>
        <w:rPr>
          <w:rFonts w:hint="eastAsia"/>
        </w:rPr>
        <w:t>环境管理；</w:t>
      </w:r>
      <w:r>
        <w:t>3)</w:t>
      </w:r>
      <w:r>
        <w:rPr>
          <w:rFonts w:hint="eastAsia"/>
        </w:rPr>
        <w:t>场地设施管理；</w:t>
      </w:r>
      <w:r>
        <w:t>4)</w:t>
      </w:r>
      <w:r>
        <w:rPr>
          <w:rFonts w:hint="eastAsia"/>
        </w:rPr>
        <w:t>安全生产和防火管理；</w:t>
      </w:r>
      <w:r>
        <w:t>5)</w:t>
      </w:r>
      <w:r>
        <w:rPr>
          <w:rFonts w:hint="eastAsia"/>
        </w:rPr>
        <w:t>教育培训；</w:t>
      </w:r>
      <w:r>
        <w:t>6)</w:t>
      </w:r>
      <w:r>
        <w:rPr>
          <w:rFonts w:hint="eastAsia"/>
        </w:rPr>
        <w:t>检查验收要求；</w:t>
      </w:r>
      <w:r>
        <w:t>7)</w:t>
      </w:r>
      <w:r>
        <w:rPr>
          <w:rFonts w:hint="eastAsia"/>
        </w:rPr>
        <w:t>卫生管理。</w:t>
      </w:r>
    </w:p>
    <w:p w:rsidR="009825F7" w:rsidRDefault="009825F7" w:rsidP="009E5BE9">
      <w:pPr>
        <w:pStyle w:val="a"/>
        <w:ind w:firstLine="31680"/>
        <w:rPr>
          <w:rFonts w:cs="Times New Roman"/>
        </w:rPr>
      </w:pPr>
      <w:r>
        <w:rPr>
          <w:rFonts w:hint="eastAsia"/>
        </w:rPr>
        <w:t>（</w:t>
      </w:r>
      <w:r>
        <w:t>5</w:t>
      </w:r>
      <w:r>
        <w:rPr>
          <w:rFonts w:hint="eastAsia"/>
        </w:rPr>
        <w:t>）施工过程中建立文明施工档案，将施工现场文明施工的各项制度的执行情况和建设行政主管部门及质检、监理等部门对施工现场检查情况一并归档</w:t>
      </w:r>
      <w:r>
        <w:t>,</w:t>
      </w:r>
      <w:r>
        <w:rPr>
          <w:rFonts w:hint="eastAsia"/>
        </w:rPr>
        <w:t>作为工程竣工验收的条件。</w:t>
      </w:r>
    </w:p>
    <w:p w:rsidR="009825F7" w:rsidRDefault="009825F7" w:rsidP="009E5BE9">
      <w:pPr>
        <w:pStyle w:val="a"/>
        <w:ind w:firstLine="31680"/>
        <w:rPr>
          <w:rFonts w:cs="Times New Roman"/>
        </w:rPr>
      </w:pPr>
      <w:r>
        <w:rPr>
          <w:rFonts w:hint="eastAsia"/>
        </w:rPr>
        <w:t>（</w:t>
      </w:r>
      <w:r>
        <w:t>6</w:t>
      </w:r>
      <w:r>
        <w:rPr>
          <w:rFonts w:hint="eastAsia"/>
        </w:rPr>
        <w:t>）施工过程中加强施工队伍的全面管理，坚持岗前培训和持证上岗，严禁接受“无暂住证、无劳动就业证、无计划生育证”人员。施工现场的管理人员和作业人员应当在胸前佩戴个人身份标卡。标卡由工程处统一制作</w:t>
      </w:r>
      <w:r>
        <w:t>,</w:t>
      </w:r>
      <w:r>
        <w:rPr>
          <w:rFonts w:hint="eastAsia"/>
        </w:rPr>
        <w:t>标卡应有个人照片、姓名、工种或职务、所属单位。</w:t>
      </w:r>
    </w:p>
    <w:p w:rsidR="009825F7" w:rsidRDefault="009825F7" w:rsidP="009E5BE9">
      <w:pPr>
        <w:pStyle w:val="a"/>
        <w:ind w:firstLine="31680"/>
        <w:rPr>
          <w:rFonts w:cs="Times New Roman"/>
        </w:rPr>
      </w:pPr>
      <w:r>
        <w:rPr>
          <w:rFonts w:hint="eastAsia"/>
        </w:rPr>
        <w:t>（</w:t>
      </w:r>
      <w:r>
        <w:t>7</w:t>
      </w:r>
      <w:r>
        <w:rPr>
          <w:rFonts w:hint="eastAsia"/>
        </w:rPr>
        <w:t>）与当地公安部门协商，共同在工地建立或委托当地公安部门，建立一个现场治安管理机构，统一管理全工地的治安保卫事宜，负责履行本工程的治安保卫职责；落实防盗、防火措施，对各类违法行为和犯罪行为要及时制止，并报告公安机关。</w:t>
      </w:r>
    </w:p>
    <w:p w:rsidR="009825F7" w:rsidRDefault="009825F7" w:rsidP="009E5BE9">
      <w:pPr>
        <w:pStyle w:val="a"/>
        <w:ind w:firstLine="31680"/>
        <w:rPr>
          <w:rFonts w:cs="Times New Roman"/>
        </w:rPr>
      </w:pPr>
      <w:r>
        <w:rPr>
          <w:rFonts w:hint="eastAsia"/>
        </w:rPr>
        <w:t>（</w:t>
      </w:r>
      <w:r>
        <w:t>8</w:t>
      </w:r>
      <w:r>
        <w:rPr>
          <w:rFonts w:hint="eastAsia"/>
        </w:rPr>
        <w:t>）教育职工自觉遵守国家的法律、法规及当地政府管理规定，共同维护全工地的社会治安，协助现场治安管理机构，做好各自管辖区（包括施工工地和生活区）的治安保卫工作；会同建设单位积极主动地处理好与周边居民、企事业单位的友好合作关系。</w:t>
      </w:r>
    </w:p>
    <w:p w:rsidR="009825F7" w:rsidRDefault="009825F7" w:rsidP="009E5BE9">
      <w:pPr>
        <w:pStyle w:val="a"/>
        <w:ind w:firstLine="31680"/>
        <w:rPr>
          <w:rFonts w:cs="Times New Roman"/>
        </w:rPr>
      </w:pPr>
      <w:r>
        <w:rPr>
          <w:rFonts w:hint="eastAsia"/>
        </w:rPr>
        <w:t>（</w:t>
      </w:r>
      <w:r>
        <w:t>9</w:t>
      </w:r>
      <w:r>
        <w:rPr>
          <w:rFonts w:hint="eastAsia"/>
        </w:rPr>
        <w:t>）按照监理工程师的指示，合理规划堆渣场和弃渣场，做好施工弃渣的处理措施，严格按批准的弃渣规划有序地堆放和利用弃渣，并采取措施防止水土流失等污染环境。</w:t>
      </w:r>
    </w:p>
    <w:p w:rsidR="009825F7" w:rsidRDefault="009825F7" w:rsidP="009E5BE9">
      <w:pPr>
        <w:pStyle w:val="a"/>
        <w:ind w:firstLine="31680"/>
        <w:rPr>
          <w:rFonts w:cs="Times New Roman"/>
        </w:rPr>
      </w:pPr>
      <w:r>
        <w:rPr>
          <w:rFonts w:hint="eastAsia"/>
        </w:rPr>
        <w:t>（</w:t>
      </w:r>
      <w:r>
        <w:t>10</w:t>
      </w:r>
      <w:r>
        <w:rPr>
          <w:rFonts w:hint="eastAsia"/>
        </w:rPr>
        <w:t>）保持施工区和生活区的环境卫生，及时清除垃圾和废弃物，并运至指定的地点堆放和处理。进入现场的材料、设备必须置放有序，防止任意堆放器材、杂物阻塞工作场地周围的通道和破坏环境。</w:t>
      </w:r>
    </w:p>
    <w:p w:rsidR="009825F7" w:rsidRDefault="009825F7" w:rsidP="009E5BE9">
      <w:pPr>
        <w:pStyle w:val="a"/>
        <w:ind w:firstLine="31680"/>
        <w:rPr>
          <w:rFonts w:cs="Times New Roman"/>
        </w:rPr>
      </w:pPr>
      <w:r>
        <w:rPr>
          <w:rFonts w:hint="eastAsia"/>
        </w:rPr>
        <w:t>（</w:t>
      </w:r>
      <w:r>
        <w:t>11</w:t>
      </w:r>
      <w:r>
        <w:rPr>
          <w:rFonts w:hint="eastAsia"/>
        </w:rPr>
        <w:t>）建设工程竣工后，做到“工完、料净、场地清”</w:t>
      </w:r>
      <w:r>
        <w:t>,</w:t>
      </w:r>
      <w:r>
        <w:rPr>
          <w:rFonts w:hint="eastAsia"/>
        </w:rPr>
        <w:t>工地及四周环境要及时清理干净。</w:t>
      </w:r>
    </w:p>
    <w:p w:rsidR="009825F7" w:rsidRDefault="009825F7" w:rsidP="009E5BE9">
      <w:pPr>
        <w:pStyle w:val="a"/>
        <w:ind w:firstLine="31680"/>
        <w:rPr>
          <w:rFonts w:cs="Times New Roman"/>
        </w:rPr>
      </w:pPr>
      <w:r>
        <w:rPr>
          <w:rFonts w:hint="eastAsia"/>
        </w:rPr>
        <w:t>（</w:t>
      </w:r>
      <w:r>
        <w:t>12</w:t>
      </w:r>
      <w:r>
        <w:rPr>
          <w:rFonts w:hint="eastAsia"/>
        </w:rPr>
        <w:t>）在施工现场和材料堆放区等场所设立标志牌，施工道路的弯道处设置明显标志，交通拥挤处派专人指挥，保证施工交通顺畅。</w:t>
      </w:r>
    </w:p>
    <w:p w:rsidR="009825F7" w:rsidRDefault="009825F7" w:rsidP="009E5BE9">
      <w:pPr>
        <w:pStyle w:val="a"/>
        <w:ind w:firstLine="31680"/>
        <w:rPr>
          <w:rFonts w:cs="Times New Roman"/>
        </w:rPr>
      </w:pPr>
      <w:r>
        <w:rPr>
          <w:rFonts w:hint="eastAsia"/>
        </w:rPr>
        <w:t>（</w:t>
      </w:r>
      <w:r>
        <w:t>13</w:t>
      </w:r>
      <w:r>
        <w:rPr>
          <w:rFonts w:hint="eastAsia"/>
        </w:rPr>
        <w:t>）结合施工现场及生活营地的条件，完善文化、娱乐活动的场所，丰富职工的业余生活，保持健康的精神面貌。</w:t>
      </w:r>
    </w:p>
    <w:p w:rsidR="009825F7" w:rsidRDefault="009825F7" w:rsidP="009E5BE9">
      <w:pPr>
        <w:pStyle w:val="a"/>
        <w:ind w:firstLine="31680"/>
        <w:rPr>
          <w:rFonts w:cs="Times New Roman"/>
        </w:rPr>
      </w:pPr>
      <w:r>
        <w:rPr>
          <w:rFonts w:hint="eastAsia"/>
        </w:rPr>
        <w:t>（</w:t>
      </w:r>
      <w:r>
        <w:t>14</w:t>
      </w:r>
      <w:r>
        <w:rPr>
          <w:rFonts w:hint="eastAsia"/>
        </w:rPr>
        <w:t>）工程处内部、现场各个方面专业管理之间应开展文明施工竞赛活动。竞赛形式多样，并与检查、考评、奖惩相结合</w:t>
      </w:r>
      <w:r>
        <w:t>,</w:t>
      </w:r>
      <w:r>
        <w:rPr>
          <w:rFonts w:hint="eastAsia"/>
        </w:rPr>
        <w:t>竞赛评比结果张榜公布于众。</w:t>
      </w:r>
    </w:p>
    <w:p w:rsidR="009825F7" w:rsidRDefault="009825F7" w:rsidP="009E5BE9">
      <w:pPr>
        <w:pStyle w:val="a"/>
        <w:ind w:firstLine="31680"/>
        <w:rPr>
          <w:rFonts w:cs="Times New Roman"/>
        </w:rPr>
      </w:pPr>
      <w:r>
        <w:rPr>
          <w:rFonts w:hint="eastAsia"/>
        </w:rPr>
        <w:t>（</w:t>
      </w:r>
      <w:r>
        <w:t>15</w:t>
      </w:r>
      <w:r>
        <w:rPr>
          <w:rFonts w:hint="eastAsia"/>
        </w:rPr>
        <w:t>）在坚持岗位练兵基础上，要采取派出去、请进来、短期培训、上技术课、登黑板报、广播、看录相、看电视等方法狠抓教育工作。要特别注意对民工的岗前教育工作。专业管理人员要熟悉掌握文明施工标准。</w:t>
      </w:r>
    </w:p>
    <w:p w:rsidR="009825F7" w:rsidRDefault="009825F7" w:rsidP="009E5BE9">
      <w:pPr>
        <w:pStyle w:val="a"/>
        <w:ind w:firstLine="31680"/>
        <w:rPr>
          <w:rFonts w:cs="Times New Roman"/>
        </w:rPr>
      </w:pPr>
      <w:r>
        <w:rPr>
          <w:rFonts w:hint="eastAsia"/>
        </w:rPr>
        <w:t>（</w:t>
      </w:r>
      <w:r>
        <w:t>16</w:t>
      </w:r>
      <w:r>
        <w:rPr>
          <w:rFonts w:hint="eastAsia"/>
        </w:rPr>
        <w:t>）文明施工是现代工业生产本身的客观要求，广泛应用新技术、新设备、新材料是实现现代化施工的必由之路，它为文明施工创造了条件，打下了基础。集中设置现代化混凝土拌和站，钢木加工车间等，尽量采用工厂化生产；广泛应用新设备、新材料；改进施工工艺，减少现场湿作业、手工作业和劳动强度，提高机械化和工厂化生产的比重，使文明施工达到新的更高水平。</w:t>
      </w:r>
    </w:p>
    <w:p w:rsidR="009825F7" w:rsidRDefault="009825F7">
      <w:pPr>
        <w:pStyle w:val="Heading1"/>
        <w:rPr>
          <w:rFonts w:ascii="宋体"/>
        </w:rPr>
      </w:pPr>
      <w:bookmarkStart w:id="302" w:name="_Toc4057"/>
      <w:bookmarkStart w:id="303" w:name="_Toc450053446"/>
      <w:bookmarkStart w:id="304" w:name="_Toc326"/>
      <w:r>
        <w:rPr>
          <w:rFonts w:ascii="宋体" w:hAnsi="宋体" w:cs="宋体"/>
        </w:rPr>
        <w:t>10</w:t>
      </w:r>
      <w:r>
        <w:rPr>
          <w:rFonts w:ascii="宋体" w:hAnsi="宋体" w:cs="宋体" w:hint="eastAsia"/>
        </w:rPr>
        <w:t>、扬尘治理</w:t>
      </w:r>
      <w:bookmarkEnd w:id="302"/>
      <w:bookmarkEnd w:id="303"/>
      <w:bookmarkEnd w:id="304"/>
    </w:p>
    <w:p w:rsidR="009825F7" w:rsidRDefault="009825F7" w:rsidP="009E5BE9">
      <w:pPr>
        <w:pStyle w:val="a"/>
        <w:ind w:firstLine="31680"/>
        <w:rPr>
          <w:rFonts w:cs="Times New Roman"/>
        </w:rPr>
      </w:pPr>
      <w:r>
        <w:rPr>
          <w:rFonts w:hint="eastAsia"/>
        </w:rPr>
        <w:t>为提高企业形象，减少环境污染，避免环境破坏，促进周边环境和谐，我工程处进场后遵守国家及河南郑州市相关法律法规，对扬尘治理采取有效措施进行施工。</w:t>
      </w:r>
    </w:p>
    <w:p w:rsidR="009825F7" w:rsidRDefault="009825F7">
      <w:pPr>
        <w:pStyle w:val="Heading2"/>
        <w:rPr>
          <w:rFonts w:cs="Times New Roman"/>
        </w:rPr>
      </w:pPr>
      <w:bookmarkStart w:id="305" w:name="_Toc16739"/>
      <w:bookmarkStart w:id="306" w:name="_Toc15049"/>
      <w:bookmarkStart w:id="307" w:name="_Toc450053447"/>
      <w:r>
        <w:t>10.1</w:t>
      </w:r>
      <w:r>
        <w:rPr>
          <w:rFonts w:cs="宋体" w:hint="eastAsia"/>
        </w:rPr>
        <w:t>渣土车辆实行“四统一”标准</w:t>
      </w:r>
      <w:bookmarkEnd w:id="305"/>
      <w:bookmarkEnd w:id="306"/>
      <w:bookmarkEnd w:id="307"/>
    </w:p>
    <w:p w:rsidR="009825F7" w:rsidRDefault="009825F7" w:rsidP="009E5BE9">
      <w:pPr>
        <w:pStyle w:val="a"/>
        <w:ind w:firstLine="31680"/>
        <w:rPr>
          <w:rFonts w:cs="Times New Roman"/>
        </w:rPr>
      </w:pPr>
      <w:r>
        <w:rPr>
          <w:rFonts w:hint="eastAsia"/>
        </w:rPr>
        <w:t>根据郑州市城市管理整治提升活动领导小组办公室关于《印发</w:t>
      </w:r>
      <w:r>
        <w:t>XX</w:t>
      </w:r>
      <w:r>
        <w:rPr>
          <w:rFonts w:hint="eastAsia"/>
        </w:rPr>
        <w:t>市建筑垃圾清运公司重组整合实施方案的通知》、（</w:t>
      </w:r>
      <w:r>
        <w:t>XX</w:t>
      </w:r>
      <w:r>
        <w:rPr>
          <w:rFonts w:hint="eastAsia"/>
        </w:rPr>
        <w:t>城提升办【</w:t>
      </w:r>
      <w:r>
        <w:t>2014</w:t>
      </w:r>
      <w:r>
        <w:rPr>
          <w:rFonts w:hint="eastAsia"/>
        </w:rPr>
        <w:t>】</w:t>
      </w:r>
      <w:r>
        <w:t>10</w:t>
      </w:r>
      <w:r>
        <w:rPr>
          <w:rFonts w:hint="eastAsia"/>
        </w:rPr>
        <w:t>号）等文件的规定，</w:t>
      </w:r>
      <w:r>
        <w:t>XX</w:t>
      </w:r>
      <w:r>
        <w:rPr>
          <w:rFonts w:hint="eastAsia"/>
        </w:rPr>
        <w:t>市渣土运输车辆规范化管理须整改的标准：“四统一”。</w:t>
      </w:r>
    </w:p>
    <w:p w:rsidR="009825F7" w:rsidRDefault="009825F7" w:rsidP="009E5BE9">
      <w:pPr>
        <w:pStyle w:val="a"/>
        <w:ind w:firstLine="31680"/>
        <w:rPr>
          <w:rFonts w:cs="Times New Roman"/>
        </w:rPr>
      </w:pPr>
      <w:r>
        <w:rPr>
          <w:rFonts w:hint="eastAsia"/>
        </w:rPr>
        <w:t>即：“统一安装的的士帽车顶灯、统一喷涂公司标识、统一安装北斗导航卫星定位系统、统一安装软质后拉式全密闭苫盖机械装置”。</w:t>
      </w:r>
    </w:p>
    <w:p w:rsidR="009825F7" w:rsidRDefault="009825F7">
      <w:pPr>
        <w:pStyle w:val="Heading2"/>
        <w:rPr>
          <w:rFonts w:cs="Times New Roman"/>
        </w:rPr>
      </w:pPr>
      <w:bookmarkStart w:id="308" w:name="_Toc15472"/>
      <w:bookmarkStart w:id="309" w:name="_Toc450053448"/>
      <w:bookmarkStart w:id="310" w:name="_Toc5631"/>
      <w:r>
        <w:t>10.2</w:t>
      </w:r>
      <w:r>
        <w:rPr>
          <w:rFonts w:cs="宋体" w:hint="eastAsia"/>
        </w:rPr>
        <w:t>施工现场扬尘治理</w:t>
      </w:r>
      <w:bookmarkEnd w:id="308"/>
      <w:bookmarkEnd w:id="309"/>
      <w:bookmarkEnd w:id="310"/>
    </w:p>
    <w:p w:rsidR="009825F7" w:rsidRDefault="009825F7" w:rsidP="009E5BE9">
      <w:pPr>
        <w:pStyle w:val="a"/>
        <w:ind w:firstLine="31680"/>
        <w:rPr>
          <w:rFonts w:cs="Times New Roman"/>
        </w:rPr>
      </w:pPr>
      <w:r>
        <w:rPr>
          <w:rFonts w:hint="eastAsia"/>
        </w:rPr>
        <w:t>根据航空港实验区建筑渣土（垃圾）清运专项整治工作领导小组办公室下发文相关要求，同时做好下列工作：</w:t>
      </w:r>
    </w:p>
    <w:p w:rsidR="009825F7" w:rsidRDefault="009825F7" w:rsidP="009E5BE9">
      <w:pPr>
        <w:pStyle w:val="a"/>
        <w:ind w:firstLine="31680"/>
        <w:rPr>
          <w:rFonts w:cs="Times New Roman"/>
        </w:rPr>
      </w:pPr>
      <w:r>
        <w:rPr>
          <w:rFonts w:hint="eastAsia"/>
        </w:rPr>
        <w:t>建立扬尘治理领导小组，责任到人，并配备洒水降尘设备，保证每天不少于三次洒水降尘；派专人清理门前</w:t>
      </w:r>
      <w:r>
        <w:t>50m</w:t>
      </w:r>
      <w:r>
        <w:rPr>
          <w:rFonts w:hint="eastAsia"/>
        </w:rPr>
        <w:t>内道路，搞好门前三包。</w:t>
      </w:r>
    </w:p>
    <w:p w:rsidR="009825F7" w:rsidRDefault="009825F7" w:rsidP="009E5BE9">
      <w:pPr>
        <w:pStyle w:val="a"/>
        <w:ind w:firstLine="31680"/>
        <w:rPr>
          <w:rFonts w:cs="Times New Roman"/>
        </w:rPr>
      </w:pPr>
      <w:r>
        <w:rPr>
          <w:rFonts w:hint="eastAsia"/>
        </w:rPr>
        <w:t>施工营地必须实行封闭式作业，规范设置施工围挡（墙），主干道两侧高度不低于</w:t>
      </w:r>
      <w:r>
        <w:t>2.5</w:t>
      </w:r>
      <w:r>
        <w:rPr>
          <w:rFonts w:hint="eastAsia"/>
        </w:rPr>
        <w:t>米，次干道两侧不低于</w:t>
      </w:r>
      <w:r>
        <w:t>2</w:t>
      </w:r>
      <w:r>
        <w:rPr>
          <w:rFonts w:hint="eastAsia"/>
        </w:rPr>
        <w:t>米。</w:t>
      </w:r>
    </w:p>
    <w:p w:rsidR="009825F7" w:rsidRDefault="009825F7" w:rsidP="009E5BE9">
      <w:pPr>
        <w:pStyle w:val="a"/>
        <w:ind w:firstLine="31680"/>
        <w:rPr>
          <w:rFonts w:cs="Times New Roman"/>
        </w:rPr>
      </w:pPr>
      <w:r>
        <w:rPr>
          <w:rFonts w:hint="eastAsia"/>
        </w:rPr>
        <w:t>施工营地内场地全部硬化或绿化，无裸露场地。</w:t>
      </w:r>
    </w:p>
    <w:p w:rsidR="009825F7" w:rsidRDefault="009825F7" w:rsidP="009E5BE9">
      <w:pPr>
        <w:pStyle w:val="a"/>
        <w:ind w:firstLine="31680"/>
        <w:rPr>
          <w:rFonts w:cs="Times New Roman"/>
        </w:rPr>
      </w:pPr>
      <w:r>
        <w:rPr>
          <w:rFonts w:hint="eastAsia"/>
        </w:rPr>
        <w:t>现场施工区域主要运输道路及材料堆场进行硬化处理（主要采用砖渣及碎石），做好排水坡度，并在基坑周边砌挡水墙及主干道边砌筑排水沟，进行有组织排水。施工道路洒水除尘，保持润湿。</w:t>
      </w:r>
    </w:p>
    <w:p w:rsidR="009825F7" w:rsidRDefault="009825F7" w:rsidP="009E5BE9">
      <w:pPr>
        <w:pStyle w:val="a"/>
        <w:ind w:firstLine="31680"/>
        <w:rPr>
          <w:rFonts w:cs="Times New Roman"/>
        </w:rPr>
      </w:pPr>
      <w:r>
        <w:rPr>
          <w:rFonts w:hint="eastAsia"/>
        </w:rPr>
        <w:t>施工工地挖掘堆放的黄土和容易引起扬尘的建筑物料不得裸露，必须进行覆盖（密目防尘网覆盖、撒播草籽），以防止造成扬尘污染。</w:t>
      </w:r>
    </w:p>
    <w:p w:rsidR="009825F7" w:rsidRDefault="009825F7" w:rsidP="009E5BE9">
      <w:pPr>
        <w:pStyle w:val="a"/>
        <w:ind w:firstLine="31680"/>
        <w:rPr>
          <w:rFonts w:cs="Times New Roman"/>
        </w:rPr>
      </w:pPr>
      <w:r>
        <w:rPr>
          <w:rFonts w:hint="eastAsia"/>
        </w:rPr>
        <w:t>加强工地出入口卫生打扫和保洁，安排专职人员负责清扫保洁工地出入口道路，道路路面须保持干净、整洁、畅通。</w:t>
      </w:r>
    </w:p>
    <w:p w:rsidR="009825F7" w:rsidRDefault="009825F7" w:rsidP="009E5BE9">
      <w:pPr>
        <w:pStyle w:val="a"/>
        <w:ind w:firstLine="31680"/>
        <w:rPr>
          <w:rFonts w:cs="Times New Roman"/>
        </w:rPr>
      </w:pPr>
      <w:r>
        <w:rPr>
          <w:rFonts w:hint="eastAsia"/>
        </w:rPr>
        <w:t>施工工地出入口必须硬化或做防尘除泥处理，并配备和使用相应的冲洗设备，保持性能良好，工地管理人员须对出入工地的车辆进行冲洗，冲洗台要有相应的沉淀池，并保持污水排放渠道畅通。</w:t>
      </w:r>
    </w:p>
    <w:p w:rsidR="009825F7" w:rsidRDefault="009825F7" w:rsidP="009E5BE9">
      <w:pPr>
        <w:pStyle w:val="a"/>
        <w:ind w:firstLine="31680"/>
        <w:rPr>
          <w:rFonts w:cs="Times New Roman"/>
        </w:rPr>
      </w:pPr>
      <w:r>
        <w:rPr>
          <w:rFonts w:hint="eastAsia"/>
        </w:rPr>
        <w:t>在聘用建筑渣土运输车队时，必须验明资质资格，严禁雇用没有资质或者手续不全、不符合密闭标准的车辆从事建筑渣土运输工作。</w:t>
      </w:r>
    </w:p>
    <w:p w:rsidR="009825F7" w:rsidRDefault="009825F7" w:rsidP="009E5BE9">
      <w:pPr>
        <w:pStyle w:val="a"/>
        <w:ind w:firstLine="31680"/>
        <w:rPr>
          <w:rFonts w:cs="Times New Roman"/>
        </w:rPr>
      </w:pPr>
      <w:r>
        <w:rPr>
          <w:rFonts w:hint="eastAsia"/>
        </w:rPr>
        <w:t>遇有四级风以上天气，停止土方作业。</w:t>
      </w:r>
    </w:p>
    <w:p w:rsidR="009825F7" w:rsidRDefault="009825F7" w:rsidP="009E5BE9">
      <w:pPr>
        <w:pStyle w:val="a"/>
        <w:ind w:firstLine="31680"/>
        <w:rPr>
          <w:rFonts w:cs="Times New Roman"/>
        </w:rPr>
      </w:pPr>
      <w:r>
        <w:rPr>
          <w:rFonts w:hint="eastAsia"/>
        </w:rPr>
        <w:t>施工现场要设立垃圾站，对施工垃圾要及时打包，集中堆码并及时清运出场；生活垃圾要集中放入垃圾桶内，统一管理，及时清运，在清运过程中不得遗撒。</w:t>
      </w:r>
    </w:p>
    <w:p w:rsidR="009825F7" w:rsidRDefault="009825F7" w:rsidP="009E5BE9">
      <w:pPr>
        <w:pStyle w:val="a"/>
        <w:ind w:firstLine="31680"/>
        <w:rPr>
          <w:rFonts w:cs="Times New Roman"/>
        </w:rPr>
      </w:pPr>
      <w:r>
        <w:rPr>
          <w:rFonts w:hint="eastAsia"/>
        </w:rPr>
        <w:t>设专人对施工现场</w:t>
      </w:r>
      <w:r>
        <w:t>24</w:t>
      </w:r>
      <w:r>
        <w:rPr>
          <w:rFonts w:hint="eastAsia"/>
        </w:rPr>
        <w:t>小时进行清理，对生产用水泥等易飞扬的材料等封闭管理，防止空气污染。</w:t>
      </w:r>
    </w:p>
    <w:p w:rsidR="009825F7" w:rsidRDefault="009825F7" w:rsidP="009E5BE9">
      <w:pPr>
        <w:pStyle w:val="a"/>
        <w:ind w:firstLine="31680"/>
        <w:rPr>
          <w:rFonts w:cs="Times New Roman"/>
        </w:rPr>
      </w:pPr>
      <w:r>
        <w:rPr>
          <w:rFonts w:hint="eastAsia"/>
        </w:rPr>
        <w:t>任何单位和个人不得随意倾倒、抛撒或者堆放建筑渣土（垃圾），严禁在收储用地、待征地块、河流水系、农田山林乱倒建筑渣土（垃圾）。</w:t>
      </w:r>
    </w:p>
    <w:p w:rsidR="009825F7" w:rsidRDefault="009825F7" w:rsidP="009E5BE9">
      <w:pPr>
        <w:pStyle w:val="a"/>
        <w:ind w:firstLine="31680"/>
        <w:rPr>
          <w:rFonts w:cs="Times New Roman"/>
        </w:rPr>
      </w:pPr>
      <w:r>
        <w:rPr>
          <w:rFonts w:hint="eastAsia"/>
        </w:rPr>
        <w:t>各类施工或货运</w:t>
      </w:r>
      <w:r>
        <w:t>(</w:t>
      </w:r>
      <w:r>
        <w:rPr>
          <w:rFonts w:hint="eastAsia"/>
        </w:rPr>
        <w:t>运输渣土、垃圾、砂石或其它散料货物的车辆</w:t>
      </w:r>
      <w:r>
        <w:t>)</w:t>
      </w:r>
      <w:r>
        <w:rPr>
          <w:rFonts w:hint="eastAsia"/>
        </w:rPr>
        <w:t>车辆行驶在城市道路过程中，须按照规定的线路、时间行驶，车辆实行密闭运输，做到不超载、不超速、不撒漏、不带泥上路，自觉遵守道路交通法规的规定，做到安全行驶、文明礼让。</w:t>
      </w:r>
    </w:p>
    <w:p w:rsidR="009825F7" w:rsidRDefault="009825F7">
      <w:pPr>
        <w:pStyle w:val="Heading2"/>
        <w:rPr>
          <w:rFonts w:cs="Times New Roman"/>
        </w:rPr>
      </w:pPr>
      <w:bookmarkStart w:id="311" w:name="_Toc12505"/>
      <w:bookmarkStart w:id="312" w:name="_Toc450053449"/>
      <w:bookmarkStart w:id="313" w:name="_Toc20206"/>
      <w:r>
        <w:t>10.3</w:t>
      </w:r>
      <w:r>
        <w:rPr>
          <w:rFonts w:cs="宋体" w:hint="eastAsia"/>
        </w:rPr>
        <w:t>垃圾清运规定</w:t>
      </w:r>
      <w:bookmarkEnd w:id="311"/>
      <w:bookmarkEnd w:id="312"/>
      <w:bookmarkEnd w:id="313"/>
    </w:p>
    <w:p w:rsidR="009825F7" w:rsidRDefault="009825F7" w:rsidP="009E5BE9">
      <w:pPr>
        <w:pStyle w:val="a"/>
        <w:ind w:firstLine="31680"/>
        <w:rPr>
          <w:rFonts w:cs="Times New Roman"/>
        </w:rPr>
      </w:pPr>
      <w:r>
        <w:rPr>
          <w:rFonts w:hint="eastAsia"/>
        </w:rPr>
        <w:t>清运垃圾应当遵守下列规定：</w:t>
      </w:r>
    </w:p>
    <w:p w:rsidR="009825F7" w:rsidRDefault="009825F7" w:rsidP="009E5BE9">
      <w:pPr>
        <w:pStyle w:val="a"/>
        <w:ind w:firstLine="31680"/>
        <w:rPr>
          <w:rFonts w:cs="Times New Roman"/>
        </w:rPr>
      </w:pPr>
      <w:r>
        <w:rPr>
          <w:rFonts w:hint="eastAsia"/>
        </w:rPr>
        <w:t>当日产生的垃圾当日清运、不得积存；</w:t>
      </w:r>
    </w:p>
    <w:p w:rsidR="009825F7" w:rsidRDefault="009825F7" w:rsidP="009E5BE9">
      <w:pPr>
        <w:pStyle w:val="a"/>
        <w:ind w:firstLine="31680"/>
        <w:rPr>
          <w:rFonts w:cs="Times New Roman"/>
        </w:rPr>
      </w:pPr>
      <w:r>
        <w:rPr>
          <w:rFonts w:hint="eastAsia"/>
        </w:rPr>
        <w:t>装运现场必须清除干净；</w:t>
      </w:r>
    </w:p>
    <w:p w:rsidR="009825F7" w:rsidRDefault="009825F7" w:rsidP="009E5BE9">
      <w:pPr>
        <w:pStyle w:val="a"/>
        <w:ind w:firstLine="31680"/>
        <w:rPr>
          <w:rFonts w:cs="Times New Roman"/>
        </w:rPr>
      </w:pPr>
      <w:r>
        <w:rPr>
          <w:rFonts w:hint="eastAsia"/>
        </w:rPr>
        <w:t>运输时应当密封、包扎、覆盖；</w:t>
      </w:r>
    </w:p>
    <w:p w:rsidR="009825F7" w:rsidRDefault="009825F7" w:rsidP="009E5BE9">
      <w:pPr>
        <w:pStyle w:val="a"/>
        <w:ind w:firstLine="31680"/>
        <w:rPr>
          <w:rFonts w:cs="Times New Roman"/>
        </w:rPr>
      </w:pPr>
      <w:r>
        <w:rPr>
          <w:rFonts w:hint="eastAsia"/>
        </w:rPr>
        <w:t>不得沿途撒漏；</w:t>
      </w:r>
    </w:p>
    <w:p w:rsidR="009825F7" w:rsidRDefault="009825F7" w:rsidP="009E5BE9">
      <w:pPr>
        <w:pStyle w:val="a"/>
        <w:ind w:firstLine="31680"/>
        <w:rPr>
          <w:rFonts w:cs="Times New Roman"/>
        </w:rPr>
      </w:pPr>
      <w:r>
        <w:rPr>
          <w:rFonts w:hint="eastAsia"/>
        </w:rPr>
        <w:t>倾倒在市容和环境卫生行政主管部门指定的地点，不得随意倾倒、抛撒。</w:t>
      </w:r>
    </w:p>
    <w:p w:rsidR="009825F7" w:rsidRDefault="009825F7">
      <w:pPr>
        <w:pStyle w:val="Heading2"/>
        <w:rPr>
          <w:rFonts w:cs="Times New Roman"/>
        </w:rPr>
      </w:pPr>
      <w:bookmarkStart w:id="314" w:name="_Toc450053450"/>
      <w:bookmarkStart w:id="315" w:name="_Toc7088"/>
      <w:bookmarkStart w:id="316" w:name="_Toc26764"/>
      <w:r>
        <w:t>10.4</w:t>
      </w:r>
      <w:r>
        <w:rPr>
          <w:rFonts w:cs="宋体" w:hint="eastAsia"/>
        </w:rPr>
        <w:t>建立健全扬尘治理规章制度</w:t>
      </w:r>
      <w:bookmarkEnd w:id="314"/>
      <w:bookmarkEnd w:id="315"/>
      <w:bookmarkEnd w:id="316"/>
    </w:p>
    <w:p w:rsidR="009825F7" w:rsidRDefault="009825F7" w:rsidP="009E5BE9">
      <w:pPr>
        <w:pStyle w:val="a"/>
        <w:ind w:firstLine="31680"/>
        <w:rPr>
          <w:rFonts w:cs="Times New Roman"/>
        </w:rPr>
      </w:pPr>
      <w:r>
        <w:rPr>
          <w:rFonts w:hint="eastAsia"/>
        </w:rPr>
        <w:t>工程处在进场后，相关部门立即组建扬尘治理小组，根据施工现场工作内容及特点制定相应的烟尘治理规章制度及奖罚办法。</w:t>
      </w:r>
    </w:p>
    <w:p w:rsidR="009825F7" w:rsidRDefault="009825F7" w:rsidP="009E5BE9">
      <w:pPr>
        <w:pStyle w:val="a"/>
        <w:ind w:firstLine="31680"/>
        <w:rPr>
          <w:rFonts w:cs="Times New Roman"/>
        </w:rPr>
      </w:pPr>
      <w:r>
        <w:t>XX</w:t>
      </w:r>
      <w:r>
        <w:rPr>
          <w:rFonts w:hint="eastAsia"/>
        </w:rPr>
        <w:t>市建筑垃圾、工程渣土处置和清运有关规定如下：</w:t>
      </w:r>
    </w:p>
    <w:p w:rsidR="009825F7" w:rsidRDefault="009825F7" w:rsidP="009E5BE9">
      <w:pPr>
        <w:ind w:firstLineChars="196"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）《城市建筑垃圾管理规定》有关规定及处罚内容：</w:t>
      </w:r>
    </w:p>
    <w:p w:rsidR="009825F7" w:rsidRDefault="009825F7" w:rsidP="009E5BE9">
      <w:pPr>
        <w:pStyle w:val="a"/>
        <w:ind w:firstLine="31680"/>
        <w:rPr>
          <w:rFonts w:cs="Times New Roman"/>
        </w:rPr>
      </w:pPr>
      <w:r>
        <w:rPr>
          <w:rFonts w:hint="eastAsia"/>
        </w:rPr>
        <w:t>第四条</w:t>
      </w:r>
      <w:r>
        <w:t xml:space="preserve"> </w:t>
      </w:r>
      <w:r>
        <w:rPr>
          <w:rFonts w:hint="eastAsia"/>
        </w:rPr>
        <w:t>建筑垃圾处置实行减量化、资源化、无害化和谁产生、谁承担处置责任的原则。</w:t>
      </w:r>
    </w:p>
    <w:p w:rsidR="009825F7" w:rsidRDefault="009825F7" w:rsidP="009E5BE9">
      <w:pPr>
        <w:pStyle w:val="a"/>
        <w:ind w:firstLine="31680"/>
        <w:rPr>
          <w:rFonts w:cs="Times New Roman"/>
        </w:rPr>
      </w:pPr>
      <w:r>
        <w:rPr>
          <w:rFonts w:hint="eastAsia"/>
        </w:rPr>
        <w:t>第十四条</w:t>
      </w:r>
      <w:r>
        <w:t xml:space="preserve"> </w:t>
      </w:r>
      <w:r>
        <w:rPr>
          <w:rFonts w:hint="eastAsia"/>
        </w:rPr>
        <w:t>处置建筑垃圾的单位在运输建筑垃圾时，应当随车携带建筑垃圾处置核准文件，按照城市人民政府有关部门规定的运输路线、时间运行，不得丢弃、遗撒建筑垃圾，不得超出核准范围承运建筑垃圾。</w:t>
      </w:r>
    </w:p>
    <w:p w:rsidR="009825F7" w:rsidRDefault="009825F7" w:rsidP="009E5BE9">
      <w:pPr>
        <w:pStyle w:val="a"/>
        <w:ind w:firstLine="31680"/>
        <w:rPr>
          <w:rFonts w:cs="Times New Roman"/>
        </w:rPr>
      </w:pPr>
      <w:r>
        <w:rPr>
          <w:rFonts w:hint="eastAsia"/>
        </w:rPr>
        <w:t>第二十二条</w:t>
      </w:r>
      <w:r>
        <w:t xml:space="preserve"> </w:t>
      </w:r>
      <w:r>
        <w:rPr>
          <w:rFonts w:hint="eastAsia"/>
        </w:rPr>
        <w:t>施工单位未及时清运工程施工过程中产生的建筑垃圾，造成环境污染的，由城市人民政府市容环境卫生主管部门责令限期改正，给予警告，处</w:t>
      </w:r>
      <w:r>
        <w:t>5000</w:t>
      </w:r>
      <w:r>
        <w:rPr>
          <w:rFonts w:hint="eastAsia"/>
        </w:rPr>
        <w:t>元以上</w:t>
      </w:r>
      <w:r>
        <w:t>5</w:t>
      </w:r>
      <w:r>
        <w:rPr>
          <w:rFonts w:hint="eastAsia"/>
        </w:rPr>
        <w:t>万元以下罚款。</w:t>
      </w:r>
    </w:p>
    <w:p w:rsidR="009825F7" w:rsidRDefault="009825F7" w:rsidP="009E5BE9">
      <w:pPr>
        <w:pStyle w:val="a"/>
        <w:ind w:firstLine="31680"/>
        <w:rPr>
          <w:rFonts w:cs="Times New Roman"/>
        </w:rPr>
      </w:pPr>
      <w:r>
        <w:rPr>
          <w:rFonts w:hint="eastAsia"/>
        </w:rPr>
        <w:t>施工单位将建筑垃圾交给个人或者未经核准从事建筑垃圾运输的单位处置的，由城市人民政府市容环境卫生主管部门责令限期改正，给予警告，处</w:t>
      </w:r>
      <w:r>
        <w:t>1</w:t>
      </w:r>
      <w:r>
        <w:rPr>
          <w:rFonts w:hint="eastAsia"/>
        </w:rPr>
        <w:t>万元以上</w:t>
      </w:r>
      <w:r>
        <w:t>10</w:t>
      </w:r>
      <w:r>
        <w:rPr>
          <w:rFonts w:hint="eastAsia"/>
        </w:rPr>
        <w:t>万元以下罚款。</w:t>
      </w:r>
    </w:p>
    <w:p w:rsidR="009825F7" w:rsidRDefault="009825F7" w:rsidP="009E5BE9">
      <w:pPr>
        <w:pStyle w:val="a"/>
        <w:ind w:firstLine="31680"/>
        <w:rPr>
          <w:rFonts w:cs="Times New Roman"/>
        </w:rPr>
      </w:pPr>
      <w:r>
        <w:rPr>
          <w:rFonts w:hint="eastAsia"/>
        </w:rPr>
        <w:t>第二十三条</w:t>
      </w:r>
      <w:r>
        <w:t xml:space="preserve"> </w:t>
      </w:r>
      <w:r>
        <w:rPr>
          <w:rFonts w:hint="eastAsia"/>
        </w:rPr>
        <w:t>处置建筑垃圾的单位在运输建筑垃圾过程中沿途丢弃、遗撒建筑垃圾的，由城市人民政府市容环境卫生主管部门责令限期改正，给予警告，处</w:t>
      </w:r>
      <w:r>
        <w:t>5000</w:t>
      </w:r>
      <w:r>
        <w:rPr>
          <w:rFonts w:hint="eastAsia"/>
        </w:rPr>
        <w:t>元以上</w:t>
      </w:r>
      <w:r>
        <w:t>5</w:t>
      </w:r>
      <w:r>
        <w:rPr>
          <w:rFonts w:hint="eastAsia"/>
        </w:rPr>
        <w:t>万元以下罚款。</w:t>
      </w:r>
    </w:p>
    <w:p w:rsidR="009825F7" w:rsidRDefault="009825F7" w:rsidP="009E5BE9">
      <w:pPr>
        <w:pStyle w:val="a"/>
        <w:ind w:firstLine="31680"/>
        <w:rPr>
          <w:rFonts w:cs="Times New Roman"/>
        </w:rPr>
      </w:pPr>
      <w:r>
        <w:rPr>
          <w:rFonts w:hint="eastAsia"/>
        </w:rPr>
        <w:t>第二十五条</w:t>
      </w:r>
      <w:r>
        <w:t xml:space="preserve"> </w:t>
      </w:r>
      <w:r>
        <w:rPr>
          <w:rFonts w:hint="eastAsia"/>
        </w:rPr>
        <w:t>违反本规定，有下列情形之一</w:t>
      </w:r>
      <w:r>
        <w:t xml:space="preserve"> </w:t>
      </w:r>
      <w:r>
        <w:rPr>
          <w:rFonts w:hint="eastAsia"/>
        </w:rPr>
        <w:t>，由城市人民政府市容环境卫生主管部门责令限期改正，给予警告，对施工单位处</w:t>
      </w:r>
      <w:r>
        <w:t>1</w:t>
      </w:r>
      <w:r>
        <w:rPr>
          <w:rFonts w:hint="eastAsia"/>
        </w:rPr>
        <w:t>万元以上</w:t>
      </w:r>
      <w:r>
        <w:t>10</w:t>
      </w:r>
      <w:r>
        <w:rPr>
          <w:rFonts w:hint="eastAsia"/>
        </w:rPr>
        <w:t>万元以下罚款，对建设单位、运输建筑垃圾的单位处</w:t>
      </w:r>
      <w:r>
        <w:t>5000</w:t>
      </w:r>
      <w:r>
        <w:rPr>
          <w:rFonts w:hint="eastAsia"/>
        </w:rPr>
        <w:t>元以上</w:t>
      </w:r>
      <w:r>
        <w:t>3</w:t>
      </w:r>
      <w:r>
        <w:rPr>
          <w:rFonts w:hint="eastAsia"/>
        </w:rPr>
        <w:t>万元以下罚款：</w:t>
      </w:r>
    </w:p>
    <w:p w:rsidR="009825F7" w:rsidRDefault="009825F7" w:rsidP="009E5BE9">
      <w:pPr>
        <w:pStyle w:val="Style7"/>
        <w:numPr>
          <w:ilvl w:val="0"/>
          <w:numId w:val="6"/>
        </w:numPr>
        <w:spacing w:before="0" w:after="0" w:line="360" w:lineRule="auto"/>
        <w:ind w:left="0" w:firstLine="31680"/>
        <w:rPr>
          <w:rFonts w:ascii="宋体" w:cs="Times New Roman"/>
        </w:rPr>
      </w:pPr>
      <w:r>
        <w:rPr>
          <w:rFonts w:ascii="宋体" w:hAnsi="宋体" w:cs="宋体" w:hint="eastAsia"/>
        </w:rPr>
        <w:t>未经核准擅自处置建筑垃圾的；</w:t>
      </w:r>
    </w:p>
    <w:p w:rsidR="009825F7" w:rsidRDefault="009825F7" w:rsidP="009E5BE9">
      <w:pPr>
        <w:pStyle w:val="Style7"/>
        <w:numPr>
          <w:ilvl w:val="0"/>
          <w:numId w:val="6"/>
        </w:numPr>
        <w:spacing w:before="0" w:after="0" w:line="360" w:lineRule="auto"/>
        <w:ind w:left="0" w:firstLine="31680"/>
        <w:rPr>
          <w:rFonts w:ascii="宋体" w:cs="Times New Roman"/>
        </w:rPr>
      </w:pPr>
      <w:r>
        <w:rPr>
          <w:rFonts w:ascii="宋体" w:hAnsi="宋体" w:cs="宋体" w:hint="eastAsia"/>
        </w:rPr>
        <w:t>处置超出核准范围的建筑垃圾的。</w:t>
      </w:r>
    </w:p>
    <w:p w:rsidR="009825F7" w:rsidRDefault="009825F7" w:rsidP="009E5BE9">
      <w:pPr>
        <w:ind w:firstLine="31680"/>
        <w:rPr>
          <w:rFonts w:ascii="宋体" w:cs="Times New Roman"/>
          <w:sz w:val="24"/>
          <w:szCs w:val="24"/>
        </w:rPr>
      </w:pPr>
      <w:r>
        <w:rPr>
          <w:rFonts w:ascii="宋体" w:hAnsi="宋体" w:cs="宋体" w:hint="eastAsia"/>
          <w:sz w:val="24"/>
          <w:szCs w:val="24"/>
        </w:rPr>
        <w:t>运输沙子、石子等散装物料及泥浆等液体物料，如在运输处置过程中出现未密闭、沿途遗撒遗漏等现象，有关部门将依据相关条例进行处罚。</w:t>
      </w:r>
    </w:p>
    <w:p w:rsidR="009825F7" w:rsidRDefault="009825F7" w:rsidP="009E5BE9">
      <w:pPr>
        <w:ind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）《郑州市城市工程渣土管理办法》有关估计处罚内容</w:t>
      </w:r>
      <w:r>
        <w:rPr>
          <w:rFonts w:ascii="宋体" w:hAnsi="宋体" w:cs="宋体"/>
          <w:sz w:val="24"/>
          <w:szCs w:val="24"/>
        </w:rPr>
        <w:t>:</w:t>
      </w:r>
    </w:p>
    <w:p w:rsidR="009825F7" w:rsidRDefault="009825F7" w:rsidP="009E5BE9">
      <w:pPr>
        <w:ind w:firstLine="31680"/>
        <w:rPr>
          <w:rFonts w:ascii="宋体" w:cs="Times New Roman"/>
          <w:sz w:val="24"/>
          <w:szCs w:val="24"/>
        </w:rPr>
      </w:pPr>
      <w:r>
        <w:rPr>
          <w:rFonts w:ascii="宋体" w:hAnsi="宋体" w:cs="宋体" w:hint="eastAsia"/>
          <w:sz w:val="24"/>
          <w:szCs w:val="24"/>
        </w:rPr>
        <w:t>第二十三条</w:t>
      </w:r>
      <w:r>
        <w:rPr>
          <w:rFonts w:ascii="宋体" w:hAnsi="宋体" w:cs="宋体"/>
          <w:sz w:val="24"/>
          <w:szCs w:val="24"/>
        </w:rPr>
        <w:t xml:space="preserve"> </w:t>
      </w:r>
      <w:r>
        <w:rPr>
          <w:rFonts w:ascii="宋体" w:hAnsi="宋体" w:cs="宋体" w:hint="eastAsia"/>
          <w:sz w:val="24"/>
          <w:szCs w:val="24"/>
        </w:rPr>
        <w:t>违反本办法规定、有下列行为之一的。由市、区城市管理行政执法部门责令改正，并可按下列规定处以罚款：</w:t>
      </w:r>
    </w:p>
    <w:p w:rsidR="009825F7" w:rsidRDefault="009825F7" w:rsidP="009E5BE9">
      <w:pPr>
        <w:pStyle w:val="Style7"/>
        <w:numPr>
          <w:ilvl w:val="0"/>
          <w:numId w:val="7"/>
        </w:numPr>
        <w:spacing w:before="0" w:after="0" w:line="360" w:lineRule="auto"/>
        <w:ind w:left="0" w:firstLine="31680"/>
        <w:rPr>
          <w:rFonts w:ascii="宋体" w:cs="Times New Roman"/>
        </w:rPr>
      </w:pPr>
      <w:r>
        <w:rPr>
          <w:rFonts w:ascii="宋体" w:hAnsi="宋体" w:cs="宋体" w:hint="eastAsia"/>
        </w:rPr>
        <w:t>使用不符合规定标准的车辆（不符合标准的内容：全无密闭机械装置或密闭苫盖装置，无北斗导航卫星定位系统等）清运工程渣土的，每辆车处以</w:t>
      </w:r>
      <w:r>
        <w:rPr>
          <w:rFonts w:ascii="宋体" w:hAnsi="宋体" w:cs="宋体"/>
        </w:rPr>
        <w:t>5000</w:t>
      </w:r>
      <w:r>
        <w:rPr>
          <w:rFonts w:ascii="宋体" w:hAnsi="宋体" w:cs="宋体" w:hint="eastAsia"/>
        </w:rPr>
        <w:t>元罚款；</w:t>
      </w:r>
    </w:p>
    <w:p w:rsidR="009825F7" w:rsidRDefault="009825F7" w:rsidP="009E5BE9">
      <w:pPr>
        <w:pStyle w:val="Style7"/>
        <w:numPr>
          <w:ilvl w:val="0"/>
          <w:numId w:val="7"/>
        </w:numPr>
        <w:spacing w:before="0" w:after="0" w:line="360" w:lineRule="auto"/>
        <w:ind w:left="0" w:firstLine="31680"/>
        <w:rPr>
          <w:rFonts w:ascii="宋体" w:cs="Times New Roman"/>
        </w:rPr>
      </w:pPr>
      <w:r>
        <w:rPr>
          <w:rFonts w:ascii="宋体" w:hAnsi="宋体" w:cs="宋体" w:hint="eastAsia"/>
        </w:rPr>
        <w:t>未经市环境卫生行政部门批准，用工程渣土回填坑、洼地的，处以</w:t>
      </w:r>
      <w:r>
        <w:rPr>
          <w:rFonts w:ascii="宋体" w:hAnsi="宋体" w:cs="宋体"/>
        </w:rPr>
        <w:t>2000</w:t>
      </w:r>
      <w:r>
        <w:rPr>
          <w:rFonts w:ascii="宋体" w:hAnsi="宋体" w:cs="宋体" w:hint="eastAsia"/>
        </w:rPr>
        <w:t>元以上</w:t>
      </w:r>
      <w:r>
        <w:rPr>
          <w:rFonts w:ascii="宋体" w:hAnsi="宋体" w:cs="宋体"/>
        </w:rPr>
        <w:t>10000</w:t>
      </w:r>
      <w:r>
        <w:rPr>
          <w:rFonts w:ascii="宋体" w:hAnsi="宋体" w:cs="宋体" w:hint="eastAsia"/>
        </w:rPr>
        <w:t>元以下罚款；</w:t>
      </w:r>
    </w:p>
    <w:p w:rsidR="009825F7" w:rsidRDefault="009825F7" w:rsidP="009E5BE9">
      <w:pPr>
        <w:pStyle w:val="Style7"/>
        <w:numPr>
          <w:ilvl w:val="0"/>
          <w:numId w:val="7"/>
        </w:numPr>
        <w:spacing w:before="0" w:after="0" w:line="360" w:lineRule="auto"/>
        <w:ind w:left="0" w:firstLine="31680"/>
        <w:rPr>
          <w:rFonts w:ascii="宋体" w:cs="Times New Roman"/>
        </w:rPr>
      </w:pPr>
      <w:r>
        <w:rPr>
          <w:rFonts w:ascii="宋体" w:hAnsi="宋体" w:cs="宋体" w:hint="eastAsia"/>
        </w:rPr>
        <w:t>未取得环境卫生业务资格证书从事工程渣土清运业务或者未取得自行清运工程渣土资格自行清运工程渣土的，处以</w:t>
      </w:r>
      <w:r>
        <w:rPr>
          <w:rFonts w:ascii="宋体" w:hAnsi="宋体" w:cs="宋体"/>
        </w:rPr>
        <w:t>5000</w:t>
      </w:r>
      <w:r>
        <w:rPr>
          <w:rFonts w:ascii="宋体" w:hAnsi="宋体" w:cs="宋体" w:hint="eastAsia"/>
        </w:rPr>
        <w:t>元以上</w:t>
      </w:r>
      <w:r>
        <w:rPr>
          <w:rFonts w:ascii="宋体" w:hAnsi="宋体" w:cs="宋体"/>
        </w:rPr>
        <w:t>10000</w:t>
      </w:r>
      <w:r>
        <w:rPr>
          <w:rFonts w:ascii="宋体" w:hAnsi="宋体" w:cs="宋体" w:hint="eastAsia"/>
        </w:rPr>
        <w:t>元以下罚款。</w:t>
      </w:r>
    </w:p>
    <w:p w:rsidR="009825F7" w:rsidRDefault="009825F7" w:rsidP="009E5BE9">
      <w:pPr>
        <w:ind w:firstLine="31680"/>
        <w:rPr>
          <w:rFonts w:ascii="宋体" w:cs="Times New Roman"/>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）《郑州市城市市容和环境卫生管理条例》有关规定及处罚内容：</w:t>
      </w:r>
    </w:p>
    <w:p w:rsidR="009825F7" w:rsidRDefault="009825F7" w:rsidP="009E5BE9">
      <w:pPr>
        <w:pStyle w:val="a"/>
        <w:ind w:firstLine="31680"/>
        <w:rPr>
          <w:rFonts w:cs="Times New Roman"/>
        </w:rPr>
      </w:pPr>
      <w:r>
        <w:rPr>
          <w:rFonts w:hint="eastAsia"/>
        </w:rPr>
        <w:t>第三十七条</w:t>
      </w:r>
      <w:r>
        <w:t xml:space="preserve"> </w:t>
      </w:r>
      <w:r>
        <w:rPr>
          <w:rFonts w:hint="eastAsia"/>
        </w:rPr>
        <w:t>处置建筑垃圾应当向市、县（市）、上街区市容和环境卫生行政主管部门提出申请，获得处置核准后，方可处置。</w:t>
      </w:r>
    </w:p>
    <w:p w:rsidR="009825F7" w:rsidRDefault="009825F7" w:rsidP="009E5BE9">
      <w:pPr>
        <w:pStyle w:val="a"/>
        <w:ind w:firstLine="31680"/>
        <w:rPr>
          <w:rFonts w:cs="Times New Roman"/>
        </w:rPr>
      </w:pPr>
      <w:r>
        <w:rPr>
          <w:rFonts w:hint="eastAsia"/>
        </w:rPr>
        <w:t>城市建设工程产生的建筑垃圾应当及时清运，防止污染环境。运输建筑垃圾应当应当随车携带建筑垃圾处置核准文件，并按照规定的路线、时间、地点运输和倾倒。</w:t>
      </w:r>
    </w:p>
    <w:p w:rsidR="009825F7" w:rsidRDefault="009825F7" w:rsidP="009E5BE9">
      <w:pPr>
        <w:pStyle w:val="a"/>
        <w:ind w:firstLine="31680"/>
        <w:rPr>
          <w:rFonts w:cs="Times New Roman"/>
        </w:rPr>
      </w:pPr>
      <w:r>
        <w:rPr>
          <w:rFonts w:hint="eastAsia"/>
        </w:rPr>
        <w:t>需要使用建筑垃圾回填施工场地以外坑、洼地的，应当向市、县（市）、上街区市容和环境卫生行政主管部门备案。</w:t>
      </w:r>
    </w:p>
    <w:p w:rsidR="009825F7" w:rsidRDefault="009825F7" w:rsidP="009E5BE9">
      <w:pPr>
        <w:pStyle w:val="a"/>
        <w:ind w:firstLine="31680"/>
        <w:rPr>
          <w:rFonts w:cs="Times New Roman"/>
        </w:rPr>
      </w:pPr>
      <w:r>
        <w:rPr>
          <w:rFonts w:hint="eastAsia"/>
        </w:rPr>
        <w:t>第四十一条</w:t>
      </w:r>
      <w:r>
        <w:t xml:space="preserve"> </w:t>
      </w:r>
      <w:r>
        <w:rPr>
          <w:rFonts w:hint="eastAsia"/>
        </w:rPr>
        <w:t>清运垃圾应当遵守下列规定：</w:t>
      </w:r>
    </w:p>
    <w:p w:rsidR="009825F7" w:rsidRDefault="009825F7" w:rsidP="009E5BE9">
      <w:pPr>
        <w:pStyle w:val="Style7"/>
        <w:numPr>
          <w:ilvl w:val="0"/>
          <w:numId w:val="8"/>
        </w:numPr>
        <w:spacing w:before="0" w:after="0" w:line="360" w:lineRule="auto"/>
        <w:ind w:left="0" w:firstLine="31680"/>
        <w:rPr>
          <w:rFonts w:ascii="宋体" w:cs="Times New Roman"/>
        </w:rPr>
      </w:pPr>
      <w:r>
        <w:rPr>
          <w:rFonts w:ascii="宋体" w:hAnsi="宋体" w:cs="宋体" w:hint="eastAsia"/>
        </w:rPr>
        <w:t>当日产生的垃圾当日清运、不得积存；</w:t>
      </w:r>
    </w:p>
    <w:p w:rsidR="009825F7" w:rsidRDefault="009825F7" w:rsidP="009E5BE9">
      <w:pPr>
        <w:pStyle w:val="Style7"/>
        <w:numPr>
          <w:ilvl w:val="0"/>
          <w:numId w:val="8"/>
        </w:numPr>
        <w:spacing w:before="0" w:after="0" w:line="360" w:lineRule="auto"/>
        <w:ind w:left="0" w:firstLine="31680"/>
        <w:rPr>
          <w:rFonts w:ascii="宋体" w:cs="Times New Roman"/>
        </w:rPr>
      </w:pPr>
      <w:r>
        <w:rPr>
          <w:rFonts w:ascii="宋体" w:hAnsi="宋体" w:cs="宋体" w:hint="eastAsia"/>
        </w:rPr>
        <w:t>装运现场必须清除干净；</w:t>
      </w:r>
    </w:p>
    <w:p w:rsidR="009825F7" w:rsidRDefault="009825F7" w:rsidP="009E5BE9">
      <w:pPr>
        <w:pStyle w:val="Style7"/>
        <w:numPr>
          <w:ilvl w:val="0"/>
          <w:numId w:val="8"/>
        </w:numPr>
        <w:spacing w:before="0" w:after="0" w:line="360" w:lineRule="auto"/>
        <w:ind w:left="0" w:firstLine="31680"/>
        <w:rPr>
          <w:rFonts w:ascii="宋体" w:cs="Times New Roman"/>
        </w:rPr>
      </w:pPr>
      <w:r>
        <w:rPr>
          <w:rFonts w:ascii="宋体" w:hAnsi="宋体" w:cs="宋体" w:hint="eastAsia"/>
        </w:rPr>
        <w:t>运输时应当密封、包扎、覆盖；</w:t>
      </w:r>
    </w:p>
    <w:p w:rsidR="009825F7" w:rsidRDefault="009825F7" w:rsidP="009E5BE9">
      <w:pPr>
        <w:pStyle w:val="Style7"/>
        <w:numPr>
          <w:ilvl w:val="0"/>
          <w:numId w:val="8"/>
        </w:numPr>
        <w:spacing w:before="0" w:after="0" w:line="360" w:lineRule="auto"/>
        <w:ind w:left="0" w:firstLine="31680"/>
        <w:rPr>
          <w:rFonts w:ascii="宋体" w:cs="Times New Roman"/>
        </w:rPr>
      </w:pPr>
      <w:r>
        <w:rPr>
          <w:rFonts w:ascii="宋体" w:hAnsi="宋体" w:cs="宋体" w:hint="eastAsia"/>
        </w:rPr>
        <w:t>不得沿途撒漏；</w:t>
      </w:r>
    </w:p>
    <w:p w:rsidR="009825F7" w:rsidRDefault="009825F7" w:rsidP="009E5BE9">
      <w:pPr>
        <w:pStyle w:val="Style7"/>
        <w:numPr>
          <w:ilvl w:val="0"/>
          <w:numId w:val="8"/>
        </w:numPr>
        <w:spacing w:before="0" w:after="0" w:line="360" w:lineRule="auto"/>
        <w:ind w:left="0" w:firstLine="31680"/>
        <w:rPr>
          <w:rFonts w:ascii="宋体" w:cs="Times New Roman"/>
        </w:rPr>
      </w:pPr>
      <w:r>
        <w:rPr>
          <w:rFonts w:ascii="宋体" w:hAnsi="宋体" w:cs="宋体" w:hint="eastAsia"/>
        </w:rPr>
        <w:t>倾倒在市容和环境卫生行政主管部门指定的地点，不得随意倾倒、抛撒。</w:t>
      </w:r>
    </w:p>
    <w:p w:rsidR="009825F7" w:rsidRDefault="009825F7" w:rsidP="009E5BE9">
      <w:pPr>
        <w:pStyle w:val="a"/>
        <w:ind w:firstLine="31680"/>
        <w:rPr>
          <w:rFonts w:cs="Times New Roman"/>
        </w:rPr>
      </w:pPr>
      <w:r>
        <w:rPr>
          <w:rFonts w:hint="eastAsia"/>
        </w:rPr>
        <w:t>第四十八条</w:t>
      </w:r>
      <w:r>
        <w:t xml:space="preserve"> </w:t>
      </w:r>
      <w:r>
        <w:rPr>
          <w:rFonts w:hint="eastAsia"/>
        </w:rPr>
        <w:t>违反本条例规定，有下列行为之一的，责令限期改正；逾期不改正的，按照下列规定处罚：</w:t>
      </w:r>
      <w:r>
        <w:t xml:space="preserve"> </w:t>
      </w:r>
      <w:r>
        <w:rPr>
          <w:rFonts w:hint="eastAsia"/>
        </w:rPr>
        <w:t>违反第四十一条第（三）项规定的，处以五百元以上三千元以下罚款；违反第四十一条第（四）项、第（五）项规定的，对单位处以五千元以上五万元以下罚款。</w:t>
      </w:r>
    </w:p>
    <w:p w:rsidR="009825F7" w:rsidRDefault="009825F7">
      <w:pPr>
        <w:pStyle w:val="Heading1"/>
        <w:rPr>
          <w:rFonts w:ascii="宋体"/>
        </w:rPr>
      </w:pPr>
      <w:bookmarkStart w:id="317" w:name="_Toc9830"/>
      <w:bookmarkStart w:id="318" w:name="_Toc21607"/>
      <w:r>
        <w:rPr>
          <w:rFonts w:ascii="宋体" w:hAnsi="宋体" w:cs="宋体"/>
        </w:rPr>
        <w:t>11</w:t>
      </w:r>
      <w:r>
        <w:rPr>
          <w:rFonts w:ascii="宋体" w:hAnsi="宋体" w:cs="宋体" w:hint="eastAsia"/>
        </w:rPr>
        <w:t>、季节性施工措施</w:t>
      </w:r>
      <w:bookmarkEnd w:id="165"/>
      <w:bookmarkEnd w:id="166"/>
      <w:bookmarkEnd w:id="317"/>
      <w:bookmarkEnd w:id="318"/>
    </w:p>
    <w:p w:rsidR="009825F7" w:rsidRDefault="009825F7">
      <w:pPr>
        <w:pStyle w:val="Heading2"/>
        <w:rPr>
          <w:rFonts w:cs="Times New Roman"/>
        </w:rPr>
      </w:pPr>
      <w:bookmarkStart w:id="319" w:name="_Toc368577459"/>
      <w:bookmarkStart w:id="320" w:name="_Toc31301"/>
      <w:bookmarkStart w:id="321" w:name="_Toc16751"/>
      <w:bookmarkStart w:id="322" w:name="_Toc5348"/>
      <w:bookmarkStart w:id="323" w:name="_Toc309902929"/>
      <w:bookmarkStart w:id="324" w:name="_Toc255991631"/>
      <w:bookmarkStart w:id="325" w:name="_Toc309894873"/>
      <w:bookmarkStart w:id="326" w:name="_Toc309903305"/>
      <w:r>
        <w:t>11.1</w:t>
      </w:r>
      <w:r>
        <w:rPr>
          <w:rFonts w:cs="宋体" w:hint="eastAsia"/>
        </w:rPr>
        <w:t>夏季施工措施</w:t>
      </w:r>
      <w:bookmarkEnd w:id="319"/>
      <w:bookmarkEnd w:id="320"/>
      <w:bookmarkEnd w:id="321"/>
      <w:bookmarkEnd w:id="322"/>
    </w:p>
    <w:p w:rsidR="009825F7" w:rsidRDefault="009825F7" w:rsidP="009E5BE9">
      <w:pPr>
        <w:ind w:firstLine="31680"/>
        <w:jc w:val="left"/>
        <w:rPr>
          <w:rFonts w:ascii="宋体" w:cs="Times New Roman"/>
          <w:sz w:val="24"/>
          <w:szCs w:val="24"/>
        </w:rPr>
      </w:pPr>
      <w:r>
        <w:rPr>
          <w:rFonts w:ascii="宋体" w:hAnsi="宋体" w:cs="宋体" w:hint="eastAsia"/>
          <w:sz w:val="24"/>
          <w:szCs w:val="24"/>
        </w:rPr>
        <w:t>夏季温度较高，不利于室外作业，应合理安排施工。对于不利在高温季节施工的项目，尽量避开夏季安排施工。高温时期尽量少安排室外工程，采取必要的措施防止施工作业人员中暑。</w:t>
      </w:r>
    </w:p>
    <w:p w:rsidR="009825F7" w:rsidRDefault="009825F7" w:rsidP="009E5BE9">
      <w:pPr>
        <w:pStyle w:val="Heading3"/>
        <w:ind w:firstLine="31680"/>
        <w:rPr>
          <w:rFonts w:cs="Times New Roman"/>
        </w:rPr>
      </w:pPr>
      <w:bookmarkStart w:id="327" w:name="_Toc361553693"/>
      <w:bookmarkStart w:id="328" w:name="_Toc363568751"/>
      <w:bookmarkStart w:id="329" w:name="_Toc31920"/>
      <w:r>
        <w:t>11.1.1</w:t>
      </w:r>
      <w:r>
        <w:rPr>
          <w:rFonts w:hint="eastAsia"/>
        </w:rPr>
        <w:t>防中暑措施</w:t>
      </w:r>
      <w:bookmarkEnd w:id="327"/>
      <w:bookmarkEnd w:id="328"/>
      <w:bookmarkEnd w:id="329"/>
    </w:p>
    <w:p w:rsidR="009825F7" w:rsidRDefault="009825F7" w:rsidP="009E5BE9">
      <w:pPr>
        <w:pStyle w:val="2"/>
        <w:ind w:firstLine="31680"/>
        <w:rPr>
          <w:rFonts w:cs="Times New Roman"/>
        </w:rPr>
      </w:pPr>
      <w:r>
        <w:rPr>
          <w:rFonts w:hint="eastAsia"/>
        </w:rPr>
        <w:t>（</w:t>
      </w:r>
      <w:r>
        <w:t>1</w:t>
      </w:r>
      <w:r>
        <w:rPr>
          <w:rFonts w:hint="eastAsia"/>
        </w:rPr>
        <w:t>）加强防暑降温的宣传和教育。</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2</w:t>
      </w:r>
      <w:r>
        <w:rPr>
          <w:rStyle w:val="Strong"/>
          <w:rFonts w:hint="eastAsia"/>
          <w:b w:val="0"/>
          <w:bCs w:val="0"/>
        </w:rPr>
        <w:t>）</w:t>
      </w:r>
      <w:r>
        <w:rPr>
          <w:rFonts w:hint="eastAsia"/>
        </w:rPr>
        <w:t>科学的安排职工的劳动和休息时间。调整作业时间，根据现场情况对可以调整作业时间的必须避开高温，确保工人的安全，对于必须在高温时间段内连续作业的必须在现场备用防暑降温药品和绿豆汤等。</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3</w:t>
      </w:r>
      <w:r>
        <w:rPr>
          <w:rStyle w:val="Strong"/>
          <w:rFonts w:hint="eastAsia"/>
          <w:b w:val="0"/>
          <w:bCs w:val="0"/>
        </w:rPr>
        <w:t>）</w:t>
      </w:r>
      <w:r>
        <w:rPr>
          <w:rFonts w:hint="eastAsia"/>
        </w:rPr>
        <w:t>对于现场比较固定和有条件的地方设置工作棚。</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4</w:t>
      </w:r>
      <w:r>
        <w:rPr>
          <w:rStyle w:val="Strong"/>
          <w:rFonts w:hint="eastAsia"/>
          <w:b w:val="0"/>
          <w:bCs w:val="0"/>
        </w:rPr>
        <w:t>）</w:t>
      </w:r>
      <w:r>
        <w:rPr>
          <w:rFonts w:hint="eastAsia"/>
        </w:rPr>
        <w:t>对于施工人员生活区提供必要的降温措施，如安装空调等。</w:t>
      </w:r>
    </w:p>
    <w:p w:rsidR="009825F7" w:rsidRDefault="009825F7" w:rsidP="009E5BE9">
      <w:pPr>
        <w:pStyle w:val="Heading3"/>
        <w:ind w:firstLine="31680"/>
        <w:rPr>
          <w:rFonts w:cs="Times New Roman"/>
        </w:rPr>
      </w:pPr>
      <w:bookmarkStart w:id="330" w:name="_Toc363568749"/>
      <w:bookmarkStart w:id="331" w:name="_Toc26927"/>
      <w:r>
        <w:t>11.1.2</w:t>
      </w:r>
      <w:r>
        <w:rPr>
          <w:rFonts w:hint="eastAsia"/>
        </w:rPr>
        <w:t>混凝土施工措施</w:t>
      </w:r>
      <w:bookmarkEnd w:id="330"/>
      <w:bookmarkEnd w:id="331"/>
    </w:p>
    <w:p w:rsidR="009825F7" w:rsidRDefault="009825F7" w:rsidP="009E5BE9">
      <w:pPr>
        <w:pStyle w:val="2"/>
        <w:ind w:firstLine="31680"/>
        <w:rPr>
          <w:rFonts w:cs="Times New Roman"/>
        </w:rPr>
      </w:pPr>
      <w:r>
        <w:rPr>
          <w:rFonts w:hint="eastAsia"/>
        </w:rPr>
        <w:t>夏季高温天气，不宜进行混凝土浇筑施工，若必须进行混凝土浇筑施工时，应尽量选择在一天温度较低的时段或者夜间进行混凝土浇筑。</w:t>
      </w:r>
    </w:p>
    <w:p w:rsidR="009825F7" w:rsidRDefault="009825F7" w:rsidP="009E5BE9">
      <w:pPr>
        <w:pStyle w:val="2"/>
        <w:ind w:firstLine="31680"/>
        <w:rPr>
          <w:rFonts w:cs="Times New Roman"/>
        </w:rPr>
      </w:pPr>
      <w:r>
        <w:rPr>
          <w:rFonts w:hint="eastAsia"/>
        </w:rPr>
        <w:t>用于拌制混凝土的原材料砂石在混凝土拌制前，宜采用遮盖、洒水、拌冰屑等降低混凝土原材料温度的措施，混凝土拌合中加入适量缓凝剂，保证混凝土在初凝前运至浇筑现场并浇筑完毕。混凝土浇筑后必须做到不少于二至三次的抹面、收光，最后一次收光的时间要控制在接近初凝时完成。最后一次收光，有利于塑性沉降裂缝和干缩裂缝得到及时的愈合。混凝土浇筑完成后要在终凝前（一般浇筑后</w:t>
      </w:r>
      <w:r>
        <w:t>8-12</w:t>
      </w:r>
      <w:r>
        <w:rPr>
          <w:rFonts w:hint="eastAsia"/>
        </w:rPr>
        <w:t>个小时）开始覆盖洒水保湿养护，覆盖保湿养护时间不少于</w:t>
      </w:r>
      <w:r>
        <w:t>14</w:t>
      </w:r>
      <w:r>
        <w:rPr>
          <w:rFonts w:hint="eastAsia"/>
        </w:rPr>
        <w:t>天。</w:t>
      </w:r>
    </w:p>
    <w:p w:rsidR="009825F7" w:rsidRDefault="009825F7" w:rsidP="009E5BE9">
      <w:pPr>
        <w:pStyle w:val="Heading3"/>
        <w:ind w:firstLine="31680"/>
        <w:rPr>
          <w:rFonts w:cs="Times New Roman"/>
        </w:rPr>
      </w:pPr>
      <w:bookmarkStart w:id="332" w:name="_Toc363568750"/>
      <w:bookmarkStart w:id="333" w:name="_Toc361553692"/>
      <w:bookmarkStart w:id="334" w:name="_Toc6393"/>
      <w:r>
        <w:t>11.1.3</w:t>
      </w:r>
      <w:r>
        <w:rPr>
          <w:rFonts w:hint="eastAsia"/>
        </w:rPr>
        <w:t>防火措施</w:t>
      </w:r>
      <w:bookmarkEnd w:id="332"/>
      <w:bookmarkEnd w:id="333"/>
      <w:bookmarkEnd w:id="334"/>
    </w:p>
    <w:p w:rsidR="009825F7" w:rsidRDefault="009825F7" w:rsidP="009E5BE9">
      <w:pPr>
        <w:pStyle w:val="2"/>
        <w:ind w:firstLine="31680"/>
        <w:rPr>
          <w:rFonts w:cs="Times New Roman"/>
        </w:rPr>
      </w:pPr>
      <w:r>
        <w:rPr>
          <w:rStyle w:val="Strong"/>
          <w:rFonts w:hint="eastAsia"/>
          <w:b w:val="0"/>
          <w:bCs w:val="0"/>
        </w:rPr>
        <w:t>（</w:t>
      </w:r>
      <w:r>
        <w:rPr>
          <w:rStyle w:val="Strong"/>
          <w:b w:val="0"/>
          <w:bCs w:val="0"/>
        </w:rPr>
        <w:t>1</w:t>
      </w:r>
      <w:r>
        <w:rPr>
          <w:rStyle w:val="Strong"/>
          <w:rFonts w:hint="eastAsia"/>
          <w:b w:val="0"/>
          <w:bCs w:val="0"/>
        </w:rPr>
        <w:t>）</w:t>
      </w:r>
      <w:r>
        <w:rPr>
          <w:rFonts w:hint="eastAsia"/>
        </w:rPr>
        <w:t>建立健全消防安全责任制。</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2</w:t>
      </w:r>
      <w:r>
        <w:rPr>
          <w:rStyle w:val="Strong"/>
          <w:rFonts w:hint="eastAsia"/>
          <w:b w:val="0"/>
          <w:bCs w:val="0"/>
        </w:rPr>
        <w:t>）</w:t>
      </w:r>
      <w:r>
        <w:rPr>
          <w:rFonts w:hint="eastAsia"/>
        </w:rPr>
        <w:t>加强监督检查和违章处罚力度，加强火灾隐患整改力度和验证。</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3</w:t>
      </w:r>
      <w:r>
        <w:rPr>
          <w:rStyle w:val="Strong"/>
          <w:rFonts w:hint="eastAsia"/>
          <w:b w:val="0"/>
          <w:bCs w:val="0"/>
        </w:rPr>
        <w:t>）</w:t>
      </w:r>
      <w:r>
        <w:rPr>
          <w:rFonts w:hint="eastAsia"/>
        </w:rPr>
        <w:t>加强特种作业人员持证上岗培训。</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4</w:t>
      </w:r>
      <w:r>
        <w:rPr>
          <w:rStyle w:val="Strong"/>
          <w:rFonts w:hint="eastAsia"/>
          <w:b w:val="0"/>
          <w:bCs w:val="0"/>
        </w:rPr>
        <w:t>）</w:t>
      </w:r>
      <w:r>
        <w:rPr>
          <w:rFonts w:hint="eastAsia"/>
        </w:rPr>
        <w:t>禁火区域设置醒目标志。</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5</w:t>
      </w:r>
      <w:r>
        <w:rPr>
          <w:rStyle w:val="Strong"/>
          <w:rFonts w:hint="eastAsia"/>
          <w:b w:val="0"/>
          <w:bCs w:val="0"/>
        </w:rPr>
        <w:t>）</w:t>
      </w:r>
      <w:r>
        <w:rPr>
          <w:rFonts w:hint="eastAsia"/>
        </w:rPr>
        <w:t>做好危险区域环境选择，清除易燃易爆废品。</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6</w:t>
      </w:r>
      <w:r>
        <w:rPr>
          <w:rStyle w:val="Strong"/>
          <w:rFonts w:hint="eastAsia"/>
          <w:b w:val="0"/>
          <w:bCs w:val="0"/>
        </w:rPr>
        <w:t>）</w:t>
      </w:r>
      <w:r>
        <w:rPr>
          <w:rFonts w:hint="eastAsia"/>
        </w:rPr>
        <w:t>按规定设置消防设施和消防器材。</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7</w:t>
      </w:r>
      <w:r>
        <w:rPr>
          <w:rStyle w:val="Strong"/>
          <w:rFonts w:hint="eastAsia"/>
          <w:b w:val="0"/>
          <w:bCs w:val="0"/>
        </w:rPr>
        <w:t>）</w:t>
      </w:r>
      <w:r>
        <w:rPr>
          <w:rFonts w:hint="eastAsia"/>
        </w:rPr>
        <w:t>设置合格的危险品仓库并将危险品入库。</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8</w:t>
      </w:r>
      <w:r>
        <w:rPr>
          <w:rStyle w:val="Strong"/>
          <w:rFonts w:hint="eastAsia"/>
          <w:b w:val="0"/>
          <w:bCs w:val="0"/>
        </w:rPr>
        <w:t>）</w:t>
      </w:r>
      <w:r>
        <w:rPr>
          <w:rFonts w:hint="eastAsia"/>
        </w:rPr>
        <w:t>压力容器在夏季作业中使用和存放非常重要，对于氧气乙炔采取降温措施，严禁曝晒或处于高温环境中。</w:t>
      </w:r>
    </w:p>
    <w:p w:rsidR="009825F7" w:rsidRDefault="009825F7" w:rsidP="009E5BE9">
      <w:pPr>
        <w:pStyle w:val="2"/>
        <w:ind w:firstLine="31680"/>
        <w:rPr>
          <w:rFonts w:cs="Times New Roman"/>
        </w:rPr>
      </w:pPr>
      <w:r>
        <w:rPr>
          <w:rStyle w:val="Strong"/>
          <w:rFonts w:hint="eastAsia"/>
          <w:b w:val="0"/>
          <w:bCs w:val="0"/>
        </w:rPr>
        <w:t>（</w:t>
      </w:r>
      <w:r>
        <w:rPr>
          <w:rStyle w:val="Strong"/>
          <w:b w:val="0"/>
          <w:bCs w:val="0"/>
        </w:rPr>
        <w:t>9</w:t>
      </w:r>
      <w:r>
        <w:rPr>
          <w:rStyle w:val="Strong"/>
          <w:rFonts w:hint="eastAsia"/>
          <w:b w:val="0"/>
          <w:bCs w:val="0"/>
        </w:rPr>
        <w:t>）</w:t>
      </w:r>
      <w:r>
        <w:rPr>
          <w:rFonts w:hint="eastAsia"/>
        </w:rPr>
        <w:t>加强对现场防火检查，特别是用电检查，预防高温季节的电气火灾事故。</w:t>
      </w:r>
    </w:p>
    <w:p w:rsidR="009825F7" w:rsidRDefault="009825F7">
      <w:pPr>
        <w:pStyle w:val="Heading2"/>
        <w:rPr>
          <w:rFonts w:cs="Times New Roman"/>
        </w:rPr>
      </w:pPr>
      <w:bookmarkStart w:id="335" w:name="_Toc6650"/>
      <w:bookmarkStart w:id="336" w:name="_Toc368577460"/>
      <w:bookmarkStart w:id="337" w:name="_Toc24976"/>
      <w:bookmarkStart w:id="338" w:name="_Toc18171"/>
      <w:r>
        <w:t>11.2</w:t>
      </w:r>
      <w:r>
        <w:rPr>
          <w:rFonts w:cs="宋体" w:hint="eastAsia"/>
        </w:rPr>
        <w:t>雨季施工措施</w:t>
      </w:r>
      <w:bookmarkEnd w:id="323"/>
      <w:bookmarkEnd w:id="324"/>
      <w:bookmarkEnd w:id="325"/>
      <w:bookmarkEnd w:id="326"/>
      <w:bookmarkEnd w:id="335"/>
      <w:bookmarkEnd w:id="336"/>
      <w:bookmarkEnd w:id="337"/>
      <w:bookmarkEnd w:id="338"/>
    </w:p>
    <w:p w:rsidR="009825F7" w:rsidRDefault="009825F7" w:rsidP="009E5BE9">
      <w:pPr>
        <w:pStyle w:val="Heading3"/>
        <w:ind w:firstLine="31680"/>
        <w:rPr>
          <w:rFonts w:cs="Times New Roman"/>
        </w:rPr>
      </w:pPr>
      <w:bookmarkStart w:id="339" w:name="_Toc27974"/>
      <w:r>
        <w:t>11.2.1</w:t>
      </w:r>
      <w:r>
        <w:rPr>
          <w:rFonts w:hint="eastAsia"/>
        </w:rPr>
        <w:t>雨季施工总体安排</w:t>
      </w:r>
      <w:bookmarkEnd w:id="339"/>
    </w:p>
    <w:p w:rsidR="009825F7" w:rsidRDefault="009825F7" w:rsidP="009E5BE9">
      <w:pPr>
        <w:pStyle w:val="2"/>
        <w:ind w:firstLine="31680"/>
        <w:rPr>
          <w:rFonts w:cs="Times New Roman"/>
          <w:lang w:val="ru-RU"/>
        </w:rPr>
      </w:pPr>
      <w:r>
        <w:rPr>
          <w:rStyle w:val="Strong"/>
          <w:b w:val="0"/>
          <w:bCs w:val="0"/>
        </w:rPr>
        <w:t>(1)</w:t>
      </w:r>
      <w:r>
        <w:rPr>
          <w:rFonts w:hint="eastAsia"/>
          <w:lang w:val="ru-RU"/>
        </w:rPr>
        <w:t>在雨季来临前，做好对现场的清理、整治，做好防排水设施的建设和防汛物资、器材的准备，对全体职工开展雨季施工注意事项的教育</w:t>
      </w:r>
      <w:r>
        <w:rPr>
          <w:lang w:val="ru-RU"/>
        </w:rPr>
        <w:t>,</w:t>
      </w:r>
      <w:r>
        <w:rPr>
          <w:rFonts w:hint="eastAsia"/>
          <w:lang w:val="ru-RU"/>
        </w:rPr>
        <w:t>安排防汛值班人员，制定值班制度。</w:t>
      </w:r>
    </w:p>
    <w:p w:rsidR="009825F7" w:rsidRDefault="009825F7" w:rsidP="009E5BE9">
      <w:pPr>
        <w:pStyle w:val="2"/>
        <w:ind w:firstLine="31680"/>
        <w:rPr>
          <w:lang w:val="ru-RU"/>
        </w:rPr>
      </w:pPr>
      <w:r>
        <w:rPr>
          <w:rStyle w:val="Strong"/>
          <w:b w:val="0"/>
          <w:bCs w:val="0"/>
        </w:rPr>
        <w:t>(2)</w:t>
      </w:r>
      <w:r>
        <w:rPr>
          <w:rFonts w:hint="eastAsia"/>
          <w:lang w:val="ru-RU"/>
        </w:rPr>
        <w:t>雨季施工时采取相应的措施，确保在多雨条件下各项工程的质量。</w:t>
      </w:r>
      <w:r>
        <w:rPr>
          <w:lang w:val="ru-RU"/>
        </w:rPr>
        <w:t xml:space="preserve">  </w:t>
      </w:r>
    </w:p>
    <w:p w:rsidR="009825F7" w:rsidRDefault="009825F7" w:rsidP="009E5BE9">
      <w:pPr>
        <w:pStyle w:val="Heading3"/>
        <w:ind w:firstLine="31680"/>
        <w:rPr>
          <w:rFonts w:cs="Times New Roman"/>
        </w:rPr>
      </w:pPr>
      <w:bookmarkStart w:id="340" w:name="_Toc28703"/>
      <w:r>
        <w:t>11.2.2</w:t>
      </w:r>
      <w:r>
        <w:rPr>
          <w:rFonts w:hint="eastAsia"/>
        </w:rPr>
        <w:t>雨季施工措施</w:t>
      </w:r>
      <w:bookmarkEnd w:id="340"/>
    </w:p>
    <w:p w:rsidR="009825F7" w:rsidRDefault="009825F7" w:rsidP="009E5BE9">
      <w:pPr>
        <w:pStyle w:val="4"/>
        <w:ind w:firstLine="31680"/>
        <w:rPr>
          <w:lang w:val="ru-RU"/>
        </w:rPr>
      </w:pPr>
      <w:r>
        <w:t>11</w:t>
      </w:r>
      <w:r>
        <w:rPr>
          <w:lang w:val="ru-RU"/>
        </w:rPr>
        <w:t>.2.2.1</w:t>
      </w:r>
      <w:r>
        <w:rPr>
          <w:rFonts w:hint="eastAsia"/>
          <w:lang w:val="ru-RU"/>
        </w:rPr>
        <w:t>雨季施工组织措施</w:t>
      </w:r>
      <w:r>
        <w:rPr>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(1)</w:t>
      </w:r>
      <w:r>
        <w:rPr>
          <w:rFonts w:ascii="宋体" w:hAnsi="宋体" w:cs="宋体" w:hint="eastAsia"/>
          <w:sz w:val="24"/>
          <w:szCs w:val="24"/>
          <w:lang w:val="ru-RU"/>
        </w:rPr>
        <w:t>项目项目部成立防汛抗洪领导小组，在雨季、汛期，各施工队在项目部统一领导下，组成应急突击队，明确责任，落实到人。</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(2)</w:t>
      </w:r>
      <w:r>
        <w:rPr>
          <w:rFonts w:ascii="宋体" w:hAnsi="宋体" w:cs="宋体" w:hint="eastAsia"/>
          <w:sz w:val="24"/>
          <w:szCs w:val="24"/>
          <w:lang w:val="ru-RU"/>
        </w:rPr>
        <w:t>加强组织领导，有针对性的进行抗洪防汛安全教育，提高广大职工的抗洪防汛意识和警觉性。</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(3)</w:t>
      </w:r>
      <w:r>
        <w:rPr>
          <w:rFonts w:ascii="宋体" w:hAnsi="宋体" w:cs="宋体" w:hint="eastAsia"/>
          <w:sz w:val="24"/>
          <w:szCs w:val="24"/>
          <w:lang w:val="ru-RU"/>
        </w:rPr>
        <w:t>在雨季、汛期到来之前，开展抗洪防汛大检查，重点检查抗洪防汛方案是否可行，职工住房环境、设备停放地点、材料储存场所等是否安全可靠，排水、防水设施是否齐备等。并认真执行雨季、雨后两检查制度。</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(4)</w:t>
      </w:r>
      <w:r>
        <w:rPr>
          <w:rFonts w:ascii="宋体" w:hAnsi="宋体" w:cs="宋体" w:hint="eastAsia"/>
          <w:sz w:val="24"/>
          <w:szCs w:val="24"/>
          <w:lang w:val="ru-RU"/>
        </w:rPr>
        <w:t>积极与当地气象局联系，及时收集气象信息，并向各施工队发布信息。</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(5)</w:t>
      </w:r>
      <w:r>
        <w:rPr>
          <w:rFonts w:ascii="宋体" w:hAnsi="宋体" w:cs="宋体" w:hint="eastAsia"/>
          <w:sz w:val="24"/>
          <w:szCs w:val="24"/>
          <w:lang w:val="ru-RU"/>
        </w:rPr>
        <w:t>坚持值班制度，遇有险情及时组织力量抢修，并及时与当地政府取得联系。</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(6)</w:t>
      </w:r>
      <w:r>
        <w:rPr>
          <w:rFonts w:ascii="宋体" w:hAnsi="宋体" w:cs="宋体" w:hint="eastAsia"/>
          <w:sz w:val="24"/>
          <w:szCs w:val="24"/>
          <w:lang w:val="ru-RU"/>
        </w:rPr>
        <w:t>汛期加强与各单位的联系，互相配合，相互支持。</w:t>
      </w:r>
      <w:r>
        <w:rPr>
          <w:rFonts w:ascii="宋体" w:hAnsi="宋体" w:cs="宋体"/>
          <w:sz w:val="24"/>
          <w:szCs w:val="24"/>
          <w:lang w:val="ru-RU"/>
        </w:rPr>
        <w:t xml:space="preserve">  </w:t>
      </w:r>
    </w:p>
    <w:p w:rsidR="009825F7" w:rsidRDefault="009825F7" w:rsidP="009E5BE9">
      <w:pPr>
        <w:pStyle w:val="4"/>
        <w:ind w:firstLine="31680"/>
      </w:pPr>
      <w:r>
        <w:t>11.2.2.2</w:t>
      </w:r>
      <w:r>
        <w:rPr>
          <w:rFonts w:hint="eastAsia"/>
        </w:rPr>
        <w:t>雨季施工技术措施</w:t>
      </w:r>
      <w: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(1)</w:t>
      </w:r>
      <w:r>
        <w:rPr>
          <w:rFonts w:ascii="宋体" w:hAnsi="宋体" w:cs="宋体" w:hint="eastAsia"/>
          <w:sz w:val="24"/>
          <w:szCs w:val="24"/>
          <w:lang w:val="ru-RU"/>
        </w:rPr>
        <w:t>场地排水：施工现场根据地形对场地排水系统进行合理布置，以保证水流畅通，不积水，并防止四周水倒流进入场内。</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(2)</w:t>
      </w:r>
      <w:r>
        <w:rPr>
          <w:rFonts w:ascii="宋体" w:hAnsi="宋体" w:cs="宋体" w:hint="eastAsia"/>
          <w:sz w:val="24"/>
          <w:szCs w:val="24"/>
          <w:lang w:val="ru-RU"/>
        </w:rPr>
        <w:t>防汛器材、工程防雨材料、防护用品及抽排水设备准备齐全。</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(3)</w:t>
      </w:r>
      <w:r>
        <w:rPr>
          <w:rFonts w:ascii="宋体" w:hAnsi="宋体" w:cs="宋体" w:hint="eastAsia"/>
          <w:sz w:val="24"/>
          <w:szCs w:val="24"/>
          <w:lang w:val="ru-RU"/>
        </w:rPr>
        <w:t>机电设备的电闸箱采取防雨、防潮等措施，并安装好接地保护装置。</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(4)</w:t>
      </w:r>
      <w:r>
        <w:rPr>
          <w:rFonts w:ascii="宋体" w:hAnsi="宋体" w:cs="宋体" w:hint="eastAsia"/>
          <w:sz w:val="24"/>
          <w:szCs w:val="24"/>
          <w:lang w:val="ru-RU"/>
        </w:rPr>
        <w:t>对不宜遭受雨淋的原材料、半成品采取保护措施。</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r>
        <w:rPr>
          <w:rFonts w:ascii="宋体" w:hAnsi="宋体" w:cs="宋体"/>
          <w:sz w:val="24"/>
          <w:szCs w:val="24"/>
          <w:lang w:val="ru-RU"/>
        </w:rPr>
        <w:t>(5)</w:t>
      </w:r>
      <w:r>
        <w:rPr>
          <w:rFonts w:ascii="宋体" w:hAnsi="宋体" w:cs="宋体" w:hint="eastAsia"/>
          <w:sz w:val="24"/>
          <w:szCs w:val="24"/>
          <w:lang w:val="ru-RU"/>
        </w:rPr>
        <w:t>混凝土拌制时，测定砂、石料含水量，并保证拌制过程中不受雨淋。</w:t>
      </w:r>
      <w:r>
        <w:rPr>
          <w:rFonts w:ascii="宋体" w:hAnsi="宋体" w:cs="宋体"/>
          <w:sz w:val="24"/>
          <w:szCs w:val="24"/>
          <w:lang w:val="ru-RU"/>
        </w:rPr>
        <w:t xml:space="preserve">  </w:t>
      </w:r>
    </w:p>
    <w:p w:rsidR="009825F7" w:rsidRDefault="009825F7" w:rsidP="009E5BE9">
      <w:pPr>
        <w:ind w:firstLine="31680"/>
        <w:jc w:val="left"/>
        <w:rPr>
          <w:rFonts w:ascii="宋体" w:cs="Times New Roman"/>
          <w:sz w:val="24"/>
          <w:szCs w:val="24"/>
          <w:lang w:val="ru-RU"/>
        </w:rPr>
      </w:pPr>
      <w:bookmarkStart w:id="341" w:name="_Toc364325789"/>
      <w:bookmarkStart w:id="342" w:name="_Toc364325684"/>
      <w:r>
        <w:rPr>
          <w:rFonts w:ascii="宋体" w:hAnsi="宋体" w:cs="宋体"/>
          <w:sz w:val="24"/>
          <w:szCs w:val="24"/>
          <w:lang w:val="ru-RU"/>
        </w:rPr>
        <w:t>(6)</w:t>
      </w:r>
      <w:r>
        <w:rPr>
          <w:rFonts w:ascii="宋体" w:hAnsi="宋体" w:cs="宋体" w:hint="eastAsia"/>
          <w:sz w:val="24"/>
          <w:szCs w:val="24"/>
          <w:lang w:val="ru-RU"/>
        </w:rPr>
        <w:t>专人负责已施工段及现场设施的防护，发现问题及时解决，减少对施工影响。</w:t>
      </w:r>
      <w:bookmarkEnd w:id="164"/>
      <w:bookmarkEnd w:id="341"/>
      <w:bookmarkEnd w:id="342"/>
    </w:p>
    <w:p w:rsidR="009825F7" w:rsidRDefault="009825F7">
      <w:pPr>
        <w:ind w:firstLineChars="0"/>
        <w:rPr>
          <w:rFonts w:ascii="宋体" w:cs="Times New Roman"/>
          <w:sz w:val="24"/>
          <w:szCs w:val="24"/>
        </w:rPr>
      </w:pPr>
    </w:p>
    <w:sectPr w:rsidR="009825F7" w:rsidSect="004E20C4">
      <w:pgSz w:w="11906" w:h="16838"/>
      <w:pgMar w:top="1134" w:right="1417" w:bottom="1134" w:left="1417" w:header="851" w:footer="992" w:gutter="0"/>
      <w:cols w:space="0"/>
      <w:docGrid w:type="lines" w:linePitch="3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5F7" w:rsidRDefault="009825F7" w:rsidP="00FB6AFF">
      <w:pPr>
        <w:spacing w:line="240" w:lineRule="auto"/>
        <w:ind w:firstLine="31680"/>
        <w:rPr>
          <w:rFonts w:cs="Times New Roman"/>
        </w:rPr>
      </w:pPr>
      <w:r>
        <w:rPr>
          <w:rFonts w:cs="Times New Roman"/>
        </w:rPr>
        <w:separator/>
      </w:r>
    </w:p>
  </w:endnote>
  <w:endnote w:type="continuationSeparator" w:id="0">
    <w:p w:rsidR="009825F7" w:rsidRDefault="009825F7" w:rsidP="00FB6AFF">
      <w:pPr>
        <w:spacing w:line="240" w:lineRule="auto"/>
        <w:ind w:firstLine="31680"/>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F7" w:rsidRDefault="009825F7" w:rsidP="00FB6AFF">
    <w:pPr>
      <w:pStyle w:val="Footer"/>
      <w:ind w:firstLine="31680"/>
      <w:rPr>
        <w:rFonts w:cs="Times New Roman"/>
      </w:rPr>
    </w:pPr>
    <w:r>
      <w:rPr>
        <w:noProof/>
      </w:rPr>
      <w:pict>
        <v:shapetype id="_x0000_t202" coordsize="21600,21600" o:spt="202" path="m,l,21600r21600,l21600,xe">
          <v:stroke joinstyle="miter"/>
          <v:path gradientshapeok="t" o:connecttype="rect"/>
        </v:shapetype>
        <v:shape id="文本框 1" o:spid="_x0000_s2049" type="#_x0000_t202" style="position:absolute;left:0;text-align:left;margin-left:0;margin-top:0;width:2in;height:2in;z-index:251660288;visibility:visible;mso-wrap-style:none;mso-position-horizontal:center;mso-position-horizontal-relative:margin" filled="f" stroked="f" strokeweight=".5pt">
          <v:textbox style="mso-fit-shape-to-text:t" inset="0,0,0,0">
            <w:txbxContent>
              <w:p w:rsidR="009825F7" w:rsidRDefault="009825F7" w:rsidP="009E5BE9">
                <w:pPr>
                  <w:snapToGrid w:val="0"/>
                  <w:ind w:firstLine="31680"/>
                  <w:rPr>
                    <w:rFonts w:cs="Times New Roman"/>
                    <w:sz w:val="18"/>
                    <w:szCs w:val="18"/>
                  </w:rPr>
                </w:pPr>
                <w:fldSimple w:instr=" PAGE  \* MERGEFORMAT ">
                  <w:r w:rsidRPr="009E5BE9">
                    <w:rPr>
                      <w:noProof/>
                      <w:sz w:val="18"/>
                      <w:szCs w:val="18"/>
                    </w:rPr>
                    <w:t>3</w:t>
                  </w:r>
                </w:fldSimple>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F7" w:rsidRDefault="009825F7" w:rsidP="00FB6AFF">
    <w:pPr>
      <w:pStyle w:val="Footer"/>
      <w:ind w:firstLine="31680"/>
      <w:rPr>
        <w:rFonts w:cs="Times New Roman"/>
      </w:rPr>
    </w:pPr>
    <w:r>
      <w:rPr>
        <w:noProof/>
      </w:rPr>
      <w:pict>
        <v:shapetype id="_x0000_t202" coordsize="21600,21600" o:spt="202" path="m,l,21600r21600,l21600,xe">
          <v:stroke joinstyle="miter"/>
          <v:path gradientshapeok="t" o:connecttype="rect"/>
        </v:shapetype>
        <v:shape id="文本框 2" o:spid="_x0000_s2050" type="#_x0000_t202" style="position:absolute;left:0;text-align:left;margin-left:0;margin-top:0;width:2in;height:2in;z-index:251662336;visibility:visible;mso-wrap-style:none;mso-position-horizontal:center;mso-position-horizontal-relative:margin" filled="f" stroked="f" strokeweight=".5pt">
          <v:textbox style="mso-fit-shape-to-text:t" inset="0,0,0,0">
            <w:txbxContent>
              <w:p w:rsidR="009825F7" w:rsidRDefault="009825F7" w:rsidP="009E5BE9">
                <w:pPr>
                  <w:snapToGrid w:val="0"/>
                  <w:ind w:firstLine="31680"/>
                  <w:rPr>
                    <w:rFonts w:cs="Times New Roman"/>
                    <w:sz w:val="18"/>
                    <w:szCs w:val="18"/>
                  </w:rPr>
                </w:pPr>
                <w:fldSimple w:instr=" PAGE  \* MERGEFORMAT ">
                  <w:r w:rsidRPr="009E5BE9">
                    <w:rPr>
                      <w:noProof/>
                      <w:sz w:val="18"/>
                      <w:szCs w:val="18"/>
                    </w:rPr>
                    <w:t>2</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5F7" w:rsidRDefault="009825F7" w:rsidP="00FB6AFF">
      <w:pPr>
        <w:spacing w:line="240" w:lineRule="auto"/>
        <w:ind w:firstLine="31680"/>
        <w:rPr>
          <w:rFonts w:cs="Times New Roman"/>
        </w:rPr>
      </w:pPr>
      <w:r>
        <w:rPr>
          <w:rFonts w:cs="Times New Roman"/>
        </w:rPr>
        <w:separator/>
      </w:r>
    </w:p>
  </w:footnote>
  <w:footnote w:type="continuationSeparator" w:id="0">
    <w:p w:rsidR="009825F7" w:rsidRDefault="009825F7" w:rsidP="00FB6AFF">
      <w:pPr>
        <w:spacing w:line="240" w:lineRule="auto"/>
        <w:ind w:firstLine="31680"/>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5F7" w:rsidRDefault="009825F7" w:rsidP="009E5BE9">
    <w:pPr>
      <w:pStyle w:val="Header"/>
      <w:pBdr>
        <w:top w:val="none" w:sz="0" w:space="0" w:color="auto"/>
        <w:left w:val="none" w:sz="0" w:space="0" w:color="auto"/>
        <w:bottom w:val="none" w:sz="0" w:space="0" w:color="auto"/>
        <w:right w:val="none" w:sz="0" w:space="0" w:color="auto"/>
      </w:pBdr>
      <w:ind w:firstLine="31680"/>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3A09"/>
    <w:multiLevelType w:val="multilevel"/>
    <w:tmpl w:val="02FC3A09"/>
    <w:lvl w:ilvl="0">
      <w:start w:val="1"/>
      <w:numFmt w:val="decimal"/>
      <w:lvlText w:val="(%1)"/>
      <w:lvlJc w:val="left"/>
      <w:pPr>
        <w:ind w:left="840" w:hanging="420"/>
      </w:pPr>
      <w:rPr>
        <w:rFonts w:hint="default"/>
        <w:b w:val="0"/>
        <w:bCs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179143BD"/>
    <w:multiLevelType w:val="multilevel"/>
    <w:tmpl w:val="179143BD"/>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3D94F7F"/>
    <w:multiLevelType w:val="multilevel"/>
    <w:tmpl w:val="33D94F7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75E16A8"/>
    <w:multiLevelType w:val="singleLevel"/>
    <w:tmpl w:val="575E16A8"/>
    <w:lvl w:ilvl="0">
      <w:start w:val="1"/>
      <w:numFmt w:val="decimal"/>
      <w:suff w:val="nothing"/>
      <w:lvlText w:val="（%1）"/>
      <w:lvlJc w:val="left"/>
    </w:lvl>
  </w:abstractNum>
  <w:abstractNum w:abstractNumId="4">
    <w:nsid w:val="577914E1"/>
    <w:multiLevelType w:val="multilevel"/>
    <w:tmpl w:val="577914E1"/>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784493A"/>
    <w:multiLevelType w:val="singleLevel"/>
    <w:tmpl w:val="5784493A"/>
    <w:lvl w:ilvl="0">
      <w:start w:val="1"/>
      <w:numFmt w:val="decimal"/>
      <w:suff w:val="nothing"/>
      <w:lvlText w:val="（%1）"/>
      <w:lvlJc w:val="left"/>
    </w:lvl>
  </w:abstractNum>
  <w:abstractNum w:abstractNumId="6">
    <w:nsid w:val="57845D81"/>
    <w:multiLevelType w:val="singleLevel"/>
    <w:tmpl w:val="57845D81"/>
    <w:lvl w:ilvl="0">
      <w:start w:val="1"/>
      <w:numFmt w:val="decimal"/>
      <w:suff w:val="nothing"/>
      <w:lvlText w:val="（%1）"/>
      <w:lvlJc w:val="left"/>
    </w:lvl>
  </w:abstractNum>
  <w:abstractNum w:abstractNumId="7">
    <w:nsid w:val="57858AF5"/>
    <w:multiLevelType w:val="singleLevel"/>
    <w:tmpl w:val="57858AF5"/>
    <w:lvl w:ilvl="0">
      <w:start w:val="1"/>
      <w:numFmt w:val="decimal"/>
      <w:suff w:val="nothing"/>
      <w:lvlText w:val="(%1)"/>
      <w:lvlJc w:val="left"/>
    </w:lvl>
  </w:abstractNum>
  <w:num w:numId="1">
    <w:abstractNumId w:val="0"/>
  </w:num>
  <w:num w:numId="2">
    <w:abstractNumId w:val="7"/>
  </w:num>
  <w:num w:numId="3">
    <w:abstractNumId w:val="3"/>
  </w:num>
  <w:num w:numId="4">
    <w:abstractNumId w:val="6"/>
  </w:num>
  <w:num w:numId="5">
    <w:abstractNumId w:val="5"/>
  </w:num>
  <w:num w:numId="6">
    <w:abstractNumId w:val="4"/>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91"/>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F230F"/>
    <w:rsid w:val="00172A27"/>
    <w:rsid w:val="001D3F76"/>
    <w:rsid w:val="002B2D14"/>
    <w:rsid w:val="002D7EDE"/>
    <w:rsid w:val="003B5930"/>
    <w:rsid w:val="004A40A1"/>
    <w:rsid w:val="004E20C4"/>
    <w:rsid w:val="00693533"/>
    <w:rsid w:val="00804A24"/>
    <w:rsid w:val="00900599"/>
    <w:rsid w:val="009825F7"/>
    <w:rsid w:val="009E5BE9"/>
    <w:rsid w:val="00A30808"/>
    <w:rsid w:val="00AE25CB"/>
    <w:rsid w:val="00C00F98"/>
    <w:rsid w:val="00FB6AFF"/>
    <w:rsid w:val="01304234"/>
    <w:rsid w:val="01776FCC"/>
    <w:rsid w:val="018F1C3F"/>
    <w:rsid w:val="01B24F16"/>
    <w:rsid w:val="01C15C0F"/>
    <w:rsid w:val="01D20633"/>
    <w:rsid w:val="021F080A"/>
    <w:rsid w:val="028459CE"/>
    <w:rsid w:val="029E5D3E"/>
    <w:rsid w:val="02B87E64"/>
    <w:rsid w:val="02DC558E"/>
    <w:rsid w:val="030B7079"/>
    <w:rsid w:val="031157F9"/>
    <w:rsid w:val="031C3244"/>
    <w:rsid w:val="03207ADD"/>
    <w:rsid w:val="032620F0"/>
    <w:rsid w:val="032A3342"/>
    <w:rsid w:val="04391B4E"/>
    <w:rsid w:val="04B85F4D"/>
    <w:rsid w:val="04E16EF5"/>
    <w:rsid w:val="05157950"/>
    <w:rsid w:val="05396D18"/>
    <w:rsid w:val="05E62A75"/>
    <w:rsid w:val="062B6B78"/>
    <w:rsid w:val="067A2A9B"/>
    <w:rsid w:val="06B1389B"/>
    <w:rsid w:val="06F46AB0"/>
    <w:rsid w:val="0706274B"/>
    <w:rsid w:val="070C1EF1"/>
    <w:rsid w:val="074D14BF"/>
    <w:rsid w:val="077424CE"/>
    <w:rsid w:val="07BB1DC0"/>
    <w:rsid w:val="081C091C"/>
    <w:rsid w:val="08920294"/>
    <w:rsid w:val="091B786D"/>
    <w:rsid w:val="09683AAF"/>
    <w:rsid w:val="09734A5E"/>
    <w:rsid w:val="097B40CA"/>
    <w:rsid w:val="097F1AFF"/>
    <w:rsid w:val="09D46332"/>
    <w:rsid w:val="09E04C10"/>
    <w:rsid w:val="09E356B9"/>
    <w:rsid w:val="09F42D02"/>
    <w:rsid w:val="0A115518"/>
    <w:rsid w:val="0A4E5C8B"/>
    <w:rsid w:val="0A845B6F"/>
    <w:rsid w:val="0AAA04A8"/>
    <w:rsid w:val="0AFD3EAC"/>
    <w:rsid w:val="0B1C76A3"/>
    <w:rsid w:val="0B580EF4"/>
    <w:rsid w:val="0BD05B30"/>
    <w:rsid w:val="0BE2010B"/>
    <w:rsid w:val="0C3A63DE"/>
    <w:rsid w:val="0C484591"/>
    <w:rsid w:val="0C905937"/>
    <w:rsid w:val="0C921F38"/>
    <w:rsid w:val="0C9761A2"/>
    <w:rsid w:val="0D4D6CBB"/>
    <w:rsid w:val="0D89220F"/>
    <w:rsid w:val="0DC468F1"/>
    <w:rsid w:val="0E2177A8"/>
    <w:rsid w:val="0E3627FF"/>
    <w:rsid w:val="0E520922"/>
    <w:rsid w:val="0EA37F36"/>
    <w:rsid w:val="0EA9555D"/>
    <w:rsid w:val="0EC31942"/>
    <w:rsid w:val="0EE6345A"/>
    <w:rsid w:val="0F523C88"/>
    <w:rsid w:val="0F7F2B0C"/>
    <w:rsid w:val="0FC21D6C"/>
    <w:rsid w:val="106927D9"/>
    <w:rsid w:val="10C47EAB"/>
    <w:rsid w:val="10F51C33"/>
    <w:rsid w:val="113525CB"/>
    <w:rsid w:val="115936BC"/>
    <w:rsid w:val="1178144E"/>
    <w:rsid w:val="11BB5627"/>
    <w:rsid w:val="120D1288"/>
    <w:rsid w:val="12112BE1"/>
    <w:rsid w:val="122B5030"/>
    <w:rsid w:val="126A10EC"/>
    <w:rsid w:val="12A06A60"/>
    <w:rsid w:val="12F909A5"/>
    <w:rsid w:val="131B1AE1"/>
    <w:rsid w:val="138562B7"/>
    <w:rsid w:val="138563A0"/>
    <w:rsid w:val="13AF65D9"/>
    <w:rsid w:val="13C11E69"/>
    <w:rsid w:val="13CC4608"/>
    <w:rsid w:val="13E17811"/>
    <w:rsid w:val="14097F8B"/>
    <w:rsid w:val="147040E2"/>
    <w:rsid w:val="14E35E45"/>
    <w:rsid w:val="14EC63BC"/>
    <w:rsid w:val="155F1DEC"/>
    <w:rsid w:val="15AF6E84"/>
    <w:rsid w:val="16DA497C"/>
    <w:rsid w:val="179D6F92"/>
    <w:rsid w:val="17A66C69"/>
    <w:rsid w:val="17BC71B4"/>
    <w:rsid w:val="17E13730"/>
    <w:rsid w:val="1889609C"/>
    <w:rsid w:val="188C0955"/>
    <w:rsid w:val="189D4B17"/>
    <w:rsid w:val="191E60EB"/>
    <w:rsid w:val="192F1DA1"/>
    <w:rsid w:val="194D256D"/>
    <w:rsid w:val="19641203"/>
    <w:rsid w:val="1A310149"/>
    <w:rsid w:val="1A4010BE"/>
    <w:rsid w:val="1A791EC0"/>
    <w:rsid w:val="1B4A3C5D"/>
    <w:rsid w:val="1B532532"/>
    <w:rsid w:val="1B590351"/>
    <w:rsid w:val="1B707485"/>
    <w:rsid w:val="1BBD2FF0"/>
    <w:rsid w:val="1BED41AB"/>
    <w:rsid w:val="1BEF1F51"/>
    <w:rsid w:val="1C74224E"/>
    <w:rsid w:val="1C74609F"/>
    <w:rsid w:val="1CEA2B05"/>
    <w:rsid w:val="1D04246F"/>
    <w:rsid w:val="1D2D6521"/>
    <w:rsid w:val="1D303FFC"/>
    <w:rsid w:val="1D7D152F"/>
    <w:rsid w:val="1DB226C3"/>
    <w:rsid w:val="1DF2334A"/>
    <w:rsid w:val="1E054D99"/>
    <w:rsid w:val="1E1E46A6"/>
    <w:rsid w:val="1E354ACD"/>
    <w:rsid w:val="1E41556C"/>
    <w:rsid w:val="1E4D5CB9"/>
    <w:rsid w:val="1E6E76FD"/>
    <w:rsid w:val="1EC942E3"/>
    <w:rsid w:val="1EE00270"/>
    <w:rsid w:val="1F1F006D"/>
    <w:rsid w:val="1F494CF6"/>
    <w:rsid w:val="1F5D3C5C"/>
    <w:rsid w:val="1F663086"/>
    <w:rsid w:val="1F7F0865"/>
    <w:rsid w:val="1FA13EE6"/>
    <w:rsid w:val="1FDD3884"/>
    <w:rsid w:val="204229D0"/>
    <w:rsid w:val="207314CC"/>
    <w:rsid w:val="20BF0422"/>
    <w:rsid w:val="20E26220"/>
    <w:rsid w:val="20F41F0F"/>
    <w:rsid w:val="2111561B"/>
    <w:rsid w:val="21C125A9"/>
    <w:rsid w:val="22B640F6"/>
    <w:rsid w:val="22FA4AD0"/>
    <w:rsid w:val="22FE150D"/>
    <w:rsid w:val="233331B3"/>
    <w:rsid w:val="23434A28"/>
    <w:rsid w:val="239E54A3"/>
    <w:rsid w:val="23B50D5D"/>
    <w:rsid w:val="23B5733C"/>
    <w:rsid w:val="23CC20DA"/>
    <w:rsid w:val="23ED244E"/>
    <w:rsid w:val="23F96570"/>
    <w:rsid w:val="24441269"/>
    <w:rsid w:val="245F1709"/>
    <w:rsid w:val="24826F76"/>
    <w:rsid w:val="24A025A9"/>
    <w:rsid w:val="24CB2469"/>
    <w:rsid w:val="251D1D47"/>
    <w:rsid w:val="2525299F"/>
    <w:rsid w:val="253B63D0"/>
    <w:rsid w:val="25493536"/>
    <w:rsid w:val="26413B85"/>
    <w:rsid w:val="2651629A"/>
    <w:rsid w:val="26C77822"/>
    <w:rsid w:val="272B31FA"/>
    <w:rsid w:val="27CD4C3F"/>
    <w:rsid w:val="280C7AE8"/>
    <w:rsid w:val="280F3AB7"/>
    <w:rsid w:val="2811745A"/>
    <w:rsid w:val="28244EE3"/>
    <w:rsid w:val="287E0279"/>
    <w:rsid w:val="289B7E44"/>
    <w:rsid w:val="28C425F6"/>
    <w:rsid w:val="28C43EAF"/>
    <w:rsid w:val="28C54836"/>
    <w:rsid w:val="28D36995"/>
    <w:rsid w:val="295F010D"/>
    <w:rsid w:val="29A518B8"/>
    <w:rsid w:val="29C42364"/>
    <w:rsid w:val="29F308A4"/>
    <w:rsid w:val="2A8B3614"/>
    <w:rsid w:val="2ABB6923"/>
    <w:rsid w:val="2ABD384A"/>
    <w:rsid w:val="2B560AAC"/>
    <w:rsid w:val="2B852057"/>
    <w:rsid w:val="2B8D66B7"/>
    <w:rsid w:val="2BB206F0"/>
    <w:rsid w:val="2BBF60D7"/>
    <w:rsid w:val="2C0914E5"/>
    <w:rsid w:val="2C330A58"/>
    <w:rsid w:val="2C640C25"/>
    <w:rsid w:val="2C6C0DB7"/>
    <w:rsid w:val="2C903A81"/>
    <w:rsid w:val="2CD6680B"/>
    <w:rsid w:val="2CF96718"/>
    <w:rsid w:val="2D4C0A12"/>
    <w:rsid w:val="2DD42B75"/>
    <w:rsid w:val="2E3A44BE"/>
    <w:rsid w:val="2E410A66"/>
    <w:rsid w:val="2E716672"/>
    <w:rsid w:val="2EC376AA"/>
    <w:rsid w:val="2ED37FDF"/>
    <w:rsid w:val="2F5316E7"/>
    <w:rsid w:val="2F874F2B"/>
    <w:rsid w:val="2FB53E2A"/>
    <w:rsid w:val="2FBE2613"/>
    <w:rsid w:val="2FE125D8"/>
    <w:rsid w:val="301564CB"/>
    <w:rsid w:val="304C42BB"/>
    <w:rsid w:val="31BC57E6"/>
    <w:rsid w:val="31FE5925"/>
    <w:rsid w:val="32035509"/>
    <w:rsid w:val="322349F0"/>
    <w:rsid w:val="3265470A"/>
    <w:rsid w:val="32826460"/>
    <w:rsid w:val="32B02919"/>
    <w:rsid w:val="32B40A5C"/>
    <w:rsid w:val="32FC5857"/>
    <w:rsid w:val="33293016"/>
    <w:rsid w:val="33B10558"/>
    <w:rsid w:val="343B1471"/>
    <w:rsid w:val="34476AF6"/>
    <w:rsid w:val="34B05E88"/>
    <w:rsid w:val="34D57849"/>
    <w:rsid w:val="34E80689"/>
    <w:rsid w:val="355C1C6B"/>
    <w:rsid w:val="35C1364A"/>
    <w:rsid w:val="35E86FF8"/>
    <w:rsid w:val="36193919"/>
    <w:rsid w:val="367F4D03"/>
    <w:rsid w:val="368271B7"/>
    <w:rsid w:val="3776514E"/>
    <w:rsid w:val="377C736C"/>
    <w:rsid w:val="383916CB"/>
    <w:rsid w:val="3840024B"/>
    <w:rsid w:val="385C6DF8"/>
    <w:rsid w:val="385F4E1C"/>
    <w:rsid w:val="38667B8B"/>
    <w:rsid w:val="38671864"/>
    <w:rsid w:val="3868174A"/>
    <w:rsid w:val="388F1138"/>
    <w:rsid w:val="38E616EB"/>
    <w:rsid w:val="39320358"/>
    <w:rsid w:val="395426EA"/>
    <w:rsid w:val="39A42303"/>
    <w:rsid w:val="3A3C2843"/>
    <w:rsid w:val="3A3F523F"/>
    <w:rsid w:val="3A826832"/>
    <w:rsid w:val="3A8C6335"/>
    <w:rsid w:val="3A9C49A7"/>
    <w:rsid w:val="3AAF3AF8"/>
    <w:rsid w:val="3AB303F1"/>
    <w:rsid w:val="3B4C6C8A"/>
    <w:rsid w:val="3B85731C"/>
    <w:rsid w:val="3BB76F0B"/>
    <w:rsid w:val="3C9F65D3"/>
    <w:rsid w:val="3CC81353"/>
    <w:rsid w:val="3CC967D9"/>
    <w:rsid w:val="3CF523C9"/>
    <w:rsid w:val="3D080375"/>
    <w:rsid w:val="3D7501BD"/>
    <w:rsid w:val="3DB37D39"/>
    <w:rsid w:val="3DD83BEB"/>
    <w:rsid w:val="3E1A4251"/>
    <w:rsid w:val="3EF41E5E"/>
    <w:rsid w:val="3F752BCE"/>
    <w:rsid w:val="3F7B6927"/>
    <w:rsid w:val="3FB746AD"/>
    <w:rsid w:val="3FFC511A"/>
    <w:rsid w:val="402A009D"/>
    <w:rsid w:val="40321041"/>
    <w:rsid w:val="403946F5"/>
    <w:rsid w:val="406605A2"/>
    <w:rsid w:val="40997788"/>
    <w:rsid w:val="40BC5981"/>
    <w:rsid w:val="40E648A2"/>
    <w:rsid w:val="41463D29"/>
    <w:rsid w:val="41612403"/>
    <w:rsid w:val="417C47BB"/>
    <w:rsid w:val="41833EBB"/>
    <w:rsid w:val="41EC5128"/>
    <w:rsid w:val="423C78AC"/>
    <w:rsid w:val="42550AB0"/>
    <w:rsid w:val="42FE2A2A"/>
    <w:rsid w:val="436F7B42"/>
    <w:rsid w:val="43B51759"/>
    <w:rsid w:val="44845705"/>
    <w:rsid w:val="44994785"/>
    <w:rsid w:val="44A004AA"/>
    <w:rsid w:val="451224E7"/>
    <w:rsid w:val="454B02C2"/>
    <w:rsid w:val="457D6745"/>
    <w:rsid w:val="45BE6A23"/>
    <w:rsid w:val="45DA6881"/>
    <w:rsid w:val="45E85EDF"/>
    <w:rsid w:val="45F44869"/>
    <w:rsid w:val="46013A95"/>
    <w:rsid w:val="464912DC"/>
    <w:rsid w:val="46A47D8E"/>
    <w:rsid w:val="46EF1CC7"/>
    <w:rsid w:val="47017DA6"/>
    <w:rsid w:val="47260B41"/>
    <w:rsid w:val="47263E05"/>
    <w:rsid w:val="47450E4F"/>
    <w:rsid w:val="475C269E"/>
    <w:rsid w:val="4782598B"/>
    <w:rsid w:val="47837C47"/>
    <w:rsid w:val="47D80BAE"/>
    <w:rsid w:val="480F4B34"/>
    <w:rsid w:val="484D3C26"/>
    <w:rsid w:val="485351E3"/>
    <w:rsid w:val="485A5410"/>
    <w:rsid w:val="48602B36"/>
    <w:rsid w:val="487015A5"/>
    <w:rsid w:val="4896165C"/>
    <w:rsid w:val="48D6604D"/>
    <w:rsid w:val="48EB2439"/>
    <w:rsid w:val="48F20BAB"/>
    <w:rsid w:val="49117B91"/>
    <w:rsid w:val="49255DF1"/>
    <w:rsid w:val="49670AD5"/>
    <w:rsid w:val="49700CB6"/>
    <w:rsid w:val="497A5D58"/>
    <w:rsid w:val="49E448D8"/>
    <w:rsid w:val="49ED47D1"/>
    <w:rsid w:val="49FC7648"/>
    <w:rsid w:val="4A275F8E"/>
    <w:rsid w:val="4A407EE7"/>
    <w:rsid w:val="4A7A5161"/>
    <w:rsid w:val="4A98114D"/>
    <w:rsid w:val="4AF57B3D"/>
    <w:rsid w:val="4B0768BC"/>
    <w:rsid w:val="4B271130"/>
    <w:rsid w:val="4B3E110B"/>
    <w:rsid w:val="4B4F16C0"/>
    <w:rsid w:val="4B8D30F0"/>
    <w:rsid w:val="4BE6636E"/>
    <w:rsid w:val="4BEA437B"/>
    <w:rsid w:val="4C11044F"/>
    <w:rsid w:val="4C2B49E5"/>
    <w:rsid w:val="4C8A3CD0"/>
    <w:rsid w:val="4CB77E53"/>
    <w:rsid w:val="4CF860A4"/>
    <w:rsid w:val="4D3B679B"/>
    <w:rsid w:val="4DD13F34"/>
    <w:rsid w:val="4E030B3E"/>
    <w:rsid w:val="4E457B9F"/>
    <w:rsid w:val="4EBA7589"/>
    <w:rsid w:val="4EED064D"/>
    <w:rsid w:val="4F5E3D47"/>
    <w:rsid w:val="4F926B50"/>
    <w:rsid w:val="4FAC771F"/>
    <w:rsid w:val="50300773"/>
    <w:rsid w:val="50B608E6"/>
    <w:rsid w:val="50E33E82"/>
    <w:rsid w:val="51150B02"/>
    <w:rsid w:val="523F647F"/>
    <w:rsid w:val="52E06317"/>
    <w:rsid w:val="53101B5B"/>
    <w:rsid w:val="531C42F4"/>
    <w:rsid w:val="532513AD"/>
    <w:rsid w:val="534D2127"/>
    <w:rsid w:val="537A68D7"/>
    <w:rsid w:val="53DB5B5F"/>
    <w:rsid w:val="53FD1B3F"/>
    <w:rsid w:val="54094B11"/>
    <w:rsid w:val="5426783C"/>
    <w:rsid w:val="544B3FF9"/>
    <w:rsid w:val="54B2328E"/>
    <w:rsid w:val="54F540ED"/>
    <w:rsid w:val="55031264"/>
    <w:rsid w:val="55100B63"/>
    <w:rsid w:val="552D7A4E"/>
    <w:rsid w:val="55372315"/>
    <w:rsid w:val="557A6C19"/>
    <w:rsid w:val="55B37FC0"/>
    <w:rsid w:val="55FB133D"/>
    <w:rsid w:val="56232E39"/>
    <w:rsid w:val="56CB552E"/>
    <w:rsid w:val="5706513F"/>
    <w:rsid w:val="573D2D20"/>
    <w:rsid w:val="573D6C6F"/>
    <w:rsid w:val="575A164F"/>
    <w:rsid w:val="57693AB0"/>
    <w:rsid w:val="57694485"/>
    <w:rsid w:val="5780683F"/>
    <w:rsid w:val="579C6762"/>
    <w:rsid w:val="57AE4B15"/>
    <w:rsid w:val="57B2645D"/>
    <w:rsid w:val="57C4217E"/>
    <w:rsid w:val="57E83EE2"/>
    <w:rsid w:val="58D01A5B"/>
    <w:rsid w:val="58F5696E"/>
    <w:rsid w:val="5944030A"/>
    <w:rsid w:val="59AB5CD0"/>
    <w:rsid w:val="5A262EC6"/>
    <w:rsid w:val="5A355C22"/>
    <w:rsid w:val="5A460C26"/>
    <w:rsid w:val="5B07414F"/>
    <w:rsid w:val="5B0B4269"/>
    <w:rsid w:val="5B4A1480"/>
    <w:rsid w:val="5B6B6300"/>
    <w:rsid w:val="5C707B02"/>
    <w:rsid w:val="5C874FCE"/>
    <w:rsid w:val="5CD87389"/>
    <w:rsid w:val="5CE639EF"/>
    <w:rsid w:val="5CF16AEA"/>
    <w:rsid w:val="5DBB1B47"/>
    <w:rsid w:val="5DCA0ED5"/>
    <w:rsid w:val="5E597FA0"/>
    <w:rsid w:val="5E694983"/>
    <w:rsid w:val="5E6B6E76"/>
    <w:rsid w:val="5E7D05DD"/>
    <w:rsid w:val="5E9F7DD9"/>
    <w:rsid w:val="5EF43C31"/>
    <w:rsid w:val="5F154297"/>
    <w:rsid w:val="5F403FB4"/>
    <w:rsid w:val="5F522F65"/>
    <w:rsid w:val="5F54617D"/>
    <w:rsid w:val="5F8E2201"/>
    <w:rsid w:val="5F8E4CD2"/>
    <w:rsid w:val="5FA02D5A"/>
    <w:rsid w:val="5FA879F5"/>
    <w:rsid w:val="600B4E65"/>
    <w:rsid w:val="602257D5"/>
    <w:rsid w:val="602C6ADD"/>
    <w:rsid w:val="605E286E"/>
    <w:rsid w:val="60BB4067"/>
    <w:rsid w:val="618245F2"/>
    <w:rsid w:val="619343FD"/>
    <w:rsid w:val="61B61CAC"/>
    <w:rsid w:val="61E10973"/>
    <w:rsid w:val="61E6665E"/>
    <w:rsid w:val="62265FFA"/>
    <w:rsid w:val="62476A66"/>
    <w:rsid w:val="625C7204"/>
    <w:rsid w:val="62893B21"/>
    <w:rsid w:val="630068B7"/>
    <w:rsid w:val="636A60C7"/>
    <w:rsid w:val="63845336"/>
    <w:rsid w:val="63AF24FA"/>
    <w:rsid w:val="63DC0A32"/>
    <w:rsid w:val="63E3612F"/>
    <w:rsid w:val="642653C1"/>
    <w:rsid w:val="6431708D"/>
    <w:rsid w:val="64674F51"/>
    <w:rsid w:val="64D978E1"/>
    <w:rsid w:val="65574A44"/>
    <w:rsid w:val="659B1E54"/>
    <w:rsid w:val="65D949EC"/>
    <w:rsid w:val="66204D6B"/>
    <w:rsid w:val="666868BA"/>
    <w:rsid w:val="66735C85"/>
    <w:rsid w:val="66BD446F"/>
    <w:rsid w:val="66E36495"/>
    <w:rsid w:val="6703784C"/>
    <w:rsid w:val="67A2377A"/>
    <w:rsid w:val="67BF3A35"/>
    <w:rsid w:val="68227617"/>
    <w:rsid w:val="68847390"/>
    <w:rsid w:val="688850BE"/>
    <w:rsid w:val="689C3469"/>
    <w:rsid w:val="68BB481E"/>
    <w:rsid w:val="68BD2222"/>
    <w:rsid w:val="68DF6C88"/>
    <w:rsid w:val="68F41D05"/>
    <w:rsid w:val="691F048C"/>
    <w:rsid w:val="69C168C6"/>
    <w:rsid w:val="6A4D4226"/>
    <w:rsid w:val="6AE14165"/>
    <w:rsid w:val="6AFC5F6E"/>
    <w:rsid w:val="6B396C10"/>
    <w:rsid w:val="6B542DF3"/>
    <w:rsid w:val="6B7F76B7"/>
    <w:rsid w:val="6B8F57C4"/>
    <w:rsid w:val="6B9C6A75"/>
    <w:rsid w:val="6B9F227E"/>
    <w:rsid w:val="6C011AE9"/>
    <w:rsid w:val="6C4F1C7D"/>
    <w:rsid w:val="6C535BBB"/>
    <w:rsid w:val="6C7D3DD2"/>
    <w:rsid w:val="6CE574AF"/>
    <w:rsid w:val="6D0713B5"/>
    <w:rsid w:val="6D391EA6"/>
    <w:rsid w:val="6D6E0FF9"/>
    <w:rsid w:val="6D6F6105"/>
    <w:rsid w:val="6D8E6EB9"/>
    <w:rsid w:val="6DF01613"/>
    <w:rsid w:val="6DF939EB"/>
    <w:rsid w:val="6E0628B7"/>
    <w:rsid w:val="6E2A40A1"/>
    <w:rsid w:val="6E991704"/>
    <w:rsid w:val="6EA926E4"/>
    <w:rsid w:val="6ECF38D9"/>
    <w:rsid w:val="6EF81E23"/>
    <w:rsid w:val="6F1D10D7"/>
    <w:rsid w:val="6F3523A8"/>
    <w:rsid w:val="6F452769"/>
    <w:rsid w:val="6F710D57"/>
    <w:rsid w:val="6FE639EA"/>
    <w:rsid w:val="6FF44292"/>
    <w:rsid w:val="7037318F"/>
    <w:rsid w:val="70457D75"/>
    <w:rsid w:val="704B5C54"/>
    <w:rsid w:val="70727BC7"/>
    <w:rsid w:val="71064289"/>
    <w:rsid w:val="712834CF"/>
    <w:rsid w:val="713C5EC0"/>
    <w:rsid w:val="71543FFB"/>
    <w:rsid w:val="716C4DD7"/>
    <w:rsid w:val="718D3034"/>
    <w:rsid w:val="72050ECA"/>
    <w:rsid w:val="72487869"/>
    <w:rsid w:val="7250014D"/>
    <w:rsid w:val="72923614"/>
    <w:rsid w:val="72A77930"/>
    <w:rsid w:val="72F145F5"/>
    <w:rsid w:val="733649B0"/>
    <w:rsid w:val="737A206F"/>
    <w:rsid w:val="738A0C50"/>
    <w:rsid w:val="739F0BEB"/>
    <w:rsid w:val="73B83764"/>
    <w:rsid w:val="74423DCA"/>
    <w:rsid w:val="744662A5"/>
    <w:rsid w:val="745A1AB2"/>
    <w:rsid w:val="747B675E"/>
    <w:rsid w:val="747D60DA"/>
    <w:rsid w:val="74DE216F"/>
    <w:rsid w:val="74ED6D21"/>
    <w:rsid w:val="74F11E68"/>
    <w:rsid w:val="751E486F"/>
    <w:rsid w:val="7579776B"/>
    <w:rsid w:val="75BB3132"/>
    <w:rsid w:val="75FD2F0D"/>
    <w:rsid w:val="7690200D"/>
    <w:rsid w:val="76BD4BD9"/>
    <w:rsid w:val="76C30944"/>
    <w:rsid w:val="76F71541"/>
    <w:rsid w:val="770C26E3"/>
    <w:rsid w:val="773D2F95"/>
    <w:rsid w:val="77AC05E0"/>
    <w:rsid w:val="77B72EF6"/>
    <w:rsid w:val="77D56F86"/>
    <w:rsid w:val="781E4CC2"/>
    <w:rsid w:val="78374FF3"/>
    <w:rsid w:val="78590313"/>
    <w:rsid w:val="78D22EA3"/>
    <w:rsid w:val="793B52AD"/>
    <w:rsid w:val="79B1081E"/>
    <w:rsid w:val="79F95931"/>
    <w:rsid w:val="7A0973BD"/>
    <w:rsid w:val="7A247422"/>
    <w:rsid w:val="7A5803FB"/>
    <w:rsid w:val="7A9A4721"/>
    <w:rsid w:val="7AAF537C"/>
    <w:rsid w:val="7ABA1088"/>
    <w:rsid w:val="7B716E65"/>
    <w:rsid w:val="7BF910E7"/>
    <w:rsid w:val="7C420D8D"/>
    <w:rsid w:val="7C632F5D"/>
    <w:rsid w:val="7C973EE9"/>
    <w:rsid w:val="7CAE5053"/>
    <w:rsid w:val="7CCF1DFB"/>
    <w:rsid w:val="7CF05105"/>
    <w:rsid w:val="7D010344"/>
    <w:rsid w:val="7D3319A1"/>
    <w:rsid w:val="7DA90434"/>
    <w:rsid w:val="7E2C3599"/>
    <w:rsid w:val="7E492A4E"/>
    <w:rsid w:val="7E951D9F"/>
    <w:rsid w:val="7F091CDC"/>
    <w:rsid w:val="7F0D514B"/>
    <w:rsid w:val="7F3E54BA"/>
    <w:rsid w:val="7F96134D"/>
    <w:rsid w:val="7FBF46E7"/>
    <w:rsid w:val="7FDC46A8"/>
    <w:rsid w:val="7FE0444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0" w:defSemiHidden="0" w:defUnhideWhenUsed="0" w:defQFormat="0" w:count="267">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header" w:locked="1" w:semiHidden="1" w:uiPriority="99" w:unhideWhenUsed="1"/>
    <w:lsdException w:name="footer" w:locked="1" w:semiHidden="1" w:uiPriority="99" w:unhideWhenUsed="1"/>
    <w:lsdException w:name="caption" w:locked="1" w:semiHidden="1" w:uiPriority="35" w:unhideWhenUsed="1" w:qFormat="1"/>
    <w:lsdException w:name="Title" w:locked="1" w:uiPriority="10" w:qFormat="1"/>
    <w:lsdException w:name="Default Paragraph Font" w:locked="1" w:semiHidden="1" w:uiPriority="1" w:unhideWhenUsed="1"/>
    <w:lsdException w:name="Subtitle" w:locked="1" w:uiPriority="11" w:qFormat="1"/>
    <w:lsdException w:name="Body Text 2" w:locked="1" w:semiHidden="1" w:uiPriority="99" w:unhideWhenUsed="1"/>
    <w:lsdException w:name="Body Text Indent 2" w:locked="1" w:semiHidden="1" w:uiPriority="99" w:unhideWhenUsed="1"/>
    <w:lsdException w:name="Strong" w:locked="1" w:uiPriority="22" w:qFormat="1"/>
    <w:lsdException w:name="Emphasis" w:locked="1" w:uiPriority="20" w:qFormat="1"/>
    <w:lsdException w:name="HTML Top of Form" w:locked="1" w:semiHidden="1" w:uiPriority="99" w:unhideWhenUsed="1"/>
    <w:lsdException w:name="HTML Bottom of Form" w:locked="1" w:semiHidden="1" w:uiPriority="99" w:unhideWhenUsed="1"/>
    <w:lsdException w:name="Normal Table" w:locked="1" w:semiHidden="1" w:uiPriority="99"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20C4"/>
    <w:pPr>
      <w:widowControl w:val="0"/>
      <w:spacing w:line="360" w:lineRule="auto"/>
      <w:ind w:firstLineChars="200" w:firstLine="420"/>
      <w:jc w:val="both"/>
    </w:pPr>
    <w:rPr>
      <w:rFonts w:ascii="Calibri" w:hAnsi="Calibri" w:cs="Calibri"/>
      <w:sz w:val="28"/>
      <w:szCs w:val="28"/>
    </w:rPr>
  </w:style>
  <w:style w:type="paragraph" w:styleId="Heading1">
    <w:name w:val="heading 1"/>
    <w:basedOn w:val="Normal"/>
    <w:next w:val="Normal"/>
    <w:link w:val="Heading1Char"/>
    <w:uiPriority w:val="99"/>
    <w:qFormat/>
    <w:rsid w:val="004E20C4"/>
    <w:pPr>
      <w:keepNext/>
      <w:keepLines/>
      <w:ind w:firstLineChars="0" w:firstLine="0"/>
      <w:jc w:val="left"/>
      <w:outlineLvl w:val="0"/>
    </w:pPr>
    <w:rPr>
      <w:rFonts w:ascii="Times New Roman" w:hAnsi="Times New Roman" w:cs="Times New Roman"/>
      <w:b/>
      <w:bCs/>
      <w:kern w:val="44"/>
      <w:sz w:val="30"/>
      <w:szCs w:val="30"/>
    </w:rPr>
  </w:style>
  <w:style w:type="paragraph" w:styleId="Heading2">
    <w:name w:val="heading 2"/>
    <w:basedOn w:val="Normal"/>
    <w:next w:val="Normal"/>
    <w:link w:val="Heading2Char"/>
    <w:uiPriority w:val="99"/>
    <w:qFormat/>
    <w:rsid w:val="004E20C4"/>
    <w:pPr>
      <w:keepNext/>
      <w:keepLines/>
      <w:ind w:firstLineChars="0" w:firstLine="0"/>
      <w:jc w:val="left"/>
      <w:outlineLvl w:val="1"/>
    </w:pPr>
    <w:rPr>
      <w:rFonts w:ascii="Arial" w:hAnsi="Arial" w:cs="Arial"/>
      <w:b/>
      <w:bCs/>
      <w:kern w:val="0"/>
      <w:sz w:val="24"/>
      <w:szCs w:val="24"/>
    </w:rPr>
  </w:style>
  <w:style w:type="paragraph" w:styleId="Heading3">
    <w:name w:val="heading 3"/>
    <w:basedOn w:val="Normal"/>
    <w:next w:val="Normal"/>
    <w:link w:val="Heading3Char"/>
    <w:uiPriority w:val="99"/>
    <w:qFormat/>
    <w:rsid w:val="004E20C4"/>
    <w:pPr>
      <w:ind w:firstLine="640"/>
      <w:jc w:val="left"/>
      <w:textAlignment w:val="baseline"/>
      <w:outlineLvl w:val="2"/>
    </w:pPr>
    <w:rPr>
      <w:rFonts w:ascii="宋体" w:hAnsi="宋体" w:cs="宋体"/>
      <w:b/>
      <w:bCs/>
      <w:kern w:val="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20C4"/>
    <w:rPr>
      <w:rFonts w:eastAsia="宋体"/>
      <w:b/>
      <w:bCs/>
      <w:kern w:val="44"/>
      <w:sz w:val="30"/>
      <w:szCs w:val="30"/>
    </w:rPr>
  </w:style>
  <w:style w:type="character" w:customStyle="1" w:styleId="Heading2Char">
    <w:name w:val="Heading 2 Char"/>
    <w:basedOn w:val="DefaultParagraphFont"/>
    <w:link w:val="Heading2"/>
    <w:uiPriority w:val="99"/>
    <w:locked/>
    <w:rsid w:val="004E20C4"/>
    <w:rPr>
      <w:rFonts w:ascii="Arial" w:eastAsia="宋体" w:hAnsi="Arial" w:cs="Arial"/>
      <w:b/>
      <w:bCs/>
      <w:sz w:val="24"/>
      <w:szCs w:val="24"/>
    </w:rPr>
  </w:style>
  <w:style w:type="character" w:customStyle="1" w:styleId="Heading3Char">
    <w:name w:val="Heading 3 Char"/>
    <w:basedOn w:val="DefaultParagraphFont"/>
    <w:link w:val="Heading3"/>
    <w:uiPriority w:val="9"/>
    <w:semiHidden/>
    <w:rsid w:val="00921B09"/>
    <w:rPr>
      <w:rFonts w:ascii="Calibri" w:hAnsi="Calibri" w:cs="Calibri"/>
      <w:b/>
      <w:bCs/>
      <w:sz w:val="32"/>
      <w:szCs w:val="32"/>
    </w:rPr>
  </w:style>
  <w:style w:type="paragraph" w:styleId="TOC7">
    <w:name w:val="toc 7"/>
    <w:basedOn w:val="Normal"/>
    <w:next w:val="Normal"/>
    <w:autoRedefine/>
    <w:uiPriority w:val="99"/>
    <w:semiHidden/>
    <w:rsid w:val="004E20C4"/>
    <w:pPr>
      <w:ind w:leftChars="1200" w:left="2520"/>
    </w:pPr>
  </w:style>
  <w:style w:type="paragraph" w:styleId="TOC5">
    <w:name w:val="toc 5"/>
    <w:basedOn w:val="Normal"/>
    <w:next w:val="Normal"/>
    <w:autoRedefine/>
    <w:uiPriority w:val="99"/>
    <w:semiHidden/>
    <w:rsid w:val="004E20C4"/>
    <w:pPr>
      <w:ind w:leftChars="800" w:left="1680"/>
    </w:pPr>
  </w:style>
  <w:style w:type="paragraph" w:styleId="TOC3">
    <w:name w:val="toc 3"/>
    <w:basedOn w:val="Normal"/>
    <w:next w:val="Normal"/>
    <w:autoRedefine/>
    <w:uiPriority w:val="99"/>
    <w:semiHidden/>
    <w:rsid w:val="004E20C4"/>
    <w:pPr>
      <w:ind w:leftChars="400" w:left="840"/>
    </w:pPr>
  </w:style>
  <w:style w:type="paragraph" w:styleId="TOC8">
    <w:name w:val="toc 8"/>
    <w:basedOn w:val="Normal"/>
    <w:next w:val="Normal"/>
    <w:autoRedefine/>
    <w:uiPriority w:val="99"/>
    <w:semiHidden/>
    <w:rsid w:val="004E20C4"/>
    <w:pPr>
      <w:ind w:leftChars="1400" w:left="2940"/>
    </w:pPr>
  </w:style>
  <w:style w:type="paragraph" w:styleId="BodyTextIndent2">
    <w:name w:val="Body Text Indent 2"/>
    <w:basedOn w:val="Normal"/>
    <w:link w:val="BodyTextIndent2Char"/>
    <w:uiPriority w:val="99"/>
    <w:rsid w:val="004E20C4"/>
    <w:pPr>
      <w:spacing w:after="120" w:line="480" w:lineRule="auto"/>
      <w:ind w:leftChars="200" w:left="420" w:firstLine="200"/>
    </w:pPr>
    <w:rPr>
      <w:rFonts w:ascii="宋体" w:hAnsi="宋体" w:cs="宋体"/>
      <w:sz w:val="24"/>
      <w:szCs w:val="24"/>
    </w:rPr>
  </w:style>
  <w:style w:type="character" w:customStyle="1" w:styleId="BodyTextIndent2Char">
    <w:name w:val="Body Text Indent 2 Char"/>
    <w:basedOn w:val="DefaultParagraphFont"/>
    <w:link w:val="BodyTextIndent2"/>
    <w:uiPriority w:val="99"/>
    <w:semiHidden/>
    <w:rsid w:val="00921B09"/>
    <w:rPr>
      <w:rFonts w:ascii="Calibri" w:hAnsi="Calibri" w:cs="Calibri"/>
      <w:sz w:val="28"/>
      <w:szCs w:val="28"/>
    </w:rPr>
  </w:style>
  <w:style w:type="paragraph" w:styleId="Footer">
    <w:name w:val="footer"/>
    <w:basedOn w:val="Normal"/>
    <w:link w:val="FooterChar"/>
    <w:uiPriority w:val="99"/>
    <w:rsid w:val="004E20C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921B09"/>
    <w:rPr>
      <w:rFonts w:ascii="Calibri" w:hAnsi="Calibri" w:cs="Calibri"/>
      <w:sz w:val="18"/>
      <w:szCs w:val="18"/>
    </w:rPr>
  </w:style>
  <w:style w:type="paragraph" w:styleId="Header">
    <w:name w:val="header"/>
    <w:basedOn w:val="Normal"/>
    <w:link w:val="HeaderChar"/>
    <w:uiPriority w:val="99"/>
    <w:rsid w:val="004E20C4"/>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szCs w:val="18"/>
    </w:rPr>
  </w:style>
  <w:style w:type="character" w:customStyle="1" w:styleId="HeaderChar">
    <w:name w:val="Header Char"/>
    <w:basedOn w:val="DefaultParagraphFont"/>
    <w:link w:val="Header"/>
    <w:uiPriority w:val="99"/>
    <w:semiHidden/>
    <w:rsid w:val="00921B09"/>
    <w:rPr>
      <w:rFonts w:ascii="Calibri" w:hAnsi="Calibri" w:cs="Calibri"/>
      <w:sz w:val="18"/>
      <w:szCs w:val="18"/>
    </w:rPr>
  </w:style>
  <w:style w:type="paragraph" w:styleId="TOC1">
    <w:name w:val="toc 1"/>
    <w:basedOn w:val="Normal"/>
    <w:next w:val="Normal"/>
    <w:autoRedefine/>
    <w:uiPriority w:val="99"/>
    <w:semiHidden/>
    <w:rsid w:val="004E20C4"/>
  </w:style>
  <w:style w:type="paragraph" w:styleId="TOC4">
    <w:name w:val="toc 4"/>
    <w:basedOn w:val="Normal"/>
    <w:next w:val="Normal"/>
    <w:autoRedefine/>
    <w:uiPriority w:val="99"/>
    <w:semiHidden/>
    <w:rsid w:val="004E20C4"/>
    <w:pPr>
      <w:ind w:leftChars="600" w:left="1260"/>
    </w:pPr>
  </w:style>
  <w:style w:type="paragraph" w:styleId="TOC6">
    <w:name w:val="toc 6"/>
    <w:basedOn w:val="Normal"/>
    <w:next w:val="Normal"/>
    <w:autoRedefine/>
    <w:uiPriority w:val="99"/>
    <w:semiHidden/>
    <w:rsid w:val="004E20C4"/>
    <w:pPr>
      <w:ind w:leftChars="1000" w:left="2100"/>
    </w:pPr>
  </w:style>
  <w:style w:type="paragraph" w:styleId="TOC2">
    <w:name w:val="toc 2"/>
    <w:basedOn w:val="Normal"/>
    <w:next w:val="Normal"/>
    <w:autoRedefine/>
    <w:uiPriority w:val="99"/>
    <w:semiHidden/>
    <w:rsid w:val="004E20C4"/>
    <w:pPr>
      <w:ind w:leftChars="200" w:left="420"/>
    </w:pPr>
  </w:style>
  <w:style w:type="paragraph" w:styleId="TOC9">
    <w:name w:val="toc 9"/>
    <w:basedOn w:val="Normal"/>
    <w:next w:val="Normal"/>
    <w:autoRedefine/>
    <w:uiPriority w:val="99"/>
    <w:semiHidden/>
    <w:rsid w:val="004E20C4"/>
    <w:pPr>
      <w:ind w:leftChars="1600" w:left="3360"/>
    </w:pPr>
  </w:style>
  <w:style w:type="paragraph" w:styleId="BodyText2">
    <w:name w:val="Body Text 2"/>
    <w:basedOn w:val="Normal"/>
    <w:link w:val="BodyText2Char"/>
    <w:uiPriority w:val="99"/>
    <w:rsid w:val="004E20C4"/>
    <w:pPr>
      <w:spacing w:after="120" w:line="480" w:lineRule="auto"/>
      <w:ind w:firstLine="200"/>
    </w:pPr>
    <w:rPr>
      <w:rFonts w:ascii="宋体" w:hAnsi="宋体" w:cs="宋体"/>
      <w:sz w:val="24"/>
      <w:szCs w:val="24"/>
    </w:rPr>
  </w:style>
  <w:style w:type="character" w:customStyle="1" w:styleId="BodyText2Char">
    <w:name w:val="Body Text 2 Char"/>
    <w:basedOn w:val="DefaultParagraphFont"/>
    <w:link w:val="BodyText2"/>
    <w:uiPriority w:val="99"/>
    <w:semiHidden/>
    <w:rsid w:val="00921B09"/>
    <w:rPr>
      <w:rFonts w:ascii="Calibri" w:hAnsi="Calibri" w:cs="Calibri"/>
      <w:sz w:val="28"/>
      <w:szCs w:val="28"/>
    </w:rPr>
  </w:style>
  <w:style w:type="character" w:styleId="Strong">
    <w:name w:val="Strong"/>
    <w:basedOn w:val="DefaultParagraphFont"/>
    <w:uiPriority w:val="99"/>
    <w:qFormat/>
    <w:rsid w:val="004E20C4"/>
    <w:rPr>
      <w:b/>
      <w:bCs/>
      <w:sz w:val="24"/>
      <w:szCs w:val="24"/>
    </w:rPr>
  </w:style>
  <w:style w:type="table" w:styleId="TableGrid">
    <w:name w:val="Table Grid"/>
    <w:basedOn w:val="TableNormal"/>
    <w:uiPriority w:val="99"/>
    <w:rsid w:val="004E20C4"/>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正文段落"/>
    <w:basedOn w:val="1"/>
    <w:uiPriority w:val="99"/>
    <w:rsid w:val="004E20C4"/>
    <w:rPr>
      <w:rFonts w:ascii="宋体" w:hAnsi="宋体" w:cs="宋体"/>
      <w:kern w:val="0"/>
    </w:rPr>
  </w:style>
  <w:style w:type="paragraph" w:customStyle="1" w:styleId="1">
    <w:name w:val="正文1"/>
    <w:basedOn w:val="Normal"/>
    <w:uiPriority w:val="99"/>
    <w:rsid w:val="004E20C4"/>
    <w:pPr>
      <w:ind w:firstLine="200"/>
    </w:pPr>
    <w:rPr>
      <w:rFonts w:ascii="Arial" w:hAnsi="Arial" w:cs="Arial"/>
      <w:sz w:val="24"/>
      <w:szCs w:val="24"/>
    </w:rPr>
  </w:style>
  <w:style w:type="paragraph" w:customStyle="1" w:styleId="2">
    <w:name w:val="样式2"/>
    <w:basedOn w:val="20"/>
    <w:uiPriority w:val="99"/>
    <w:rsid w:val="004E20C4"/>
  </w:style>
  <w:style w:type="paragraph" w:customStyle="1" w:styleId="20">
    <w:name w:val="正文2"/>
    <w:basedOn w:val="Normal"/>
    <w:uiPriority w:val="99"/>
    <w:rsid w:val="004E20C4"/>
    <w:pPr>
      <w:ind w:firstLine="480"/>
      <w:jc w:val="left"/>
    </w:pPr>
    <w:rPr>
      <w:rFonts w:ascii="宋体" w:hAnsi="宋体" w:cs="宋体"/>
      <w:sz w:val="24"/>
      <w:szCs w:val="24"/>
    </w:rPr>
  </w:style>
  <w:style w:type="paragraph" w:customStyle="1" w:styleId="Style7">
    <w:name w:val="_Style 7"/>
    <w:basedOn w:val="Normal"/>
    <w:uiPriority w:val="99"/>
    <w:rsid w:val="004E20C4"/>
    <w:pPr>
      <w:spacing w:before="120" w:after="120" w:line="240" w:lineRule="atLeast"/>
    </w:pPr>
    <w:rPr>
      <w:sz w:val="24"/>
      <w:szCs w:val="24"/>
    </w:rPr>
  </w:style>
  <w:style w:type="paragraph" w:customStyle="1" w:styleId="a0">
    <w:name w:val="表格文字"/>
    <w:basedOn w:val="Normal"/>
    <w:uiPriority w:val="99"/>
    <w:rsid w:val="004E20C4"/>
    <w:pPr>
      <w:jc w:val="center"/>
    </w:pPr>
  </w:style>
  <w:style w:type="paragraph" w:customStyle="1" w:styleId="a1">
    <w:name w:val="表"/>
    <w:basedOn w:val="Normal"/>
    <w:uiPriority w:val="99"/>
    <w:semiHidden/>
    <w:rsid w:val="004E20C4"/>
    <w:pPr>
      <w:autoSpaceDE w:val="0"/>
      <w:autoSpaceDN w:val="0"/>
      <w:spacing w:line="288" w:lineRule="auto"/>
      <w:ind w:firstLine="200"/>
      <w:jc w:val="left"/>
      <w:textAlignment w:val="baseline"/>
    </w:pPr>
    <w:rPr>
      <w:spacing w:val="10"/>
      <w:kern w:val="0"/>
      <w:sz w:val="24"/>
      <w:szCs w:val="24"/>
    </w:rPr>
  </w:style>
  <w:style w:type="paragraph" w:customStyle="1" w:styleId="oooo">
    <w:name w:val="oooo"/>
    <w:basedOn w:val="Normal"/>
    <w:link w:val="ooooChar"/>
    <w:uiPriority w:val="99"/>
    <w:rsid w:val="004E20C4"/>
    <w:pPr>
      <w:spacing w:line="240" w:lineRule="auto"/>
      <w:ind w:firstLineChars="0" w:firstLine="0"/>
      <w:jc w:val="center"/>
    </w:pPr>
    <w:rPr>
      <w:rFonts w:ascii="Times New Roman" w:hAnsi="Times New Roman" w:cs="Times New Roman"/>
      <w:kern w:val="0"/>
      <w:sz w:val="21"/>
      <w:szCs w:val="21"/>
    </w:rPr>
  </w:style>
  <w:style w:type="character" w:customStyle="1" w:styleId="ooooChar">
    <w:name w:val="oooo Char"/>
    <w:link w:val="oooo"/>
    <w:uiPriority w:val="99"/>
    <w:locked/>
    <w:rsid w:val="004E20C4"/>
    <w:rPr>
      <w:sz w:val="21"/>
      <w:szCs w:val="21"/>
    </w:rPr>
  </w:style>
  <w:style w:type="paragraph" w:customStyle="1" w:styleId="4">
    <w:name w:val="标题4"/>
    <w:basedOn w:val="a"/>
    <w:uiPriority w:val="99"/>
    <w:rsid w:val="004E20C4"/>
    <w:pPr>
      <w:ind w:firstLine="64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2.bin"/><Relationship Id="rId18" Type="http://schemas.openxmlformats.org/officeDocument/2006/relationships/oleObject" Target="embeddings/oleObject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header" Target="header1.xml"/><Relationship Id="rId12" Type="http://schemas.openxmlformats.org/officeDocument/2006/relationships/image" Target="media/image2.emf"/><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oleObject" Target="embeddings/oleObject6.bin"/><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emf"/><Relationship Id="rId10" Type="http://schemas.openxmlformats.org/officeDocument/2006/relationships/oleObject" Target="embeddings/oleObject1.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3.png"/><Relationship Id="rId22"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45</Pages>
  <Words>4124</Words>
  <Characters>23507</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3</cp:revision>
  <cp:lastPrinted>2016-07-14T12:04:00Z</cp:lastPrinted>
  <dcterms:created xsi:type="dcterms:W3CDTF">2017-11-19T09:34:00Z</dcterms:created>
  <dcterms:modified xsi:type="dcterms:W3CDTF">2019-10-21T02:32:00Z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