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FangSong_GB2312" w:eastAsia="FangSong_GB2312"/>
          <w:sz w:val="28"/>
        </w:rPr>
      </w:pPr>
    </w:p>
    <w:p>
      <w:pPr>
        <w:spacing w:line="360" w:lineRule="auto"/>
        <w:jc w:val="center"/>
        <w:rPr>
          <w:rFonts w:ascii="FangSong_GB2312" w:eastAsia="FangSong_GB2312"/>
          <w:sz w:val="28"/>
        </w:rPr>
      </w:pPr>
    </w:p>
    <w:p>
      <w:pPr>
        <w:spacing w:line="360" w:lineRule="auto"/>
        <w:jc w:val="center"/>
        <w:rPr>
          <w:rFonts w:hint="eastAsia" w:ascii="Times New Roman" w:hAnsi="Times New Roman" w:eastAsia="宋体"/>
          <w:b/>
          <w:bCs/>
          <w:sz w:val="44"/>
          <w:szCs w:val="44"/>
          <w:lang w:eastAsia="zh-CN"/>
        </w:rPr>
      </w:pPr>
      <w:r>
        <w:rPr>
          <w:rFonts w:hint="eastAsia" w:ascii="Times New Roman" w:hAnsi="Times New Roman" w:eastAsia="宋体"/>
          <w:b/>
          <w:bCs/>
          <w:sz w:val="44"/>
          <w:szCs w:val="44"/>
          <w:lang w:eastAsia="zh-CN"/>
        </w:rPr>
        <w:t>浙江安誉升科技有限公司</w:t>
      </w:r>
    </w:p>
    <w:p>
      <w:pPr>
        <w:spacing w:line="360" w:lineRule="auto"/>
        <w:jc w:val="center"/>
        <w:rPr>
          <w:rFonts w:hint="eastAsia" w:ascii="Times New Roman" w:hAnsi="Times New Roman" w:eastAsia="宋体"/>
          <w:b/>
          <w:bCs/>
          <w:sz w:val="44"/>
          <w:szCs w:val="44"/>
          <w:lang w:eastAsia="zh-CN"/>
        </w:rPr>
      </w:pPr>
      <w:r>
        <w:rPr>
          <w:rFonts w:hint="eastAsia" w:ascii="Times New Roman" w:hAnsi="Times New Roman" w:eastAsia="宋体"/>
          <w:b/>
          <w:bCs/>
          <w:sz w:val="44"/>
          <w:szCs w:val="44"/>
          <w:lang w:eastAsia="zh-CN"/>
        </w:rPr>
        <w:t>年产7500万套多功能电子标签包装材料和1500台超速包装机械项目</w:t>
      </w:r>
    </w:p>
    <w:p>
      <w:pPr>
        <w:spacing w:line="360" w:lineRule="auto"/>
        <w:jc w:val="center"/>
        <w:rPr>
          <w:rFonts w:ascii="Times New Roman" w:hAnsi="Times New Roman" w:eastAsia="宋体"/>
          <w:b/>
          <w:bCs/>
          <w:sz w:val="50"/>
        </w:rPr>
      </w:pPr>
      <w:r>
        <w:rPr>
          <w:rFonts w:hint="eastAsia" w:ascii="Times New Roman" w:hAnsi="Times New Roman" w:eastAsia="宋体"/>
          <w:b/>
          <w:bCs/>
          <w:sz w:val="44"/>
          <w:szCs w:val="44"/>
          <w:lang w:val="en-US" w:eastAsia="zh-CN"/>
        </w:rPr>
        <w:t>先行竣工环境保护验收监测报告表</w:t>
      </w:r>
    </w:p>
    <w:p>
      <w:pPr>
        <w:jc w:val="center"/>
        <w:rPr>
          <w:rFonts w:ascii="Times New Roman" w:hAnsi="Times New Roman" w:eastAsia="楷体_GB2312"/>
          <w:b/>
          <w:bCs/>
          <w:sz w:val="50"/>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szCs w:val="32"/>
        </w:rPr>
      </w:pPr>
    </w:p>
    <w:p>
      <w:pPr>
        <w:jc w:val="center"/>
        <w:rPr>
          <w:rFonts w:ascii="Times New Roman" w:hAnsi="Times New Roman" w:eastAsia="仿宋"/>
          <w:sz w:val="28"/>
          <w:szCs w:val="32"/>
        </w:rPr>
      </w:pPr>
    </w:p>
    <w:p/>
    <w:p>
      <w:pPr>
        <w:pStyle w:val="2"/>
      </w:pPr>
    </w:p>
    <w:p>
      <w:pPr>
        <w:spacing w:line="360" w:lineRule="auto"/>
        <w:jc w:val="center"/>
        <w:rPr>
          <w:rFonts w:hint="eastAsia" w:ascii="Times New Roman" w:hAnsi="Times New Roman" w:eastAsia="宋体"/>
          <w:b/>
          <w:bCs/>
          <w:sz w:val="32"/>
          <w:szCs w:val="32"/>
          <w:lang w:eastAsia="zh-CN"/>
        </w:rPr>
      </w:pPr>
      <w:r>
        <w:rPr>
          <w:rFonts w:ascii="Times New Roman" w:hAnsi="Times New Roman" w:eastAsia="宋体"/>
          <w:b/>
          <w:sz w:val="32"/>
          <w:szCs w:val="32"/>
        </w:rPr>
        <w:t>建设单位：</w:t>
      </w:r>
      <w:r>
        <w:rPr>
          <w:rFonts w:hint="eastAsia" w:ascii="Times New Roman" w:hAnsi="Times New Roman" w:eastAsia="宋体"/>
          <w:b/>
          <w:sz w:val="32"/>
          <w:szCs w:val="32"/>
          <w:lang w:eastAsia="zh-CN"/>
        </w:rPr>
        <w:t>浙江安誉升科技有限公司</w:t>
      </w:r>
    </w:p>
    <w:p>
      <w:pPr>
        <w:spacing w:line="360" w:lineRule="auto"/>
        <w:jc w:val="center"/>
        <w:rPr>
          <w:rFonts w:ascii="Times New Roman" w:hAnsi="Times New Roman" w:eastAsia="宋体"/>
          <w:b/>
          <w:sz w:val="32"/>
          <w:szCs w:val="32"/>
        </w:rPr>
      </w:pPr>
    </w:p>
    <w:p>
      <w:pPr>
        <w:spacing w:line="360" w:lineRule="auto"/>
        <w:jc w:val="center"/>
        <w:rPr>
          <w:rFonts w:hint="eastAsia" w:ascii="Times New Roman" w:hAnsi="Times New Roman" w:eastAsia="宋体"/>
          <w:b/>
          <w:sz w:val="32"/>
          <w:szCs w:val="32"/>
          <w:lang w:eastAsia="zh-CN"/>
        </w:rPr>
      </w:pPr>
      <w:r>
        <w:rPr>
          <w:rFonts w:ascii="Times New Roman" w:hAnsi="Times New Roman" w:eastAsia="宋体"/>
          <w:b/>
          <w:sz w:val="32"/>
          <w:szCs w:val="32"/>
        </w:rPr>
        <w:t>编制单位：</w:t>
      </w:r>
      <w:r>
        <w:rPr>
          <w:rFonts w:hint="eastAsia" w:ascii="Times New Roman" w:hAnsi="Times New Roman" w:eastAsia="宋体"/>
          <w:b/>
          <w:sz w:val="32"/>
          <w:szCs w:val="32"/>
          <w:lang w:eastAsia="zh-CN"/>
        </w:rPr>
        <w:t>浙江安誉升科技有限公司</w:t>
      </w:r>
    </w:p>
    <w:p>
      <w:pPr>
        <w:spacing w:line="360" w:lineRule="auto"/>
        <w:jc w:val="center"/>
        <w:rPr>
          <w:rFonts w:ascii="Times New Roman" w:hAnsi="Times New Roman" w:eastAsia="宋体"/>
          <w:b/>
          <w:sz w:val="32"/>
          <w:szCs w:val="32"/>
        </w:rPr>
      </w:pPr>
    </w:p>
    <w:p>
      <w:pPr>
        <w:spacing w:line="360" w:lineRule="auto"/>
        <w:jc w:val="center"/>
        <w:rPr>
          <w:rFonts w:ascii="Times New Roman" w:hAnsi="Times New Roman" w:eastAsiaTheme="minorEastAsia"/>
          <w:sz w:val="28"/>
          <w:szCs w:val="28"/>
        </w:rPr>
      </w:pPr>
      <w:r>
        <w:rPr>
          <w:rFonts w:ascii="Times New Roman" w:hAnsi="Times New Roman" w:eastAsia="宋体"/>
          <w:b/>
          <w:sz w:val="32"/>
          <w:szCs w:val="32"/>
        </w:rPr>
        <w:t>20</w:t>
      </w:r>
      <w:r>
        <w:rPr>
          <w:rFonts w:hint="eastAsia" w:ascii="Times New Roman" w:hAnsi="Times New Roman" w:eastAsia="宋体"/>
          <w:b/>
          <w:sz w:val="32"/>
          <w:szCs w:val="32"/>
        </w:rPr>
        <w:t>2</w:t>
      </w:r>
      <w:r>
        <w:rPr>
          <w:rFonts w:hint="eastAsia" w:ascii="Times New Roman" w:hAnsi="Times New Roman" w:eastAsia="宋体"/>
          <w:b/>
          <w:sz w:val="32"/>
          <w:szCs w:val="32"/>
          <w:lang w:val="en-US" w:eastAsia="zh-CN"/>
        </w:rPr>
        <w:t>4</w:t>
      </w:r>
      <w:r>
        <w:rPr>
          <w:rFonts w:ascii="Times New Roman" w:hAnsi="Times New Roman" w:eastAsia="宋体"/>
          <w:b/>
          <w:sz w:val="32"/>
          <w:szCs w:val="32"/>
        </w:rPr>
        <w:t>年</w:t>
      </w:r>
      <w:r>
        <w:rPr>
          <w:rFonts w:hint="eastAsia" w:ascii="Times New Roman" w:hAnsi="Times New Roman" w:eastAsia="宋体"/>
          <w:b/>
          <w:sz w:val="32"/>
          <w:szCs w:val="32"/>
          <w:lang w:val="en-US" w:eastAsia="zh-CN"/>
        </w:rPr>
        <w:t>8</w:t>
      </w:r>
      <w:r>
        <w:rPr>
          <w:rFonts w:ascii="Times New Roman" w:hAnsi="Times New Roman" w:eastAsia="宋体"/>
          <w:b/>
          <w:sz w:val="32"/>
          <w:szCs w:val="32"/>
        </w:rPr>
        <w:t>月</w:t>
      </w:r>
      <w:r>
        <w:rPr>
          <w:rFonts w:ascii="FangSong_GB2312" w:eastAsia="FangSong_GB2312"/>
          <w:sz w:val="32"/>
        </w:rPr>
        <w:br w:type="page"/>
      </w:r>
      <w:r>
        <w:rPr>
          <w:rFonts w:ascii="Times New Roman" w:hAnsiTheme="minorEastAsia" w:eastAsiaTheme="minorEastAsia"/>
          <w:b/>
          <w:sz w:val="28"/>
          <w:szCs w:val="28"/>
        </w:rPr>
        <w:t>建设单位法人代表</w:t>
      </w:r>
      <w:r>
        <w:rPr>
          <w:rFonts w:ascii="Times New Roman" w:hAnsi="Times New Roman" w:eastAsiaTheme="minorEastAsia"/>
          <w:b/>
          <w:sz w:val="28"/>
          <w:szCs w:val="28"/>
        </w:rPr>
        <w:t>:</w:t>
      </w:r>
      <w:r>
        <w:rPr>
          <w:rFonts w:ascii="Times New Roman" w:hAnsi="Times New Roman" w:eastAsiaTheme="minorEastAsia"/>
          <w:sz w:val="28"/>
          <w:szCs w:val="28"/>
        </w:rPr>
        <w:tab/>
      </w:r>
      <w:r>
        <w:rPr>
          <w:rFonts w:ascii="Times New Roman" w:hAnsi="Times New Roman" w:eastAsiaTheme="minorEastAsia"/>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lang w:val="en-US" w:eastAsia="zh-CN"/>
        </w:rPr>
        <w:t>黄德银</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r>
        <w:rPr>
          <w:rFonts w:ascii="Times New Roman" w:hAnsiTheme="minorEastAsia" w:eastAsiaTheme="minorEastAsia"/>
          <w:sz w:val="28"/>
          <w:szCs w:val="28"/>
          <w:u w:val="single"/>
        </w:rPr>
        <w:t>（签字）</w:t>
      </w:r>
    </w:p>
    <w:p>
      <w:pPr>
        <w:spacing w:line="360" w:lineRule="auto"/>
        <w:rPr>
          <w:rFonts w:ascii="Times New Roman" w:hAnsi="Times New Roman" w:eastAsiaTheme="minorEastAsia"/>
          <w:sz w:val="28"/>
          <w:szCs w:val="28"/>
        </w:rPr>
      </w:pPr>
    </w:p>
    <w:p>
      <w:pPr>
        <w:spacing w:line="360" w:lineRule="auto"/>
        <w:rPr>
          <w:rFonts w:ascii="Times New Roman" w:hAnsiTheme="minorEastAsia" w:eastAsiaTheme="minorEastAsia"/>
          <w:sz w:val="28"/>
          <w:szCs w:val="28"/>
          <w:u w:val="single"/>
        </w:rPr>
      </w:pPr>
      <w:r>
        <w:rPr>
          <w:rFonts w:ascii="Times New Roman" w:hAnsiTheme="minorEastAsia" w:eastAsiaTheme="minorEastAsia"/>
          <w:b/>
          <w:sz w:val="28"/>
          <w:szCs w:val="28"/>
        </w:rPr>
        <w:t>编制单位法人代表</w:t>
      </w:r>
      <w:r>
        <w:rPr>
          <w:rFonts w:ascii="Times New Roman" w:hAnsi="Times New Roman" w:eastAsiaTheme="minorEastAsia"/>
          <w:b/>
          <w:sz w:val="28"/>
          <w:szCs w:val="28"/>
        </w:rPr>
        <w:t>:</w:t>
      </w:r>
      <w:r>
        <w:rPr>
          <w:rFonts w:ascii="Times New Roman" w:hAnsi="Times New Roman" w:eastAsiaTheme="minorEastAsia"/>
          <w:sz w:val="28"/>
          <w:szCs w:val="28"/>
        </w:rPr>
        <w:tab/>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lang w:val="en-US" w:eastAsia="zh-CN"/>
        </w:rPr>
        <w:t>黄德银</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r>
        <w:rPr>
          <w:rFonts w:ascii="Times New Roman" w:hAnsiTheme="minorEastAsia" w:eastAsiaTheme="minorEastAsia"/>
          <w:sz w:val="28"/>
          <w:szCs w:val="28"/>
          <w:u w:val="single"/>
        </w:rPr>
        <w:t>（签字）</w:t>
      </w:r>
    </w:p>
    <w:p>
      <w:pPr>
        <w:spacing w:line="360" w:lineRule="auto"/>
        <w:rPr>
          <w:rFonts w:ascii="Times New Roman" w:hAnsi="Times New Roman" w:eastAsiaTheme="minorEastAsia"/>
          <w:sz w:val="28"/>
          <w:szCs w:val="28"/>
        </w:rPr>
      </w:pPr>
    </w:p>
    <w:p>
      <w:pPr>
        <w:spacing w:line="360" w:lineRule="auto"/>
        <w:rPr>
          <w:rFonts w:ascii="Times New Roman" w:hAnsi="Times New Roman" w:eastAsiaTheme="minorEastAsia"/>
          <w:b/>
          <w:spacing w:val="10"/>
          <w:w w:val="79"/>
          <w:sz w:val="28"/>
          <w:szCs w:val="28"/>
        </w:rPr>
      </w:pPr>
      <w:r>
        <w:rPr>
          <w:rFonts w:ascii="Times New Roman" w:hAnsiTheme="minorEastAsia" w:eastAsiaTheme="minorEastAsia"/>
          <w:b/>
          <w:sz w:val="28"/>
          <w:szCs w:val="28"/>
        </w:rPr>
        <w:t>项</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目</w:t>
      </w:r>
      <w:r>
        <w:rPr>
          <w:rFonts w:ascii="Times New Roman" w:hAnsi="Times New Roman" w:eastAsiaTheme="minorEastAsia"/>
          <w:b/>
          <w:sz w:val="28"/>
          <w:szCs w:val="28"/>
        </w:rPr>
        <w:t xml:space="preserve">  </w:t>
      </w:r>
      <w:r>
        <w:rPr>
          <w:rFonts w:ascii="Times New Roman" w:hAnsiTheme="minorEastAsia" w:eastAsiaTheme="minorEastAsia"/>
          <w:b/>
          <w:sz w:val="28"/>
          <w:szCs w:val="28"/>
        </w:rPr>
        <w:t>负</w:t>
      </w:r>
      <w:r>
        <w:rPr>
          <w:rFonts w:asciiTheme="minorEastAsia" w:hAnsiTheme="minorEastAsia" w:eastAsiaTheme="minorEastAsia"/>
          <w:b/>
          <w:sz w:val="28"/>
          <w:szCs w:val="28"/>
        </w:rPr>
        <w:t xml:space="preserve">  责 </w:t>
      </w:r>
      <w:r>
        <w:rPr>
          <w:rFonts w:hint="eastAsia" w:asciiTheme="minorEastAsia" w:hAnsiTheme="minorEastAsia" w:eastAsiaTheme="minorEastAsia"/>
          <w:b/>
          <w:sz w:val="28"/>
          <w:szCs w:val="28"/>
        </w:rPr>
        <w:t xml:space="preserve"> </w:t>
      </w:r>
      <w:r>
        <w:rPr>
          <w:rFonts w:asciiTheme="minorEastAsia" w:hAnsiTheme="minorEastAsia" w:eastAsiaTheme="minorEastAsia"/>
          <w:b/>
          <w:sz w:val="28"/>
          <w:szCs w:val="28"/>
        </w:rPr>
        <w:t>人:</w:t>
      </w:r>
      <w:r>
        <w:rPr>
          <w:rFonts w:asciiTheme="minorEastAsia" w:hAnsiTheme="minorEastAsia" w:eastAsiaTheme="minorEastAsia"/>
          <w:b/>
          <w:spacing w:val="10"/>
          <w:w w:val="79"/>
          <w:sz w:val="28"/>
          <w:szCs w:val="28"/>
        </w:rPr>
        <w:t xml:space="preserve"> </w:t>
      </w:r>
      <w:r>
        <w:rPr>
          <w:rFonts w:hint="eastAsia" w:asciiTheme="minorEastAsia" w:hAnsiTheme="minorEastAsia" w:eastAsiaTheme="minorEastAsia"/>
          <w:b/>
          <w:spacing w:val="10"/>
          <w:w w:val="79"/>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李虹玲</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p>
    <w:p>
      <w:pPr>
        <w:spacing w:line="360" w:lineRule="auto"/>
        <w:rPr>
          <w:rFonts w:ascii="Times New Roman" w:hAnsi="Times New Roman" w:eastAsiaTheme="minorEastAsia"/>
          <w:b/>
          <w:spacing w:val="7"/>
          <w:w w:val="79"/>
          <w:sz w:val="28"/>
          <w:szCs w:val="28"/>
        </w:rPr>
      </w:pPr>
    </w:p>
    <w:p>
      <w:pPr>
        <w:rPr>
          <w:rFonts w:ascii="Times New Roman" w:hAnsi="Times New Roman" w:eastAsiaTheme="minorEastAsia"/>
          <w:b/>
          <w:sz w:val="28"/>
          <w:szCs w:val="28"/>
        </w:rPr>
      </w:pPr>
      <w:r>
        <w:rPr>
          <w:rFonts w:ascii="Times New Roman" w:hAnsiTheme="minorEastAsia" w:eastAsiaTheme="minorEastAsia"/>
          <w:b/>
          <w:sz w:val="28"/>
          <w:szCs w:val="28"/>
        </w:rPr>
        <w:t>填</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 xml:space="preserve">    </w:t>
      </w:r>
      <w:r>
        <w:rPr>
          <w:rFonts w:ascii="Times New Roman" w:hAnsiTheme="minorEastAsia" w:eastAsiaTheme="minorEastAsia"/>
          <w:b/>
          <w:sz w:val="28"/>
          <w:szCs w:val="28"/>
        </w:rPr>
        <w:t>表</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 xml:space="preserve">   </w:t>
      </w:r>
      <w:r>
        <w:rPr>
          <w:rFonts w:ascii="Times New Roman" w:hAnsiTheme="minorEastAsia" w:eastAsiaTheme="minorEastAsia"/>
          <w:b/>
          <w:sz w:val="28"/>
          <w:szCs w:val="28"/>
        </w:rPr>
        <w:t>人</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w:t>
      </w:r>
      <w:r>
        <w:rPr>
          <w:rFonts w:hint="eastAsia" w:ascii="Times New Roman" w:hAnsiTheme="minorEastAsia" w:eastAsiaTheme="minorEastAsia"/>
          <w:b/>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李虹玲</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p>
    <w:p>
      <w:pPr>
        <w:spacing w:line="360" w:lineRule="auto"/>
        <w:rPr>
          <w:rFonts w:ascii="Times New Roman" w:hAnsiTheme="minorEastAsia" w:eastAsiaTheme="minorEastAsia"/>
          <w:b/>
          <w:sz w:val="28"/>
          <w:szCs w:val="28"/>
        </w:rPr>
      </w:pPr>
    </w:p>
    <w:p>
      <w:pPr>
        <w:spacing w:line="360" w:lineRule="auto"/>
        <w:rPr>
          <w:rFonts w:ascii="Times New Roman" w:hAnsiTheme="minorEastAsia" w:eastAsiaTheme="minorEastAsia"/>
          <w:b/>
          <w:sz w:val="28"/>
          <w:szCs w:val="28"/>
        </w:rPr>
      </w:pPr>
    </w:p>
    <w:p>
      <w:pPr>
        <w:spacing w:line="360" w:lineRule="auto"/>
        <w:rPr>
          <w:rFonts w:ascii="Times New Roman" w:hAnsiTheme="minorEastAsia" w:eastAsiaTheme="minorEastAsia"/>
          <w:b/>
          <w:sz w:val="28"/>
          <w:szCs w:val="28"/>
        </w:rPr>
      </w:pPr>
    </w:p>
    <w:p>
      <w:pPr>
        <w:spacing w:line="360" w:lineRule="auto"/>
        <w:rPr>
          <w:rFonts w:ascii="Times New Roman" w:hAnsiTheme="minorEastAsia" w:eastAsiaTheme="minorEastAsia"/>
          <w:b/>
          <w:sz w:val="28"/>
          <w:szCs w:val="28"/>
        </w:rPr>
      </w:pPr>
    </w:p>
    <w:p>
      <w:pPr>
        <w:spacing w:beforeLines="100" w:line="360" w:lineRule="auto"/>
        <w:rPr>
          <w:rFonts w:ascii="Times New Roman" w:hAnsi="Times New Roman" w:eastAsiaTheme="minorEastAsia"/>
          <w:sz w:val="28"/>
          <w:szCs w:val="28"/>
        </w:rPr>
      </w:pPr>
      <w:r>
        <w:rPr>
          <w:rFonts w:ascii="Times New Roman" w:hAnsiTheme="minorEastAsia" w:eastAsiaTheme="minorEastAsia"/>
          <w:b/>
          <w:sz w:val="28"/>
          <w:szCs w:val="28"/>
        </w:rPr>
        <w:t>建</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设</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单</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位：</w:t>
      </w:r>
      <w:r>
        <w:rPr>
          <w:rFonts w:hint="eastAsia" w:ascii="Times New Roman" w:hAnsiTheme="minorEastAsia" w:eastAsiaTheme="minorEastAsia"/>
          <w:sz w:val="28"/>
          <w:szCs w:val="28"/>
          <w:u w:val="single"/>
        </w:rPr>
        <w:t xml:space="preserve">          </w:t>
      </w:r>
      <w:r>
        <w:rPr>
          <w:rFonts w:hint="eastAsia" w:ascii="Times New Roman" w:hAnsiTheme="minorEastAsia" w:eastAsiaTheme="minorEastAsia"/>
          <w:sz w:val="28"/>
          <w:szCs w:val="28"/>
          <w:u w:val="single"/>
          <w:lang w:eastAsia="zh-CN"/>
        </w:rPr>
        <w:t>浙江安誉升科技有限公司</w:t>
      </w:r>
      <w:r>
        <w:rPr>
          <w:rFonts w:hint="eastAsia" w:ascii="Times New Roman" w:hAnsiTheme="minorEastAsia" w:eastAsiaTheme="minorEastAsia"/>
          <w:sz w:val="28"/>
          <w:szCs w:val="28"/>
          <w:u w:val="single"/>
        </w:rPr>
        <w:t xml:space="preserve">     </w:t>
      </w:r>
      <w:r>
        <w:rPr>
          <w:rFonts w:ascii="Times New Roman" w:hAnsiTheme="minorEastAsia" w:eastAsiaTheme="minorEastAsia"/>
          <w:sz w:val="28"/>
          <w:szCs w:val="28"/>
          <w:u w:val="single"/>
        </w:rPr>
        <w:t>（盖章）</w:t>
      </w:r>
      <w:r>
        <w:rPr>
          <w:rFonts w:hint="eastAsia" w:ascii="Times New Roman" w:hAnsiTheme="minorEastAsia" w:eastAsiaTheme="minorEastAsia"/>
          <w:sz w:val="28"/>
          <w:szCs w:val="28"/>
          <w:u w:val="single"/>
          <w:lang w:val="en-US" w:eastAsia="zh-CN"/>
        </w:rPr>
        <w:t xml:space="preserve">  </w:t>
      </w:r>
      <w:r>
        <w:rPr>
          <w:rFonts w:hint="eastAsia" w:ascii="Times New Roman" w:hAnsiTheme="minorEastAsia" w:eastAsiaTheme="minorEastAsia"/>
          <w:sz w:val="28"/>
          <w:szCs w:val="28"/>
          <w:u w:val="single"/>
        </w:rPr>
        <w:t xml:space="preserve"> </w:t>
      </w:r>
      <w:r>
        <w:rPr>
          <w:rFonts w:ascii="Times New Roman" w:hAnsi="Times New Roman" w:eastAsiaTheme="minorEastAsia"/>
          <w:sz w:val="28"/>
          <w:szCs w:val="28"/>
        </w:rPr>
        <w:t xml:space="preserve">  </w:t>
      </w:r>
    </w:p>
    <w:p>
      <w:pPr>
        <w:spacing w:beforeLines="100" w:line="360" w:lineRule="auto"/>
        <w:rPr>
          <w:rFonts w:ascii="Times New Roman" w:hAnsi="Times New Roman" w:eastAsiaTheme="minorEastAsia"/>
          <w:b/>
          <w:sz w:val="28"/>
          <w:szCs w:val="28"/>
        </w:rPr>
      </w:pPr>
      <w:r>
        <w:rPr>
          <w:rFonts w:hint="eastAsia" w:ascii="Times New Roman" w:hAnsiTheme="minorEastAsia" w:eastAsiaTheme="minorEastAsia"/>
          <w:b/>
          <w:sz w:val="28"/>
          <w:szCs w:val="28"/>
        </w:rPr>
        <w:t xml:space="preserve">联 系 </w:t>
      </w:r>
      <w:r>
        <w:rPr>
          <w:rFonts w:ascii="Times New Roman" w:hAnsiTheme="minorEastAsia" w:eastAsiaTheme="minorEastAsia"/>
          <w:b/>
          <w:sz w:val="28"/>
          <w:szCs w:val="28"/>
        </w:rPr>
        <w:t>电</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话</w:t>
      </w:r>
      <w:r>
        <w:rPr>
          <w:rFonts w:ascii="Times New Roman" w:hAnsi="Times New Roman" w:eastAsiaTheme="minorEastAsia"/>
          <w:b/>
          <w:sz w:val="28"/>
          <w:szCs w:val="28"/>
        </w:rPr>
        <w:t>:</w:t>
      </w:r>
      <w:r>
        <w:rPr>
          <w:rFonts w:hint="eastAsia" w:ascii="Times New Roman"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李虹玲</w:t>
      </w:r>
      <w:r>
        <w:rPr>
          <w:rFonts w:ascii="Times New Roman" w:hAnsi="Times New Roman" w:eastAsiaTheme="minorEastAsia"/>
          <w:sz w:val="28"/>
          <w:szCs w:val="28"/>
          <w:u w:val="single"/>
        </w:rPr>
        <w:t>/</w:t>
      </w:r>
      <w:r>
        <w:rPr>
          <w:rFonts w:hint="eastAsia" w:ascii="Times New Roman" w:hAnsi="Times New Roman" w:eastAsiaTheme="minorEastAsia"/>
          <w:sz w:val="28"/>
          <w:szCs w:val="28"/>
          <w:u w:val="single"/>
          <w:lang w:eastAsia="zh-CN"/>
        </w:rPr>
        <w:t>15167209010</w:t>
      </w:r>
      <w:r>
        <w:rPr>
          <w:rFonts w:hint="eastAsia" w:ascii="Times New Roman" w:hAnsi="Times New Roman" w:eastAsiaTheme="minorEastAsia"/>
          <w:sz w:val="28"/>
          <w:szCs w:val="28"/>
          <w:u w:val="single"/>
          <w:lang w:val="en-US" w:eastAsia="zh-CN"/>
        </w:rPr>
        <w:t xml:space="preserve">  </w:t>
      </w:r>
      <w:r>
        <w:rPr>
          <w:rFonts w:ascii="Times New Roman" w:hAnsi="Times New Roman" w:eastAsiaTheme="minorEastAsia"/>
          <w:sz w:val="28"/>
          <w:szCs w:val="28"/>
          <w:u w:val="single"/>
        </w:rPr>
        <w:t xml:space="preserve">                  </w:t>
      </w:r>
      <w:r>
        <w:rPr>
          <w:rFonts w:ascii="Times New Roman" w:hAnsi="Times New Roman" w:eastAsiaTheme="minorEastAsia"/>
          <w:b/>
          <w:sz w:val="28"/>
          <w:szCs w:val="28"/>
        </w:rPr>
        <w:t xml:space="preserve"> </w:t>
      </w:r>
    </w:p>
    <w:p>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传       真: </w:t>
      </w:r>
      <w:r>
        <w:rPr>
          <w:rFonts w:ascii="Times New Roman" w:hAnsi="Times New Roman" w:eastAsiaTheme="minorEastAsia"/>
          <w:sz w:val="28"/>
          <w:szCs w:val="28"/>
          <w:u w:val="single"/>
        </w:rPr>
        <w:t xml:space="preserve">                                               </w:t>
      </w:r>
    </w:p>
    <w:p>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邮       编: </w:t>
      </w:r>
      <w:r>
        <w:rPr>
          <w:rFonts w:ascii="Times New Roman" w:hAnsi="Times New Roman" w:eastAsiaTheme="minorEastAsia"/>
          <w:sz w:val="28"/>
          <w:szCs w:val="28"/>
          <w:u w:val="single"/>
        </w:rPr>
        <w:t xml:space="preserve">               313</w:t>
      </w:r>
      <w:r>
        <w:rPr>
          <w:rFonts w:hint="eastAsia" w:ascii="Times New Roman" w:hAnsi="Times New Roman" w:eastAsiaTheme="minorEastAsia"/>
          <w:sz w:val="28"/>
          <w:szCs w:val="28"/>
          <w:u w:val="single"/>
          <w:lang w:val="en-US" w:eastAsia="zh-CN"/>
        </w:rPr>
        <w:t>3</w:t>
      </w:r>
      <w:r>
        <w:rPr>
          <w:rFonts w:ascii="Times New Roman" w:hAnsi="Times New Roman" w:eastAsiaTheme="minorEastAsia"/>
          <w:sz w:val="28"/>
          <w:szCs w:val="28"/>
          <w:u w:val="single"/>
        </w:rPr>
        <w:t xml:space="preserve">00                                   </w:t>
      </w:r>
    </w:p>
    <w:p>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地       址: </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lang w:val="en-US" w:eastAsia="zh-CN"/>
        </w:rPr>
        <w:t xml:space="preserve">    </w:t>
      </w:r>
      <w:r>
        <w:rPr>
          <w:rFonts w:hint="eastAsia" w:ascii="Times New Roman" w:hAnsi="Times New Roman" w:eastAsiaTheme="minorEastAsia"/>
          <w:sz w:val="28"/>
          <w:szCs w:val="28"/>
          <w:u w:val="single"/>
          <w:lang w:eastAsia="zh-CN"/>
        </w:rPr>
        <w:t>安吉县天子湖镇现代工业园区</w:t>
      </w:r>
      <w:r>
        <w:rPr>
          <w:rFonts w:ascii="Times New Roman" w:hAnsi="Times New Roman" w:eastAsiaTheme="minorEastAsia"/>
          <w:sz w:val="28"/>
          <w:szCs w:val="28"/>
          <w:u w:val="single"/>
        </w:rPr>
        <w:t xml:space="preserve">                 </w:t>
      </w:r>
    </w:p>
    <w:p>
      <w:pPr>
        <w:spacing w:beforeLines="100" w:line="360" w:lineRule="auto"/>
        <w:rPr>
          <w:rFonts w:ascii="Times New Roman" w:hAnsi="Times New Roman" w:eastAsiaTheme="minorEastAsia"/>
          <w:sz w:val="28"/>
          <w:szCs w:val="28"/>
        </w:rPr>
      </w:pPr>
      <w:r>
        <w:rPr>
          <w:rFonts w:ascii="Times New Roman" w:hAnsi="Times New Roman" w:eastAsiaTheme="minorEastAsia"/>
          <w:b/>
          <w:sz w:val="28"/>
          <w:szCs w:val="28"/>
        </w:rPr>
        <w:t>编 制 单 位：</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lang w:eastAsia="zh-CN"/>
        </w:rPr>
        <w:t>浙江安誉升科技有限公司</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r>
        <w:rPr>
          <w:rFonts w:ascii="Times New Roman" w:hAnsi="Times New Roman" w:eastAsiaTheme="minorEastAsia"/>
          <w:sz w:val="28"/>
          <w:szCs w:val="28"/>
          <w:u w:val="single"/>
        </w:rPr>
        <w:t xml:space="preserve">  （盖章）</w:t>
      </w:r>
      <w:r>
        <w:rPr>
          <w:rFonts w:hint="eastAsia" w:ascii="Times New Roman" w:hAnsi="Times New Roman" w:eastAsiaTheme="minorEastAsia"/>
          <w:sz w:val="28"/>
          <w:szCs w:val="28"/>
          <w:u w:val="single"/>
        </w:rPr>
        <w:t xml:space="preserve"> </w:t>
      </w:r>
      <w:r>
        <w:rPr>
          <w:rFonts w:ascii="Times New Roman" w:hAnsi="Times New Roman" w:eastAsiaTheme="minorEastAsia"/>
          <w:sz w:val="28"/>
          <w:szCs w:val="28"/>
          <w:u w:val="single"/>
        </w:rPr>
        <w:t xml:space="preserve"> </w:t>
      </w:r>
      <w:r>
        <w:rPr>
          <w:rFonts w:ascii="Times New Roman" w:hAnsi="Times New Roman" w:eastAsiaTheme="minorEastAsia"/>
          <w:sz w:val="28"/>
          <w:szCs w:val="28"/>
        </w:rPr>
        <w:t xml:space="preserve"> </w:t>
      </w:r>
    </w:p>
    <w:p>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联 系 电 话:</w:t>
      </w:r>
      <w:r>
        <w:rPr>
          <w:rFonts w:ascii="Times New Roman" w:hAnsi="Times New Roman"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李虹玲</w:t>
      </w:r>
      <w:r>
        <w:rPr>
          <w:rFonts w:ascii="Times New Roman" w:hAnsi="Times New Roman" w:eastAsiaTheme="minorEastAsia"/>
          <w:sz w:val="28"/>
          <w:szCs w:val="28"/>
          <w:u w:val="single"/>
        </w:rPr>
        <w:t>/</w:t>
      </w:r>
      <w:r>
        <w:rPr>
          <w:rFonts w:hint="eastAsia" w:ascii="Times New Roman" w:hAnsi="Times New Roman" w:eastAsiaTheme="minorEastAsia"/>
          <w:sz w:val="28"/>
          <w:szCs w:val="28"/>
          <w:u w:val="single"/>
          <w:lang w:eastAsia="zh-CN"/>
        </w:rPr>
        <w:t>15167209010</w:t>
      </w:r>
      <w:r>
        <w:rPr>
          <w:rFonts w:hint="eastAsia" w:ascii="Times New Roman" w:hAnsi="Times New Roman" w:eastAsiaTheme="minorEastAsia"/>
          <w:sz w:val="28"/>
          <w:szCs w:val="28"/>
          <w:u w:val="single"/>
          <w:lang w:val="en-US" w:eastAsia="zh-CN"/>
        </w:rPr>
        <w:t>2</w:t>
      </w:r>
      <w:r>
        <w:rPr>
          <w:rFonts w:ascii="Times New Roman" w:hAnsi="Times New Roman" w:eastAsiaTheme="minorEastAsia"/>
          <w:sz w:val="28"/>
          <w:szCs w:val="28"/>
          <w:u w:val="single"/>
        </w:rPr>
        <w:t xml:space="preserve">    </w:t>
      </w:r>
      <w:r>
        <w:rPr>
          <w:rFonts w:hint="eastAsia" w:ascii="Times New Roman" w:hAnsiTheme="minorEastAsia" w:eastAsiaTheme="minorEastAsia"/>
          <w:sz w:val="28"/>
          <w:szCs w:val="28"/>
          <w:u w:val="single"/>
        </w:rPr>
        <w:t xml:space="preserve">               </w:t>
      </w:r>
      <w:r>
        <w:rPr>
          <w:rFonts w:ascii="Times New Roman" w:hAnsi="Times New Roman" w:eastAsiaTheme="minorEastAsia"/>
          <w:b/>
          <w:sz w:val="28"/>
          <w:szCs w:val="28"/>
        </w:rPr>
        <w:t xml:space="preserve"> </w:t>
      </w:r>
    </w:p>
    <w:p>
      <w:pPr>
        <w:spacing w:beforeLines="100" w:line="360" w:lineRule="auto"/>
        <w:rPr>
          <w:rFonts w:ascii="Times New Roman" w:hAnsi="Times New Roman" w:eastAsiaTheme="minorEastAsia"/>
          <w:b/>
          <w:sz w:val="28"/>
          <w:szCs w:val="28"/>
        </w:rPr>
      </w:pPr>
      <w:r>
        <w:rPr>
          <w:rFonts w:ascii="Times New Roman" w:hAnsiTheme="minorEastAsia" w:eastAsiaTheme="minorEastAsia"/>
          <w:b/>
          <w:sz w:val="28"/>
          <w:szCs w:val="28"/>
        </w:rPr>
        <w:t>传</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真</w:t>
      </w:r>
      <w:r>
        <w:rPr>
          <w:rFonts w:ascii="Times New Roman" w:hAnsi="Times New Roman" w:eastAsiaTheme="minorEastAsia"/>
          <w:b/>
          <w:sz w:val="28"/>
          <w:szCs w:val="28"/>
        </w:rPr>
        <w:t>:</w:t>
      </w:r>
      <w:r>
        <w:rPr>
          <w:rFonts w:hint="eastAsia" w:ascii="Times New Roman" w:hAnsi="Times New Roman" w:eastAsiaTheme="minorEastAsia"/>
          <w:b/>
          <w:sz w:val="28"/>
          <w:szCs w:val="28"/>
        </w:rPr>
        <w:t xml:space="preserve"> </w:t>
      </w:r>
      <w:r>
        <w:rPr>
          <w:rFonts w:hint="eastAsia" w:ascii="Times New Roman" w:hAnsiTheme="minorEastAsia" w:eastAsiaTheme="minorEastAsia"/>
          <w:sz w:val="28"/>
          <w:szCs w:val="28"/>
          <w:u w:val="single"/>
        </w:rPr>
        <w:t xml:space="preserve">                                               </w:t>
      </w:r>
    </w:p>
    <w:p>
      <w:pPr>
        <w:spacing w:beforeLines="100" w:line="360" w:lineRule="auto"/>
        <w:rPr>
          <w:rFonts w:ascii="Times New Roman" w:hAnsi="Times New Roman" w:eastAsiaTheme="minorEastAsia"/>
          <w:b/>
          <w:sz w:val="28"/>
          <w:szCs w:val="28"/>
        </w:rPr>
      </w:pPr>
      <w:r>
        <w:rPr>
          <w:rFonts w:ascii="Times New Roman" w:hAnsiTheme="minorEastAsia" w:eastAsiaTheme="minorEastAsia"/>
          <w:b/>
          <w:sz w:val="28"/>
          <w:szCs w:val="28"/>
        </w:rPr>
        <w:t>邮</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编</w:t>
      </w:r>
      <w:r>
        <w:rPr>
          <w:rFonts w:ascii="Times New Roman" w:hAnsi="Times New Roman" w:eastAsiaTheme="minorEastAsia"/>
          <w:b/>
          <w:sz w:val="28"/>
          <w:szCs w:val="28"/>
        </w:rPr>
        <w:t>:</w:t>
      </w:r>
      <w:r>
        <w:rPr>
          <w:rFonts w:hint="eastAsia" w:ascii="Times New Roman" w:hAnsi="Times New Roman" w:eastAsiaTheme="minorEastAsia"/>
          <w:b/>
          <w:sz w:val="28"/>
          <w:szCs w:val="28"/>
        </w:rPr>
        <w:t xml:space="preserve"> </w:t>
      </w:r>
      <w:r>
        <w:rPr>
          <w:rFonts w:hint="eastAsia" w:ascii="Times New Roman" w:hAnsiTheme="minorEastAsia" w:eastAsiaTheme="minorEastAsia"/>
          <w:sz w:val="28"/>
          <w:szCs w:val="28"/>
          <w:u w:val="single"/>
        </w:rPr>
        <w:t xml:space="preserve">               313</w:t>
      </w:r>
      <w:r>
        <w:rPr>
          <w:rFonts w:hint="eastAsia" w:ascii="Times New Roman" w:hAnsiTheme="minorEastAsia" w:eastAsiaTheme="minorEastAsia"/>
          <w:sz w:val="28"/>
          <w:szCs w:val="28"/>
          <w:u w:val="single"/>
          <w:lang w:val="en-US" w:eastAsia="zh-CN"/>
        </w:rPr>
        <w:t>3</w:t>
      </w:r>
      <w:r>
        <w:rPr>
          <w:rFonts w:hint="eastAsia" w:ascii="Times New Roman" w:hAnsiTheme="minorEastAsia" w:eastAsiaTheme="minorEastAsia"/>
          <w:sz w:val="28"/>
          <w:szCs w:val="28"/>
          <w:u w:val="single"/>
        </w:rPr>
        <w:t xml:space="preserve">00                                   </w:t>
      </w:r>
    </w:p>
    <w:p>
      <w:pPr>
        <w:spacing w:beforeLines="100" w:line="360" w:lineRule="auto"/>
        <w:rPr>
          <w:rFonts w:ascii="Times New Roman" w:hAnsi="Times New Roman" w:eastAsiaTheme="minorEastAsia"/>
          <w:sz w:val="28"/>
          <w:szCs w:val="28"/>
          <w:u w:val="single"/>
        </w:rPr>
      </w:pPr>
      <w:r>
        <w:rPr>
          <w:rFonts w:ascii="Times New Roman" w:hAnsiTheme="minorEastAsia" w:eastAsiaTheme="minorEastAsia"/>
          <w:b/>
          <w:sz w:val="28"/>
          <w:szCs w:val="28"/>
        </w:rPr>
        <w:t>地</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址</w:t>
      </w:r>
      <w:r>
        <w:rPr>
          <w:rFonts w:ascii="Times New Roman" w:hAnsi="Times New Roman" w:eastAsiaTheme="minorEastAsia"/>
          <w:b/>
          <w:sz w:val="28"/>
          <w:szCs w:val="28"/>
        </w:rPr>
        <w:t>:</w:t>
      </w:r>
      <w:r>
        <w:rPr>
          <w:rFonts w:hint="eastAsia" w:ascii="Times New Roman" w:hAnsiTheme="minorEastAsia" w:eastAsiaTheme="minorEastAsia"/>
          <w:sz w:val="28"/>
          <w:szCs w:val="28"/>
          <w:u w:val="single"/>
        </w:rPr>
        <w:t xml:space="preserve">      </w:t>
      </w:r>
      <w:r>
        <w:rPr>
          <w:rFonts w:hint="eastAsia" w:ascii="Times New Roman" w:hAnsiTheme="minorEastAsia" w:eastAsiaTheme="minorEastAsia"/>
          <w:sz w:val="28"/>
          <w:szCs w:val="28"/>
          <w:u w:val="single"/>
          <w:lang w:val="en-US" w:eastAsia="zh-CN"/>
        </w:rPr>
        <w:t xml:space="preserve">    </w:t>
      </w:r>
      <w:r>
        <w:rPr>
          <w:rFonts w:hint="eastAsia" w:ascii="Times New Roman" w:hAnsi="Times New Roman" w:eastAsiaTheme="minorEastAsia"/>
          <w:sz w:val="28"/>
          <w:szCs w:val="28"/>
          <w:u w:val="single"/>
          <w:lang w:eastAsia="zh-CN"/>
        </w:rPr>
        <w:t>安吉县天子湖镇现代工业园区</w:t>
      </w:r>
      <w:r>
        <w:rPr>
          <w:rFonts w:hint="eastAsia" w:ascii="Times New Roman" w:hAnsi="宋体" w:eastAsia="宋体"/>
          <w:sz w:val="28"/>
          <w:szCs w:val="28"/>
          <w:u w:val="single"/>
        </w:rPr>
        <w:t xml:space="preserve">  </w:t>
      </w:r>
      <w:r>
        <w:rPr>
          <w:rFonts w:hint="eastAsia" w:ascii="Times New Roman" w:hAnsi="宋体" w:eastAsia="宋体"/>
          <w:sz w:val="28"/>
          <w:szCs w:val="28"/>
          <w:u w:val="single"/>
          <w:lang w:val="en-US" w:eastAsia="zh-CN"/>
        </w:rPr>
        <w:t xml:space="preserve"> </w:t>
      </w:r>
      <w:r>
        <w:rPr>
          <w:rFonts w:hint="eastAsia" w:ascii="Times New Roman" w:hAnsi="宋体" w:eastAsia="宋体"/>
          <w:sz w:val="28"/>
          <w:szCs w:val="28"/>
          <w:u w:val="single"/>
        </w:rPr>
        <w:t xml:space="preserve">       </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p>
    <w:p>
      <w:pPr>
        <w:spacing w:beforeLines="100" w:line="360" w:lineRule="auto"/>
        <w:rPr>
          <w:rFonts w:ascii="Times New Roman" w:hAnsi="Times New Roman" w:eastAsia="宋体"/>
          <w:b/>
          <w:sz w:val="24"/>
          <w:szCs w:val="24"/>
        </w:rPr>
      </w:pPr>
      <w:r>
        <w:rPr>
          <w:rFonts w:hint="eastAsia" w:ascii="Times New Roman" w:hAnsi="Times New Roman" w:eastAsiaTheme="minorEastAsia"/>
          <w:b/>
          <w:sz w:val="24"/>
          <w:szCs w:val="24"/>
        </w:rPr>
        <w:t xml:space="preserve">         </w:t>
      </w:r>
    </w:p>
    <w:p>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表一</w:t>
      </w:r>
    </w:p>
    <w:tbl>
      <w:tblPr>
        <w:tblStyle w:val="21"/>
        <w:tblW w:w="96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2835"/>
        <w:gridCol w:w="2268"/>
        <w:gridCol w:w="1098"/>
        <w:gridCol w:w="886"/>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建设项目名称</w:t>
            </w:r>
          </w:p>
        </w:tc>
        <w:tc>
          <w:tcPr>
            <w:tcW w:w="7938" w:type="dxa"/>
            <w:gridSpan w:val="5"/>
            <w:vAlign w:val="center"/>
          </w:tcPr>
          <w:p>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年产7500万套多功能电子标签包装材料和1500台超速包装机械生产线项目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建设单位名称</w:t>
            </w:r>
          </w:p>
        </w:tc>
        <w:tc>
          <w:tcPr>
            <w:tcW w:w="7938" w:type="dxa"/>
            <w:gridSpan w:val="5"/>
            <w:vAlign w:val="center"/>
          </w:tcPr>
          <w:p>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浙江安誉升科技有限公司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建设项目性质</w:t>
            </w:r>
          </w:p>
        </w:tc>
        <w:tc>
          <w:tcPr>
            <w:tcW w:w="7938" w:type="dxa"/>
            <w:gridSpan w:val="5"/>
            <w:vAlign w:val="center"/>
          </w:tcPr>
          <w:p>
            <w:pPr>
              <w:jc w:val="center"/>
              <w:rPr>
                <w:rFonts w:ascii="Times New Roman" w:hAnsi="Times New Roman" w:eastAsiaTheme="minorEastAsia"/>
                <w:sz w:val="24"/>
                <w:szCs w:val="24"/>
              </w:rPr>
            </w:pPr>
            <w:r>
              <w:rPr>
                <w:rFonts w:ascii="Times New Roman" w:hAnsi="Times New Roman" w:eastAsiaTheme="minorEastAsia"/>
                <w:sz w:val="24"/>
                <w:szCs w:val="24"/>
              </w:rPr>
              <w:sym w:font="Wingdings 2" w:char="0052"/>
            </w:r>
            <w:r>
              <w:rPr>
                <w:rFonts w:ascii="Times New Roman" w:hAnsiTheme="minorEastAsia" w:eastAsiaTheme="minorEastAsia"/>
                <w:sz w:val="24"/>
                <w:szCs w:val="24"/>
              </w:rPr>
              <w:t>新建</w:t>
            </w:r>
            <w:r>
              <w:rPr>
                <w:rFonts w:ascii="Times New Roman" w:hAnsi="Times New Roman" w:eastAsiaTheme="minorEastAsia"/>
                <w:sz w:val="24"/>
                <w:szCs w:val="24"/>
              </w:rPr>
              <w:t xml:space="preserve">  □</w:t>
            </w:r>
            <w:r>
              <w:rPr>
                <w:rFonts w:ascii="Times New Roman" w:hAnsiTheme="minorEastAsia" w:eastAsiaTheme="minorEastAsia"/>
                <w:sz w:val="24"/>
                <w:szCs w:val="24"/>
              </w:rPr>
              <w:t>改扩建</w:t>
            </w:r>
            <w:r>
              <w:rPr>
                <w:rFonts w:ascii="Times New Roman" w:hAnsi="Times New Roman" w:eastAsiaTheme="minorEastAsia"/>
                <w:sz w:val="24"/>
                <w:szCs w:val="24"/>
              </w:rPr>
              <w:t xml:space="preserve">  □</w:t>
            </w:r>
            <w:r>
              <w:rPr>
                <w:rFonts w:ascii="Times New Roman" w:hAnsiTheme="minorEastAsia" w:eastAsiaTheme="minorEastAsia"/>
                <w:sz w:val="24"/>
                <w:szCs w:val="24"/>
              </w:rPr>
              <w:t>技改</w:t>
            </w:r>
            <w:r>
              <w:rPr>
                <w:rFonts w:ascii="Times New Roman" w:hAnsi="Times New Roman" w:eastAsiaTheme="minorEastAsia"/>
                <w:sz w:val="24"/>
                <w:szCs w:val="24"/>
              </w:rPr>
              <w:t xml:space="preserve">  □</w:t>
            </w:r>
            <w:r>
              <w:rPr>
                <w:rFonts w:ascii="Times New Roman" w:hAnsiTheme="minorEastAsia" w:eastAsiaTheme="minorEastAsia"/>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建设地点</w:t>
            </w:r>
          </w:p>
        </w:tc>
        <w:tc>
          <w:tcPr>
            <w:tcW w:w="7938" w:type="dxa"/>
            <w:gridSpan w:val="5"/>
            <w:vAlign w:val="center"/>
          </w:tcPr>
          <w:p>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color w:val="auto"/>
                <w:sz w:val="24"/>
                <w:szCs w:val="24"/>
                <w:lang w:eastAsia="zh-CN"/>
              </w:rPr>
              <w:t>安吉县天子湖镇现代工业园区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主要产品名称</w:t>
            </w:r>
          </w:p>
        </w:tc>
        <w:tc>
          <w:tcPr>
            <w:tcW w:w="7938" w:type="dxa"/>
            <w:gridSpan w:val="5"/>
            <w:vAlign w:val="center"/>
          </w:tcPr>
          <w:p>
            <w:pPr>
              <w:jc w:val="center"/>
              <w:rPr>
                <w:rFonts w:ascii="Times New Roman" w:hAnsi="Times New Roman" w:eastAsiaTheme="minorEastAsia"/>
                <w:sz w:val="24"/>
                <w:szCs w:val="24"/>
              </w:rPr>
            </w:pPr>
            <w:r>
              <w:rPr>
                <w:rFonts w:hint="eastAsia" w:ascii="Times New Roman" w:hAnsiTheme="minorEastAsia" w:eastAsiaTheme="minorEastAsia"/>
                <w:sz w:val="24"/>
                <w:szCs w:val="24"/>
                <w:lang w:eastAsia="zh-CN"/>
              </w:rPr>
              <w:t>多功能电子标签包装材料、超速包装机械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设计生产能力</w:t>
            </w:r>
          </w:p>
        </w:tc>
        <w:tc>
          <w:tcPr>
            <w:tcW w:w="7938" w:type="dxa"/>
            <w:gridSpan w:val="5"/>
            <w:vAlign w:val="center"/>
          </w:tcPr>
          <w:p>
            <w:pPr>
              <w:jc w:val="center"/>
              <w:rPr>
                <w:rFonts w:ascii="Times New Roman" w:hAnsi="Times New Roman" w:eastAsiaTheme="minorEastAsia"/>
                <w:sz w:val="24"/>
                <w:szCs w:val="24"/>
              </w:rPr>
            </w:pPr>
            <w:r>
              <w:rPr>
                <w:rFonts w:hint="eastAsia" w:ascii="Times New Roman" w:hAnsiTheme="minorEastAsia" w:eastAsiaTheme="minorEastAsia"/>
                <w:sz w:val="24"/>
                <w:szCs w:val="24"/>
                <w:lang w:eastAsia="zh-CN"/>
              </w:rPr>
              <w:t>年产7500万套多功能电子标签包装材料和1500台超速包装机械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实际生产能力</w:t>
            </w:r>
          </w:p>
        </w:tc>
        <w:tc>
          <w:tcPr>
            <w:tcW w:w="7938" w:type="dxa"/>
            <w:gridSpan w:val="5"/>
            <w:vAlign w:val="center"/>
          </w:tcPr>
          <w:p>
            <w:pPr>
              <w:jc w:val="center"/>
              <w:rPr>
                <w:rFonts w:ascii="Times New Roman" w:hAnsi="Times New Roman" w:eastAsiaTheme="minorEastAsia"/>
                <w:sz w:val="24"/>
                <w:szCs w:val="24"/>
              </w:rPr>
            </w:pPr>
            <w:r>
              <w:rPr>
                <w:rFonts w:hint="eastAsia" w:ascii="Times New Roman" w:hAnsiTheme="minorEastAsia" w:eastAsiaTheme="minorEastAsia"/>
                <w:sz w:val="24"/>
                <w:szCs w:val="24"/>
                <w:lang w:eastAsia="zh-CN"/>
              </w:rPr>
              <w:t>年产6500万套多功能电子标签包装材料（阶段性产能）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建设项目环评时间</w:t>
            </w:r>
          </w:p>
        </w:tc>
        <w:tc>
          <w:tcPr>
            <w:tcW w:w="2835" w:type="dxa"/>
            <w:vAlign w:val="center"/>
          </w:tcPr>
          <w:p>
            <w:pPr>
              <w:jc w:val="center"/>
              <w:rPr>
                <w:rFonts w:ascii="Times New Roman" w:hAnsi="Times New Roman" w:eastAsiaTheme="minorEastAsia"/>
                <w:sz w:val="24"/>
                <w:szCs w:val="24"/>
              </w:rPr>
            </w:pPr>
            <w:r>
              <w:rPr>
                <w:rFonts w:ascii="Times New Roman" w:hAnsi="Times New Roman" w:eastAsiaTheme="minorEastAsia"/>
                <w:sz w:val="24"/>
                <w:szCs w:val="32"/>
              </w:rPr>
              <w:t>2</w:t>
            </w:r>
            <w:r>
              <w:rPr>
                <w:rFonts w:hint="eastAsia" w:ascii="Times New Roman" w:hAnsi="Times New Roman" w:eastAsiaTheme="minorEastAsia"/>
                <w:sz w:val="24"/>
                <w:szCs w:val="32"/>
                <w:lang w:val="en-US" w:eastAsia="zh-CN"/>
              </w:rPr>
              <w:t>021</w:t>
            </w:r>
            <w:r>
              <w:rPr>
                <w:rFonts w:ascii="Times New Roman" w:hAnsiTheme="minorEastAsia" w:eastAsiaTheme="minorEastAsia"/>
                <w:sz w:val="24"/>
                <w:szCs w:val="32"/>
              </w:rPr>
              <w:t>年</w:t>
            </w:r>
            <w:r>
              <w:rPr>
                <w:rFonts w:hint="eastAsia" w:ascii="Times New Roman" w:hAnsi="Times New Roman" w:eastAsiaTheme="minorEastAsia"/>
                <w:sz w:val="24"/>
                <w:szCs w:val="32"/>
                <w:lang w:val="en-US" w:eastAsia="zh-CN"/>
              </w:rPr>
              <w:t>2</w:t>
            </w:r>
            <w:r>
              <w:rPr>
                <w:rFonts w:ascii="Times New Roman" w:hAnsiTheme="minorEastAsia" w:eastAsiaTheme="minorEastAsia"/>
                <w:sz w:val="24"/>
                <w:szCs w:val="32"/>
              </w:rPr>
              <w:t>月</w:t>
            </w:r>
          </w:p>
        </w:tc>
        <w:tc>
          <w:tcPr>
            <w:tcW w:w="2268"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开工建设时间</w:t>
            </w:r>
          </w:p>
        </w:tc>
        <w:tc>
          <w:tcPr>
            <w:tcW w:w="2835" w:type="dxa"/>
            <w:gridSpan w:val="3"/>
            <w:vAlign w:val="center"/>
          </w:tcPr>
          <w:p>
            <w:pPr>
              <w:jc w:val="center"/>
              <w:rPr>
                <w:rFonts w:ascii="Times New Roman" w:hAnsi="Times New Roman" w:eastAsiaTheme="minorEastAsia"/>
                <w:sz w:val="24"/>
                <w:szCs w:val="24"/>
              </w:rPr>
            </w:pPr>
            <w:r>
              <w:rPr>
                <w:rFonts w:ascii="Times New Roman" w:hAnsi="Times New Roman" w:eastAsiaTheme="minorEastAsia"/>
                <w:sz w:val="24"/>
                <w:szCs w:val="24"/>
              </w:rPr>
              <w:t>20</w:t>
            </w:r>
            <w:r>
              <w:rPr>
                <w:rFonts w:hint="eastAsia" w:ascii="Times New Roman" w:hAnsi="Times New Roman" w:eastAsiaTheme="minorEastAsia"/>
                <w:sz w:val="24"/>
                <w:szCs w:val="24"/>
                <w:lang w:val="en-US" w:eastAsia="zh-CN"/>
              </w:rPr>
              <w:t>21</w:t>
            </w:r>
            <w:r>
              <w:rPr>
                <w:rFonts w:ascii="Times New Roman" w:hAnsiTheme="minorEastAsia" w:eastAsiaTheme="minorEastAsia"/>
                <w:sz w:val="24"/>
                <w:szCs w:val="24"/>
              </w:rPr>
              <w:t>年</w:t>
            </w:r>
            <w:r>
              <w:rPr>
                <w:rFonts w:hint="eastAsia" w:ascii="Times New Roman" w:hAnsi="Times New Roman" w:eastAsiaTheme="minorEastAsia"/>
                <w:sz w:val="24"/>
                <w:szCs w:val="24"/>
                <w:lang w:val="en-US" w:eastAsia="zh-CN"/>
              </w:rPr>
              <w:t>5</w:t>
            </w:r>
            <w:r>
              <w:rPr>
                <w:rFonts w:ascii="Times New Roman" w:hAnsiTheme="minorEastAsia" w:eastAsiaTheme="minorEastAsia"/>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调试时间</w:t>
            </w:r>
          </w:p>
        </w:tc>
        <w:tc>
          <w:tcPr>
            <w:tcW w:w="2835" w:type="dxa"/>
            <w:vAlign w:val="center"/>
          </w:tcPr>
          <w:p>
            <w:pPr>
              <w:jc w:val="center"/>
              <w:rPr>
                <w:rFonts w:hint="default" w:ascii="Times New Roman" w:hAnsi="Times New Roman" w:eastAsiaTheme="minorEastAsia"/>
                <w:sz w:val="24"/>
                <w:szCs w:val="24"/>
                <w:lang w:val="en-US" w:eastAsia="zh-CN"/>
              </w:rPr>
            </w:pPr>
            <w:r>
              <w:rPr>
                <w:rFonts w:ascii="Times New Roman" w:hAnsi="Times New Roman" w:eastAsiaTheme="minorEastAsia"/>
                <w:sz w:val="24"/>
                <w:szCs w:val="24"/>
              </w:rPr>
              <w:t>202</w:t>
            </w:r>
            <w:r>
              <w:rPr>
                <w:rFonts w:hint="eastAsia" w:ascii="Times New Roman" w:hAnsi="Times New Roman" w:eastAsiaTheme="minorEastAsia"/>
                <w:sz w:val="24"/>
                <w:szCs w:val="24"/>
                <w:lang w:val="en-US" w:eastAsia="zh-CN"/>
              </w:rPr>
              <w:t>3</w:t>
            </w:r>
            <w:r>
              <w:rPr>
                <w:rFonts w:ascii="Times New Roman" w:hAnsiTheme="minorEastAsia" w:eastAsiaTheme="minorEastAsia"/>
                <w:sz w:val="24"/>
                <w:szCs w:val="24"/>
              </w:rPr>
              <w:t>年</w:t>
            </w:r>
            <w:r>
              <w:rPr>
                <w:rFonts w:hint="eastAsia" w:ascii="Times New Roman" w:hAnsi="Times New Roman" w:eastAsiaTheme="minorEastAsia"/>
                <w:sz w:val="24"/>
                <w:szCs w:val="24"/>
                <w:lang w:val="en-US" w:eastAsia="zh-CN"/>
              </w:rPr>
              <w:t>4</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12日-14日</w:t>
            </w:r>
          </w:p>
        </w:tc>
        <w:tc>
          <w:tcPr>
            <w:tcW w:w="2268" w:type="dxa"/>
            <w:vMerge w:val="restart"/>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验收现场监测时间</w:t>
            </w:r>
          </w:p>
        </w:tc>
        <w:tc>
          <w:tcPr>
            <w:tcW w:w="2835" w:type="dxa"/>
            <w:gridSpan w:val="3"/>
            <w:vMerge w:val="restart"/>
            <w:vAlign w:val="center"/>
          </w:tcPr>
          <w:p>
            <w:pPr>
              <w:jc w:val="center"/>
              <w:rPr>
                <w:rFonts w:hint="default" w:ascii="Times New Roman" w:hAnsi="Times New Roman" w:eastAsiaTheme="minorEastAsia"/>
                <w:sz w:val="24"/>
                <w:szCs w:val="24"/>
                <w:lang w:val="en-US"/>
              </w:rPr>
            </w:pPr>
            <w:r>
              <w:rPr>
                <w:rFonts w:hint="eastAsia" w:ascii="Times New Roman" w:hAnsi="Times New Roman" w:cs="Times New Roman" w:eastAsiaTheme="minorEastAsia"/>
                <w:sz w:val="24"/>
                <w:szCs w:val="24"/>
                <w:lang w:val="en-US" w:eastAsia="zh-CN"/>
              </w:rPr>
              <w:t>2024年3月12~14日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hint="default"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竣工时间</w:t>
            </w:r>
          </w:p>
        </w:tc>
        <w:tc>
          <w:tcPr>
            <w:tcW w:w="2835" w:type="dxa"/>
            <w:vAlign w:val="center"/>
          </w:tcPr>
          <w:p>
            <w:pPr>
              <w:jc w:val="center"/>
              <w:rPr>
                <w:rFonts w:hint="default" w:ascii="Times New Roman" w:hAnsi="Times New Roman" w:eastAsiaTheme="minorEastAsia"/>
                <w:sz w:val="24"/>
                <w:szCs w:val="24"/>
                <w:lang w:val="en-US" w:eastAsia="zh-CN"/>
              </w:rPr>
            </w:pPr>
            <w:r>
              <w:rPr>
                <w:rFonts w:ascii="Times New Roman" w:hAnsi="Times New Roman" w:eastAsiaTheme="minorEastAsia"/>
                <w:sz w:val="24"/>
                <w:szCs w:val="24"/>
              </w:rPr>
              <w:t>202</w:t>
            </w:r>
            <w:r>
              <w:rPr>
                <w:rFonts w:hint="eastAsia" w:ascii="Times New Roman" w:hAnsi="Times New Roman" w:eastAsiaTheme="minorEastAsia"/>
                <w:sz w:val="24"/>
                <w:szCs w:val="24"/>
                <w:lang w:val="en-US" w:eastAsia="zh-CN"/>
              </w:rPr>
              <w:t>3</w:t>
            </w:r>
            <w:r>
              <w:rPr>
                <w:rFonts w:ascii="Times New Roman" w:hAnsiTheme="minorEastAsia" w:eastAsiaTheme="minorEastAsia"/>
                <w:sz w:val="24"/>
                <w:szCs w:val="24"/>
              </w:rPr>
              <w:t>年</w:t>
            </w:r>
            <w:r>
              <w:rPr>
                <w:rFonts w:hint="eastAsia" w:ascii="Times New Roman" w:hAnsi="Times New Roman" w:eastAsiaTheme="minorEastAsia"/>
                <w:sz w:val="24"/>
                <w:szCs w:val="24"/>
                <w:lang w:val="en-US" w:eastAsia="zh-CN"/>
              </w:rPr>
              <w:t>4</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12日</w:t>
            </w:r>
          </w:p>
        </w:tc>
        <w:tc>
          <w:tcPr>
            <w:tcW w:w="2268" w:type="dxa"/>
            <w:vMerge w:val="continue"/>
            <w:vAlign w:val="center"/>
          </w:tcPr>
          <w:p>
            <w:pPr>
              <w:jc w:val="center"/>
              <w:rPr>
                <w:rFonts w:ascii="Times New Roman" w:hAnsiTheme="minorEastAsia" w:eastAsiaTheme="minorEastAsia"/>
                <w:sz w:val="24"/>
                <w:szCs w:val="24"/>
              </w:rPr>
            </w:pPr>
          </w:p>
        </w:tc>
        <w:tc>
          <w:tcPr>
            <w:tcW w:w="2835" w:type="dxa"/>
            <w:gridSpan w:val="3"/>
            <w:vMerge w:val="continue"/>
            <w:vAlign w:val="center"/>
          </w:tcPr>
          <w:p>
            <w:pPr>
              <w:jc w:val="center"/>
              <w:rPr>
                <w:rFonts w:ascii="Times New Roman" w:hAnsi="Times New Roman" w:eastAsiaTheme="minorEastAsia"/>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环评报告表</w:t>
            </w:r>
          </w:p>
          <w:p>
            <w:pPr>
              <w:jc w:val="center"/>
              <w:rPr>
                <w:rFonts w:ascii="Times New Roman" w:hAnsi="Times New Roman" w:eastAsiaTheme="minorEastAsia"/>
                <w:sz w:val="24"/>
                <w:szCs w:val="24"/>
              </w:rPr>
            </w:pPr>
            <w:r>
              <w:rPr>
                <w:rFonts w:ascii="Times New Roman" w:hAnsiTheme="minorEastAsia" w:eastAsiaTheme="minorEastAsia"/>
                <w:sz w:val="24"/>
                <w:szCs w:val="24"/>
              </w:rPr>
              <w:t>审批部门</w:t>
            </w:r>
          </w:p>
        </w:tc>
        <w:tc>
          <w:tcPr>
            <w:tcW w:w="2835" w:type="dxa"/>
            <w:vAlign w:val="center"/>
          </w:tcPr>
          <w:p>
            <w:pPr>
              <w:jc w:val="center"/>
              <w:rPr>
                <w:rFonts w:hint="eastAsia" w:ascii="Times New Roman" w:hAnsiTheme="minorEastAsia" w:eastAsiaTheme="minorEastAsia"/>
                <w:sz w:val="24"/>
                <w:szCs w:val="24"/>
                <w:lang w:eastAsia="zh-CN"/>
              </w:rPr>
            </w:pPr>
            <w:r>
              <w:rPr>
                <w:rFonts w:hint="eastAsia" w:ascii="Times New Roman" w:hAnsiTheme="minorEastAsia" w:eastAsiaTheme="minorEastAsia"/>
                <w:sz w:val="24"/>
                <w:szCs w:val="24"/>
                <w:lang w:eastAsia="zh-CN"/>
              </w:rPr>
              <w:t>湖州市生态环境局</w:t>
            </w:r>
          </w:p>
          <w:p>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安吉分局</w:t>
            </w:r>
          </w:p>
        </w:tc>
        <w:tc>
          <w:tcPr>
            <w:tcW w:w="2268"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环评报告表</w:t>
            </w:r>
          </w:p>
          <w:p>
            <w:pPr>
              <w:jc w:val="center"/>
              <w:rPr>
                <w:rFonts w:ascii="Times New Roman" w:hAnsi="Times New Roman" w:eastAsiaTheme="minorEastAsia"/>
                <w:sz w:val="24"/>
                <w:szCs w:val="24"/>
              </w:rPr>
            </w:pPr>
            <w:r>
              <w:rPr>
                <w:rFonts w:ascii="Times New Roman" w:hAnsiTheme="minorEastAsia" w:eastAsiaTheme="minorEastAsia"/>
                <w:sz w:val="24"/>
                <w:szCs w:val="24"/>
              </w:rPr>
              <w:t>编制单位</w:t>
            </w:r>
          </w:p>
        </w:tc>
        <w:tc>
          <w:tcPr>
            <w:tcW w:w="2835" w:type="dxa"/>
            <w:gridSpan w:val="3"/>
            <w:vAlign w:val="center"/>
          </w:tcPr>
          <w:p>
            <w:pPr>
              <w:jc w:val="center"/>
              <w:rPr>
                <w:rFonts w:hint="eastAsia" w:ascii="Times New Roman" w:hAnsi="Times New Roman" w:eastAsiaTheme="minorEastAsia"/>
                <w:sz w:val="24"/>
                <w:szCs w:val="24"/>
                <w:lang w:eastAsia="zh-CN"/>
              </w:rPr>
            </w:pPr>
            <w:r>
              <w:rPr>
                <w:rFonts w:hint="eastAsia" w:ascii="Times New Roman" w:hAnsi="Times New Roman" w:eastAsiaTheme="minorEastAsia"/>
                <w:sz w:val="24"/>
                <w:szCs w:val="24"/>
                <w:lang w:val="en-US" w:eastAsia="zh-CN"/>
              </w:rPr>
              <w:t>浙江环耀环境建设有限公司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环保设施设计单位</w:t>
            </w:r>
          </w:p>
        </w:tc>
        <w:tc>
          <w:tcPr>
            <w:tcW w:w="2835" w:type="dxa"/>
            <w:vAlign w:val="center"/>
          </w:tcPr>
          <w:p>
            <w:pPr>
              <w:jc w:val="center"/>
              <w:rPr>
                <w:rFonts w:hint="default" w:ascii="Times New Roman" w:hAnsi="Times New Roman" w:eastAsiaTheme="minorEastAsia"/>
                <w:color w:val="auto"/>
                <w:sz w:val="24"/>
                <w:szCs w:val="24"/>
                <w:lang w:val="en-US" w:eastAsia="zh-CN"/>
              </w:rPr>
            </w:pPr>
            <w:r>
              <w:rPr>
                <w:rFonts w:hint="eastAsia" w:ascii="Times New Roman" w:hAnsi="Times New Roman" w:cs="Times New Roman" w:eastAsiaTheme="minorEastAsia"/>
                <w:sz w:val="24"/>
                <w:szCs w:val="24"/>
                <w:lang w:val="en-US" w:eastAsia="zh-CN"/>
              </w:rPr>
              <w:t>湖州强大环保科技有限公司</w:t>
            </w:r>
          </w:p>
        </w:tc>
        <w:tc>
          <w:tcPr>
            <w:tcW w:w="2268" w:type="dxa"/>
            <w:vAlign w:val="center"/>
          </w:tcPr>
          <w:p>
            <w:pPr>
              <w:jc w:val="center"/>
              <w:rPr>
                <w:rFonts w:ascii="Times New Roman" w:hAnsi="Times New Roman" w:eastAsiaTheme="minorEastAsia"/>
                <w:color w:val="auto"/>
                <w:sz w:val="24"/>
                <w:szCs w:val="24"/>
              </w:rPr>
            </w:pPr>
            <w:r>
              <w:rPr>
                <w:rFonts w:ascii="Times New Roman" w:hAnsiTheme="minorEastAsia" w:eastAsiaTheme="minorEastAsia"/>
                <w:color w:val="auto"/>
                <w:sz w:val="24"/>
                <w:szCs w:val="24"/>
              </w:rPr>
              <w:t>环保设施施工单位</w:t>
            </w:r>
          </w:p>
        </w:tc>
        <w:tc>
          <w:tcPr>
            <w:tcW w:w="2835" w:type="dxa"/>
            <w:gridSpan w:val="3"/>
            <w:vAlign w:val="center"/>
          </w:tcPr>
          <w:p>
            <w:pPr>
              <w:jc w:val="center"/>
              <w:rPr>
                <w:rFonts w:hint="default" w:ascii="Times New Roman" w:hAnsi="Times New Roman" w:eastAsiaTheme="minorEastAsia"/>
                <w:color w:val="auto"/>
                <w:sz w:val="24"/>
                <w:szCs w:val="24"/>
                <w:lang w:val="en-US" w:eastAsia="zh-CN"/>
              </w:rPr>
            </w:pPr>
            <w:r>
              <w:rPr>
                <w:rFonts w:hint="eastAsia" w:ascii="Times New Roman" w:hAnsi="Times New Roman" w:cs="Times New Roman" w:eastAsiaTheme="minorEastAsia"/>
                <w:sz w:val="24"/>
                <w:szCs w:val="24"/>
                <w:lang w:val="en-US" w:eastAsia="zh-CN"/>
              </w:rPr>
              <w:t>湖州强大环保科技有限公司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投资总概算</w:t>
            </w:r>
          </w:p>
        </w:tc>
        <w:tc>
          <w:tcPr>
            <w:tcW w:w="2835"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10650</w:t>
            </w:r>
          </w:p>
        </w:tc>
        <w:tc>
          <w:tcPr>
            <w:tcW w:w="2268"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环保投资总概算</w:t>
            </w:r>
          </w:p>
        </w:tc>
        <w:tc>
          <w:tcPr>
            <w:tcW w:w="1098"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60</w:t>
            </w:r>
          </w:p>
        </w:tc>
        <w:tc>
          <w:tcPr>
            <w:tcW w:w="886"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比例</w:t>
            </w:r>
          </w:p>
        </w:tc>
        <w:tc>
          <w:tcPr>
            <w:tcW w:w="851"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实际总概算</w:t>
            </w:r>
          </w:p>
        </w:tc>
        <w:tc>
          <w:tcPr>
            <w:tcW w:w="2835"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8000</w:t>
            </w:r>
          </w:p>
        </w:tc>
        <w:tc>
          <w:tcPr>
            <w:tcW w:w="2268"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环保投资</w:t>
            </w:r>
          </w:p>
        </w:tc>
        <w:tc>
          <w:tcPr>
            <w:tcW w:w="1098"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40</w:t>
            </w:r>
          </w:p>
        </w:tc>
        <w:tc>
          <w:tcPr>
            <w:tcW w:w="886" w:type="dxa"/>
            <w:vAlign w:val="center"/>
          </w:tcPr>
          <w:p>
            <w:pPr>
              <w:jc w:val="center"/>
              <w:rPr>
                <w:rFonts w:ascii="Times New Roman" w:hAnsi="Times New Roman" w:eastAsiaTheme="minorEastAsia"/>
                <w:sz w:val="24"/>
                <w:szCs w:val="24"/>
              </w:rPr>
            </w:pPr>
            <w:r>
              <w:rPr>
                <w:rFonts w:ascii="Times New Roman" w:hAnsiTheme="minorEastAsia" w:eastAsiaTheme="minorEastAsia"/>
                <w:sz w:val="24"/>
                <w:szCs w:val="24"/>
              </w:rPr>
              <w:t>比例</w:t>
            </w:r>
          </w:p>
        </w:tc>
        <w:tc>
          <w:tcPr>
            <w:tcW w:w="851" w:type="dxa"/>
            <w:vAlign w:val="center"/>
          </w:tcPr>
          <w:p>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711" w:type="dxa"/>
            <w:vAlign w:val="center"/>
          </w:tcPr>
          <w:p>
            <w:pPr>
              <w:jc w:val="center"/>
              <w:rPr>
                <w:rFonts w:ascii="Times New Roman" w:hAnsi="Times New Roman" w:eastAsiaTheme="minorEastAsia"/>
                <w:color w:val="auto"/>
                <w:sz w:val="24"/>
                <w:szCs w:val="24"/>
              </w:rPr>
            </w:pPr>
            <w:r>
              <w:rPr>
                <w:rFonts w:ascii="Times New Roman" w:hAnsiTheme="minorEastAsia" w:eastAsiaTheme="minorEastAsia"/>
                <w:color w:val="auto"/>
                <w:sz w:val="24"/>
                <w:szCs w:val="24"/>
              </w:rPr>
              <w:t>验收监测依据</w:t>
            </w:r>
          </w:p>
        </w:tc>
        <w:tc>
          <w:tcPr>
            <w:tcW w:w="7938" w:type="dxa"/>
            <w:gridSpan w:val="5"/>
            <w:vAlign w:val="center"/>
          </w:tcPr>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1、《中华人民共和国环境保护法》，2015年1月1日实施；</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2、中华人民共和国主席令[2016]第 31 号《中华人民共和国大气污染防治法》（2018.10.26 修改通过，即日施行）；</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3、中华人民共和国主席令第87号《中华人民共和国水污染防治法》（2018年 1 月 1 日起施行）；</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4、《中华人民共和国噪声污染防治法》（2022年6月5日起施行）；</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5、中华人民共和国主席令[2020]第 43号《中华人民共和国固体废物污染环境防治法》（2020.9.1 起施行）；</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6、《建设项目环境保护管理条例》（国务院令第682号修改）；</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7、环境保护部环办[2015]113号关于印发建设项目竣工环境保护验收现场检查及审查要点的通知；</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8、环境保护部国环规环评[2017]4号《建设项目竣工环境保护验收暂行办法》；</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9、生态环境部公告2018年第9号《建设项目竣工环境保护验收技术指南污染影响类》；</w:t>
            </w:r>
          </w:p>
          <w:p>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10、浙江省人民政府令第388号《浙江省建设项目环境保护管理办法（2021年修正）；</w:t>
            </w:r>
          </w:p>
          <w:p>
            <w:pPr>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11、生态环境部环办环评函[2020]688号《关于印发污染影响类建设项目综合重大变动清单（试行）的通知》；</w:t>
            </w:r>
          </w:p>
          <w:p>
            <w:pPr>
              <w:pStyle w:val="6"/>
              <w:keepNext w:val="0"/>
              <w:keepLines w:val="0"/>
              <w:pageBreakBefore w:val="0"/>
              <w:kinsoku/>
              <w:wordWrap/>
              <w:overflowPunct/>
              <w:topLinePunct w:val="0"/>
              <w:autoSpaceDE/>
              <w:autoSpaceDN/>
              <w:bidi w:val="0"/>
              <w:spacing w:line="480" w:lineRule="exact"/>
              <w:ind w:left="0" w:leftChars="0" w:firstLine="0" w:firstLineChars="0"/>
              <w:textAlignment w:val="auto"/>
              <w:rPr>
                <w:rFonts w:hint="default" w:eastAsiaTheme="minorEastAsia"/>
                <w:lang w:val="en-US" w:eastAsia="zh-CN"/>
              </w:rPr>
            </w:pPr>
            <w:r>
              <w:rPr>
                <w:rFonts w:hint="eastAsia" w:eastAsiaTheme="minorEastAsia"/>
                <w:color w:val="auto"/>
                <w:sz w:val="24"/>
                <w:szCs w:val="24"/>
                <w:lang w:val="en-US" w:eastAsia="zh-CN"/>
              </w:rPr>
              <w:t>12、</w:t>
            </w:r>
            <w:r>
              <w:rPr>
                <w:rFonts w:hint="eastAsia" w:ascii="宋体" w:hAnsi="宋体" w:eastAsia="宋体" w:cs="宋体"/>
                <w:color w:val="000000"/>
                <w:kern w:val="0"/>
                <w:sz w:val="24"/>
                <w:szCs w:val="24"/>
                <w:lang w:val="en-US" w:eastAsia="zh-CN" w:bidi="ar"/>
              </w:rPr>
              <w:t>《湖州大气环境质量限期达标规划》（湖政办发（</w:t>
            </w:r>
            <w:r>
              <w:rPr>
                <w:rFonts w:hint="default" w:ascii="Times New Roman" w:hAnsi="Times New Roman" w:eastAsia="宋体" w:cs="Times New Roman"/>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号）</w:t>
            </w:r>
          </w:p>
          <w:p>
            <w:pPr>
              <w:spacing w:line="480" w:lineRule="exact"/>
              <w:rPr>
                <w:rFonts w:ascii="Times New Roman" w:hAnsi="Times New Roman" w:eastAsiaTheme="minorEastAsia"/>
                <w:color w:val="auto"/>
                <w:sz w:val="24"/>
                <w:szCs w:val="24"/>
              </w:rPr>
            </w:pPr>
            <w:r>
              <w:rPr>
                <w:rFonts w:hint="eastAsia" w:ascii="Times New Roman" w:hAnsi="Times New Roman" w:eastAsiaTheme="minorEastAsia"/>
                <w:color w:val="auto"/>
                <w:sz w:val="24"/>
                <w:szCs w:val="24"/>
                <w:lang w:val="en-US" w:eastAsia="zh-CN"/>
              </w:rPr>
              <w:t>13</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浙江环耀环境建设有限公司</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浙江安誉升科技有限公司年产7500万套多功能电子标签包装材料和1500台超速包装机械项目</w:t>
            </w:r>
            <w:r>
              <w:rPr>
                <w:rFonts w:ascii="Times New Roman" w:hAnsiTheme="minorEastAsia" w:eastAsiaTheme="minorEastAsia"/>
                <w:color w:val="auto"/>
                <w:sz w:val="24"/>
                <w:szCs w:val="24"/>
              </w:rPr>
              <w:t>环境影响</w:t>
            </w:r>
            <w:r>
              <w:rPr>
                <w:rFonts w:hint="eastAsia" w:ascii="Times New Roman" w:hAnsiTheme="minorEastAsia" w:eastAsiaTheme="minorEastAsia"/>
                <w:color w:val="auto"/>
                <w:sz w:val="24"/>
                <w:szCs w:val="24"/>
                <w:lang w:val="en-US" w:eastAsia="zh-CN"/>
              </w:rPr>
              <w:t>登记</w:t>
            </w:r>
            <w:r>
              <w:rPr>
                <w:rFonts w:ascii="Times New Roman" w:hAnsiTheme="minorEastAsia" w:eastAsiaTheme="minorEastAsia"/>
                <w:color w:val="auto"/>
                <w:sz w:val="24"/>
                <w:szCs w:val="24"/>
              </w:rPr>
              <w:t>表》（20</w:t>
            </w:r>
            <w:r>
              <w:rPr>
                <w:rFonts w:hint="eastAsia" w:ascii="Times New Roman" w:hAnsi="Times New Roman" w:eastAsiaTheme="minorEastAsia"/>
                <w:color w:val="auto"/>
                <w:sz w:val="24"/>
                <w:szCs w:val="24"/>
                <w:lang w:val="en-US" w:eastAsia="zh-CN"/>
              </w:rPr>
              <w:t>21</w:t>
            </w:r>
            <w:r>
              <w:rPr>
                <w:rFonts w:ascii="Times New Roman" w:hAnsiTheme="minorEastAsia" w:eastAsiaTheme="minorEastAsia"/>
                <w:color w:val="auto"/>
                <w:sz w:val="24"/>
                <w:szCs w:val="24"/>
              </w:rPr>
              <w:t>年</w:t>
            </w:r>
            <w:r>
              <w:rPr>
                <w:rFonts w:hint="eastAsia" w:ascii="Times New Roman" w:hAnsi="Times New Roman" w:eastAsiaTheme="minorEastAsia"/>
                <w:color w:val="auto"/>
                <w:sz w:val="24"/>
                <w:szCs w:val="24"/>
                <w:lang w:val="en-US" w:eastAsia="zh-CN"/>
              </w:rPr>
              <w:t>2</w:t>
            </w:r>
            <w:r>
              <w:rPr>
                <w:rFonts w:ascii="Times New Roman" w:hAnsiTheme="minorEastAsia" w:eastAsiaTheme="minorEastAsia"/>
                <w:color w:val="auto"/>
                <w:sz w:val="24"/>
                <w:szCs w:val="24"/>
              </w:rPr>
              <w:t>月）；</w:t>
            </w:r>
          </w:p>
          <w:p>
            <w:pPr>
              <w:pStyle w:val="9"/>
              <w:spacing w:after="0" w:line="480" w:lineRule="exact"/>
              <w:rPr>
                <w:rFonts w:ascii="Times New Roman" w:hAnsiTheme="minorEastAsia" w:eastAsiaTheme="minorEastAsia"/>
                <w:color w:val="auto"/>
                <w:kern w:val="40"/>
                <w:sz w:val="24"/>
                <w:szCs w:val="24"/>
              </w:rPr>
            </w:pPr>
            <w:r>
              <w:rPr>
                <w:rFonts w:hint="eastAsia" w:ascii="Times New Roman" w:hAnsi="Times New Roman" w:eastAsiaTheme="minorEastAsia"/>
                <w:color w:val="auto"/>
                <w:sz w:val="24"/>
                <w:szCs w:val="24"/>
                <w:lang w:val="en-US" w:eastAsia="zh-CN"/>
              </w:rPr>
              <w:t>14</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val="en-US" w:eastAsia="zh-CN"/>
              </w:rPr>
              <w:t>安</w:t>
            </w:r>
            <w:r>
              <w:rPr>
                <w:rFonts w:hint="eastAsia" w:ascii="Times New Roman" w:hAnsiTheme="minorEastAsia" w:eastAsiaTheme="minorEastAsia"/>
                <w:color w:val="auto"/>
                <w:kern w:val="40"/>
                <w:sz w:val="24"/>
                <w:szCs w:val="24"/>
                <w:lang w:val="en-US" w:eastAsia="zh-CN"/>
              </w:rPr>
              <w:t>环备改[</w:t>
            </w:r>
            <w:r>
              <w:rPr>
                <w:rFonts w:ascii="Times New Roman" w:hAnsiTheme="minorEastAsia" w:eastAsiaTheme="minorEastAsia"/>
                <w:color w:val="auto"/>
                <w:kern w:val="40"/>
                <w:sz w:val="24"/>
                <w:szCs w:val="24"/>
              </w:rPr>
              <w:t>20</w:t>
            </w:r>
            <w:r>
              <w:rPr>
                <w:rFonts w:hint="eastAsia" w:ascii="Times New Roman" w:hAnsiTheme="minorEastAsia" w:eastAsiaTheme="minorEastAsia"/>
                <w:color w:val="auto"/>
                <w:kern w:val="40"/>
                <w:sz w:val="24"/>
                <w:szCs w:val="24"/>
                <w:lang w:val="en-US" w:eastAsia="zh-CN"/>
              </w:rPr>
              <w:t>21]32</w:t>
            </w:r>
            <w:r>
              <w:rPr>
                <w:rFonts w:hint="eastAsia" w:ascii="Times New Roman" w:hAnsiTheme="minorEastAsia" w:eastAsiaTheme="minorEastAsia"/>
                <w:color w:val="auto"/>
                <w:kern w:val="40"/>
                <w:sz w:val="24"/>
                <w:szCs w:val="24"/>
              </w:rPr>
              <w:t>号</w:t>
            </w:r>
            <w:r>
              <w:rPr>
                <w:rFonts w:ascii="Times New Roman" w:hAnsiTheme="minorEastAsia" w:eastAsiaTheme="minorEastAsia"/>
                <w:color w:val="auto"/>
                <w:kern w:val="40"/>
                <w:sz w:val="24"/>
                <w:szCs w:val="24"/>
              </w:rPr>
              <w:t>《</w:t>
            </w:r>
            <w:r>
              <w:rPr>
                <w:rFonts w:hint="eastAsia" w:ascii="Times New Roman" w:hAnsiTheme="minorEastAsia" w:eastAsiaTheme="minorEastAsia"/>
                <w:color w:val="auto"/>
                <w:kern w:val="40"/>
                <w:sz w:val="24"/>
                <w:szCs w:val="24"/>
                <w:lang w:val="en-US" w:eastAsia="zh-CN"/>
              </w:rPr>
              <w:t>建设项目环境影响评价文件承诺备案受理书</w:t>
            </w:r>
            <w:r>
              <w:rPr>
                <w:rFonts w:ascii="Times New Roman" w:hAnsiTheme="minorEastAsia" w:eastAsiaTheme="minorEastAsia"/>
                <w:color w:val="auto"/>
                <w:kern w:val="40"/>
                <w:sz w:val="24"/>
                <w:szCs w:val="24"/>
              </w:rPr>
              <w:t>》；</w:t>
            </w:r>
          </w:p>
          <w:p>
            <w:pPr>
              <w:pStyle w:val="9"/>
              <w:keepNext w:val="0"/>
              <w:keepLines w:val="0"/>
              <w:pageBreakBefore w:val="0"/>
              <w:kinsoku/>
              <w:wordWrap/>
              <w:overflowPunct/>
              <w:topLinePunct w:val="0"/>
              <w:autoSpaceDE/>
              <w:autoSpaceDN/>
              <w:bidi w:val="0"/>
              <w:spacing w:after="0" w:line="480" w:lineRule="exact"/>
              <w:textAlignment w:val="auto"/>
              <w:rPr>
                <w:rFonts w:hint="eastAsia" w:ascii="Times New Roman" w:hAnsiTheme="minorEastAsia" w:eastAsiaTheme="minorEastAsia"/>
                <w:color w:val="auto"/>
                <w:kern w:val="40"/>
                <w:sz w:val="24"/>
                <w:szCs w:val="24"/>
                <w:lang w:eastAsia="zh-CN"/>
              </w:rPr>
            </w:pPr>
            <w:r>
              <w:rPr>
                <w:rFonts w:hint="eastAsia" w:ascii="Times New Roman" w:hAnsi="Times New Roman" w:eastAsiaTheme="minorEastAsia"/>
                <w:color w:val="auto"/>
                <w:kern w:val="40"/>
                <w:sz w:val="24"/>
                <w:szCs w:val="24"/>
                <w:lang w:val="en-US" w:eastAsia="zh-CN"/>
              </w:rPr>
              <w:t>15</w:t>
            </w:r>
            <w:r>
              <w:rPr>
                <w:rFonts w:ascii="Times New Roman" w:hAnsiTheme="minorEastAsia" w:eastAsiaTheme="minorEastAsia"/>
                <w:color w:val="auto"/>
                <w:kern w:val="40"/>
                <w:sz w:val="24"/>
                <w:szCs w:val="24"/>
              </w:rPr>
              <w:t>、</w:t>
            </w:r>
            <w:r>
              <w:rPr>
                <w:rFonts w:hint="eastAsia" w:ascii="Times New Roman" w:hAnsiTheme="minorEastAsia" w:eastAsiaTheme="minorEastAsia"/>
                <w:color w:val="auto"/>
                <w:kern w:val="40"/>
                <w:sz w:val="24"/>
                <w:szCs w:val="24"/>
                <w:lang w:eastAsia="zh-CN"/>
              </w:rPr>
              <w:t>浙江质环检测技术研究有限公司（</w:t>
            </w:r>
            <w:r>
              <w:rPr>
                <w:rFonts w:hint="eastAsia" w:ascii="Times New Roman" w:hAnsiTheme="minorEastAsia" w:eastAsiaTheme="minorEastAsia"/>
                <w:color w:val="auto"/>
                <w:kern w:val="40"/>
                <w:sz w:val="24"/>
                <w:szCs w:val="24"/>
                <w:lang w:val="en-US" w:eastAsia="zh-CN"/>
              </w:rPr>
              <w:t>报告编号</w:t>
            </w:r>
            <w:r>
              <w:rPr>
                <w:rFonts w:hint="eastAsia" w:ascii="Times New Roman" w:cs="Times New Roman" w:hAnsiTheme="minorEastAsia" w:eastAsiaTheme="minorEastAsia"/>
                <w:color w:val="auto"/>
                <w:kern w:val="40"/>
                <w:sz w:val="24"/>
                <w:szCs w:val="24"/>
                <w:lang w:val="en-US" w:eastAsia="zh-CN"/>
              </w:rPr>
              <w:t>：</w:t>
            </w:r>
            <w:r>
              <w:rPr>
                <w:rFonts w:hint="default" w:ascii="Times New Roman" w:cs="Times New Roman" w:hAnsiTheme="minorEastAsia" w:eastAsiaTheme="minorEastAsia"/>
                <w:color w:val="auto"/>
                <w:kern w:val="40"/>
                <w:sz w:val="24"/>
                <w:szCs w:val="24"/>
                <w:lang w:val="en-US" w:eastAsia="zh-CN"/>
              </w:rPr>
              <w:t>E-</w:t>
            </w:r>
            <w:r>
              <w:rPr>
                <w:rFonts w:hint="eastAsia" w:ascii="Times New Roman" w:cs="Times New Roman" w:hAnsiTheme="minorEastAsia" w:eastAsiaTheme="minorEastAsia"/>
                <w:color w:val="auto"/>
                <w:kern w:val="40"/>
                <w:sz w:val="24"/>
                <w:szCs w:val="24"/>
                <w:lang w:val="en-US" w:eastAsia="zh-CN"/>
              </w:rPr>
              <w:t>202403003</w:t>
            </w:r>
            <w:r>
              <w:rPr>
                <w:rFonts w:hint="eastAsia" w:ascii="Times New Roman" w:hAnsiTheme="minorEastAsia" w:eastAsiaTheme="minorEastAsia"/>
                <w:color w:val="auto"/>
                <w:kern w:val="40"/>
                <w:sz w:val="24"/>
                <w:szCs w:val="24"/>
                <w:lang w:val="en-US" w:eastAsia="zh-CN"/>
              </w:rPr>
              <w:t>）</w:t>
            </w:r>
            <w:r>
              <w:rPr>
                <w:rFonts w:hint="eastAsia" w:ascii="Times New Roman" w:hAnsiTheme="minorEastAsia" w:eastAsiaTheme="minorEastAsia"/>
                <w:color w:val="auto"/>
                <w:kern w:val="40"/>
                <w:sz w:val="24"/>
                <w:szCs w:val="24"/>
                <w:lang w:eastAsia="zh-CN"/>
              </w:rPr>
              <w:t>。</w:t>
            </w: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keepNext w:val="0"/>
              <w:keepLines w:val="0"/>
              <w:pageBreakBefore w:val="0"/>
              <w:widowControl/>
              <w:kinsoku/>
              <w:wordWrap/>
              <w:overflowPunct/>
              <w:topLinePunct w:val="0"/>
              <w:autoSpaceDE/>
              <w:autoSpaceDN/>
              <w:bidi w:val="0"/>
              <w:adjustRightInd/>
              <w:snapToGrid/>
              <w:spacing w:after="0" w:line="480" w:lineRule="exact"/>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b/>
                <w:bCs/>
                <w:color w:val="auto"/>
                <w:kern w:val="40"/>
                <w:sz w:val="24"/>
                <w:szCs w:val="24"/>
                <w:lang w:val="en-US" w:eastAsia="zh-CN" w:bidi="ar-SA"/>
              </w:rPr>
              <w:t>项目概况：</w:t>
            </w:r>
            <w:r>
              <w:rPr>
                <w:rFonts w:hint="default" w:ascii="Times New Roman" w:cs="Times New Roman" w:hAnsiTheme="minorEastAsia" w:eastAsiaTheme="minorEastAsia"/>
                <w:color w:val="auto"/>
                <w:kern w:val="40"/>
                <w:sz w:val="24"/>
                <w:szCs w:val="24"/>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hAnsiTheme="minorEastAsia" w:eastAsiaTheme="minorEastAsia"/>
                <w:sz w:val="24"/>
                <w:szCs w:val="24"/>
              </w:rPr>
              <w:t>20</w:t>
            </w:r>
            <w:r>
              <w:rPr>
                <w:rFonts w:hint="eastAsia" w:ascii="Times New Roman" w:hAnsiTheme="minorEastAsia" w:eastAsiaTheme="minorEastAsia"/>
                <w:sz w:val="24"/>
                <w:szCs w:val="24"/>
                <w:lang w:val="en-US" w:eastAsia="zh-CN"/>
              </w:rPr>
              <w:t>21</w:t>
            </w:r>
            <w:r>
              <w:rPr>
                <w:rFonts w:hint="eastAsia"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2</w:t>
            </w:r>
            <w:r>
              <w:rPr>
                <w:rFonts w:hint="eastAsia"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企业</w:t>
            </w:r>
            <w:r>
              <w:rPr>
                <w:rFonts w:hint="eastAsia" w:ascii="Times New Roman" w:hAnsiTheme="minorEastAsia" w:eastAsiaTheme="minorEastAsia"/>
                <w:sz w:val="24"/>
                <w:szCs w:val="24"/>
              </w:rPr>
              <w:t>委托</w:t>
            </w:r>
            <w:r>
              <w:rPr>
                <w:rFonts w:hint="eastAsia" w:ascii="Times New Roman" w:hAnsiTheme="minorEastAsia" w:eastAsiaTheme="minorEastAsia"/>
                <w:sz w:val="24"/>
                <w:szCs w:val="24"/>
                <w:lang w:eastAsia="zh-CN"/>
              </w:rPr>
              <w:t>浙江环耀环境建设有限公司</w:t>
            </w:r>
            <w:r>
              <w:rPr>
                <w:rFonts w:hint="eastAsia" w:ascii="Times New Roman" w:hAnsiTheme="minorEastAsia" w:eastAsiaTheme="minorEastAsia"/>
                <w:sz w:val="24"/>
                <w:szCs w:val="24"/>
              </w:rPr>
              <w:t>编制完成</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浙江安誉升科技有限公司年产7500万套多功能电子标签包装材料和1500台超速包装机械项目</w:t>
            </w:r>
            <w:r>
              <w:rPr>
                <w:rFonts w:ascii="Times New Roman" w:hAnsiTheme="minorEastAsia" w:eastAsiaTheme="minorEastAsia"/>
                <w:sz w:val="24"/>
                <w:szCs w:val="24"/>
              </w:rPr>
              <w:t>环境影响</w:t>
            </w:r>
            <w:r>
              <w:rPr>
                <w:rFonts w:hint="eastAsia" w:ascii="Times New Roman" w:hAnsiTheme="minorEastAsia" w:eastAsiaTheme="minorEastAsia"/>
                <w:sz w:val="24"/>
                <w:szCs w:val="24"/>
                <w:lang w:val="en-US" w:eastAsia="zh-CN"/>
              </w:rPr>
              <w:t>登记</w:t>
            </w:r>
            <w:r>
              <w:rPr>
                <w:rFonts w:ascii="Times New Roman" w:hAnsiTheme="minorEastAsia" w:eastAsiaTheme="minorEastAsia"/>
                <w:sz w:val="24"/>
                <w:szCs w:val="24"/>
              </w:rPr>
              <w:t>表</w:t>
            </w:r>
            <w:r>
              <w:rPr>
                <w:rFonts w:hint="eastAsia" w:ascii="Times New Roman" w:hAnsiTheme="minorEastAsia" w:eastAsiaTheme="minorEastAsia"/>
                <w:sz w:val="24"/>
                <w:szCs w:val="24"/>
                <w:lang w:eastAsia="zh-CN"/>
              </w:rPr>
              <w:t>（</w:t>
            </w:r>
            <w:r>
              <w:rPr>
                <w:rFonts w:hint="eastAsia" w:ascii="Times New Roman" w:hAnsiTheme="minorEastAsia" w:eastAsiaTheme="minorEastAsia"/>
                <w:sz w:val="24"/>
                <w:szCs w:val="24"/>
                <w:lang w:val="en-US" w:eastAsia="zh-CN"/>
              </w:rPr>
              <w:t>区域降级</w:t>
            </w:r>
            <w:r>
              <w:rPr>
                <w:rFonts w:hint="eastAsia" w:ascii="Times New Roman" w:hAnsiTheme="minorEastAsia" w:eastAsiaTheme="minorEastAsia"/>
                <w:sz w:val="24"/>
                <w:szCs w:val="24"/>
                <w:lang w:eastAsia="zh-CN"/>
              </w:rPr>
              <w:t>）</w:t>
            </w:r>
            <w:r>
              <w:rPr>
                <w:rFonts w:ascii="Times New Roman" w:hAnsiTheme="minorEastAsia" w:eastAsiaTheme="minorEastAsia"/>
                <w:sz w:val="24"/>
                <w:szCs w:val="24"/>
              </w:rPr>
              <w:t>》，并于20</w:t>
            </w:r>
            <w:r>
              <w:rPr>
                <w:rFonts w:hint="eastAsia" w:ascii="Times New Roman" w:hAnsiTheme="minorEastAsia" w:eastAsiaTheme="minorEastAsia"/>
                <w:sz w:val="24"/>
                <w:szCs w:val="24"/>
                <w:lang w:val="en-US" w:eastAsia="zh-CN"/>
              </w:rPr>
              <w:t>21</w:t>
            </w:r>
            <w:r>
              <w:rPr>
                <w:rFonts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ascii="Times New Roman" w:hAnsiTheme="minorEastAsia" w:eastAsiaTheme="minorEastAsia"/>
                <w:sz w:val="24"/>
                <w:szCs w:val="24"/>
              </w:rPr>
              <w:t>月通过</w:t>
            </w:r>
            <w:r>
              <w:rPr>
                <w:rFonts w:hint="eastAsia" w:ascii="Times New Roman" w:hAnsiTheme="minorEastAsia" w:eastAsiaTheme="minorEastAsia"/>
                <w:sz w:val="24"/>
                <w:szCs w:val="24"/>
              </w:rPr>
              <w:t>湖州市生态环境局</w:t>
            </w:r>
            <w:r>
              <w:rPr>
                <w:rFonts w:hint="eastAsia" w:ascii="Times New Roman" w:hAnsiTheme="minorEastAsia" w:eastAsiaTheme="minorEastAsia"/>
                <w:sz w:val="24"/>
                <w:szCs w:val="24"/>
                <w:lang w:val="en-US" w:eastAsia="zh-CN"/>
              </w:rPr>
              <w:t>安吉</w:t>
            </w:r>
            <w:r>
              <w:rPr>
                <w:rFonts w:hint="eastAsia" w:ascii="Times New Roman" w:hAnsiTheme="minorEastAsia" w:eastAsiaTheme="minorEastAsia"/>
                <w:sz w:val="24"/>
                <w:szCs w:val="24"/>
              </w:rPr>
              <w:t>分局</w:t>
            </w:r>
            <w:r>
              <w:rPr>
                <w:rFonts w:hint="eastAsia" w:ascii="Times New Roman" w:hAnsiTheme="minorEastAsia" w:eastAsiaTheme="minorEastAsia"/>
                <w:sz w:val="24"/>
                <w:szCs w:val="24"/>
                <w:lang w:val="en-US" w:eastAsia="zh-CN"/>
              </w:rPr>
              <w:t>备案</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安</w:t>
            </w:r>
            <w:r>
              <w:rPr>
                <w:rFonts w:hint="eastAsia" w:ascii="Times New Roman" w:hAnsiTheme="minorEastAsia" w:eastAsiaTheme="minorEastAsia"/>
                <w:kern w:val="40"/>
                <w:sz w:val="24"/>
                <w:szCs w:val="24"/>
                <w:lang w:val="en-US" w:eastAsia="zh-CN"/>
              </w:rPr>
              <w:t>环改备[</w:t>
            </w:r>
            <w:r>
              <w:rPr>
                <w:rFonts w:ascii="Times New Roman" w:hAnsiTheme="minorEastAsia" w:eastAsiaTheme="minorEastAsia"/>
                <w:kern w:val="40"/>
                <w:sz w:val="24"/>
                <w:szCs w:val="24"/>
              </w:rPr>
              <w:t>20</w:t>
            </w:r>
            <w:r>
              <w:rPr>
                <w:rFonts w:hint="eastAsia" w:ascii="Times New Roman" w:hAnsiTheme="minorEastAsia" w:eastAsiaTheme="minorEastAsia"/>
                <w:kern w:val="40"/>
                <w:sz w:val="24"/>
                <w:szCs w:val="24"/>
                <w:lang w:val="en-US" w:eastAsia="zh-CN"/>
              </w:rPr>
              <w:t>21]32</w:t>
            </w:r>
            <w:r>
              <w:rPr>
                <w:rFonts w:hint="eastAsia" w:ascii="Times New Roman" w:hAnsiTheme="minorEastAsia" w:eastAsiaTheme="minorEastAsia"/>
                <w:kern w:val="40"/>
                <w:sz w:val="24"/>
                <w:szCs w:val="24"/>
              </w:rPr>
              <w:t>号</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，企业于</w:t>
            </w:r>
            <w:r>
              <w:rPr>
                <w:rFonts w:hint="eastAsia" w:ascii="Times New Roman" w:hAnsiTheme="minorEastAsia" w:eastAsiaTheme="minorEastAsia"/>
                <w:sz w:val="24"/>
                <w:szCs w:val="24"/>
                <w:lang w:val="en-US" w:eastAsia="zh-CN"/>
              </w:rPr>
              <w:t>2021年5月正式开工建设，</w:t>
            </w:r>
            <w:r>
              <w:rPr>
                <w:rFonts w:hint="eastAsia" w:ascii="Times New Roman" w:hAnsiTheme="minorEastAsia" w:eastAsiaTheme="minorEastAsia"/>
                <w:sz w:val="24"/>
                <w:szCs w:val="24"/>
              </w:rPr>
              <w:t>目前企业实际</w:t>
            </w:r>
            <w:r>
              <w:rPr>
                <w:rFonts w:hint="eastAsia" w:ascii="Times New Roman" w:hAnsiTheme="minorEastAsia" w:eastAsiaTheme="minorEastAsia"/>
                <w:color w:val="auto"/>
                <w:sz w:val="24"/>
                <w:szCs w:val="24"/>
              </w:rPr>
              <w:t>产能已达到</w:t>
            </w:r>
            <w:r>
              <w:rPr>
                <w:rFonts w:hint="eastAsia" w:ascii="Times New Roman" w:hAnsiTheme="minorEastAsia" w:eastAsiaTheme="minorEastAsia"/>
                <w:sz w:val="24"/>
                <w:szCs w:val="24"/>
                <w:lang w:eastAsia="zh-CN"/>
              </w:rPr>
              <w:t>年产6500万套多功能电子标签包装材料</w:t>
            </w:r>
            <w:r>
              <w:rPr>
                <w:rFonts w:hint="eastAsia" w:ascii="Times New Roman" w:hAnsiTheme="minorEastAsia" w:eastAsiaTheme="minorEastAsia"/>
                <w:color w:val="auto"/>
                <w:sz w:val="24"/>
                <w:szCs w:val="24"/>
              </w:rPr>
              <w:t>。企业于202</w:t>
            </w:r>
            <w:r>
              <w:rPr>
                <w:rFonts w:hint="eastAsia" w:ascii="Times New Roman" w:hAnsiTheme="minorEastAsia" w:eastAsiaTheme="minorEastAsia"/>
                <w:color w:val="auto"/>
                <w:sz w:val="24"/>
                <w:szCs w:val="24"/>
                <w:lang w:val="en-US" w:eastAsia="zh-CN"/>
              </w:rPr>
              <w:t>3</w:t>
            </w:r>
            <w:r>
              <w:rPr>
                <w:rFonts w:hint="eastAsia" w:ascii="Times New Roman" w:hAnsiTheme="minorEastAsia" w:eastAsiaTheme="minorEastAsia"/>
                <w:color w:val="auto"/>
                <w:sz w:val="24"/>
                <w:szCs w:val="24"/>
              </w:rPr>
              <w:t>年</w:t>
            </w:r>
            <w:r>
              <w:rPr>
                <w:rFonts w:hint="eastAsia" w:ascii="Times New Roman" w:hAnsiTheme="minorEastAsia" w:eastAsiaTheme="minorEastAsia"/>
                <w:color w:val="auto"/>
                <w:sz w:val="24"/>
                <w:szCs w:val="24"/>
                <w:lang w:val="en-US" w:eastAsia="zh-CN"/>
              </w:rPr>
              <w:t>4</w:t>
            </w:r>
            <w:r>
              <w:rPr>
                <w:rFonts w:hint="eastAsia" w:ascii="Times New Roman" w:hAnsiTheme="minorEastAsia" w:eastAsiaTheme="minorEastAsia"/>
                <w:color w:val="auto"/>
                <w:sz w:val="24"/>
                <w:szCs w:val="24"/>
              </w:rPr>
              <w:t>月完成排污</w:t>
            </w:r>
            <w:r>
              <w:rPr>
                <w:rFonts w:hint="eastAsia" w:ascii="Times New Roman" w:hAnsiTheme="minorEastAsia" w:eastAsiaTheme="minorEastAsia"/>
                <w:color w:val="auto"/>
                <w:sz w:val="24"/>
                <w:szCs w:val="24"/>
                <w:lang w:val="en-US" w:eastAsia="zh-CN"/>
              </w:rPr>
              <w:t>许可填报</w:t>
            </w:r>
            <w:r>
              <w:rPr>
                <w:rFonts w:hint="eastAsia"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val="en-US" w:eastAsia="zh-CN"/>
              </w:rPr>
              <w:t>许可证</w:t>
            </w:r>
            <w:r>
              <w:rPr>
                <w:rFonts w:hint="eastAsia" w:ascii="Times New Roman" w:hAnsiTheme="minorEastAsia" w:eastAsiaTheme="minorEastAsia"/>
                <w:color w:val="auto"/>
                <w:sz w:val="24"/>
                <w:szCs w:val="24"/>
              </w:rPr>
              <w:t>编号：</w:t>
            </w:r>
            <w:r>
              <w:rPr>
                <w:rFonts w:hint="eastAsia" w:ascii="Times New Roman" w:hAnsiTheme="minorEastAsia" w:eastAsiaTheme="minorEastAsia"/>
                <w:color w:val="auto"/>
                <w:sz w:val="24"/>
                <w:szCs w:val="24"/>
                <w:lang w:val="en-US" w:eastAsia="zh-CN"/>
              </w:rPr>
              <w:t>91330503MA2B3DUL5P001Z。</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本次验收为项目阶段性验收（即先行验收），验收内容为：“</w:t>
            </w:r>
            <w:r>
              <w:rPr>
                <w:rFonts w:hint="eastAsia" w:ascii="Times New Roman" w:hAnsiTheme="minorEastAsia" w:eastAsiaTheme="minorEastAsia"/>
                <w:sz w:val="24"/>
                <w:szCs w:val="24"/>
                <w:lang w:eastAsia="zh-CN"/>
              </w:rPr>
              <w:t>年产6500万套多功能电子标签包装材料</w:t>
            </w:r>
            <w:r>
              <w:rPr>
                <w:rFonts w:hint="eastAsia" w:ascii="Times New Roman" w:hAnsiTheme="minorEastAsia" w:eastAsiaTheme="minorEastAsia"/>
                <w:sz w:val="24"/>
                <w:szCs w:val="24"/>
                <w:lang w:val="en-US" w:eastAsia="zh-CN"/>
              </w:rPr>
              <w:t>阶段性生产能力</w:t>
            </w:r>
            <w:r>
              <w:rPr>
                <w:rFonts w:hint="eastAsia" w:ascii="Times New Roman" w:cs="Times New Roman" w:hAnsiTheme="minorEastAsia" w:eastAsiaTheme="minorEastAsia"/>
                <w:color w:val="auto"/>
                <w:kern w:val="40"/>
                <w:sz w:val="24"/>
                <w:szCs w:val="24"/>
                <w:lang w:val="en-US" w:eastAsia="zh-CN" w:bidi="ar-SA"/>
              </w:rPr>
              <w:t>”的主体工程及配套的环保设施/措施。</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目前项目主体工程及配套污染防治设施已安装完成并运行正常，已具备了竣工环境保护验收的条件。</w:t>
            </w:r>
          </w:p>
          <w:p>
            <w:pPr>
              <w:keepNext w:val="0"/>
              <w:keepLines w:val="0"/>
              <w:pageBreakBefore w:val="0"/>
              <w:kinsoku/>
              <w:wordWrap/>
              <w:overflowPunct/>
              <w:topLinePunct w:val="0"/>
              <w:autoSpaceDE w:val="0"/>
              <w:autoSpaceDN w:val="0"/>
              <w:bidi w:val="0"/>
              <w:spacing w:after="0" w:line="480" w:lineRule="exact"/>
              <w:jc w:val="both"/>
              <w:textAlignment w:val="auto"/>
              <w:rPr>
                <w:rFonts w:hint="eastAsia" w:ascii="Times New Roman" w:cs="Times New Roman" w:hAnsiTheme="minorEastAsia" w:eastAsiaTheme="minorEastAsia"/>
                <w:b/>
                <w:bCs/>
                <w:color w:val="auto"/>
                <w:kern w:val="40"/>
                <w:sz w:val="24"/>
                <w:szCs w:val="24"/>
                <w:lang w:val="en-US" w:eastAsia="zh-CN" w:bidi="ar-SA"/>
              </w:rPr>
            </w:pPr>
            <w:r>
              <w:rPr>
                <w:rFonts w:hint="eastAsia" w:ascii="Times New Roman" w:cs="Times New Roman" w:hAnsiTheme="minorEastAsia" w:eastAsiaTheme="minorEastAsia"/>
                <w:b/>
                <w:bCs/>
                <w:color w:val="auto"/>
                <w:kern w:val="40"/>
                <w:sz w:val="24"/>
                <w:szCs w:val="24"/>
                <w:lang w:val="en-US" w:eastAsia="zh-CN" w:bidi="ar-SA"/>
              </w:rPr>
              <w:t>验收工作由来：</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default" w:ascii="Times New Roman" w:cs="Times New Roman" w:hAnsiTheme="minorEastAsia" w:eastAsiaTheme="minorEastAsia"/>
                <w:color w:val="auto"/>
                <w:kern w:val="40"/>
                <w:sz w:val="24"/>
                <w:szCs w:val="24"/>
                <w:lang w:val="en-US" w:eastAsia="zh-CN" w:bidi="ar-SA"/>
              </w:rPr>
              <w:t>根据国家有关环保法律法规的要求，建设项目必须执行环保“三同时”制度，相应的环保处理设施须经验收合格后方可投入运行使用。</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本项目于2023年4月完成生产线调试，企业于2023年4月开始组织竣工环境保护验收工作，并委托</w:t>
            </w:r>
            <w:r>
              <w:rPr>
                <w:rFonts w:hint="eastAsia" w:ascii="Times New Roman" w:hAnsiTheme="minorEastAsia" w:eastAsiaTheme="minorEastAsia"/>
                <w:color w:val="auto"/>
                <w:kern w:val="40"/>
                <w:sz w:val="24"/>
                <w:szCs w:val="24"/>
                <w:lang w:eastAsia="zh-CN"/>
              </w:rPr>
              <w:t>浙江质环检测技术研究有限公司</w:t>
            </w:r>
            <w:r>
              <w:rPr>
                <w:rFonts w:hint="eastAsia" w:ascii="Times New Roman" w:cs="Times New Roman" w:hAnsiTheme="minorEastAsia" w:eastAsiaTheme="minorEastAsia"/>
                <w:color w:val="auto"/>
                <w:kern w:val="40"/>
                <w:sz w:val="24"/>
                <w:szCs w:val="24"/>
                <w:lang w:val="en-US" w:eastAsia="zh-CN" w:bidi="ar-SA"/>
              </w:rPr>
              <w:t>进行验收监测，在现场踏勘、调查、收集资料的基础上，编制了监测方案，验收监测单位于2023年5</w:t>
            </w:r>
            <w:r>
              <w:rPr>
                <w:rFonts w:hint="default" w:ascii="Times New Roman" w:cs="Times New Roman" w:hAnsiTheme="minorEastAsia" w:eastAsiaTheme="minorEastAsia"/>
                <w:color w:val="auto"/>
                <w:kern w:val="40"/>
                <w:sz w:val="24"/>
                <w:szCs w:val="24"/>
                <w:lang w:val="en-US" w:eastAsia="zh-CN" w:bidi="ar-SA"/>
              </w:rPr>
              <w:t>月</w:t>
            </w:r>
            <w:r>
              <w:rPr>
                <w:rFonts w:hint="eastAsia" w:ascii="Times New Roman" w:cs="Times New Roman" w:hAnsiTheme="minorEastAsia" w:eastAsiaTheme="minorEastAsia"/>
                <w:color w:val="auto"/>
                <w:kern w:val="40"/>
                <w:sz w:val="24"/>
                <w:szCs w:val="24"/>
                <w:lang w:val="en-US" w:eastAsia="zh-CN" w:bidi="ar-SA"/>
              </w:rPr>
              <w:t>4日和5月5日期间，在企业正常生产，废水、废气处理设施运行稳定情况下，对生活污水、废气、厂界无组织废气、厂界噪声进行了现场监测</w:t>
            </w:r>
            <w:r>
              <w:rPr>
                <w:rFonts w:hint="eastAsia" w:ascii="Times New Roman" w:hAnsiTheme="minorEastAsia" w:eastAsiaTheme="minorEastAsia"/>
                <w:color w:val="auto"/>
                <w:kern w:val="40"/>
                <w:sz w:val="24"/>
                <w:szCs w:val="24"/>
                <w:lang w:eastAsia="zh-CN"/>
              </w:rPr>
              <w:t>（</w:t>
            </w:r>
            <w:r>
              <w:rPr>
                <w:rFonts w:hint="eastAsia" w:ascii="Times New Roman" w:hAnsiTheme="minorEastAsia" w:eastAsiaTheme="minorEastAsia"/>
                <w:color w:val="auto"/>
                <w:kern w:val="40"/>
                <w:sz w:val="24"/>
                <w:szCs w:val="24"/>
                <w:lang w:val="en-US" w:eastAsia="zh-CN"/>
              </w:rPr>
              <w:t>报告编号：</w:t>
            </w:r>
            <w:r>
              <w:rPr>
                <w:rFonts w:hint="eastAsia" w:ascii="Times New Roman" w:hAnsiTheme="minorEastAsia" w:eastAsiaTheme="minorEastAsia"/>
                <w:color w:val="auto"/>
                <w:kern w:val="40"/>
                <w:sz w:val="24"/>
                <w:szCs w:val="24"/>
                <w:lang w:eastAsia="zh-CN"/>
              </w:rPr>
              <w:t>华标检</w:t>
            </w:r>
            <w:r>
              <w:rPr>
                <w:rFonts w:hint="eastAsia" w:ascii="Times New Roman" w:hAnsiTheme="minorEastAsia" w:eastAsiaTheme="minorEastAsia"/>
                <w:color w:val="auto"/>
                <w:kern w:val="40"/>
                <w:sz w:val="24"/>
                <w:szCs w:val="24"/>
              </w:rPr>
              <w:t>（</w:t>
            </w:r>
            <w:r>
              <w:rPr>
                <w:rFonts w:hint="eastAsia" w:ascii="Times New Roman" w:hAnsiTheme="minorEastAsia" w:eastAsiaTheme="minorEastAsia"/>
                <w:color w:val="auto"/>
                <w:kern w:val="40"/>
                <w:sz w:val="24"/>
                <w:szCs w:val="24"/>
                <w:lang w:eastAsia="zh-CN"/>
              </w:rPr>
              <w:t>202</w:t>
            </w:r>
            <w:r>
              <w:rPr>
                <w:rFonts w:hint="eastAsia" w:ascii="Times New Roman" w:hAnsiTheme="minorEastAsia" w:eastAsiaTheme="minorEastAsia"/>
                <w:color w:val="auto"/>
                <w:kern w:val="40"/>
                <w:sz w:val="24"/>
                <w:szCs w:val="24"/>
                <w:lang w:val="en-US" w:eastAsia="zh-CN"/>
              </w:rPr>
              <w:t>3</w:t>
            </w:r>
            <w:r>
              <w:rPr>
                <w:rFonts w:hint="eastAsia" w:ascii="Times New Roman" w:hAnsiTheme="minorEastAsia" w:eastAsiaTheme="minorEastAsia"/>
                <w:color w:val="auto"/>
                <w:kern w:val="40"/>
                <w:sz w:val="24"/>
                <w:szCs w:val="24"/>
              </w:rPr>
              <w:t>）</w:t>
            </w:r>
            <w:r>
              <w:rPr>
                <w:rFonts w:hint="eastAsia" w:ascii="Times New Roman" w:hAnsiTheme="minorEastAsia" w:eastAsiaTheme="minorEastAsia"/>
                <w:color w:val="auto"/>
                <w:kern w:val="40"/>
                <w:sz w:val="24"/>
                <w:szCs w:val="24"/>
                <w:lang w:val="en-US" w:eastAsia="zh-CN"/>
              </w:rPr>
              <w:t>H</w:t>
            </w:r>
            <w:r>
              <w:rPr>
                <w:rFonts w:hint="eastAsia" w:ascii="Times New Roman" w:hAnsiTheme="minorEastAsia" w:eastAsiaTheme="minorEastAsia"/>
                <w:color w:val="auto"/>
                <w:kern w:val="40"/>
                <w:sz w:val="24"/>
                <w:szCs w:val="24"/>
              </w:rPr>
              <w:t>第</w:t>
            </w:r>
            <w:r>
              <w:rPr>
                <w:rFonts w:hint="eastAsia" w:ascii="Times New Roman" w:hAnsiTheme="minorEastAsia" w:eastAsiaTheme="minorEastAsia"/>
                <w:color w:val="auto"/>
                <w:kern w:val="40"/>
                <w:sz w:val="24"/>
                <w:szCs w:val="24"/>
                <w:lang w:val="en-US" w:eastAsia="zh-CN"/>
              </w:rPr>
              <w:t>04333</w:t>
            </w:r>
            <w:r>
              <w:rPr>
                <w:rFonts w:hint="eastAsia" w:ascii="Times New Roman" w:hAnsiTheme="minorEastAsia" w:eastAsiaTheme="minorEastAsia"/>
                <w:color w:val="auto"/>
                <w:kern w:val="40"/>
                <w:sz w:val="24"/>
                <w:szCs w:val="24"/>
              </w:rPr>
              <w:t>号</w:t>
            </w:r>
            <w:r>
              <w:rPr>
                <w:rFonts w:hint="eastAsia" w:ascii="Times New Roman" w:hAnsiTheme="minorEastAsia" w:eastAsiaTheme="minorEastAsia"/>
                <w:color w:val="auto"/>
                <w:kern w:val="40"/>
                <w:sz w:val="24"/>
                <w:szCs w:val="24"/>
                <w:lang w:val="en-US" w:eastAsia="zh-CN"/>
              </w:rPr>
              <w:t>））</w:t>
            </w:r>
            <w:r>
              <w:rPr>
                <w:rFonts w:hint="eastAsia" w:ascii="Times New Roman" w:cs="Times New Roman" w:hAnsiTheme="minorEastAsia" w:eastAsiaTheme="minorEastAsia"/>
                <w:color w:val="auto"/>
                <w:kern w:val="40"/>
                <w:sz w:val="24"/>
                <w:szCs w:val="24"/>
                <w:lang w:val="en-US" w:eastAsia="zh-CN" w:bidi="ar-SA"/>
              </w:rPr>
              <w:t>。我公司根据环评报告及备案意见、验收监测报告和验收自查结果，于2023年5月编制完成了竣工环保验收监测报告表，于2023年5月13日完成了自主验收，于2023年6月12日公示结束，2023年6月13日完成生态环境部验收平台申报。</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2023年12月，经湖州市生态环境局长合区分局对该项目竣工环境保护监测报告核查，该项目存在颗粒物排放涉嫌不符合总量控制的要求的重大问题，因此我公司按要求进行整改并重新对该项目进行验收。</w:t>
            </w:r>
          </w:p>
          <w:p>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我公司参照国家环境保护部国环规环评〔2017〕4号《建设项目竣工环境保护验收暂行办法》有关要求，重新开展相关验收调查工作，委托</w:t>
            </w:r>
            <w:r>
              <w:rPr>
                <w:rFonts w:hint="eastAsia" w:ascii="Times New Roman" w:hAnsiTheme="minorEastAsia" w:eastAsiaTheme="minorEastAsia"/>
                <w:color w:val="auto"/>
                <w:kern w:val="40"/>
                <w:sz w:val="24"/>
                <w:szCs w:val="24"/>
                <w:lang w:eastAsia="zh-CN"/>
              </w:rPr>
              <w:t>浙江质环检测技术研究有限公司</w:t>
            </w:r>
            <w:r>
              <w:rPr>
                <w:rFonts w:hint="eastAsia" w:ascii="Times New Roman" w:cs="Times New Roman" w:hAnsiTheme="minorEastAsia" w:eastAsiaTheme="minorEastAsia"/>
                <w:color w:val="auto"/>
                <w:kern w:val="40"/>
                <w:sz w:val="24"/>
                <w:szCs w:val="24"/>
                <w:lang w:val="en-US" w:eastAsia="zh-CN" w:bidi="ar-SA"/>
              </w:rPr>
              <w:t>在我公司正常生产，废水、废气处理设施运行稳定情况下，对生活污水、废气、厂界无组织废气、厂界噪声进行了现场监测，根据现场调查情况和监测报告并按照生态环境部2018年第9号令《建设项目竣工环境保护验收技术指南污染影响类》以及浙江省政府第388号令《浙江省建设项目环境保护管理办法》等竣工环境保护验收的要求，重新编制完成《</w:t>
            </w:r>
            <w:r>
              <w:rPr>
                <w:rFonts w:hint="eastAsia" w:ascii="Times New Roman" w:hAnsiTheme="minorEastAsia" w:eastAsiaTheme="minorEastAsia"/>
                <w:sz w:val="24"/>
                <w:szCs w:val="24"/>
                <w:lang w:eastAsia="zh-CN"/>
              </w:rPr>
              <w:t>浙江安誉升科技有限公司年产7500万套多功能电子标签包装材料和1500台超速包装机械生产线项目（年产6500万套多功能电子标签包装材料</w:t>
            </w:r>
            <w:r>
              <w:rPr>
                <w:rFonts w:hint="eastAsia" w:ascii="Times New Roman" w:hAnsiTheme="minorEastAsia" w:eastAsiaTheme="minorEastAsia"/>
                <w:sz w:val="24"/>
                <w:szCs w:val="24"/>
                <w:lang w:val="en-US" w:eastAsia="zh-CN"/>
              </w:rPr>
              <w:t>先行产能</w:t>
            </w:r>
            <w:r>
              <w:rPr>
                <w:rFonts w:hint="eastAsia" w:ascii="Times New Roman" w:hAnsiTheme="minorEastAsia" w:eastAsiaTheme="minorEastAsia"/>
                <w:sz w:val="24"/>
                <w:szCs w:val="24"/>
                <w:lang w:eastAsia="zh-CN"/>
              </w:rPr>
              <w:t>）</w:t>
            </w:r>
            <w:r>
              <w:rPr>
                <w:rFonts w:hint="eastAsia" w:ascii="Times New Roman" w:cs="Times New Roman" w:hAnsiTheme="minorEastAsia" w:eastAsiaTheme="minorEastAsia"/>
                <w:color w:val="auto"/>
                <w:kern w:val="40"/>
                <w:sz w:val="24"/>
                <w:szCs w:val="24"/>
                <w:lang w:val="en-US" w:eastAsia="zh-CN" w:bidi="ar-SA"/>
              </w:rPr>
              <w:t>》竣工环境保护验收监测报告表。</w:t>
            </w: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rPr>
                <w:rFonts w:hint="eastAsia" w:ascii="Times New Roman" w:cs="Times New Roman" w:hAnsiTheme="minorEastAsia" w:eastAsiaTheme="minorEastAsia"/>
                <w:color w:val="auto"/>
                <w:kern w:val="40"/>
                <w:sz w:val="24"/>
                <w:szCs w:val="24"/>
                <w:lang w:val="en-US" w:eastAsia="zh-CN" w:bidi="ar-SA"/>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p>
            <w:pPr>
              <w:pStyle w:val="9"/>
              <w:spacing w:after="0" w:line="480" w:lineRule="exact"/>
              <w:ind w:firstLine="480" w:firstLineChars="200"/>
              <w:rPr>
                <w:rFonts w:hint="eastAsia" w:ascii="Times New Roman" w:hAnsiTheme="minorEastAsia" w:eastAsiaTheme="minorEastAsia"/>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9" w:hRule="atLeast"/>
          <w:jc w:val="center"/>
        </w:trPr>
        <w:tc>
          <w:tcPr>
            <w:tcW w:w="1711" w:type="dxa"/>
            <w:vAlign w:val="center"/>
          </w:tcPr>
          <w:p>
            <w:pPr>
              <w:jc w:val="center"/>
              <w:rPr>
                <w:rFonts w:ascii="Times New Roman" w:hAnsiTheme="minorEastAsia" w:eastAsiaTheme="minorEastAsia"/>
                <w:sz w:val="24"/>
                <w:szCs w:val="24"/>
              </w:rPr>
            </w:pPr>
            <w:r>
              <w:rPr>
                <w:rFonts w:ascii="Times New Roman" w:hAnsi="Times New Roman" w:eastAsia="宋体"/>
                <w:sz w:val="24"/>
                <w:szCs w:val="24"/>
              </w:rPr>
              <w:t>验收监测评价标准、标号、级别、限值</w:t>
            </w:r>
          </w:p>
        </w:tc>
        <w:tc>
          <w:tcPr>
            <w:tcW w:w="7938" w:type="dxa"/>
            <w:gridSpan w:val="5"/>
            <w:vAlign w:val="center"/>
          </w:tcPr>
          <w:p>
            <w:pPr>
              <w:spacing w:line="480" w:lineRule="exact"/>
              <w:jc w:val="both"/>
              <w:rPr>
                <w:rFonts w:ascii="Times New Roman" w:hAnsi="Times New Roman" w:eastAsiaTheme="minorEastAsia"/>
                <w:bCs/>
                <w:sz w:val="24"/>
                <w:szCs w:val="24"/>
              </w:rPr>
            </w:pPr>
            <w:r>
              <w:rPr>
                <w:rFonts w:ascii="Times New Roman" w:hAnsi="Times New Roman" w:eastAsiaTheme="minorEastAsia"/>
                <w:bCs/>
                <w:sz w:val="24"/>
                <w:szCs w:val="24"/>
              </w:rPr>
              <w:t>1</w:t>
            </w:r>
            <w:r>
              <w:rPr>
                <w:rFonts w:ascii="Times New Roman" w:hAnsiTheme="minorEastAsia" w:eastAsiaTheme="minorEastAsia"/>
                <w:bCs/>
                <w:sz w:val="24"/>
                <w:szCs w:val="24"/>
              </w:rPr>
              <w:t>、废水</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项目营运期产生的废水将通过污水管网排至安吉清源污水处理有限公司</w:t>
            </w:r>
            <w:r>
              <w:rPr>
                <w:rFonts w:hint="eastAsia" w:ascii="Times New Roman" w:hAnsi="Times New Roman" w:eastAsia="宋体" w:cs="Times New Roman"/>
                <w:color w:val="000000"/>
                <w:kern w:val="0"/>
                <w:sz w:val="24"/>
                <w:szCs w:val="24"/>
                <w:lang w:val="en-US" w:eastAsia="zh-CN" w:bidi="ar"/>
              </w:rPr>
              <w:t>（天子湖污水处理厂）</w:t>
            </w:r>
            <w:r>
              <w:rPr>
                <w:rFonts w:hint="default" w:ascii="Times New Roman" w:hAnsi="Times New Roman" w:eastAsia="宋体" w:cs="Times New Roman"/>
                <w:color w:val="000000"/>
                <w:kern w:val="0"/>
                <w:sz w:val="24"/>
                <w:szCs w:val="24"/>
                <w:lang w:val="en-US" w:eastAsia="zh-CN" w:bidi="ar"/>
              </w:rPr>
              <w:t>集中处理，纳管水质执行安吉清源污水处理有限公司污水纳管标准，见表1-1。</w:t>
            </w:r>
          </w:p>
          <w:p>
            <w:pPr>
              <w:spacing w:line="480" w:lineRule="exact"/>
              <w:jc w:val="center"/>
              <w:rPr>
                <w:rFonts w:ascii="Times New Roman" w:hAnsi="Times New Roman" w:eastAsiaTheme="minorEastAsia"/>
                <w:b/>
                <w:sz w:val="24"/>
                <w:szCs w:val="24"/>
              </w:rPr>
            </w:pPr>
            <w:r>
              <w:rPr>
                <w:rFonts w:ascii="Times New Roman" w:hAnsi="Times New Roman" w:eastAsiaTheme="minorEastAsia"/>
                <w:b/>
                <w:sz w:val="24"/>
                <w:szCs w:val="24"/>
              </w:rPr>
              <w:t>表</w:t>
            </w:r>
            <w:r>
              <w:rPr>
                <w:rFonts w:hint="eastAsia" w:ascii="Times New Roman" w:hAnsi="Times New Roman" w:eastAsiaTheme="minorEastAsia"/>
                <w:b/>
                <w:sz w:val="24"/>
                <w:szCs w:val="24"/>
                <w:lang w:val="en-US" w:eastAsia="zh-CN"/>
              </w:rPr>
              <w:t>1</w:t>
            </w:r>
            <w:r>
              <w:rPr>
                <w:rFonts w:ascii="Times New Roman" w:hAnsi="Times New Roman" w:eastAsiaTheme="minorEastAsia"/>
                <w:b/>
                <w:sz w:val="24"/>
                <w:szCs w:val="24"/>
              </w:rPr>
              <w:t>-</w:t>
            </w:r>
            <w:r>
              <w:rPr>
                <w:rFonts w:hint="eastAsia" w:ascii="Times New Roman" w:hAnsi="Times New Roman" w:eastAsiaTheme="minorEastAsia"/>
                <w:b/>
                <w:sz w:val="24"/>
                <w:szCs w:val="24"/>
                <w:lang w:val="en-US" w:eastAsia="zh-CN"/>
              </w:rPr>
              <w:t>1</w:t>
            </w:r>
            <w:r>
              <w:rPr>
                <w:rFonts w:ascii="Times New Roman" w:hAnsi="Times New Roman" w:eastAsiaTheme="minorEastAsia"/>
                <w:b/>
                <w:sz w:val="24"/>
                <w:szCs w:val="24"/>
              </w:rPr>
              <w:t xml:space="preserve">  安吉清源污水处理有限公司纳管标准</w:t>
            </w:r>
          </w:p>
          <w:p>
            <w:pPr>
              <w:spacing w:line="360" w:lineRule="exact"/>
              <w:ind w:firstLine="420" w:firstLineChars="200"/>
              <w:jc w:val="right"/>
              <w:rPr>
                <w:rFonts w:ascii="Times New Roman" w:cs="Times New Roman" w:hAnsiTheme="minorEastAsia" w:eastAsiaTheme="minorEastAsia"/>
                <w:kern w:val="2"/>
                <w:sz w:val="21"/>
                <w:szCs w:val="21"/>
                <w:lang w:val="en-US" w:eastAsia="zh-CN" w:bidi="ar-SA"/>
              </w:rPr>
            </w:pPr>
            <w:r>
              <w:rPr>
                <w:rFonts w:ascii="Times New Roman" w:cs="Times New Roman" w:hAnsiTheme="minorEastAsia" w:eastAsiaTheme="minorEastAsia"/>
                <w:kern w:val="2"/>
                <w:sz w:val="21"/>
                <w:szCs w:val="21"/>
                <w:lang w:val="en-US" w:eastAsia="zh-CN" w:bidi="ar-SA"/>
              </w:rPr>
              <w:t>单位：mg/L（pH除外）</w:t>
            </w:r>
          </w:p>
          <w:tbl>
            <w:tblPr>
              <w:tblStyle w:val="21"/>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474"/>
              <w:gridCol w:w="1474"/>
              <w:gridCol w:w="1474"/>
              <w:gridCol w:w="1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heme="minorEastAsia" w:eastAsiaTheme="minorEastAsia"/>
                      <w:b/>
                      <w:bCs/>
                      <w:sz w:val="21"/>
                      <w:szCs w:val="21"/>
                      <w:lang w:val="en-US" w:eastAsia="zh-CN"/>
                    </w:rPr>
                  </w:pPr>
                  <w:r>
                    <w:rPr>
                      <w:rFonts w:hint="eastAsia" w:ascii="Times New Roman" w:hAnsiTheme="minorEastAsia" w:eastAsiaTheme="minorEastAsia"/>
                      <w:b/>
                      <w:bCs/>
                      <w:sz w:val="21"/>
                      <w:szCs w:val="21"/>
                      <w:lang w:val="en-US" w:eastAsia="zh-CN"/>
                    </w:rPr>
                    <w:t>项目</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heme="minorEastAsia" w:eastAsiaTheme="minorEastAsia"/>
                      <w:b/>
                      <w:bCs/>
                      <w:sz w:val="21"/>
                      <w:szCs w:val="21"/>
                      <w:lang w:val="en-US" w:eastAsia="zh-CN"/>
                    </w:rPr>
                  </w:pPr>
                  <w:r>
                    <w:rPr>
                      <w:rFonts w:hint="eastAsia" w:ascii="Times New Roman" w:hAnsiTheme="minorEastAsia" w:eastAsiaTheme="minorEastAsia"/>
                      <w:b/>
                      <w:bCs/>
                      <w:sz w:val="21"/>
                      <w:szCs w:val="21"/>
                      <w:lang w:val="en-US" w:eastAsia="zh-CN"/>
                    </w:rPr>
                    <w:t>pH</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heme="minorEastAsia" w:eastAsiaTheme="minorEastAsia"/>
                      <w:b/>
                      <w:bCs/>
                      <w:sz w:val="21"/>
                      <w:szCs w:val="21"/>
                      <w:lang w:val="en-US" w:eastAsia="zh-CN"/>
                    </w:rPr>
                  </w:pPr>
                  <w:r>
                    <w:rPr>
                      <w:rFonts w:hint="eastAsia" w:ascii="Times New Roman" w:hAnsiTheme="minorEastAsia" w:eastAsiaTheme="minorEastAsia"/>
                      <w:b/>
                      <w:bCs/>
                      <w:sz w:val="21"/>
                      <w:szCs w:val="21"/>
                      <w:lang w:val="en-US" w:eastAsia="zh-CN"/>
                    </w:rPr>
                    <w:t>COD</w:t>
                  </w:r>
                  <w:r>
                    <w:rPr>
                      <w:rFonts w:hint="eastAsia" w:ascii="Times New Roman" w:hAnsiTheme="minorEastAsia" w:eastAsiaTheme="minorEastAsia"/>
                      <w:b/>
                      <w:bCs/>
                      <w:sz w:val="21"/>
                      <w:szCs w:val="21"/>
                      <w:vertAlign w:val="subscript"/>
                      <w:lang w:val="en-US" w:eastAsia="zh-CN"/>
                    </w:rPr>
                    <w:t>Cr</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heme="minorEastAsia" w:eastAsiaTheme="minorEastAsia"/>
                      <w:b/>
                      <w:bCs/>
                      <w:sz w:val="21"/>
                      <w:szCs w:val="21"/>
                      <w:lang w:val="en-US" w:eastAsia="zh-CN"/>
                    </w:rPr>
                  </w:pPr>
                  <w:r>
                    <w:rPr>
                      <w:rFonts w:hint="eastAsia" w:ascii="Times New Roman" w:hAnsiTheme="minorEastAsia" w:eastAsiaTheme="minorEastAsia"/>
                      <w:b/>
                      <w:bCs/>
                      <w:sz w:val="21"/>
                      <w:szCs w:val="21"/>
                      <w:lang w:val="en-US" w:eastAsia="zh-CN"/>
                    </w:rPr>
                    <w:t>氨氮</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heme="minorEastAsia" w:eastAsiaTheme="minorEastAsia"/>
                      <w:b/>
                      <w:bCs/>
                      <w:sz w:val="21"/>
                      <w:szCs w:val="21"/>
                      <w:lang w:val="en-US" w:eastAsia="zh-CN"/>
                    </w:rPr>
                  </w:pPr>
                  <w:r>
                    <w:rPr>
                      <w:rFonts w:hint="eastAsia" w:ascii="Times New Roman" w:hAnsiTheme="minorEastAsia" w:eastAsiaTheme="minorEastAsia"/>
                      <w:b/>
                      <w:bCs/>
                      <w:sz w:val="21"/>
                      <w:szCs w:val="21"/>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纳管标准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6～9</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500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35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20</w:t>
                  </w:r>
                </w:p>
              </w:tc>
            </w:tr>
          </w:tbl>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安吉清源污水处理有限公司尾水排放执行</w:t>
            </w:r>
            <w:r>
              <w:rPr>
                <w:rFonts w:hint="default" w:ascii="Times New Roman" w:hAnsi="Times New Roman" w:eastAsia="宋体" w:cs="Times New Roman"/>
                <w:color w:val="000000"/>
                <w:kern w:val="0"/>
                <w:sz w:val="24"/>
                <w:szCs w:val="24"/>
                <w:lang w:val="zh-CN" w:eastAsia="zh-CN" w:bidi="ar"/>
              </w:rPr>
              <w:t>《城镇污水处理厂污染物排放标准》(GB18918-2002)中的一级标准中A标准。</w:t>
            </w:r>
          </w:p>
          <w:p>
            <w:pPr>
              <w:spacing w:line="480" w:lineRule="exact"/>
              <w:jc w:val="center"/>
              <w:rPr>
                <w:rFonts w:ascii="Times New Roman" w:hAnsi="Times New Roman" w:eastAsiaTheme="minorEastAsia"/>
                <w:b/>
                <w:sz w:val="24"/>
                <w:szCs w:val="24"/>
              </w:rPr>
            </w:pPr>
            <w:r>
              <w:rPr>
                <w:rFonts w:ascii="Times New Roman" w:hAnsiTheme="minorEastAsia" w:eastAsiaTheme="minorEastAsia"/>
                <w:b/>
                <w:sz w:val="24"/>
                <w:szCs w:val="24"/>
              </w:rPr>
              <w:t>表</w:t>
            </w:r>
            <w:r>
              <w:rPr>
                <w:rFonts w:ascii="Times New Roman" w:hAnsi="Times New Roman" w:eastAsiaTheme="minorEastAsia"/>
                <w:b/>
                <w:sz w:val="24"/>
                <w:szCs w:val="24"/>
              </w:rPr>
              <w:t>1-</w:t>
            </w:r>
            <w:r>
              <w:rPr>
                <w:rFonts w:hint="eastAsia" w:ascii="Times New Roman" w:hAnsi="Times New Roman" w:eastAsiaTheme="minorEastAsia"/>
                <w:b/>
                <w:sz w:val="24"/>
                <w:szCs w:val="24"/>
                <w:lang w:val="en-US" w:eastAsia="zh-CN"/>
              </w:rPr>
              <w:t>2</w:t>
            </w:r>
            <w:r>
              <w:rPr>
                <w:rFonts w:ascii="Times New Roman" w:hAnsi="Times New Roman" w:eastAsiaTheme="minorEastAsia"/>
                <w:b/>
                <w:sz w:val="24"/>
                <w:szCs w:val="24"/>
              </w:rPr>
              <w:t xml:space="preserve">  </w:t>
            </w:r>
            <w:r>
              <w:rPr>
                <w:rFonts w:ascii="Times New Roman" w:hAnsiTheme="minorEastAsia" w:eastAsiaTheme="minorEastAsia"/>
                <w:b/>
                <w:sz w:val="24"/>
                <w:szCs w:val="24"/>
              </w:rPr>
              <w:t>城镇污水处理厂污染物排放标准</w:t>
            </w:r>
          </w:p>
          <w:p>
            <w:pPr>
              <w:ind w:right="210"/>
              <w:jc w:val="right"/>
              <w:rPr>
                <w:rFonts w:ascii="Times New Roman" w:hAnsi="Times New Roman" w:eastAsiaTheme="minorEastAsia"/>
                <w:sz w:val="21"/>
                <w:szCs w:val="21"/>
              </w:rPr>
            </w:pPr>
            <w:r>
              <w:rPr>
                <w:rFonts w:ascii="Times New Roman" w:hAnsiTheme="minorEastAsia" w:eastAsiaTheme="minorEastAsia"/>
                <w:sz w:val="21"/>
                <w:szCs w:val="21"/>
              </w:rPr>
              <w:t>单位：</w:t>
            </w:r>
            <w:r>
              <w:rPr>
                <w:rFonts w:ascii="Times New Roman" w:hAnsi="Times New Roman" w:eastAsiaTheme="minorEastAsia"/>
                <w:sz w:val="21"/>
                <w:szCs w:val="21"/>
              </w:rPr>
              <w:t>mg/L(</w:t>
            </w:r>
            <w:r>
              <w:rPr>
                <w:rFonts w:ascii="Times New Roman" w:hAnsiTheme="minorEastAsia" w:eastAsiaTheme="minorEastAsia"/>
                <w:sz w:val="21"/>
                <w:szCs w:val="21"/>
              </w:rPr>
              <w:t>除</w:t>
            </w:r>
            <w:r>
              <w:rPr>
                <w:rFonts w:ascii="Times New Roman" w:hAnsi="Times New Roman" w:eastAsiaTheme="minorEastAsia"/>
                <w:sz w:val="21"/>
                <w:szCs w:val="21"/>
              </w:rPr>
              <w:t>pH</w:t>
            </w:r>
            <w:r>
              <w:rPr>
                <w:rFonts w:ascii="Times New Roman" w:hAnsiTheme="minorEastAsia" w:eastAsiaTheme="minorEastAsia"/>
                <w:sz w:val="21"/>
                <w:szCs w:val="21"/>
              </w:rPr>
              <w:t>外</w:t>
            </w:r>
            <w:r>
              <w:rPr>
                <w:rFonts w:ascii="Times New Roman" w:hAnsi="Times New Roman" w:eastAsiaTheme="minorEastAsia"/>
                <w:sz w:val="21"/>
                <w:szCs w:val="21"/>
              </w:rPr>
              <w:t>)</w:t>
            </w:r>
          </w:p>
          <w:tbl>
            <w:tblPr>
              <w:tblStyle w:val="21"/>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4063"/>
              <w:gridCol w:w="1186"/>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81"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序号</w:t>
                  </w:r>
                </w:p>
              </w:tc>
              <w:tc>
                <w:tcPr>
                  <w:tcW w:w="4735"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基本控制项目</w:t>
                  </w:r>
                </w:p>
              </w:tc>
              <w:tc>
                <w:tcPr>
                  <w:tcW w:w="2589" w:type="dxa"/>
                  <w:gridSpan w:val="2"/>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81" w:type="dxa"/>
                  <w:vMerge w:val="continue"/>
                  <w:vAlign w:val="center"/>
                </w:tcPr>
                <w:p>
                  <w:pPr>
                    <w:ind w:firstLine="420"/>
                    <w:jc w:val="center"/>
                    <w:rPr>
                      <w:rFonts w:ascii="Times New Roman" w:hAnsi="Times New Roman" w:eastAsiaTheme="minorEastAsia"/>
                      <w:sz w:val="21"/>
                      <w:szCs w:val="21"/>
                    </w:rPr>
                  </w:pPr>
                </w:p>
              </w:tc>
              <w:tc>
                <w:tcPr>
                  <w:tcW w:w="4735" w:type="dxa"/>
                  <w:vMerge w:val="continue"/>
                  <w:vAlign w:val="center"/>
                </w:tcPr>
                <w:p>
                  <w:pPr>
                    <w:ind w:firstLine="420"/>
                    <w:jc w:val="center"/>
                    <w:rPr>
                      <w:rFonts w:ascii="Times New Roman" w:hAnsi="Times New Roman" w:eastAsiaTheme="minorEastAsia"/>
                      <w:sz w:val="21"/>
                      <w:szCs w:val="21"/>
                    </w:rPr>
                  </w:pP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A</w:t>
                  </w:r>
                  <w:r>
                    <w:rPr>
                      <w:rFonts w:ascii="Times New Roman" w:hAnsiTheme="minorEastAsia" w:eastAsiaTheme="minorEastAsia"/>
                      <w:sz w:val="21"/>
                      <w:szCs w:val="21"/>
                    </w:rPr>
                    <w:t>标准</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B</w:t>
                  </w:r>
                  <w:r>
                    <w:rPr>
                      <w:rFonts w:ascii="Times New Roman" w:hAnsiTheme="minorEastAsia" w:eastAsiaTheme="minorEastAsia"/>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47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COD</w:t>
                  </w:r>
                  <w:r>
                    <w:rPr>
                      <w:rFonts w:ascii="Times New Roman" w:hAnsi="Times New Roman" w:eastAsiaTheme="minorEastAsia"/>
                      <w:sz w:val="21"/>
                      <w:szCs w:val="21"/>
                      <w:vertAlign w:val="subscript"/>
                    </w:rPr>
                    <w:t>Cr</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50</w:t>
                  </w:r>
                </w:p>
              </w:tc>
              <w:tc>
                <w:tcPr>
                  <w:tcW w:w="1234" w:type="dxa"/>
                  <w:vAlign w:val="center"/>
                </w:tcPr>
                <w:p>
                  <w:pPr>
                    <w:tabs>
                      <w:tab w:val="left" w:pos="90"/>
                      <w:tab w:val="center" w:pos="957"/>
                    </w:tabs>
                    <w:jc w:val="center"/>
                    <w:rPr>
                      <w:rFonts w:ascii="Times New Roman" w:hAnsi="Times New Roman" w:eastAsiaTheme="minorEastAsia"/>
                      <w:sz w:val="21"/>
                      <w:szCs w:val="21"/>
                    </w:rPr>
                  </w:pPr>
                  <w:r>
                    <w:rPr>
                      <w:rFonts w:ascii="Times New Roman" w:hAnsi="Times New Roman" w:eastAsiaTheme="minorEastAsia"/>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47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47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SS</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动植物油</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石油类</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4735" w:type="dxa"/>
                  <w:vAlign w:val="center"/>
                </w:tcPr>
                <w:p>
                  <w:pPr>
                    <w:tabs>
                      <w:tab w:val="left" w:pos="2351"/>
                    </w:tabs>
                    <w:jc w:val="center"/>
                    <w:rPr>
                      <w:rFonts w:ascii="Times New Roman" w:hAnsi="Times New Roman" w:eastAsiaTheme="minorEastAsia"/>
                      <w:sz w:val="21"/>
                      <w:szCs w:val="21"/>
                    </w:rPr>
                  </w:pPr>
                  <w:r>
                    <w:rPr>
                      <w:rFonts w:ascii="Times New Roman" w:hAnsiTheme="minorEastAsia" w:eastAsiaTheme="minorEastAsia"/>
                      <w:sz w:val="21"/>
                      <w:szCs w:val="21"/>
                    </w:rPr>
                    <w:t>阴离子表面活性剂</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0.5</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总氮（以</w:t>
                  </w:r>
                  <w:r>
                    <w:rPr>
                      <w:rFonts w:ascii="Times New Roman" w:hAnsi="Times New Roman" w:eastAsiaTheme="minorEastAsia"/>
                      <w:sz w:val="21"/>
                      <w:szCs w:val="21"/>
                    </w:rPr>
                    <w:t>N</w:t>
                  </w:r>
                  <w:r>
                    <w:rPr>
                      <w:rFonts w:ascii="Times New Roman" w:hAnsiTheme="minorEastAsia" w:eastAsiaTheme="minorEastAsia"/>
                      <w:sz w:val="21"/>
                      <w:szCs w:val="21"/>
                    </w:rPr>
                    <w:t>计）</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8</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氨氮（以</w:t>
                  </w:r>
                  <w:r>
                    <w:rPr>
                      <w:rFonts w:ascii="Times New Roman" w:hAnsi="Times New Roman" w:eastAsiaTheme="minorEastAsia"/>
                      <w:sz w:val="21"/>
                      <w:szCs w:val="21"/>
                    </w:rPr>
                    <w:t>N</w:t>
                  </w:r>
                  <w:r>
                    <w:rPr>
                      <w:rFonts w:ascii="Times New Roman" w:hAnsiTheme="minorEastAsia" w:eastAsiaTheme="minorEastAsia"/>
                      <w:sz w:val="21"/>
                      <w:szCs w:val="21"/>
                    </w:rPr>
                    <w:t>计）</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5</w:t>
                  </w:r>
                  <w:r>
                    <w:rPr>
                      <w:rFonts w:ascii="Times New Roman" w:hAnsiTheme="minorEastAsia" w:eastAsiaTheme="minorEastAsia"/>
                      <w:sz w:val="21"/>
                      <w:szCs w:val="21"/>
                    </w:rPr>
                    <w:t>（</w:t>
                  </w:r>
                  <w:r>
                    <w:rPr>
                      <w:rFonts w:ascii="Times New Roman" w:hAnsi="Times New Roman" w:eastAsiaTheme="minorEastAsia"/>
                      <w:sz w:val="21"/>
                      <w:szCs w:val="21"/>
                    </w:rPr>
                    <w:t>8</w:t>
                  </w:r>
                  <w:r>
                    <w:rPr>
                      <w:rFonts w:ascii="Times New Roman" w:hAnsiTheme="minorEastAsia" w:eastAsiaTheme="minorEastAsia"/>
                      <w:sz w:val="21"/>
                      <w:szCs w:val="21"/>
                    </w:rPr>
                    <w:t>）</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8</w:t>
                  </w:r>
                  <w:r>
                    <w:rPr>
                      <w:rFonts w:ascii="Times New Roman" w:hAnsiTheme="minorEastAsia" w:eastAsiaTheme="minorEastAsia"/>
                      <w:sz w:val="21"/>
                      <w:szCs w:val="21"/>
                    </w:rPr>
                    <w:t>（</w:t>
                  </w:r>
                  <w:r>
                    <w:rPr>
                      <w:rFonts w:ascii="Times New Roman" w:hAnsi="Times New Roman" w:eastAsiaTheme="minorEastAsia"/>
                      <w:sz w:val="21"/>
                      <w:szCs w:val="21"/>
                    </w:rPr>
                    <w:t>15</w:t>
                  </w:r>
                  <w:r>
                    <w:rPr>
                      <w:rFonts w:ascii="Times New Roman"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9</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总磷（以</w:t>
                  </w:r>
                  <w:r>
                    <w:rPr>
                      <w:rFonts w:ascii="Times New Roman" w:hAnsi="Times New Roman" w:eastAsiaTheme="minorEastAsia"/>
                      <w:sz w:val="21"/>
                      <w:szCs w:val="21"/>
                    </w:rPr>
                    <w:t>P</w:t>
                  </w:r>
                  <w:r>
                    <w:rPr>
                      <w:rFonts w:ascii="Times New Roman" w:hAnsiTheme="minorEastAsia" w:eastAsiaTheme="minorEastAsia"/>
                      <w:sz w:val="21"/>
                      <w:szCs w:val="21"/>
                    </w:rPr>
                    <w:t>计）</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0.5</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色度（稀释倍数）</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30</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11</w:t>
                  </w:r>
                </w:p>
              </w:tc>
              <w:tc>
                <w:tcPr>
                  <w:tcW w:w="47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2589" w:type="dxa"/>
                  <w:gridSpan w:val="2"/>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w:t>
                  </w:r>
                  <w:r>
                    <w:rPr>
                      <w:rFonts w:ascii="Times New Roman" w:hAnsiTheme="minorEastAsia" w:eastAsiaTheme="minorEastAsia"/>
                      <w:sz w:val="21"/>
                      <w:szCs w:val="21"/>
                    </w:rPr>
                    <w:t>～</w:t>
                  </w:r>
                  <w:r>
                    <w:rPr>
                      <w:rFonts w:ascii="Times New Roman" w:hAnsi="Times New Roman" w:eastAsiaTheme="minorEastAsia"/>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81"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12</w:t>
                  </w:r>
                </w:p>
              </w:tc>
              <w:tc>
                <w:tcPr>
                  <w:tcW w:w="4735"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粪大肠菌群数（个</w:t>
                  </w:r>
                  <w:r>
                    <w:rPr>
                      <w:rFonts w:ascii="Times New Roman" w:hAnsi="Times New Roman" w:eastAsiaTheme="minorEastAsia"/>
                      <w:sz w:val="21"/>
                      <w:szCs w:val="21"/>
                    </w:rPr>
                    <w:t>/L</w:t>
                  </w:r>
                  <w:r>
                    <w:rPr>
                      <w:rFonts w:ascii="Times New Roman" w:hAnsiTheme="minorEastAsia" w:eastAsiaTheme="minorEastAsia"/>
                      <w:sz w:val="21"/>
                      <w:szCs w:val="21"/>
                    </w:rPr>
                    <w:t>）</w:t>
                  </w:r>
                </w:p>
              </w:tc>
              <w:tc>
                <w:tcPr>
                  <w:tcW w:w="13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w:t>
                  </w:r>
                  <w:r>
                    <w:rPr>
                      <w:rFonts w:ascii="Times New Roman" w:hAnsi="Times New Roman" w:eastAsiaTheme="minorEastAsia"/>
                      <w:sz w:val="21"/>
                      <w:szCs w:val="21"/>
                      <w:vertAlign w:val="superscript"/>
                    </w:rPr>
                    <w:t>3</w:t>
                  </w:r>
                </w:p>
              </w:tc>
              <w:tc>
                <w:tcPr>
                  <w:tcW w:w="123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w:t>
                  </w:r>
                  <w:r>
                    <w:rPr>
                      <w:rFonts w:ascii="Times New Roman" w:hAnsi="Times New Roman" w:eastAsiaTheme="minorEastAsia"/>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505" w:type="dxa"/>
                  <w:gridSpan w:val="4"/>
                  <w:vAlign w:val="center"/>
                </w:tcPr>
                <w:p>
                  <w:pPr>
                    <w:rPr>
                      <w:rFonts w:ascii="Times New Roman" w:hAnsi="Times New Roman" w:eastAsiaTheme="minorEastAsia"/>
                      <w:sz w:val="21"/>
                      <w:szCs w:val="21"/>
                    </w:rPr>
                  </w:pPr>
                  <w:r>
                    <w:rPr>
                      <w:rFonts w:ascii="Times New Roman" w:hAnsiTheme="minorEastAsia" w:eastAsiaTheme="minorEastAsia"/>
                      <w:b/>
                      <w:sz w:val="21"/>
                      <w:szCs w:val="21"/>
                    </w:rPr>
                    <w:t>注：</w:t>
                  </w:r>
                  <w:r>
                    <w:rPr>
                      <w:rFonts w:ascii="Times New Roman" w:hAnsi="Times New Roman" w:eastAsiaTheme="minorEastAsia"/>
                      <w:sz w:val="21"/>
                      <w:szCs w:val="21"/>
                    </w:rPr>
                    <w:fldChar w:fldCharType="begin"/>
                  </w:r>
                  <w:r>
                    <w:rPr>
                      <w:rFonts w:ascii="Times New Roman" w:hAnsi="Times New Roman" w:eastAsiaTheme="minorEastAsia"/>
                      <w:sz w:val="21"/>
                      <w:szCs w:val="21"/>
                    </w:rPr>
                    <w:instrText xml:space="preserve"> = 1 \* GB3 </w:instrText>
                  </w:r>
                  <w:r>
                    <w:rPr>
                      <w:rFonts w:ascii="Times New Roman" w:hAnsi="Times New Roman" w:eastAsiaTheme="minorEastAsia"/>
                      <w:sz w:val="21"/>
                      <w:szCs w:val="21"/>
                    </w:rPr>
                    <w:fldChar w:fldCharType="separate"/>
                  </w:r>
                  <w:r>
                    <w:rPr>
                      <w:rFonts w:asciiTheme="minorEastAsia" w:hAnsiTheme="minorEastAsia" w:eastAsiaTheme="minorEastAsia"/>
                      <w:sz w:val="21"/>
                      <w:szCs w:val="21"/>
                    </w:rPr>
                    <w:t>①</w:t>
                  </w:r>
                  <w:r>
                    <w:rPr>
                      <w:rFonts w:ascii="Times New Roman" w:hAnsi="Times New Roman" w:eastAsiaTheme="minorEastAsia"/>
                      <w:sz w:val="21"/>
                      <w:szCs w:val="21"/>
                    </w:rPr>
                    <w:fldChar w:fldCharType="end"/>
                  </w:r>
                  <w:r>
                    <w:rPr>
                      <w:rFonts w:ascii="Times New Roman" w:hAnsiTheme="minorEastAsia" w:eastAsiaTheme="minorEastAsia"/>
                      <w:sz w:val="21"/>
                      <w:szCs w:val="21"/>
                    </w:rPr>
                    <w:t>下列情况下按去除率指标执行：当进水</w:t>
                  </w:r>
                  <w:r>
                    <w:rPr>
                      <w:rFonts w:ascii="Times New Roman" w:hAnsi="Times New Roman" w:eastAsiaTheme="minorEastAsia"/>
                      <w:sz w:val="21"/>
                      <w:szCs w:val="21"/>
                    </w:rPr>
                    <w:t>COD</w:t>
                  </w:r>
                  <w:r>
                    <w:rPr>
                      <w:rFonts w:ascii="Times New Roman" w:hAnsiTheme="minorEastAsia" w:eastAsiaTheme="minorEastAsia"/>
                      <w:sz w:val="21"/>
                      <w:szCs w:val="21"/>
                    </w:rPr>
                    <w:t>大于</w:t>
                  </w:r>
                  <w:r>
                    <w:rPr>
                      <w:rFonts w:ascii="Times New Roman" w:hAnsi="Times New Roman" w:eastAsiaTheme="minorEastAsia"/>
                      <w:sz w:val="21"/>
                      <w:szCs w:val="21"/>
                    </w:rPr>
                    <w:t>350mg/L</w:t>
                  </w:r>
                  <w:r>
                    <w:rPr>
                      <w:rFonts w:ascii="Times New Roman" w:hAnsiTheme="minorEastAsia" w:eastAsiaTheme="minorEastAsia"/>
                      <w:sz w:val="21"/>
                      <w:szCs w:val="21"/>
                    </w:rPr>
                    <w:t>时去除率应大于</w:t>
                  </w:r>
                  <w:r>
                    <w:rPr>
                      <w:rFonts w:ascii="Times New Roman" w:hAnsi="Times New Roman" w:eastAsiaTheme="minorEastAsia"/>
                      <w:sz w:val="21"/>
                      <w:szCs w:val="21"/>
                    </w:rPr>
                    <w:t>60%</w:t>
                  </w:r>
                  <w:r>
                    <w:rPr>
                      <w:rFonts w:ascii="Times New Roman" w:hAnsiTheme="minorEastAsia" w:eastAsiaTheme="minorEastAsia"/>
                      <w:sz w:val="21"/>
                      <w:szCs w:val="21"/>
                    </w:rPr>
                    <w:t>，</w:t>
                  </w:r>
                  <w:r>
                    <w:rPr>
                      <w:rFonts w:ascii="Times New Roman" w:hAnsi="Times New Roman" w:eastAsiaTheme="minorEastAsia"/>
                      <w:sz w:val="21"/>
                      <w:szCs w:val="21"/>
                    </w:rPr>
                    <w:t>BOD</w:t>
                  </w:r>
                  <w:r>
                    <w:rPr>
                      <w:rFonts w:ascii="Times New Roman" w:hAnsiTheme="minorEastAsia" w:eastAsiaTheme="minorEastAsia"/>
                      <w:sz w:val="21"/>
                      <w:szCs w:val="21"/>
                    </w:rPr>
                    <w:t>大于</w:t>
                  </w:r>
                  <w:r>
                    <w:rPr>
                      <w:rFonts w:ascii="Times New Roman" w:hAnsi="Times New Roman" w:eastAsiaTheme="minorEastAsia"/>
                      <w:sz w:val="21"/>
                      <w:szCs w:val="21"/>
                    </w:rPr>
                    <w:t>160mg/L</w:t>
                  </w:r>
                  <w:r>
                    <w:rPr>
                      <w:rFonts w:ascii="Times New Roman" w:hAnsiTheme="minorEastAsia" w:eastAsiaTheme="minorEastAsia"/>
                      <w:sz w:val="21"/>
                      <w:szCs w:val="21"/>
                    </w:rPr>
                    <w:t>时去除率应大于</w:t>
                  </w:r>
                  <w:r>
                    <w:rPr>
                      <w:rFonts w:ascii="Times New Roman" w:hAnsi="Times New Roman" w:eastAsiaTheme="minorEastAsia"/>
                      <w:sz w:val="21"/>
                      <w:szCs w:val="21"/>
                    </w:rPr>
                    <w:t>50%</w:t>
                  </w:r>
                  <w:r>
                    <w:rPr>
                      <w:rFonts w:ascii="Times New Roman" w:hAnsiTheme="minorEastAsia" w:eastAsiaTheme="minorEastAsia"/>
                      <w:sz w:val="21"/>
                      <w:szCs w:val="21"/>
                    </w:rPr>
                    <w:t>。</w:t>
                  </w:r>
                </w:p>
                <w:p>
                  <w:pPr>
                    <w:ind w:firstLine="420"/>
                    <w:rPr>
                      <w:rFonts w:ascii="Times New Roman" w:hAnsi="Times New Roman" w:eastAsiaTheme="minorEastAsia"/>
                      <w:sz w:val="21"/>
                      <w:szCs w:val="21"/>
                    </w:rPr>
                  </w:pPr>
                  <w:r>
                    <w:rPr>
                      <w:rFonts w:ascii="Times New Roman" w:hAnsi="Times New Roman" w:eastAsiaTheme="minorEastAsia"/>
                      <w:sz w:val="21"/>
                      <w:szCs w:val="21"/>
                    </w:rPr>
                    <w:fldChar w:fldCharType="begin"/>
                  </w:r>
                  <w:r>
                    <w:rPr>
                      <w:rFonts w:ascii="Times New Roman" w:hAnsi="Times New Roman" w:eastAsiaTheme="minorEastAsia"/>
                      <w:sz w:val="21"/>
                      <w:szCs w:val="21"/>
                    </w:rPr>
                    <w:instrText xml:space="preserve"> = 2 \* GB3 </w:instrText>
                  </w:r>
                  <w:r>
                    <w:rPr>
                      <w:rFonts w:ascii="Times New Roman" w:hAnsi="Times New Roman" w:eastAsiaTheme="minorEastAsia"/>
                      <w:sz w:val="21"/>
                      <w:szCs w:val="21"/>
                    </w:rPr>
                    <w:fldChar w:fldCharType="separate"/>
                  </w:r>
                  <w:r>
                    <w:rPr>
                      <w:rFonts w:asciiTheme="minorEastAsia" w:hAnsiTheme="minorEastAsia" w:eastAsiaTheme="minorEastAsia"/>
                      <w:sz w:val="21"/>
                      <w:szCs w:val="21"/>
                    </w:rPr>
                    <w:t>②</w:t>
                  </w:r>
                  <w:r>
                    <w:rPr>
                      <w:rFonts w:ascii="Times New Roman" w:hAnsi="Times New Roman" w:eastAsiaTheme="minorEastAsia"/>
                      <w:sz w:val="21"/>
                      <w:szCs w:val="21"/>
                    </w:rPr>
                    <w:fldChar w:fldCharType="end"/>
                  </w:r>
                  <w:r>
                    <w:rPr>
                      <w:rFonts w:ascii="Times New Roman" w:hAnsiTheme="minorEastAsia" w:eastAsiaTheme="minorEastAsia"/>
                      <w:sz w:val="21"/>
                      <w:szCs w:val="21"/>
                    </w:rPr>
                    <w:t>括号外数值为水温</w:t>
                  </w:r>
                  <w:r>
                    <w:rPr>
                      <w:rFonts w:ascii="Times New Roman" w:hAnsi="Times New Roman" w:eastAsiaTheme="minorEastAsia"/>
                      <w:sz w:val="21"/>
                      <w:szCs w:val="21"/>
                    </w:rPr>
                    <w:t>&gt;12</w:t>
                  </w:r>
                  <w:r>
                    <w:rPr>
                      <w:rFonts w:asciiTheme="minorEastAsia" w:hAnsiTheme="minorEastAsia" w:eastAsiaTheme="minorEastAsia"/>
                      <w:sz w:val="21"/>
                      <w:szCs w:val="21"/>
                    </w:rPr>
                    <w:t>℃</w:t>
                  </w:r>
                  <w:r>
                    <w:rPr>
                      <w:rFonts w:ascii="Times New Roman" w:hAnsiTheme="minorEastAsia" w:eastAsiaTheme="minorEastAsia"/>
                      <w:sz w:val="21"/>
                      <w:szCs w:val="21"/>
                    </w:rPr>
                    <w:t>时控制指标，括号内数值为水温</w:t>
                  </w:r>
                  <w:r>
                    <w:rPr>
                      <w:rFonts w:ascii="Times New Roman" w:hAnsi="Times New Roman" w:eastAsiaTheme="minorEastAsia"/>
                      <w:sz w:val="21"/>
                      <w:szCs w:val="21"/>
                    </w:rPr>
                    <w:t>≤12</w:t>
                  </w:r>
                  <w:r>
                    <w:rPr>
                      <w:rFonts w:asciiTheme="minorEastAsia" w:hAnsiTheme="minorEastAsia" w:eastAsiaTheme="minorEastAsia"/>
                      <w:sz w:val="21"/>
                      <w:szCs w:val="21"/>
                    </w:rPr>
                    <w:t>℃</w:t>
                  </w:r>
                  <w:r>
                    <w:rPr>
                      <w:rFonts w:ascii="Times New Roman" w:hAnsiTheme="minorEastAsia" w:eastAsiaTheme="minorEastAsia"/>
                      <w:sz w:val="21"/>
                      <w:szCs w:val="21"/>
                    </w:rPr>
                    <w:t>时控制指标。</w:t>
                  </w:r>
                </w:p>
              </w:tc>
            </w:tr>
          </w:tbl>
          <w:p>
            <w:pPr>
              <w:keepNext w:val="0"/>
              <w:keepLines w:val="0"/>
              <w:pageBreakBefore w:val="0"/>
              <w:widowControl/>
              <w:suppressLineNumbers w:val="0"/>
              <w:kinsoku/>
              <w:wordWrap/>
              <w:overflowPunct/>
              <w:topLinePunct w:val="0"/>
              <w:autoSpaceDE/>
              <w:autoSpaceDN/>
              <w:bidi w:val="0"/>
              <w:adjustRightInd/>
              <w:snapToGrid/>
              <w:spacing w:line="440" w:lineRule="exact"/>
              <w:ind w:firstLine="488" w:firstLineChars="200"/>
              <w:jc w:val="left"/>
              <w:textAlignment w:val="auto"/>
              <w:rPr>
                <w:rFonts w:hint="eastAsia" w:ascii="Times New Roman" w:hAnsi="Times New Roman" w:eastAsia="宋体" w:cs="Times New Roman"/>
                <w:spacing w:val="2"/>
                <w:kern w:val="2"/>
                <w:sz w:val="24"/>
                <w:szCs w:val="20"/>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8" w:firstLineChars="200"/>
              <w:jc w:val="left"/>
              <w:textAlignment w:val="auto"/>
              <w:rPr>
                <w:rFonts w:hint="eastAsia" w:ascii="Times New Roman" w:hAnsi="Times New Roman" w:eastAsia="宋体" w:cs="Times New Roman"/>
                <w:spacing w:val="2"/>
                <w:kern w:val="2"/>
                <w:sz w:val="24"/>
                <w:szCs w:val="20"/>
                <w:lang w:val="en-US" w:eastAsia="zh-CN"/>
              </w:rPr>
            </w:pPr>
            <w:r>
              <w:rPr>
                <w:rFonts w:hint="eastAsia" w:ascii="Times New Roman" w:hAnsi="Times New Roman" w:eastAsia="宋体" w:cs="Times New Roman"/>
                <w:spacing w:val="2"/>
                <w:kern w:val="2"/>
                <w:sz w:val="24"/>
                <w:szCs w:val="20"/>
                <w:lang w:val="en-US" w:eastAsia="zh-CN"/>
              </w:rPr>
              <w:t>根据《湖州市生态环境局 湖州市住房和城乡建设局关于执行〈城镇污水处理厂主要水污染物排放标准〉DB33/2169-2018的通知》，安吉净源污水处理有限公司城北污水处理厂应于2023年6月执行《城镇污水处理厂主要水污染物排放标准》DB33/2169-2018中表1标准，具体污染物标准见表1-3。</w:t>
            </w:r>
          </w:p>
          <w:p>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表1-3  DB33/2169-2018《城镇污水处理厂主要水污染物排放标准》表1标准</w:t>
            </w:r>
          </w:p>
          <w:p>
            <w:pPr>
              <w:keepNext w:val="0"/>
              <w:keepLines w:val="0"/>
              <w:pageBreakBefore w:val="0"/>
              <w:widowControl/>
              <w:kinsoku/>
              <w:wordWrap/>
              <w:overflowPunct/>
              <w:topLinePunct w:val="0"/>
              <w:autoSpaceDE/>
              <w:autoSpaceDN/>
              <w:bidi w:val="0"/>
              <w:adjustRightInd w:val="0"/>
              <w:snapToGrid w:val="0"/>
              <w:jc w:val="right"/>
              <w:textAlignment w:val="auto"/>
              <w:rPr>
                <w:color w:val="auto"/>
              </w:rPr>
            </w:pPr>
            <w:r>
              <w:rPr>
                <w:rFonts w:ascii="Times New Roman" w:cs="Times New Roman" w:hAnsiTheme="minorEastAsia" w:eastAsiaTheme="minorEastAsia"/>
                <w:b/>
                <w:sz w:val="21"/>
                <w:szCs w:val="21"/>
              </w:rPr>
              <w:t>单位：mg/L（pH除外）</w:t>
            </w:r>
          </w:p>
          <w:tbl>
            <w:tblPr>
              <w:tblStyle w:val="21"/>
              <w:tblW w:w="73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74"/>
              <w:gridCol w:w="1474"/>
              <w:gridCol w:w="1486"/>
              <w:gridCol w:w="1342"/>
              <w:gridCol w:w="15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项  目</w:t>
                  </w:r>
                </w:p>
              </w:tc>
              <w:tc>
                <w:tcPr>
                  <w:tcW w:w="1063"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COD</w:t>
                  </w:r>
                  <w:r>
                    <w:rPr>
                      <w:rFonts w:hint="eastAsia" w:ascii="Times New Roman" w:hAnsi="宋体" w:eastAsia="宋体" w:cs="Times New Roman"/>
                      <w:b w:val="0"/>
                      <w:bCs w:val="0"/>
                      <w:color w:val="auto"/>
                      <w:kern w:val="2"/>
                      <w:sz w:val="21"/>
                      <w:szCs w:val="21"/>
                      <w:vertAlign w:val="subscript"/>
                      <w:lang w:val="en-US" w:eastAsia="zh-CN" w:bidi="ar-SA"/>
                    </w:rPr>
                    <w:t>Cr</w:t>
                  </w:r>
                </w:p>
              </w:tc>
              <w:tc>
                <w:tcPr>
                  <w:tcW w:w="1072"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氨氮</w:t>
                  </w:r>
                </w:p>
              </w:tc>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总氮</w:t>
                  </w:r>
                </w:p>
              </w:tc>
              <w:tc>
                <w:tcPr>
                  <w:tcW w:w="114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auto"/>
                    <w:rPr>
                      <w:rFonts w:hint="eastAsia" w:ascii="Times New Roman" w:hAnsi="宋体" w:eastAsia="宋体" w:cs="Times New Roman"/>
                      <w:b w:val="0"/>
                      <w:bCs w:val="0"/>
                      <w:color w:val="auto"/>
                      <w:kern w:val="2"/>
                      <w:sz w:val="21"/>
                      <w:szCs w:val="21"/>
                      <w:lang w:val="en-US" w:eastAsia="zh-CN" w:bidi="ar-SA"/>
                    </w:rPr>
                  </w:pPr>
                  <w:r>
                    <w:rPr>
                      <w:rFonts w:hint="eastAsia" w:ascii="Times New Roman" w:hAnsi="宋体" w:eastAsia="宋体" w:cs="Times New Roman"/>
                      <w:b w:val="0"/>
                      <w:bCs w:val="0"/>
                      <w:color w:val="auto"/>
                      <w:kern w:val="2"/>
                      <w:sz w:val="21"/>
                      <w:szCs w:val="21"/>
                      <w:lang w:val="en-US" w:eastAsia="zh-CN" w:bidi="ar-SA"/>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标准值</w:t>
                  </w:r>
                </w:p>
              </w:tc>
              <w:tc>
                <w:tcPr>
                  <w:tcW w:w="1063"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≤40</w:t>
                  </w:r>
                </w:p>
              </w:tc>
              <w:tc>
                <w:tcPr>
                  <w:tcW w:w="1072"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4</w:t>
                  </w:r>
                  <w:r>
                    <w:rPr>
                      <w:rFonts w:hint="default" w:ascii="Times New Roman" w:hAnsi="Times New Roman" w:eastAsia="宋体" w:cs="Times New Roman"/>
                      <w:b w:val="0"/>
                      <w:bCs w:val="0"/>
                      <w:color w:val="auto"/>
                      <w:kern w:val="2"/>
                      <w:sz w:val="21"/>
                      <w:szCs w:val="21"/>
                      <w:lang w:val="en-US" w:eastAsia="zh-CN" w:bidi="ar-SA"/>
                    </w:rPr>
                    <w:t>)</w:t>
                  </w:r>
                </w:p>
              </w:tc>
              <w:tc>
                <w:tcPr>
                  <w:tcW w:w="968"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≤12(15)</w:t>
                  </w:r>
                </w:p>
              </w:tc>
              <w:tc>
                <w:tcPr>
                  <w:tcW w:w="1149" w:type="dxa"/>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w:t>
                  </w:r>
                  <w:r>
                    <w:rPr>
                      <w:rFonts w:hint="default" w:ascii="Times New Roman" w:hAnsi="Times New Roman" w:eastAsia="宋体" w:cs="Times New Roman"/>
                      <w:b w:val="0"/>
                      <w:bCs w:val="0"/>
                      <w:color w:val="auto"/>
                      <w:kern w:val="2"/>
                      <w:sz w:val="21"/>
                      <w:szCs w:val="21"/>
                      <w:lang w:val="en-US" w:eastAsia="zh-CN" w:bidi="ar-SA"/>
                    </w:rPr>
                    <w:t>0.3</w:t>
                  </w:r>
                </w:p>
              </w:tc>
            </w:tr>
          </w:tbl>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heme="minorEastAsia" w:eastAsiaTheme="minorEastAsia"/>
                <w:sz w:val="21"/>
                <w:szCs w:val="21"/>
              </w:rPr>
            </w:pPr>
            <w:r>
              <w:rPr>
                <w:rFonts w:hint="eastAsia"/>
                <w:color w:val="auto"/>
                <w:szCs w:val="21"/>
              </w:rPr>
              <w:t xml:space="preserve">    </w:t>
            </w:r>
            <w:r>
              <w:rPr>
                <w:rFonts w:hint="eastAsia" w:ascii="Times New Roman" w:hAnsi="宋体" w:eastAsia="宋体" w:cs="Times New Roman"/>
                <w:b w:val="0"/>
                <w:bCs w:val="0"/>
                <w:color w:val="auto"/>
                <w:kern w:val="2"/>
                <w:sz w:val="21"/>
                <w:szCs w:val="21"/>
                <w:lang w:val="en-US" w:eastAsia="zh-CN" w:bidi="ar-SA"/>
              </w:rPr>
              <w:t>注：括号内数值为每年11月1日至次年3月31日执行。</w:t>
            </w:r>
          </w:p>
          <w:p>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ascii="Times New Roman" w:hAnsiTheme="minorEastAsia" w:eastAsiaTheme="minorEastAsia"/>
                <w:sz w:val="24"/>
                <w:szCs w:val="24"/>
              </w:rPr>
            </w:pPr>
            <w:r>
              <w:rPr>
                <w:rFonts w:hint="eastAsia" w:ascii="Times New Roman" w:hAnsiTheme="minorEastAsia" w:eastAsiaTheme="minorEastAsia"/>
                <w:sz w:val="24"/>
                <w:szCs w:val="24"/>
              </w:rPr>
              <w:t>2、</w:t>
            </w:r>
            <w:r>
              <w:rPr>
                <w:rFonts w:ascii="Times New Roman" w:hAnsiTheme="minorEastAsia" w:eastAsiaTheme="minorEastAsia"/>
                <w:sz w:val="24"/>
                <w:szCs w:val="24"/>
              </w:rPr>
              <w:t>废气</w:t>
            </w:r>
          </w:p>
          <w:p>
            <w:pPr>
              <w:pStyle w:val="69"/>
              <w:spacing w:line="440" w:lineRule="exact"/>
              <w:ind w:firstLine="480" w:firstLineChars="200"/>
              <w:jc w:val="left"/>
              <w:rPr>
                <w:rFonts w:hint="eastAsia" w:ascii="Times New Roman" w:hAnsi="Times New Roman" w:eastAsia="宋体" w:cs="Times New Roman"/>
                <w:color w:val="000000"/>
                <w:spacing w:val="0"/>
                <w:kern w:val="0"/>
                <w:sz w:val="24"/>
                <w:szCs w:val="24"/>
                <w:lang w:val="en-US" w:eastAsia="zh-CN" w:bidi="ar"/>
              </w:rPr>
            </w:pPr>
            <w:r>
              <w:rPr>
                <w:rFonts w:hint="eastAsia" w:ascii="Times New Roman" w:hAnsi="Times New Roman" w:eastAsia="宋体" w:cs="Times New Roman"/>
                <w:color w:val="000000"/>
                <w:spacing w:val="0"/>
                <w:kern w:val="0"/>
                <w:sz w:val="24"/>
                <w:szCs w:val="24"/>
                <w:lang w:val="en-US" w:eastAsia="zh-CN" w:bidi="ar"/>
              </w:rPr>
              <w:t>本项目制胶过程产生的粉尘执行《涂料、油墨及胶粘剂工业大气污染物排放标准》（</w:t>
            </w:r>
            <w:r>
              <w:rPr>
                <w:rFonts w:hint="default" w:ascii="Times New Roman" w:hAnsi="Times New Roman" w:eastAsia="宋体" w:cs="Times New Roman"/>
                <w:color w:val="000000"/>
                <w:spacing w:val="0"/>
                <w:kern w:val="0"/>
                <w:sz w:val="24"/>
                <w:szCs w:val="24"/>
                <w:lang w:val="en-US" w:eastAsia="zh-CN" w:bidi="ar"/>
              </w:rPr>
              <w:t>GB 37824-2019</w:t>
            </w:r>
            <w:r>
              <w:rPr>
                <w:rFonts w:hint="eastAsia" w:ascii="Times New Roman" w:hAnsi="Times New Roman" w:eastAsia="宋体" w:cs="Times New Roman"/>
                <w:color w:val="000000"/>
                <w:spacing w:val="0"/>
                <w:kern w:val="0"/>
                <w:sz w:val="24"/>
                <w:szCs w:val="24"/>
                <w:lang w:val="en-US" w:eastAsia="zh-CN" w:bidi="ar"/>
              </w:rPr>
              <w:t>）中的表2标准，具体见表</w:t>
            </w:r>
            <w:r>
              <w:rPr>
                <w:rFonts w:hint="eastAsia" w:cs="Times New Roman"/>
                <w:color w:val="000000"/>
                <w:spacing w:val="0"/>
                <w:kern w:val="0"/>
                <w:sz w:val="24"/>
                <w:szCs w:val="24"/>
                <w:lang w:val="en-US" w:eastAsia="zh-CN" w:bidi="ar"/>
              </w:rPr>
              <w:t>1</w:t>
            </w:r>
            <w:r>
              <w:rPr>
                <w:rFonts w:hint="eastAsia" w:ascii="Times New Roman" w:hAnsi="Times New Roman" w:eastAsia="宋体" w:cs="Times New Roman"/>
                <w:color w:val="000000"/>
                <w:spacing w:val="0"/>
                <w:kern w:val="0"/>
                <w:sz w:val="24"/>
                <w:szCs w:val="24"/>
                <w:lang w:val="en-US" w:eastAsia="zh-CN" w:bidi="ar"/>
              </w:rPr>
              <w:t>-</w:t>
            </w:r>
            <w:r>
              <w:rPr>
                <w:rFonts w:hint="eastAsia" w:cs="Times New Roman"/>
                <w:color w:val="000000"/>
                <w:spacing w:val="0"/>
                <w:kern w:val="0"/>
                <w:sz w:val="24"/>
                <w:szCs w:val="24"/>
                <w:lang w:val="en-US" w:eastAsia="zh-CN" w:bidi="ar"/>
              </w:rPr>
              <w:t>4</w:t>
            </w:r>
            <w:r>
              <w:rPr>
                <w:rFonts w:hint="eastAsia" w:ascii="Times New Roman" w:hAnsi="Times New Roman" w:eastAsia="宋体" w:cs="Times New Roman"/>
                <w:color w:val="000000"/>
                <w:spacing w:val="0"/>
                <w:kern w:val="0"/>
                <w:sz w:val="24"/>
                <w:szCs w:val="24"/>
                <w:lang w:val="en-US" w:eastAsia="zh-CN" w:bidi="ar"/>
              </w:rPr>
              <w:t>。</w:t>
            </w:r>
          </w:p>
          <w:p>
            <w:pPr>
              <w:pStyle w:val="69"/>
              <w:spacing w:line="440" w:lineRule="exact"/>
              <w:rPr>
                <w:rFonts w:hint="eastAsia" w:ascii="Times New Roman" w:cs="Times New Roman" w:hAnsiTheme="minorEastAsia" w:eastAsiaTheme="minorEastAsia"/>
                <w:b/>
                <w:spacing w:val="0"/>
                <w:kern w:val="0"/>
                <w:sz w:val="24"/>
                <w:szCs w:val="24"/>
                <w:lang w:val="en-US" w:eastAsia="zh-CN" w:bidi="ar-SA"/>
              </w:rPr>
            </w:pPr>
            <w:r>
              <w:rPr>
                <w:rFonts w:hint="eastAsia" w:ascii="Times New Roman" w:cs="Times New Roman" w:hAnsiTheme="minorEastAsia" w:eastAsiaTheme="minorEastAsia"/>
                <w:b/>
                <w:spacing w:val="0"/>
                <w:kern w:val="0"/>
                <w:sz w:val="24"/>
                <w:szCs w:val="24"/>
                <w:lang w:val="en-US" w:eastAsia="zh-CN" w:bidi="ar-SA"/>
              </w:rPr>
              <w:t>表1-</w:t>
            </w:r>
            <w:r>
              <w:rPr>
                <w:rFonts w:hint="eastAsia" w:cs="Times New Roman" w:hAnsiTheme="minorEastAsia" w:eastAsiaTheme="minorEastAsia"/>
                <w:b/>
                <w:spacing w:val="0"/>
                <w:kern w:val="0"/>
                <w:sz w:val="24"/>
                <w:szCs w:val="24"/>
                <w:lang w:val="en-US" w:eastAsia="zh-CN" w:bidi="ar-SA"/>
              </w:rPr>
              <w:t>4</w:t>
            </w:r>
            <w:r>
              <w:rPr>
                <w:rFonts w:hint="eastAsia" w:ascii="Times New Roman" w:cs="Times New Roman" w:hAnsiTheme="minorEastAsia" w:eastAsiaTheme="minorEastAsia"/>
                <w:b/>
                <w:spacing w:val="0"/>
                <w:kern w:val="0"/>
                <w:sz w:val="24"/>
                <w:szCs w:val="24"/>
                <w:lang w:val="en-US" w:eastAsia="zh-CN" w:bidi="ar-SA"/>
              </w:rPr>
              <w:t xml:space="preserve">  涂料、油墨及胶粘剂工业大气污染物排放标准》（</w:t>
            </w:r>
            <w:r>
              <w:rPr>
                <w:rFonts w:ascii="Times New Roman" w:cs="Times New Roman" w:hAnsiTheme="minorEastAsia" w:eastAsiaTheme="minorEastAsia"/>
                <w:b/>
                <w:spacing w:val="0"/>
                <w:kern w:val="0"/>
                <w:sz w:val="24"/>
                <w:szCs w:val="24"/>
                <w:lang w:val="en-US" w:eastAsia="zh-CN" w:bidi="ar-SA"/>
              </w:rPr>
              <w:t>GB 37824-2019</w:t>
            </w:r>
            <w:r>
              <w:rPr>
                <w:rFonts w:hint="eastAsia" w:ascii="Times New Roman" w:cs="Times New Roman" w:hAnsiTheme="minorEastAsia" w:eastAsiaTheme="minorEastAsia"/>
                <w:b/>
                <w:spacing w:val="0"/>
                <w:kern w:val="0"/>
                <w:sz w:val="24"/>
                <w:szCs w:val="24"/>
                <w:lang w:val="en-US" w:eastAsia="zh-CN" w:bidi="ar-SA"/>
              </w:rPr>
              <w:t>）中的表2标准</w:t>
            </w:r>
          </w:p>
          <w:p>
            <w:pPr>
              <w:pStyle w:val="15"/>
              <w:keepNext w:val="0"/>
              <w:keepLines w:val="0"/>
              <w:pageBreakBefore w:val="0"/>
              <w:widowControl/>
              <w:kinsoku/>
              <w:wordWrap/>
              <w:overflowPunct/>
              <w:topLinePunct w:val="0"/>
              <w:autoSpaceDE/>
              <w:autoSpaceDN/>
              <w:bidi w:val="0"/>
              <w:adjustRightInd w:val="0"/>
              <w:snapToGrid w:val="0"/>
              <w:spacing w:after="0" w:line="240" w:lineRule="auto"/>
              <w:ind w:left="0" w:leftChars="0" w:firstLine="482"/>
              <w:jc w:val="right"/>
              <w:textAlignment w:val="auto"/>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单位：mg/m</w:t>
            </w:r>
            <w:r>
              <w:rPr>
                <w:rFonts w:hint="eastAsia" w:ascii="Times New Roman" w:cs="Times New Roman" w:hAnsiTheme="minorEastAsia" w:eastAsiaTheme="minorEastAsia"/>
                <w:color w:val="auto"/>
                <w:spacing w:val="0"/>
                <w:kern w:val="0"/>
                <w:sz w:val="21"/>
                <w:szCs w:val="21"/>
                <w:vertAlign w:val="superscript"/>
                <w:lang w:val="en-US" w:eastAsia="zh-CN" w:bidi="ar-SA"/>
              </w:rPr>
              <w:t>3</w:t>
            </w:r>
          </w:p>
          <w:tbl>
            <w:tblPr>
              <w:tblStyle w:val="21"/>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1891"/>
              <w:gridCol w:w="3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noWrap w:val="0"/>
                  <w:vAlign w:val="center"/>
                </w:tcPr>
                <w:p>
                  <w:pPr>
                    <w:pStyle w:val="69"/>
                    <w:rPr>
                      <w:b/>
                      <w:bCs/>
                      <w:sz w:val="21"/>
                      <w:szCs w:val="21"/>
                    </w:rPr>
                  </w:pPr>
                  <w:r>
                    <w:rPr>
                      <w:b/>
                      <w:bCs/>
                      <w:sz w:val="21"/>
                      <w:szCs w:val="21"/>
                    </w:rPr>
                    <w:t>污染物项目</w:t>
                  </w:r>
                </w:p>
              </w:tc>
              <w:tc>
                <w:tcPr>
                  <w:tcW w:w="1574" w:type="dxa"/>
                  <w:noWrap w:val="0"/>
                  <w:vAlign w:val="center"/>
                </w:tcPr>
                <w:p>
                  <w:pPr>
                    <w:pStyle w:val="69"/>
                    <w:rPr>
                      <w:b/>
                      <w:bCs/>
                      <w:sz w:val="21"/>
                      <w:szCs w:val="21"/>
                    </w:rPr>
                  </w:pPr>
                  <w:r>
                    <w:rPr>
                      <w:rFonts w:hint="eastAsia"/>
                      <w:b/>
                      <w:bCs/>
                      <w:sz w:val="21"/>
                      <w:szCs w:val="21"/>
                    </w:rPr>
                    <w:t>胶粘剂制造</w:t>
                  </w:r>
                </w:p>
              </w:tc>
              <w:tc>
                <w:tcPr>
                  <w:tcW w:w="2980" w:type="dxa"/>
                  <w:noWrap w:val="0"/>
                  <w:vAlign w:val="center"/>
                </w:tcPr>
                <w:p>
                  <w:pPr>
                    <w:pStyle w:val="69"/>
                    <w:rPr>
                      <w:b/>
                      <w:bCs/>
                      <w:sz w:val="21"/>
                      <w:szCs w:val="21"/>
                    </w:rPr>
                  </w:pPr>
                  <w:r>
                    <w:rPr>
                      <w:rFonts w:hint="eastAsia"/>
                      <w:b/>
                      <w:bCs/>
                      <w:sz w:val="21"/>
                      <w:szCs w:val="21"/>
                    </w:rPr>
                    <w:t>污染物排放限值监控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noWrap w:val="0"/>
                  <w:vAlign w:val="center"/>
                </w:tcPr>
                <w:p>
                  <w:pPr>
                    <w:pStyle w:val="69"/>
                    <w:rPr>
                      <w:bCs/>
                      <w:sz w:val="21"/>
                      <w:szCs w:val="21"/>
                    </w:rPr>
                  </w:pPr>
                  <w:r>
                    <w:rPr>
                      <w:rFonts w:hint="eastAsia"/>
                      <w:bCs/>
                      <w:sz w:val="21"/>
                      <w:szCs w:val="21"/>
                    </w:rPr>
                    <w:t>颗粒物</w:t>
                  </w:r>
                </w:p>
              </w:tc>
              <w:tc>
                <w:tcPr>
                  <w:tcW w:w="1574" w:type="dxa"/>
                  <w:noWrap w:val="0"/>
                  <w:vAlign w:val="center"/>
                </w:tcPr>
                <w:p>
                  <w:pPr>
                    <w:pStyle w:val="69"/>
                    <w:rPr>
                      <w:bCs/>
                      <w:sz w:val="21"/>
                      <w:szCs w:val="21"/>
                    </w:rPr>
                  </w:pPr>
                  <w:r>
                    <w:rPr>
                      <w:rFonts w:hint="eastAsia"/>
                      <w:bCs/>
                      <w:sz w:val="21"/>
                      <w:szCs w:val="21"/>
                    </w:rPr>
                    <w:t>20</w:t>
                  </w:r>
                </w:p>
              </w:tc>
              <w:tc>
                <w:tcPr>
                  <w:tcW w:w="2980" w:type="dxa"/>
                  <w:noWrap w:val="0"/>
                  <w:vAlign w:val="center"/>
                </w:tcPr>
                <w:p>
                  <w:pPr>
                    <w:pStyle w:val="69"/>
                    <w:rPr>
                      <w:bCs/>
                      <w:sz w:val="21"/>
                      <w:szCs w:val="21"/>
                    </w:rPr>
                  </w:pPr>
                  <w:r>
                    <w:rPr>
                      <w:bCs/>
                      <w:sz w:val="21"/>
                      <w:szCs w:val="21"/>
                    </w:rPr>
                    <w:t>车间或生产设施排气筒</w:t>
                  </w:r>
                </w:p>
              </w:tc>
            </w:tr>
          </w:tbl>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1"/>
                <w:szCs w:val="21"/>
                <w:lang w:val="en-US" w:eastAsia="zh-CN" w:bidi="ar"/>
              </w:rPr>
              <w:t>注：由于</w:t>
            </w:r>
            <w:r>
              <w:rPr>
                <w:rFonts w:hint="eastAsia" w:ascii="Times New Roman" w:hAnsi="Times New Roman" w:eastAsia="宋体" w:cs="Times New Roman"/>
                <w:color w:val="000000"/>
                <w:spacing w:val="0"/>
                <w:kern w:val="0"/>
                <w:sz w:val="21"/>
                <w:szCs w:val="21"/>
                <w:lang w:val="en-US" w:eastAsia="zh-CN" w:bidi="ar"/>
              </w:rPr>
              <w:t>《涂料、油墨及胶粘剂工业大气污染物排放标准》（</w:t>
            </w:r>
            <w:r>
              <w:rPr>
                <w:rFonts w:hint="default" w:ascii="Times New Roman" w:hAnsi="Times New Roman" w:eastAsia="宋体" w:cs="Times New Roman"/>
                <w:color w:val="000000"/>
                <w:spacing w:val="0"/>
                <w:kern w:val="0"/>
                <w:sz w:val="21"/>
                <w:szCs w:val="21"/>
                <w:lang w:val="en-US" w:eastAsia="zh-CN" w:bidi="ar"/>
              </w:rPr>
              <w:t>GB 37824-2019</w:t>
            </w:r>
            <w:r>
              <w:rPr>
                <w:rFonts w:hint="eastAsia" w:ascii="Times New Roman" w:hAnsi="Times New Roman" w:eastAsia="宋体" w:cs="Times New Roman"/>
                <w:color w:val="000000"/>
                <w:spacing w:val="0"/>
                <w:kern w:val="0"/>
                <w:sz w:val="21"/>
                <w:szCs w:val="21"/>
                <w:lang w:val="en-US" w:eastAsia="zh-CN" w:bidi="ar"/>
              </w:rPr>
              <w:t>）标准中无颗粒物无组织排放标准，因此无组织颗粒物执行</w:t>
            </w:r>
            <w:r>
              <w:rPr>
                <w:rFonts w:hint="default" w:ascii="Times New Roman" w:hAnsi="Times New Roman" w:eastAsia="宋体" w:cs="Times New Roman"/>
                <w:color w:val="000000"/>
                <w:kern w:val="0"/>
                <w:sz w:val="21"/>
                <w:szCs w:val="21"/>
                <w:lang w:val="en-US" w:eastAsia="zh-CN" w:bidi="ar"/>
              </w:rPr>
              <w:t>GB16297-1996《大气污染物综合排放标准》表2</w:t>
            </w:r>
            <w:r>
              <w:rPr>
                <w:rFonts w:hint="eastAsia" w:ascii="Times New Roman" w:hAnsi="Times New Roman" w:eastAsia="宋体" w:cs="Times New Roman"/>
                <w:color w:val="000000"/>
                <w:kern w:val="0"/>
                <w:sz w:val="21"/>
                <w:szCs w:val="21"/>
                <w:lang w:val="en-US" w:eastAsia="zh-CN" w:bidi="ar"/>
              </w:rPr>
              <w:t>中相关标准。</w:t>
            </w:r>
          </w:p>
          <w:p>
            <w:pPr>
              <w:keepNext w:val="0"/>
              <w:keepLines w:val="0"/>
              <w:pageBreakBefore w:val="0"/>
              <w:widowControl/>
              <w:suppressLineNumbers w:val="0"/>
              <w:kinsoku/>
              <w:wordWrap/>
              <w:overflowPunct/>
              <w:topLinePunct w:val="0"/>
              <w:autoSpaceDE/>
              <w:autoSpaceDN/>
              <w:bidi w:val="0"/>
              <w:spacing w:line="480" w:lineRule="exact"/>
              <w:ind w:firstLine="480" w:firstLineChars="200"/>
              <w:jc w:val="left"/>
              <w:textAlignment w:val="auto"/>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本项目</w:t>
            </w:r>
            <w:r>
              <w:rPr>
                <w:rFonts w:hint="eastAsia" w:ascii="Times New Roman" w:hAnsi="Times New Roman" w:eastAsia="宋体" w:cs="Times New Roman"/>
                <w:color w:val="000000"/>
                <w:kern w:val="0"/>
                <w:sz w:val="24"/>
                <w:szCs w:val="24"/>
                <w:lang w:val="en-US" w:eastAsia="zh-CN" w:bidi="ar"/>
              </w:rPr>
              <w:t>印刷</w:t>
            </w:r>
            <w:r>
              <w:rPr>
                <w:rFonts w:hint="default" w:ascii="Times New Roman" w:hAnsi="Times New Roman" w:eastAsia="宋体" w:cs="Times New Roman"/>
                <w:color w:val="000000"/>
                <w:kern w:val="0"/>
                <w:sz w:val="24"/>
                <w:szCs w:val="24"/>
                <w:lang w:val="en-US" w:eastAsia="zh-CN" w:bidi="ar"/>
              </w:rPr>
              <w:t>废气</w:t>
            </w:r>
            <w:r>
              <w:rPr>
                <w:rFonts w:hint="eastAsia" w:ascii="Times New Roman" w:hAnsi="Times New Roman" w:eastAsia="宋体" w:cs="Times New Roman"/>
                <w:color w:val="000000"/>
                <w:kern w:val="0"/>
                <w:sz w:val="24"/>
                <w:szCs w:val="24"/>
                <w:lang w:val="en-US" w:eastAsia="zh-CN" w:bidi="ar"/>
              </w:rPr>
              <w:t>排放执行</w:t>
            </w:r>
            <w:r>
              <w:rPr>
                <w:rFonts w:hint="default" w:ascii="Times New Roman" w:hAnsi="Times New Roman" w:eastAsia="宋体" w:cs="Times New Roman"/>
                <w:color w:val="000000"/>
                <w:kern w:val="0"/>
                <w:sz w:val="24"/>
                <w:szCs w:val="24"/>
                <w:lang w:val="en-US" w:eastAsia="zh-CN" w:bidi="ar"/>
              </w:rPr>
              <w:t>GB16297-1996《大气污染物综合排放标准》表2</w:t>
            </w:r>
            <w:r>
              <w:rPr>
                <w:rFonts w:hint="eastAsia" w:ascii="Times New Roman" w:hAnsi="Times New Roman" w:eastAsia="宋体" w:cs="Times New Roman"/>
                <w:color w:val="000000"/>
                <w:kern w:val="0"/>
                <w:sz w:val="24"/>
                <w:szCs w:val="24"/>
                <w:lang w:val="en-US" w:eastAsia="zh-CN" w:bidi="ar"/>
              </w:rPr>
              <w:t>中相关标准</w:t>
            </w:r>
            <w:r>
              <w:rPr>
                <w:rFonts w:hint="default" w:ascii="Times New Roman" w:hAnsi="Times New Roman" w:eastAsia="宋体" w:cs="Times New Roman"/>
                <w:color w:val="000000"/>
                <w:kern w:val="0"/>
                <w:sz w:val="24"/>
                <w:szCs w:val="24"/>
                <w:lang w:val="en-US" w:eastAsia="zh-CN" w:bidi="ar"/>
              </w:rPr>
              <w:t>，具体见表1-</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w:t>
            </w:r>
          </w:p>
          <w:p>
            <w:pPr>
              <w:spacing w:line="480" w:lineRule="exact"/>
              <w:jc w:val="center"/>
              <w:rPr>
                <w:rFonts w:ascii="Times New Roman" w:hAnsiTheme="minorEastAsia" w:eastAsiaTheme="minorEastAsia"/>
                <w:b/>
                <w:sz w:val="24"/>
                <w:szCs w:val="24"/>
              </w:rPr>
            </w:pPr>
            <w:r>
              <w:rPr>
                <w:rFonts w:ascii="Times New Roman" w:hAnsiTheme="minorEastAsia" w:eastAsiaTheme="minorEastAsia"/>
                <w:b/>
                <w:sz w:val="24"/>
                <w:szCs w:val="24"/>
              </w:rPr>
              <w:t>表</w:t>
            </w:r>
            <w:r>
              <w:rPr>
                <w:rFonts w:hint="eastAsia" w:ascii="Times New Roman" w:hAnsiTheme="minorEastAsia" w:eastAsiaTheme="minorEastAsia"/>
                <w:b/>
                <w:sz w:val="24"/>
                <w:szCs w:val="24"/>
              </w:rPr>
              <w:t>1-</w:t>
            </w:r>
            <w:r>
              <w:rPr>
                <w:rFonts w:hint="eastAsia" w:ascii="Times New Roman" w:hAnsiTheme="minorEastAsia" w:eastAsiaTheme="minorEastAsia"/>
                <w:b/>
                <w:sz w:val="24"/>
                <w:szCs w:val="24"/>
                <w:lang w:val="en-US" w:eastAsia="zh-CN"/>
              </w:rPr>
              <w:t>3</w:t>
            </w:r>
            <w:r>
              <w:rPr>
                <w:rFonts w:hint="eastAsia" w:ascii="Times New Roman" w:hAnsiTheme="minorEastAsia" w:eastAsiaTheme="minorEastAsia"/>
                <w:b/>
                <w:sz w:val="24"/>
                <w:szCs w:val="24"/>
              </w:rPr>
              <w:t xml:space="preserve">  </w:t>
            </w:r>
            <w:r>
              <w:rPr>
                <w:rFonts w:ascii="Times New Roman" w:hAnsiTheme="minorEastAsia" w:eastAsiaTheme="minorEastAsia"/>
                <w:b/>
                <w:sz w:val="24"/>
                <w:szCs w:val="24"/>
              </w:rPr>
              <w:t>GB16297-1996《大气污染物综合排放标准》</w:t>
            </w:r>
          </w:p>
          <w:tbl>
            <w:tblPr>
              <w:tblStyle w:val="21"/>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382"/>
              <w:gridCol w:w="1393"/>
              <w:gridCol w:w="1002"/>
              <w:gridCol w:w="1230"/>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6" w:type="dxa"/>
                  <w:vMerge w:val="restart"/>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污染物</w:t>
                  </w:r>
                </w:p>
              </w:tc>
              <w:tc>
                <w:tcPr>
                  <w:tcW w:w="1276" w:type="dxa"/>
                  <w:vMerge w:val="restart"/>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最高允许排放浓度</w:t>
                  </w:r>
                </w:p>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（mg/m3）</w:t>
                  </w:r>
                </w:p>
              </w:tc>
              <w:tc>
                <w:tcPr>
                  <w:tcW w:w="2211" w:type="dxa"/>
                  <w:gridSpan w:val="2"/>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最高允许排放速率（kg/h）</w:t>
                  </w:r>
                </w:p>
              </w:tc>
              <w:tc>
                <w:tcPr>
                  <w:tcW w:w="2371" w:type="dxa"/>
                  <w:gridSpan w:val="2"/>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6" w:type="dxa"/>
                  <w:vMerge w:val="continue"/>
                  <w:vAlign w:val="center"/>
                </w:tcPr>
                <w:p>
                  <w:pPr>
                    <w:pStyle w:val="66"/>
                    <w:spacing w:line="240" w:lineRule="auto"/>
                    <w:rPr>
                      <w:rFonts w:ascii="Times New Roman" w:hAnsiTheme="minorEastAsia" w:eastAsiaTheme="minorEastAsia"/>
                      <w:b/>
                      <w:color w:val="auto"/>
                      <w:kern w:val="0"/>
                      <w:szCs w:val="21"/>
                    </w:rPr>
                  </w:pPr>
                </w:p>
              </w:tc>
              <w:tc>
                <w:tcPr>
                  <w:tcW w:w="1276" w:type="dxa"/>
                  <w:vMerge w:val="continue"/>
                  <w:vAlign w:val="center"/>
                </w:tcPr>
                <w:p>
                  <w:pPr>
                    <w:pStyle w:val="66"/>
                    <w:spacing w:line="240" w:lineRule="auto"/>
                    <w:rPr>
                      <w:rFonts w:ascii="Times New Roman" w:hAnsiTheme="minorEastAsia" w:eastAsiaTheme="minorEastAsia"/>
                      <w:b/>
                      <w:color w:val="auto"/>
                      <w:kern w:val="0"/>
                      <w:szCs w:val="21"/>
                    </w:rPr>
                  </w:pPr>
                </w:p>
              </w:tc>
              <w:tc>
                <w:tcPr>
                  <w:tcW w:w="1286" w:type="dxa"/>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排气筒高度（m）</w:t>
                  </w:r>
                </w:p>
              </w:tc>
              <w:tc>
                <w:tcPr>
                  <w:tcW w:w="925" w:type="dxa"/>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二级</w:t>
                  </w:r>
                </w:p>
              </w:tc>
              <w:tc>
                <w:tcPr>
                  <w:tcW w:w="1136" w:type="dxa"/>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监控点</w:t>
                  </w:r>
                </w:p>
              </w:tc>
              <w:tc>
                <w:tcPr>
                  <w:tcW w:w="1235" w:type="dxa"/>
                  <w:vAlign w:val="center"/>
                </w:tcPr>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浓度</w:t>
                  </w:r>
                </w:p>
                <w:p>
                  <w:pPr>
                    <w:pStyle w:val="66"/>
                    <w:spacing w:line="240" w:lineRule="auto"/>
                    <w:rPr>
                      <w:rFonts w:ascii="Times New Roman" w:hAnsiTheme="minorEastAsia" w:eastAsiaTheme="minorEastAsia"/>
                      <w:b/>
                      <w:color w:val="auto"/>
                      <w:kern w:val="0"/>
                      <w:szCs w:val="21"/>
                    </w:rPr>
                  </w:pPr>
                  <w:r>
                    <w:rPr>
                      <w:rFonts w:ascii="Times New Roman" w:hAnsiTheme="minorEastAsia" w:eastAsiaTheme="minorEastAsia"/>
                      <w:b/>
                      <w:color w:val="auto"/>
                      <w:kern w:val="0"/>
                      <w:szCs w:val="21"/>
                    </w:rPr>
                    <w:t>（mg/m</w:t>
                  </w:r>
                  <w:r>
                    <w:rPr>
                      <w:rFonts w:ascii="Times New Roman" w:hAnsiTheme="minorEastAsia" w:eastAsiaTheme="minorEastAsia"/>
                      <w:b/>
                      <w:color w:val="auto"/>
                      <w:kern w:val="0"/>
                      <w:szCs w:val="21"/>
                      <w:vertAlign w:val="superscript"/>
                    </w:rPr>
                    <w:t>3</w:t>
                  </w:r>
                  <w:r>
                    <w:rPr>
                      <w:rFonts w:ascii="Times New Roman" w:hAnsiTheme="minorEastAsia" w:eastAsiaTheme="minorEastAsia"/>
                      <w:b/>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6" w:type="dxa"/>
                  <w:vAlign w:val="center"/>
                </w:tcPr>
                <w:p>
                  <w:pPr>
                    <w:pStyle w:val="66"/>
                    <w:spacing w:line="240" w:lineRule="auto"/>
                    <w:rPr>
                      <w:rFonts w:ascii="Times New Roman" w:hAnsiTheme="minorEastAsia" w:eastAsiaTheme="minorEastAsia"/>
                      <w:color w:val="auto"/>
                      <w:kern w:val="0"/>
                      <w:szCs w:val="21"/>
                    </w:rPr>
                  </w:pPr>
                  <w:r>
                    <w:rPr>
                      <w:rFonts w:hint="eastAsia" w:ascii="Times New Roman" w:hAnsiTheme="minorEastAsia" w:eastAsiaTheme="minorEastAsia"/>
                      <w:color w:val="auto"/>
                      <w:kern w:val="0"/>
                      <w:szCs w:val="21"/>
                    </w:rPr>
                    <w:t>非甲烷总烃</w:t>
                  </w:r>
                </w:p>
              </w:tc>
              <w:tc>
                <w:tcPr>
                  <w:tcW w:w="1276" w:type="dxa"/>
                  <w:vAlign w:val="center"/>
                </w:tcPr>
                <w:p>
                  <w:pPr>
                    <w:pStyle w:val="66"/>
                    <w:spacing w:line="240" w:lineRule="auto"/>
                    <w:rPr>
                      <w:rFonts w:ascii="Times New Roman" w:hAnsiTheme="minorEastAsia" w:eastAsiaTheme="minorEastAsia"/>
                      <w:color w:val="auto"/>
                      <w:kern w:val="0"/>
                      <w:szCs w:val="21"/>
                    </w:rPr>
                  </w:pPr>
                  <w:r>
                    <w:rPr>
                      <w:rFonts w:hint="eastAsia" w:ascii="Times New Roman" w:hAnsiTheme="minorEastAsia" w:eastAsiaTheme="minorEastAsia"/>
                      <w:color w:val="auto"/>
                      <w:kern w:val="0"/>
                      <w:szCs w:val="21"/>
                    </w:rPr>
                    <w:t>120</w:t>
                  </w:r>
                </w:p>
              </w:tc>
              <w:tc>
                <w:tcPr>
                  <w:tcW w:w="1286" w:type="dxa"/>
                  <w:vAlign w:val="center"/>
                </w:tcPr>
                <w:p>
                  <w:pPr>
                    <w:pStyle w:val="66"/>
                    <w:spacing w:line="240" w:lineRule="auto"/>
                    <w:rPr>
                      <w:rFonts w:ascii="Times New Roman" w:hAnsiTheme="minorEastAsia" w:eastAsiaTheme="minorEastAsia"/>
                      <w:color w:val="auto"/>
                      <w:kern w:val="0"/>
                      <w:szCs w:val="21"/>
                    </w:rPr>
                  </w:pPr>
                  <w:r>
                    <w:rPr>
                      <w:rFonts w:hint="eastAsia" w:ascii="Times New Roman" w:hAnsiTheme="minorEastAsia" w:eastAsiaTheme="minorEastAsia"/>
                      <w:color w:val="auto"/>
                      <w:kern w:val="0"/>
                      <w:szCs w:val="21"/>
                    </w:rPr>
                    <w:t>1</w:t>
                  </w:r>
                  <w:r>
                    <w:rPr>
                      <w:rFonts w:ascii="Times New Roman" w:hAnsiTheme="minorEastAsia" w:eastAsiaTheme="minorEastAsia"/>
                      <w:color w:val="auto"/>
                      <w:kern w:val="0"/>
                      <w:szCs w:val="21"/>
                    </w:rPr>
                    <w:t>5</w:t>
                  </w:r>
                </w:p>
              </w:tc>
              <w:tc>
                <w:tcPr>
                  <w:tcW w:w="925" w:type="dxa"/>
                  <w:vAlign w:val="center"/>
                </w:tcPr>
                <w:p>
                  <w:pPr>
                    <w:pStyle w:val="66"/>
                    <w:spacing w:line="240" w:lineRule="auto"/>
                    <w:rPr>
                      <w:rFonts w:ascii="Times New Roman" w:hAnsiTheme="minorEastAsia" w:eastAsiaTheme="minorEastAsia"/>
                      <w:color w:val="auto"/>
                      <w:kern w:val="0"/>
                      <w:szCs w:val="21"/>
                    </w:rPr>
                  </w:pPr>
                  <w:r>
                    <w:rPr>
                      <w:rFonts w:hint="eastAsia" w:ascii="Times New Roman" w:hAnsiTheme="minorEastAsia" w:eastAsiaTheme="minorEastAsia"/>
                      <w:color w:val="auto"/>
                      <w:kern w:val="0"/>
                      <w:szCs w:val="21"/>
                      <w:lang w:val="en-US" w:eastAsia="zh-CN"/>
                    </w:rPr>
                    <w:t>10</w:t>
                  </w:r>
                  <w:r>
                    <w:rPr>
                      <w:rFonts w:hint="eastAsia" w:ascii="Times New Roman" w:hAnsiTheme="minorEastAsia" w:eastAsiaTheme="minorEastAsia"/>
                      <w:color w:val="auto"/>
                      <w:kern w:val="0"/>
                      <w:szCs w:val="21"/>
                    </w:rPr>
                    <w:t>.0</w:t>
                  </w:r>
                </w:p>
              </w:tc>
              <w:tc>
                <w:tcPr>
                  <w:tcW w:w="1136" w:type="dxa"/>
                  <w:vMerge w:val="restart"/>
                  <w:vAlign w:val="center"/>
                </w:tcPr>
                <w:p>
                  <w:pPr>
                    <w:rPr>
                      <w:rFonts w:ascii="Times New Roman" w:hAnsiTheme="minorEastAsia" w:eastAsiaTheme="minorEastAsia"/>
                      <w:sz w:val="21"/>
                      <w:szCs w:val="21"/>
                    </w:rPr>
                  </w:pPr>
                  <w:r>
                    <w:rPr>
                      <w:rFonts w:hint="eastAsia" w:ascii="Times New Roman" w:hAnsiTheme="minorEastAsia" w:eastAsiaTheme="minorEastAsia"/>
                      <w:sz w:val="21"/>
                      <w:szCs w:val="21"/>
                    </w:rPr>
                    <w:t>周界外浓度最高点</w:t>
                  </w:r>
                </w:p>
              </w:tc>
              <w:tc>
                <w:tcPr>
                  <w:tcW w:w="1235" w:type="dxa"/>
                  <w:vAlign w:val="center"/>
                </w:tcPr>
                <w:p>
                  <w:pPr>
                    <w:jc w:val="center"/>
                    <w:rPr>
                      <w:rFonts w:ascii="Times New Roman" w:hAnsiTheme="minorEastAsia" w:eastAsiaTheme="minorEastAsia"/>
                      <w:sz w:val="21"/>
                      <w:szCs w:val="21"/>
                    </w:rPr>
                  </w:pPr>
                  <w:r>
                    <w:rPr>
                      <w:rFonts w:hint="eastAsia" w:ascii="Times New Roman" w:hAnsiTheme="minorEastAsia" w:eastAsiaTheme="min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46" w:type="dxa"/>
                  <w:vAlign w:val="center"/>
                </w:tcPr>
                <w:p>
                  <w:pPr>
                    <w:pStyle w:val="66"/>
                    <w:spacing w:line="240" w:lineRule="auto"/>
                    <w:rPr>
                      <w:rFonts w:hint="eastAsia" w:ascii="Times New Roman" w:hAnsiTheme="minorEastAsia" w:eastAsiaTheme="minorEastAsia"/>
                      <w:color w:val="auto"/>
                      <w:kern w:val="0"/>
                      <w:szCs w:val="21"/>
                      <w:lang w:val="en-US" w:eastAsia="zh-CN"/>
                    </w:rPr>
                  </w:pPr>
                  <w:r>
                    <w:rPr>
                      <w:rFonts w:hint="eastAsia" w:ascii="Times New Roman" w:hAnsiTheme="minorEastAsia" w:eastAsiaTheme="minorEastAsia"/>
                      <w:color w:val="auto"/>
                      <w:kern w:val="0"/>
                      <w:szCs w:val="21"/>
                      <w:lang w:val="en-US" w:eastAsia="zh-CN"/>
                    </w:rPr>
                    <w:t>颗粒物</w:t>
                  </w:r>
                </w:p>
              </w:tc>
              <w:tc>
                <w:tcPr>
                  <w:tcW w:w="1276" w:type="dxa"/>
                  <w:vAlign w:val="center"/>
                </w:tcPr>
                <w:p>
                  <w:pPr>
                    <w:pStyle w:val="66"/>
                    <w:spacing w:line="240" w:lineRule="auto"/>
                    <w:rPr>
                      <w:rFonts w:hint="default" w:ascii="Times New Roman" w:hAnsiTheme="minorEastAsia" w:eastAsiaTheme="minorEastAsia"/>
                      <w:color w:val="auto"/>
                      <w:kern w:val="0"/>
                      <w:szCs w:val="21"/>
                      <w:lang w:val="en-US" w:eastAsia="zh-CN"/>
                    </w:rPr>
                  </w:pPr>
                  <w:r>
                    <w:rPr>
                      <w:rFonts w:hint="eastAsia" w:ascii="Times New Roman" w:hAnsiTheme="minorEastAsia" w:eastAsiaTheme="minorEastAsia"/>
                      <w:color w:val="auto"/>
                      <w:kern w:val="0"/>
                      <w:szCs w:val="21"/>
                      <w:lang w:val="en-US" w:eastAsia="zh-CN"/>
                    </w:rPr>
                    <w:t>120</w:t>
                  </w:r>
                </w:p>
              </w:tc>
              <w:tc>
                <w:tcPr>
                  <w:tcW w:w="1286" w:type="dxa"/>
                  <w:vAlign w:val="center"/>
                </w:tcPr>
                <w:p>
                  <w:pPr>
                    <w:pStyle w:val="66"/>
                    <w:spacing w:line="240" w:lineRule="auto"/>
                    <w:rPr>
                      <w:rFonts w:hint="default" w:ascii="Times New Roman" w:hAnsiTheme="minorEastAsia" w:eastAsiaTheme="minorEastAsia"/>
                      <w:color w:val="auto"/>
                      <w:kern w:val="0"/>
                      <w:szCs w:val="21"/>
                      <w:lang w:val="en-US" w:eastAsia="zh-CN"/>
                    </w:rPr>
                  </w:pPr>
                  <w:r>
                    <w:rPr>
                      <w:rFonts w:hint="eastAsia" w:ascii="Times New Roman" w:hAnsiTheme="minorEastAsia" w:eastAsiaTheme="minorEastAsia"/>
                      <w:color w:val="auto"/>
                      <w:kern w:val="0"/>
                      <w:szCs w:val="21"/>
                      <w:lang w:val="en-US" w:eastAsia="zh-CN"/>
                    </w:rPr>
                    <w:t>15</w:t>
                  </w:r>
                </w:p>
              </w:tc>
              <w:tc>
                <w:tcPr>
                  <w:tcW w:w="925" w:type="dxa"/>
                  <w:vAlign w:val="center"/>
                </w:tcPr>
                <w:p>
                  <w:pPr>
                    <w:pStyle w:val="66"/>
                    <w:spacing w:line="240" w:lineRule="auto"/>
                    <w:rPr>
                      <w:rFonts w:hint="default" w:ascii="Times New Roman" w:hAnsiTheme="minorEastAsia" w:eastAsiaTheme="minorEastAsia"/>
                      <w:color w:val="auto"/>
                      <w:kern w:val="0"/>
                      <w:szCs w:val="21"/>
                      <w:lang w:val="en-US" w:eastAsia="zh-CN"/>
                    </w:rPr>
                  </w:pPr>
                  <w:r>
                    <w:rPr>
                      <w:rFonts w:hint="eastAsia" w:ascii="Times New Roman" w:hAnsiTheme="minorEastAsia" w:eastAsiaTheme="minorEastAsia"/>
                      <w:color w:val="auto"/>
                      <w:kern w:val="0"/>
                      <w:szCs w:val="21"/>
                      <w:lang w:val="en-US" w:eastAsia="zh-CN"/>
                    </w:rPr>
                    <w:t>3.5</w:t>
                  </w:r>
                </w:p>
              </w:tc>
              <w:tc>
                <w:tcPr>
                  <w:tcW w:w="1136" w:type="dxa"/>
                  <w:vMerge w:val="continue"/>
                  <w:vAlign w:val="center"/>
                </w:tcPr>
                <w:p>
                  <w:pPr>
                    <w:rPr>
                      <w:rFonts w:hint="eastAsia" w:ascii="Times New Roman" w:hAnsiTheme="minorEastAsia" w:eastAsiaTheme="minorEastAsia"/>
                      <w:sz w:val="21"/>
                      <w:szCs w:val="21"/>
                    </w:rPr>
                  </w:pPr>
                </w:p>
              </w:tc>
              <w:tc>
                <w:tcPr>
                  <w:tcW w:w="123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1.0</w:t>
                  </w:r>
                </w:p>
              </w:tc>
            </w:tr>
          </w:tbl>
          <w:p>
            <w:pPr>
              <w:spacing w:line="480" w:lineRule="exact"/>
              <w:ind w:firstLine="480" w:firstLineChars="200"/>
              <w:jc w:val="both"/>
              <w:rPr>
                <w:rFonts w:ascii="Times New Roman" w:hAnsi="Times New Roman" w:eastAsiaTheme="minorEastAsia"/>
                <w:sz w:val="24"/>
                <w:szCs w:val="24"/>
              </w:rPr>
            </w:pPr>
            <w:r>
              <w:rPr>
                <w:rFonts w:hint="default" w:ascii="Times New Roman" w:hAnsi="Times New Roman" w:eastAsia="宋体" w:cs="Times New Roman"/>
                <w:b w:val="0"/>
                <w:color w:val="auto"/>
                <w:kern w:val="2"/>
                <w:sz w:val="24"/>
                <w:szCs w:val="24"/>
              </w:rPr>
              <w:t>厂区内VOC</w:t>
            </w:r>
            <w:r>
              <w:rPr>
                <w:rFonts w:hint="default" w:ascii="Times New Roman" w:hAnsi="Times New Roman" w:eastAsia="宋体" w:cs="Times New Roman"/>
                <w:b w:val="0"/>
                <w:color w:val="auto"/>
                <w:kern w:val="2"/>
                <w:sz w:val="24"/>
                <w:szCs w:val="24"/>
                <w:vertAlign w:val="subscript"/>
              </w:rPr>
              <w:t>S</w:t>
            </w:r>
            <w:r>
              <w:rPr>
                <w:rFonts w:hint="default" w:ascii="Times New Roman" w:hAnsi="Times New Roman" w:eastAsia="宋体" w:cs="Times New Roman"/>
                <w:b w:val="0"/>
                <w:color w:val="auto"/>
                <w:kern w:val="2"/>
                <w:sz w:val="24"/>
                <w:szCs w:val="24"/>
              </w:rPr>
              <w:t>无组织排放限值执行《挥发性有机物无组织排放控制标准（GB 37822-2019）</w:t>
            </w:r>
            <w:r>
              <w:rPr>
                <w:rFonts w:hint="eastAsia" w:ascii="Times New Roman" w:hAnsi="Times New Roman" w:eastAsia="宋体" w:cs="Times New Roman"/>
                <w:b w:val="0"/>
                <w:color w:val="auto"/>
                <w:kern w:val="2"/>
                <w:sz w:val="24"/>
                <w:szCs w:val="24"/>
                <w:lang w:eastAsia="zh-CN"/>
              </w:rPr>
              <w:t>。</w:t>
            </w:r>
          </w:p>
          <w:p>
            <w:pPr>
              <w:pStyle w:val="15"/>
              <w:keepNext w:val="0"/>
              <w:keepLines w:val="0"/>
              <w:pageBreakBefore w:val="0"/>
              <w:widowControl/>
              <w:kinsoku/>
              <w:wordWrap/>
              <w:overflowPunct/>
              <w:topLinePunct w:val="0"/>
              <w:autoSpaceDE/>
              <w:autoSpaceDN/>
              <w:bidi w:val="0"/>
              <w:adjustRightInd w:val="0"/>
              <w:snapToGrid w:val="0"/>
              <w:spacing w:line="440" w:lineRule="atLeast"/>
              <w:ind w:left="0" w:leftChars="0" w:firstLine="0"/>
              <w:jc w:val="center"/>
              <w:textAlignment w:val="auto"/>
              <w:rPr>
                <w:rFonts w:ascii="Times New Roman" w:cs="Times New Roman" w:hAnsiTheme="minorEastAsia" w:eastAsiaTheme="minorEastAsia"/>
                <w:b/>
                <w:sz w:val="24"/>
                <w:szCs w:val="24"/>
                <w:lang w:val="en-US" w:eastAsia="zh-CN" w:bidi="ar-SA"/>
              </w:rPr>
            </w:pPr>
          </w:p>
          <w:p>
            <w:pPr>
              <w:pStyle w:val="15"/>
              <w:keepNext w:val="0"/>
              <w:keepLines w:val="0"/>
              <w:pageBreakBefore w:val="0"/>
              <w:widowControl/>
              <w:kinsoku/>
              <w:wordWrap/>
              <w:overflowPunct/>
              <w:topLinePunct w:val="0"/>
              <w:autoSpaceDE/>
              <w:autoSpaceDN/>
              <w:bidi w:val="0"/>
              <w:adjustRightInd w:val="0"/>
              <w:snapToGrid w:val="0"/>
              <w:spacing w:line="440" w:lineRule="atLeast"/>
              <w:ind w:left="0" w:leftChars="0" w:firstLine="0"/>
              <w:jc w:val="center"/>
              <w:textAlignment w:val="auto"/>
              <w:rPr>
                <w:rFonts w:ascii="Times New Roman" w:cs="Times New Roman" w:hAnsiTheme="minorEastAsia" w:eastAsiaTheme="minorEastAsia"/>
                <w:b/>
                <w:sz w:val="24"/>
                <w:szCs w:val="24"/>
                <w:lang w:val="en-US" w:eastAsia="zh-CN" w:bidi="ar-SA"/>
              </w:rPr>
            </w:pPr>
            <w:r>
              <w:rPr>
                <w:rFonts w:ascii="Times New Roman" w:cs="Times New Roman" w:hAnsiTheme="minorEastAsia" w:eastAsiaTheme="minorEastAsia"/>
                <w:b/>
                <w:sz w:val="24"/>
                <w:szCs w:val="24"/>
                <w:lang w:val="en-US" w:eastAsia="zh-CN" w:bidi="ar-SA"/>
              </w:rPr>
              <w:t>表</w:t>
            </w:r>
            <w:r>
              <w:rPr>
                <w:rFonts w:hint="eastAsia" w:ascii="Times New Roman" w:cs="Times New Roman" w:hAnsiTheme="minorEastAsia" w:eastAsiaTheme="minorEastAsia"/>
                <w:b/>
                <w:sz w:val="24"/>
                <w:szCs w:val="24"/>
                <w:lang w:val="en-US" w:eastAsia="zh-CN" w:bidi="ar-SA"/>
              </w:rPr>
              <w:t>1</w:t>
            </w:r>
            <w:r>
              <w:rPr>
                <w:rFonts w:ascii="Times New Roman" w:cs="Times New Roman" w:hAnsiTheme="minorEastAsia" w:eastAsiaTheme="minorEastAsia"/>
                <w:b/>
                <w:sz w:val="24"/>
                <w:szCs w:val="24"/>
                <w:lang w:val="en-US" w:eastAsia="zh-CN" w:bidi="ar-SA"/>
              </w:rPr>
              <w:t>-</w:t>
            </w:r>
            <w:r>
              <w:rPr>
                <w:rFonts w:hint="eastAsia" w:ascii="Times New Roman" w:cs="Times New Roman" w:hAnsiTheme="minorEastAsia" w:eastAsiaTheme="minorEastAsia"/>
                <w:b/>
                <w:sz w:val="24"/>
                <w:szCs w:val="24"/>
                <w:lang w:val="en-US" w:eastAsia="zh-CN" w:bidi="ar-SA"/>
              </w:rPr>
              <w:t>6</w:t>
            </w:r>
            <w:r>
              <w:rPr>
                <w:rFonts w:ascii="Times New Roman" w:cs="Times New Roman" w:hAnsiTheme="minorEastAsia" w:eastAsiaTheme="minorEastAsia"/>
                <w:b/>
                <w:sz w:val="24"/>
                <w:szCs w:val="24"/>
                <w:lang w:val="en-US" w:eastAsia="zh-CN" w:bidi="ar-SA"/>
              </w:rPr>
              <w:t xml:space="preserve">  厂区内挥发性有机物（VOCs）无组织排放限值</w:t>
            </w:r>
          </w:p>
          <w:p>
            <w:pPr>
              <w:pStyle w:val="15"/>
              <w:keepNext w:val="0"/>
              <w:keepLines w:val="0"/>
              <w:pageBreakBefore w:val="0"/>
              <w:widowControl/>
              <w:kinsoku/>
              <w:wordWrap/>
              <w:overflowPunct/>
              <w:topLinePunct w:val="0"/>
              <w:autoSpaceDE/>
              <w:autoSpaceDN/>
              <w:bidi w:val="0"/>
              <w:adjustRightInd w:val="0"/>
              <w:snapToGrid w:val="0"/>
              <w:spacing w:after="0" w:line="240" w:lineRule="auto"/>
              <w:ind w:left="0" w:leftChars="0" w:firstLine="482"/>
              <w:jc w:val="right"/>
              <w:textAlignment w:val="auto"/>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单位：mg/m</w:t>
            </w:r>
            <w:r>
              <w:rPr>
                <w:rFonts w:hint="eastAsia" w:ascii="Times New Roman" w:cs="Times New Roman" w:hAnsiTheme="minorEastAsia" w:eastAsiaTheme="minorEastAsia"/>
                <w:color w:val="auto"/>
                <w:spacing w:val="0"/>
                <w:kern w:val="0"/>
                <w:sz w:val="21"/>
                <w:szCs w:val="21"/>
                <w:vertAlign w:val="superscript"/>
                <w:lang w:val="en-US" w:eastAsia="zh-CN" w:bidi="ar-SA"/>
              </w:rPr>
              <w:t>3</w:t>
            </w:r>
          </w:p>
          <w:tbl>
            <w:tblPr>
              <w:tblStyle w:val="21"/>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725"/>
              <w:gridCol w:w="1970"/>
              <w:gridCol w:w="2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tcBorders>
                    <w:top w:val="single" w:color="auto" w:sz="4" w:space="0"/>
                    <w:left w:val="single" w:color="auto" w:sz="4" w:space="0"/>
                    <w:bottom w:val="single" w:color="auto" w:sz="4" w:space="0"/>
                  </w:tcBorders>
                  <w:noWrap w:val="0"/>
                  <w:vAlign w:val="center"/>
                </w:tcPr>
                <w:p>
                  <w:pPr>
                    <w:pStyle w:val="69"/>
                    <w:rPr>
                      <w:rFonts w:hint="eastAsia" w:ascii="Times New Roman" w:cs="Times New Roman" w:hAnsiTheme="minorEastAsia" w:eastAsiaTheme="minorEastAsia"/>
                      <w:b/>
                      <w:bCs/>
                      <w:color w:val="auto"/>
                      <w:spacing w:val="0"/>
                      <w:kern w:val="0"/>
                      <w:sz w:val="21"/>
                      <w:szCs w:val="21"/>
                      <w:lang w:val="en-US" w:eastAsia="zh-CN" w:bidi="ar-SA"/>
                    </w:rPr>
                  </w:pPr>
                  <w:r>
                    <w:rPr>
                      <w:rFonts w:hint="eastAsia" w:ascii="Times New Roman" w:cs="Times New Roman" w:hAnsiTheme="minorEastAsia" w:eastAsiaTheme="minorEastAsia"/>
                      <w:b/>
                      <w:bCs/>
                      <w:color w:val="auto"/>
                      <w:spacing w:val="0"/>
                      <w:kern w:val="0"/>
                      <w:sz w:val="21"/>
                      <w:szCs w:val="21"/>
                      <w:lang w:val="en-US" w:eastAsia="zh-CN" w:bidi="ar-SA"/>
                    </w:rPr>
                    <w:t>污染物项目</w:t>
                  </w:r>
                </w:p>
              </w:tc>
              <w:tc>
                <w:tcPr>
                  <w:tcW w:w="1592"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b/>
                      <w:bCs/>
                      <w:color w:val="auto"/>
                      <w:spacing w:val="0"/>
                      <w:kern w:val="0"/>
                      <w:sz w:val="21"/>
                      <w:szCs w:val="21"/>
                      <w:lang w:val="en-US" w:eastAsia="zh-CN" w:bidi="ar-SA"/>
                    </w:rPr>
                  </w:pPr>
                  <w:r>
                    <w:rPr>
                      <w:rFonts w:hint="eastAsia" w:ascii="Times New Roman" w:cs="Times New Roman" w:hAnsiTheme="minorEastAsia" w:eastAsiaTheme="minorEastAsia"/>
                      <w:b/>
                      <w:bCs/>
                      <w:color w:val="auto"/>
                      <w:spacing w:val="0"/>
                      <w:kern w:val="0"/>
                      <w:sz w:val="21"/>
                      <w:szCs w:val="21"/>
                      <w:lang w:val="en-US" w:eastAsia="zh-CN" w:bidi="ar-SA"/>
                    </w:rPr>
                    <w:t>特别排放限值</w:t>
                  </w:r>
                </w:p>
              </w:tc>
              <w:tc>
                <w:tcPr>
                  <w:tcW w:w="1818"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b/>
                      <w:bCs/>
                      <w:color w:val="auto"/>
                      <w:spacing w:val="0"/>
                      <w:kern w:val="0"/>
                      <w:sz w:val="21"/>
                      <w:szCs w:val="21"/>
                      <w:lang w:val="en-US" w:eastAsia="zh-CN" w:bidi="ar-SA"/>
                    </w:rPr>
                  </w:pPr>
                  <w:r>
                    <w:rPr>
                      <w:rFonts w:hint="eastAsia" w:ascii="Times New Roman" w:cs="Times New Roman" w:hAnsiTheme="minorEastAsia" w:eastAsiaTheme="minorEastAsia"/>
                      <w:b/>
                      <w:bCs/>
                      <w:color w:val="auto"/>
                      <w:spacing w:val="0"/>
                      <w:kern w:val="0"/>
                      <w:sz w:val="21"/>
                      <w:szCs w:val="21"/>
                      <w:lang w:val="en-US" w:eastAsia="zh-CN" w:bidi="ar-SA"/>
                    </w:rPr>
                    <w:t>限值含义</w:t>
                  </w:r>
                </w:p>
              </w:tc>
              <w:tc>
                <w:tcPr>
                  <w:tcW w:w="2116" w:type="dxa"/>
                  <w:tcBorders>
                    <w:top w:val="single" w:color="auto" w:sz="4" w:space="0"/>
                    <w:bottom w:val="single" w:color="auto" w:sz="4" w:space="0"/>
                    <w:right w:val="single" w:color="auto" w:sz="4" w:space="0"/>
                  </w:tcBorders>
                  <w:noWrap w:val="0"/>
                  <w:vAlign w:val="center"/>
                </w:tcPr>
                <w:p>
                  <w:pPr>
                    <w:pStyle w:val="69"/>
                    <w:rPr>
                      <w:rFonts w:hint="eastAsia" w:ascii="Times New Roman" w:cs="Times New Roman" w:hAnsiTheme="minorEastAsia" w:eastAsiaTheme="minorEastAsia"/>
                      <w:b/>
                      <w:bCs/>
                      <w:color w:val="auto"/>
                      <w:spacing w:val="0"/>
                      <w:kern w:val="0"/>
                      <w:sz w:val="21"/>
                      <w:szCs w:val="21"/>
                      <w:lang w:val="en-US" w:eastAsia="zh-CN" w:bidi="ar-SA"/>
                    </w:rPr>
                  </w:pPr>
                  <w:r>
                    <w:rPr>
                      <w:rFonts w:hint="eastAsia" w:ascii="Times New Roman" w:cs="Times New Roman" w:hAnsiTheme="minorEastAsia" w:eastAsiaTheme="minorEastAsia"/>
                      <w:b/>
                      <w:bCs/>
                      <w:color w:val="auto"/>
                      <w:spacing w:val="0"/>
                      <w:kern w:val="0"/>
                      <w:sz w:val="21"/>
                      <w:szCs w:val="21"/>
                      <w:lang w:val="en-US" w:eastAsia="zh-CN" w:bidi="ar-SA"/>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restart"/>
                  <w:tcBorders>
                    <w:top w:val="single" w:color="auto" w:sz="4" w:space="0"/>
                    <w:left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非甲烷总烃</w:t>
                  </w:r>
                </w:p>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（NMHC）</w:t>
                  </w:r>
                </w:p>
              </w:tc>
              <w:tc>
                <w:tcPr>
                  <w:tcW w:w="1592"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6</w:t>
                  </w:r>
                </w:p>
              </w:tc>
              <w:tc>
                <w:tcPr>
                  <w:tcW w:w="1818"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监控点处 1 h平均浓度限值</w:t>
                  </w:r>
                </w:p>
              </w:tc>
              <w:tc>
                <w:tcPr>
                  <w:tcW w:w="2116" w:type="dxa"/>
                  <w:vMerge w:val="restart"/>
                  <w:tcBorders>
                    <w:top w:val="single" w:color="auto" w:sz="4" w:space="0"/>
                    <w:bottom w:val="single" w:color="auto" w:sz="4" w:space="0"/>
                    <w:right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tcBorders>
                    <w:top w:val="single" w:color="auto" w:sz="4" w:space="0"/>
                    <w:left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p>
              </w:tc>
              <w:tc>
                <w:tcPr>
                  <w:tcW w:w="1592"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20</w:t>
                  </w:r>
                </w:p>
              </w:tc>
              <w:tc>
                <w:tcPr>
                  <w:tcW w:w="1818" w:type="dxa"/>
                  <w:tcBorders>
                    <w:top w:val="single" w:color="auto" w:sz="4" w:space="0"/>
                    <w:bottom w:val="single" w:color="auto" w:sz="4" w:space="0"/>
                  </w:tcBorders>
                  <w:noWrap w:val="0"/>
                  <w:vAlign w:val="center"/>
                </w:tcPr>
                <w:p>
                  <w:pPr>
                    <w:pStyle w:val="69"/>
                    <w:rPr>
                      <w:rFonts w:hint="eastAsia" w:ascii="Times New Roman" w:cs="Times New Roman" w:hAnsiTheme="minorEastAsia" w:eastAsiaTheme="minorEastAsia"/>
                      <w:color w:val="auto"/>
                      <w:spacing w:val="0"/>
                      <w:kern w:val="0"/>
                      <w:sz w:val="21"/>
                      <w:szCs w:val="21"/>
                      <w:lang w:val="en-US" w:eastAsia="zh-CN" w:bidi="ar-SA"/>
                    </w:rPr>
                  </w:pPr>
                  <w:r>
                    <w:rPr>
                      <w:rFonts w:hint="eastAsia" w:ascii="Times New Roman" w:cs="Times New Roman" w:hAnsiTheme="minorEastAsia" w:eastAsiaTheme="minorEastAsia"/>
                      <w:color w:val="auto"/>
                      <w:spacing w:val="0"/>
                      <w:kern w:val="0"/>
                      <w:sz w:val="21"/>
                      <w:szCs w:val="21"/>
                      <w:lang w:val="en-US" w:eastAsia="zh-CN" w:bidi="ar-SA"/>
                    </w:rPr>
                    <w:t>监控点处任意一次浓度值</w:t>
                  </w:r>
                </w:p>
              </w:tc>
              <w:tc>
                <w:tcPr>
                  <w:tcW w:w="2116" w:type="dxa"/>
                  <w:vMerge w:val="continue"/>
                  <w:tcBorders>
                    <w:top w:val="single" w:color="auto" w:sz="4" w:space="0"/>
                    <w:bottom w:val="single" w:color="auto" w:sz="4" w:space="0"/>
                    <w:right w:val="single" w:color="auto" w:sz="4" w:space="0"/>
                  </w:tcBorders>
                  <w:noWrap w:val="0"/>
                  <w:vAlign w:val="center"/>
                </w:tcPr>
                <w:p>
                  <w:pPr>
                    <w:pStyle w:val="69"/>
                    <w:rPr>
                      <w:bCs/>
                      <w:szCs w:val="21"/>
                      <w:lang w:val="en-US" w:eastAsia="zh-CN"/>
                    </w:rPr>
                  </w:pPr>
                </w:p>
              </w:tc>
            </w:tr>
          </w:tbl>
          <w:p>
            <w:pPr>
              <w:spacing w:line="480" w:lineRule="exact"/>
              <w:jc w:val="both"/>
              <w:rPr>
                <w:rFonts w:ascii="Times New Roman" w:hAnsi="Times New Roman" w:eastAsiaTheme="minorEastAsia"/>
                <w:sz w:val="24"/>
                <w:szCs w:val="24"/>
              </w:rPr>
            </w:pPr>
            <w:r>
              <w:rPr>
                <w:rFonts w:ascii="Times New Roman" w:hAnsi="Times New Roman" w:eastAsiaTheme="minorEastAsia"/>
                <w:sz w:val="24"/>
                <w:szCs w:val="24"/>
              </w:rPr>
              <w:t>3</w:t>
            </w:r>
            <w:r>
              <w:rPr>
                <w:rFonts w:ascii="Times New Roman" w:hAnsiTheme="minorEastAsia" w:eastAsiaTheme="minorEastAsia"/>
                <w:sz w:val="24"/>
                <w:szCs w:val="24"/>
              </w:rPr>
              <w:t>、噪声</w:t>
            </w:r>
          </w:p>
          <w:p>
            <w:pPr>
              <w:spacing w:line="480" w:lineRule="exact"/>
              <w:ind w:firstLine="480" w:firstLineChars="200"/>
              <w:jc w:val="both"/>
              <w:rPr>
                <w:rFonts w:ascii="Times New Roman" w:hAnsi="Times New Roman" w:eastAsiaTheme="minorEastAsia"/>
                <w:sz w:val="24"/>
                <w:szCs w:val="24"/>
              </w:rPr>
            </w:pPr>
            <w:r>
              <w:rPr>
                <w:rFonts w:ascii="Times New Roman" w:hAnsiTheme="minorEastAsia" w:eastAsiaTheme="minorEastAsia"/>
                <w:sz w:val="24"/>
                <w:szCs w:val="24"/>
              </w:rPr>
              <w:t>项目营运期厂界噪声执行《工业企业厂界环境噪声排放标准》</w:t>
            </w:r>
            <w:r>
              <w:rPr>
                <w:rFonts w:ascii="Times New Roman" w:hAnsi="Times New Roman" w:eastAsiaTheme="minorEastAsia"/>
                <w:sz w:val="24"/>
                <w:szCs w:val="24"/>
              </w:rPr>
              <w:t>(GB12348-2008)</w:t>
            </w:r>
            <w:r>
              <w:rPr>
                <w:rFonts w:ascii="Times New Roman" w:hAnsiTheme="minorEastAsia" w:eastAsiaTheme="minorEastAsia"/>
                <w:sz w:val="24"/>
                <w:szCs w:val="24"/>
              </w:rPr>
              <w:t>中的</w:t>
            </w:r>
            <w:r>
              <w:rPr>
                <w:rFonts w:hint="eastAsia" w:ascii="Times New Roman" w:hAnsi="Times New Roman" w:eastAsiaTheme="minorEastAsia"/>
                <w:sz w:val="24"/>
                <w:szCs w:val="24"/>
              </w:rPr>
              <w:t>3</w:t>
            </w:r>
            <w:r>
              <w:rPr>
                <w:rFonts w:ascii="Times New Roman" w:hAnsiTheme="minorEastAsia" w:eastAsiaTheme="minorEastAsia"/>
                <w:sz w:val="24"/>
                <w:szCs w:val="24"/>
              </w:rPr>
              <w:t>类标准。</w:t>
            </w:r>
          </w:p>
          <w:p>
            <w:pPr>
              <w:spacing w:line="480" w:lineRule="exact"/>
              <w:jc w:val="center"/>
              <w:rPr>
                <w:rFonts w:ascii="Times New Roman" w:hAnsi="Times New Roman" w:eastAsiaTheme="minorEastAsia"/>
                <w:b/>
                <w:sz w:val="24"/>
                <w:szCs w:val="24"/>
              </w:rPr>
            </w:pPr>
            <w:r>
              <w:rPr>
                <w:rFonts w:ascii="Times New Roman" w:hAnsiTheme="minorEastAsia" w:eastAsiaTheme="minorEastAsia"/>
                <w:b/>
                <w:sz w:val="24"/>
                <w:szCs w:val="24"/>
              </w:rPr>
              <w:t>表</w:t>
            </w:r>
            <w:r>
              <w:rPr>
                <w:rFonts w:hint="eastAsia" w:ascii="Times New Roman" w:hAnsi="Times New Roman" w:eastAsiaTheme="minorEastAsia"/>
                <w:b/>
                <w:sz w:val="24"/>
                <w:szCs w:val="24"/>
              </w:rPr>
              <w:t>1</w:t>
            </w:r>
            <w:r>
              <w:rPr>
                <w:rFonts w:hint="eastAsia" w:ascii="Times New Roman" w:hAnsi="Times New Roman" w:eastAsiaTheme="minorEastAsia"/>
                <w:b/>
                <w:sz w:val="24"/>
                <w:szCs w:val="24"/>
                <w:lang w:val="en-US" w:eastAsia="zh-CN"/>
              </w:rPr>
              <w:t>8</w:t>
            </w:r>
            <w:r>
              <w:rPr>
                <w:rFonts w:ascii="Times New Roman" w:hAnsi="Times New Roman" w:eastAsiaTheme="minorEastAsia"/>
                <w:b/>
                <w:sz w:val="24"/>
                <w:szCs w:val="24"/>
              </w:rPr>
              <w:t xml:space="preserve">  </w:t>
            </w:r>
            <w:r>
              <w:rPr>
                <w:rFonts w:ascii="Times New Roman" w:hAnsiTheme="minorEastAsia" w:eastAsiaTheme="minorEastAsia"/>
                <w:b/>
                <w:sz w:val="24"/>
                <w:szCs w:val="24"/>
              </w:rPr>
              <w:t>工业企业厂界环境噪声排放标准</w:t>
            </w:r>
          </w:p>
          <w:tbl>
            <w:tblPr>
              <w:tblStyle w:val="21"/>
              <w:tblW w:w="7370" w:type="dxa"/>
              <w:jc w:val="center"/>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444"/>
              <w:gridCol w:w="1843"/>
              <w:gridCol w:w="1724"/>
              <w:gridCol w:w="1359"/>
            </w:tblGrid>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类别</w:t>
                  </w:r>
                </w:p>
              </w:tc>
              <w:tc>
                <w:tcPr>
                  <w:tcW w:w="3293" w:type="dxa"/>
                  <w:gridSpan w:val="2"/>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环境噪声限值</w:t>
                  </w:r>
                </w:p>
              </w:tc>
              <w:tc>
                <w:tcPr>
                  <w:tcW w:w="1255"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单位</w:t>
                  </w:r>
                </w:p>
              </w:tc>
            </w:tr>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Merge w:val="continue"/>
                  <w:vAlign w:val="center"/>
                </w:tcPr>
                <w:p>
                  <w:pPr>
                    <w:jc w:val="center"/>
                    <w:rPr>
                      <w:rFonts w:ascii="Times New Roman" w:hAnsi="Times New Roman" w:eastAsiaTheme="minorEastAsia"/>
                      <w:b/>
                      <w:sz w:val="21"/>
                      <w:szCs w:val="21"/>
                    </w:rPr>
                  </w:pPr>
                </w:p>
              </w:tc>
              <w:tc>
                <w:tcPr>
                  <w:tcW w:w="1701"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昼间</w:t>
                  </w:r>
                </w:p>
              </w:tc>
              <w:tc>
                <w:tcPr>
                  <w:tcW w:w="1592"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夜间</w:t>
                  </w:r>
                </w:p>
              </w:tc>
              <w:tc>
                <w:tcPr>
                  <w:tcW w:w="1255" w:type="dxa"/>
                  <w:vMerge w:val="continue"/>
                  <w:vAlign w:val="center"/>
                </w:tcPr>
                <w:p>
                  <w:pPr>
                    <w:jc w:val="center"/>
                    <w:rPr>
                      <w:rFonts w:ascii="Times New Roman" w:hAnsi="Times New Roman" w:eastAsiaTheme="minorEastAsia"/>
                      <w:b/>
                      <w:sz w:val="21"/>
                      <w:szCs w:val="21"/>
                    </w:rPr>
                  </w:pPr>
                </w:p>
              </w:tc>
            </w:tr>
            <w:tr>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Align w:val="center"/>
                </w:tcPr>
                <w:p>
                  <w:pPr>
                    <w:jc w:val="center"/>
                    <w:rPr>
                      <w:rFonts w:ascii="Times New Roman" w:hAnsi="Times New Roman" w:eastAsiaTheme="minorEastAsia"/>
                      <w:bCs/>
                      <w:sz w:val="21"/>
                      <w:szCs w:val="21"/>
                    </w:rPr>
                  </w:pPr>
                  <w:r>
                    <w:rPr>
                      <w:rFonts w:hint="eastAsia" w:ascii="Times New Roman" w:hAnsi="Times New Roman" w:eastAsiaTheme="minorEastAsia"/>
                      <w:bCs/>
                      <w:sz w:val="21"/>
                      <w:szCs w:val="21"/>
                    </w:rPr>
                    <w:t>3</w:t>
                  </w:r>
                  <w:r>
                    <w:rPr>
                      <w:rFonts w:ascii="Times New Roman" w:hAnsiTheme="minorEastAsia" w:eastAsiaTheme="minorEastAsia"/>
                      <w:bCs/>
                      <w:sz w:val="21"/>
                      <w:szCs w:val="21"/>
                    </w:rPr>
                    <w:t>类</w:t>
                  </w:r>
                </w:p>
              </w:tc>
              <w:tc>
                <w:tcPr>
                  <w:tcW w:w="1701"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65</w:t>
                  </w:r>
                </w:p>
              </w:tc>
              <w:tc>
                <w:tcPr>
                  <w:tcW w:w="1592"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55</w:t>
                  </w:r>
                </w:p>
              </w:tc>
              <w:tc>
                <w:tcPr>
                  <w:tcW w:w="125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dB(A)</w:t>
                  </w:r>
                </w:p>
              </w:tc>
            </w:tr>
          </w:tbl>
          <w:p>
            <w:pPr>
              <w:spacing w:beforeLines="50" w:line="480" w:lineRule="exact"/>
              <w:rPr>
                <w:rFonts w:ascii="Times New Roman" w:hAnsi="Times New Roman" w:eastAsiaTheme="minorEastAsia"/>
                <w:sz w:val="24"/>
                <w:szCs w:val="24"/>
              </w:rPr>
            </w:pPr>
            <w:r>
              <w:rPr>
                <w:rFonts w:ascii="Times New Roman" w:hAnsi="Times New Roman" w:eastAsiaTheme="minorEastAsia"/>
                <w:sz w:val="24"/>
                <w:szCs w:val="24"/>
              </w:rPr>
              <w:t>4</w:t>
            </w:r>
            <w:r>
              <w:rPr>
                <w:rFonts w:ascii="Times New Roman" w:hAnsiTheme="minorEastAsia" w:eastAsiaTheme="minorEastAsia"/>
                <w:sz w:val="24"/>
                <w:szCs w:val="24"/>
              </w:rPr>
              <w:t>、固废</w:t>
            </w:r>
          </w:p>
          <w:p>
            <w:pPr>
              <w:spacing w:line="480" w:lineRule="exact"/>
              <w:ind w:firstLine="480" w:firstLineChars="200"/>
              <w:jc w:val="both"/>
              <w:rPr>
                <w:rFonts w:hint="eastAsia" w:ascii="Times New Roman" w:cs="Times New Roman" w:hAnsiTheme="minorEastAsia" w:eastAsiaTheme="minorEastAsia"/>
                <w:color w:val="auto"/>
                <w:sz w:val="24"/>
                <w:szCs w:val="24"/>
                <w:lang w:eastAsia="zh-CN"/>
              </w:rPr>
            </w:pPr>
            <w:r>
              <w:rPr>
                <w:rFonts w:ascii="Times New Roman" w:cs="Times New Roman" w:hAnsiTheme="minorEastAsia" w:eastAsiaTheme="minorEastAsia"/>
                <w:color w:val="auto"/>
                <w:sz w:val="24"/>
                <w:szCs w:val="24"/>
              </w:rPr>
              <w:t>本项目</w:t>
            </w:r>
            <w:r>
              <w:rPr>
                <w:rFonts w:hint="eastAsia" w:ascii="Times New Roman" w:cs="Times New Roman" w:hAnsiTheme="minorEastAsia" w:eastAsiaTheme="minorEastAsia"/>
                <w:color w:val="auto"/>
                <w:sz w:val="24"/>
                <w:szCs w:val="24"/>
              </w:rPr>
              <w:t>一般工业固体废物执行《一般工业固体废物贮存和填埋污染控制标准》 （GB18599-2020），采用库房、包装工具（罐、桶、包装袋等）贮存一般工业固体废物过程的污染控制，不适用该标准，其贮存过程应满足相应防渗漏、防雨淋、防扬尘等环境保护要求；</w:t>
            </w:r>
            <w:r>
              <w:rPr>
                <w:rFonts w:hint="eastAsia" w:ascii="Times New Roman" w:cs="Times New Roman" w:hAnsiTheme="minorEastAsia" w:eastAsiaTheme="minorEastAsia"/>
                <w:color w:val="auto"/>
                <w:sz w:val="24"/>
                <w:szCs w:val="24"/>
                <w:lang w:val="en-US" w:eastAsia="zh-CN"/>
              </w:rPr>
              <w:t>危险废物</w:t>
            </w:r>
            <w:r>
              <w:rPr>
                <w:rFonts w:hint="eastAsia" w:ascii="Times New Roman" w:cs="Times New Roman" w:hAnsiTheme="minorEastAsia" w:eastAsiaTheme="minorEastAsia"/>
                <w:color w:val="auto"/>
                <w:sz w:val="24"/>
                <w:szCs w:val="24"/>
              </w:rPr>
              <w:t>暂时贮存执行《危险废物贮存污染控制标准》（</w:t>
            </w:r>
            <w:r>
              <w:rPr>
                <w:rFonts w:ascii="Times New Roman" w:cs="Times New Roman" w:hAnsiTheme="minorEastAsia" w:eastAsiaTheme="minorEastAsia"/>
                <w:color w:val="auto"/>
                <w:sz w:val="24"/>
                <w:szCs w:val="24"/>
              </w:rPr>
              <w:t>GB18597-20</w:t>
            </w:r>
            <w:r>
              <w:rPr>
                <w:rFonts w:hint="eastAsia" w:ascii="Times New Roman" w:cs="Times New Roman" w:hAnsiTheme="minorEastAsia" w:eastAsiaTheme="minorEastAsia"/>
                <w:color w:val="auto"/>
                <w:sz w:val="24"/>
                <w:szCs w:val="24"/>
                <w:lang w:val="en-US" w:eastAsia="zh-CN"/>
              </w:rPr>
              <w:t>23</w:t>
            </w:r>
            <w:r>
              <w:rPr>
                <w:rFonts w:hint="eastAsia" w:ascii="Times New Roman" w:cs="Times New Roman" w:hAnsiTheme="minorEastAsia" w:eastAsiaTheme="minorEastAsia"/>
                <w:color w:val="auto"/>
                <w:sz w:val="24"/>
                <w:szCs w:val="24"/>
              </w:rPr>
              <w:t>）</w:t>
            </w:r>
            <w:r>
              <w:rPr>
                <w:rFonts w:hint="eastAsia" w:ascii="Times New Roman" w:cs="Times New Roman" w:hAnsiTheme="minorEastAsia" w:eastAsiaTheme="minorEastAsia"/>
                <w:color w:val="auto"/>
                <w:sz w:val="24"/>
                <w:szCs w:val="24"/>
                <w:lang w:eastAsia="zh-CN"/>
              </w:rPr>
              <w:t>。</w:t>
            </w:r>
          </w:p>
          <w:p>
            <w:pPr>
              <w:pStyle w:val="6"/>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pStyle w:val="7"/>
              <w:rPr>
                <w:rFonts w:ascii="Times New Roman" w:cs="Times New Roman" w:hAnsiTheme="minorEastAsia" w:eastAsiaTheme="minorEastAsia"/>
                <w:color w:val="auto"/>
                <w:sz w:val="24"/>
                <w:szCs w:val="24"/>
              </w:rPr>
            </w:pPr>
          </w:p>
          <w:p>
            <w:pPr>
              <w:spacing w:line="480" w:lineRule="exact"/>
              <w:ind w:firstLine="480" w:firstLineChars="200"/>
              <w:jc w:val="both"/>
              <w:rPr>
                <w:rFonts w:ascii="Times New Roman" w:hAnsi="Times New Roman" w:eastAsiaTheme="minorEastAsia"/>
                <w:sz w:val="24"/>
                <w:szCs w:val="24"/>
              </w:rPr>
            </w:pPr>
          </w:p>
        </w:tc>
      </w:tr>
    </w:tbl>
    <w:p>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表二</w:t>
      </w:r>
    </w:p>
    <w:tbl>
      <w:tblPr>
        <w:tblStyle w:val="21"/>
        <w:tblW w:w="97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5" w:hRule="atLeast"/>
          <w:jc w:val="center"/>
        </w:trPr>
        <w:tc>
          <w:tcPr>
            <w:tcW w:w="9028" w:type="dxa"/>
          </w:tcPr>
          <w:p>
            <w:pPr>
              <w:keepNext w:val="0"/>
              <w:keepLines w:val="0"/>
              <w:pageBreakBefore w:val="0"/>
              <w:widowControl/>
              <w:kinsoku/>
              <w:wordWrap/>
              <w:overflowPunct/>
              <w:topLinePunct w:val="0"/>
              <w:autoSpaceDE/>
              <w:autoSpaceDN/>
              <w:bidi w:val="0"/>
              <w:adjustRightInd w:val="0"/>
              <w:snapToGrid w:val="0"/>
              <w:spacing w:line="450" w:lineRule="exact"/>
              <w:textAlignment w:val="auto"/>
              <w:rPr>
                <w:rFonts w:ascii="Times New Roman" w:hAnsi="Times New Roman" w:eastAsia="宋体"/>
                <w:b/>
                <w:bCs/>
                <w:sz w:val="24"/>
                <w:szCs w:val="24"/>
              </w:rPr>
            </w:pPr>
            <w:r>
              <w:rPr>
                <w:rFonts w:hint="eastAsia" w:ascii="Times New Roman" w:hAnsi="Times New Roman" w:eastAsia="宋体"/>
                <w:b/>
                <w:bCs/>
                <w:sz w:val="24"/>
                <w:szCs w:val="24"/>
              </w:rPr>
              <w:t>2.1 工程建设内容</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hint="eastAsia" w:ascii="Times New Roman" w:hAnsi="Times New Roman" w:eastAsiaTheme="minorEastAsia"/>
                <w:sz w:val="24"/>
                <w:szCs w:val="24"/>
                <w:lang w:eastAsia="zh-CN"/>
              </w:rPr>
            </w:pPr>
            <w:r>
              <w:rPr>
                <w:rFonts w:ascii="Times New Roman" w:hAnsiTheme="minorEastAsia" w:eastAsiaTheme="minorEastAsia"/>
                <w:sz w:val="24"/>
                <w:szCs w:val="24"/>
              </w:rPr>
              <w:t>项</w:t>
            </w:r>
            <w:r>
              <w:rPr>
                <w:rFonts w:ascii="Times New Roman" w:hAnsi="Times New Roman" w:eastAsiaTheme="minorEastAsia"/>
                <w:sz w:val="24"/>
                <w:szCs w:val="24"/>
              </w:rPr>
              <w:t xml:space="preserve"> </w:t>
            </w:r>
            <w:r>
              <w:rPr>
                <w:rFonts w:ascii="Times New Roman" w:hAnsiTheme="minorEastAsia" w:eastAsiaTheme="minorEastAsia"/>
                <w:sz w:val="24"/>
                <w:szCs w:val="24"/>
              </w:rPr>
              <w:t>目</w:t>
            </w:r>
            <w:r>
              <w:rPr>
                <w:rFonts w:ascii="Times New Roman" w:hAnsi="Times New Roman" w:eastAsiaTheme="minorEastAsia"/>
                <w:sz w:val="24"/>
                <w:szCs w:val="24"/>
              </w:rPr>
              <w:t xml:space="preserve"> </w:t>
            </w:r>
            <w:r>
              <w:rPr>
                <w:rFonts w:ascii="Times New Roman" w:hAnsiTheme="minorEastAsia" w:eastAsiaTheme="minorEastAsia"/>
                <w:sz w:val="24"/>
                <w:szCs w:val="24"/>
              </w:rPr>
              <w:t>名</w:t>
            </w:r>
            <w:r>
              <w:rPr>
                <w:rFonts w:ascii="Times New Roman" w:hAnsi="Times New Roman" w:eastAsiaTheme="minorEastAsia"/>
                <w:sz w:val="24"/>
                <w:szCs w:val="24"/>
              </w:rPr>
              <w:t xml:space="preserve"> </w:t>
            </w:r>
            <w:r>
              <w:rPr>
                <w:rFonts w:ascii="Times New Roman" w:hAnsiTheme="minorEastAsia" w:eastAsiaTheme="minorEastAsia"/>
                <w:sz w:val="24"/>
                <w:szCs w:val="24"/>
              </w:rPr>
              <w:t>称：</w:t>
            </w:r>
            <w:r>
              <w:rPr>
                <w:rFonts w:hint="eastAsia" w:ascii="Times New Roman" w:hAnsiTheme="minorEastAsia" w:eastAsiaTheme="minorEastAsia"/>
                <w:sz w:val="24"/>
                <w:szCs w:val="24"/>
                <w:lang w:eastAsia="zh-CN"/>
              </w:rPr>
              <w:t>年产7500万套多功能电子标签包装材料和1500台超速包装机械项目</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hint="eastAsia" w:ascii="Times New Roman" w:hAnsi="Times New Roman" w:eastAsiaTheme="minorEastAsia"/>
                <w:sz w:val="24"/>
                <w:szCs w:val="24"/>
                <w:lang w:eastAsia="zh-CN"/>
              </w:rPr>
            </w:pPr>
            <w:r>
              <w:rPr>
                <w:rFonts w:ascii="Times New Roman" w:hAnsiTheme="minorEastAsia" w:eastAsiaTheme="minorEastAsia"/>
                <w:sz w:val="24"/>
                <w:szCs w:val="24"/>
              </w:rPr>
              <w:t>建</w:t>
            </w:r>
            <w:r>
              <w:rPr>
                <w:rFonts w:ascii="Times New Roman" w:hAnsi="Times New Roman" w:eastAsiaTheme="minorEastAsia"/>
                <w:sz w:val="24"/>
                <w:szCs w:val="24"/>
              </w:rPr>
              <w:t xml:space="preserve"> </w:t>
            </w:r>
            <w:r>
              <w:rPr>
                <w:rFonts w:ascii="Times New Roman" w:hAnsiTheme="minorEastAsia" w:eastAsiaTheme="minorEastAsia"/>
                <w:sz w:val="24"/>
                <w:szCs w:val="24"/>
              </w:rPr>
              <w:t>设</w:t>
            </w:r>
            <w:r>
              <w:rPr>
                <w:rFonts w:ascii="Times New Roman" w:hAnsi="Times New Roman" w:eastAsiaTheme="minorEastAsia"/>
                <w:sz w:val="24"/>
                <w:szCs w:val="24"/>
              </w:rPr>
              <w:t xml:space="preserve"> </w:t>
            </w:r>
            <w:r>
              <w:rPr>
                <w:rFonts w:ascii="Times New Roman" w:hAnsiTheme="minorEastAsia" w:eastAsiaTheme="minorEastAsia"/>
                <w:sz w:val="24"/>
                <w:szCs w:val="24"/>
              </w:rPr>
              <w:t>地</w:t>
            </w:r>
            <w:r>
              <w:rPr>
                <w:rFonts w:ascii="Times New Roman" w:hAnsi="Times New Roman" w:eastAsiaTheme="minorEastAsia"/>
                <w:sz w:val="24"/>
                <w:szCs w:val="24"/>
              </w:rPr>
              <w:t xml:space="preserve"> </w:t>
            </w:r>
            <w:r>
              <w:rPr>
                <w:rFonts w:ascii="Times New Roman" w:hAnsiTheme="minorEastAsia" w:eastAsiaTheme="minorEastAsia"/>
                <w:sz w:val="24"/>
                <w:szCs w:val="24"/>
              </w:rPr>
              <w:t>点：</w:t>
            </w:r>
            <w:r>
              <w:rPr>
                <w:rFonts w:hint="eastAsia" w:ascii="Times New Roman" w:hAnsiTheme="minorEastAsia" w:eastAsiaTheme="minorEastAsia"/>
                <w:sz w:val="24"/>
                <w:szCs w:val="24"/>
                <w:lang w:eastAsia="zh-CN"/>
              </w:rPr>
              <w:t>安吉县天子湖镇现代工业园区</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imes New Roman" w:eastAsiaTheme="minorEastAsia"/>
                <w:sz w:val="24"/>
                <w:szCs w:val="24"/>
              </w:rPr>
            </w:pPr>
            <w:r>
              <w:rPr>
                <w:rFonts w:ascii="Times New Roman" w:hAnsiTheme="minorEastAsia" w:eastAsiaTheme="minorEastAsia"/>
                <w:sz w:val="24"/>
                <w:szCs w:val="24"/>
              </w:rPr>
              <w:t>建</w:t>
            </w:r>
            <w:r>
              <w:rPr>
                <w:rFonts w:ascii="Times New Roman" w:hAnsi="Times New Roman" w:eastAsiaTheme="minorEastAsia"/>
                <w:sz w:val="24"/>
                <w:szCs w:val="24"/>
              </w:rPr>
              <w:t xml:space="preserve"> </w:t>
            </w:r>
            <w:r>
              <w:rPr>
                <w:rFonts w:ascii="Times New Roman" w:hAnsiTheme="minorEastAsia" w:eastAsiaTheme="minorEastAsia"/>
                <w:sz w:val="24"/>
                <w:szCs w:val="24"/>
              </w:rPr>
              <w:t>设</w:t>
            </w:r>
            <w:r>
              <w:rPr>
                <w:rFonts w:ascii="Times New Roman" w:hAnsi="Times New Roman" w:eastAsiaTheme="minorEastAsia"/>
                <w:sz w:val="24"/>
                <w:szCs w:val="24"/>
              </w:rPr>
              <w:t xml:space="preserve"> </w:t>
            </w:r>
            <w:r>
              <w:rPr>
                <w:rFonts w:ascii="Times New Roman" w:hAnsiTheme="minorEastAsia" w:eastAsiaTheme="minorEastAsia"/>
                <w:sz w:val="24"/>
                <w:szCs w:val="24"/>
              </w:rPr>
              <w:t>性</w:t>
            </w:r>
            <w:r>
              <w:rPr>
                <w:rFonts w:ascii="Times New Roman" w:hAnsi="Times New Roman" w:eastAsiaTheme="minorEastAsia"/>
                <w:sz w:val="24"/>
                <w:szCs w:val="24"/>
              </w:rPr>
              <w:t xml:space="preserve"> </w:t>
            </w:r>
            <w:r>
              <w:rPr>
                <w:rFonts w:ascii="Times New Roman" w:hAnsiTheme="minorEastAsia" w:eastAsiaTheme="minorEastAsia"/>
                <w:sz w:val="24"/>
                <w:szCs w:val="24"/>
              </w:rPr>
              <w:t>质：</w:t>
            </w:r>
            <w:r>
              <w:rPr>
                <w:rFonts w:hint="eastAsia" w:ascii="Times New Roman" w:hAnsiTheme="minorEastAsia" w:eastAsiaTheme="minorEastAsia"/>
                <w:sz w:val="24"/>
                <w:szCs w:val="24"/>
                <w:lang w:val="en-US" w:eastAsia="zh-CN"/>
              </w:rPr>
              <w:t>新</w:t>
            </w:r>
            <w:r>
              <w:rPr>
                <w:rFonts w:hint="eastAsia" w:ascii="Times New Roman" w:hAnsiTheme="minorEastAsia" w:eastAsiaTheme="minorEastAsia"/>
                <w:sz w:val="24"/>
                <w:szCs w:val="24"/>
              </w:rPr>
              <w:t>建</w:t>
            </w:r>
          </w:p>
          <w:p>
            <w:pPr>
              <w:keepNext w:val="0"/>
              <w:keepLines w:val="0"/>
              <w:pageBreakBefore w:val="0"/>
              <w:widowControl/>
              <w:suppressLineNumbers w:val="0"/>
              <w:kinsoku/>
              <w:wordWrap/>
              <w:overflowPunct/>
              <w:topLinePunct w:val="0"/>
              <w:autoSpaceDE/>
              <w:autoSpaceDN/>
              <w:bidi w:val="0"/>
              <w:adjustRightInd w:val="0"/>
              <w:snapToGrid w:val="0"/>
              <w:spacing w:line="420" w:lineRule="exact"/>
              <w:ind w:left="4560" w:hanging="4560" w:hangingChars="1900"/>
              <w:jc w:val="left"/>
              <w:textAlignment w:val="auto"/>
              <w:rPr>
                <w:rFonts w:hint="eastAsia" w:ascii="Times New Roman" w:hAnsi="Times New Roman" w:eastAsia="宋体" w:cs="Times New Roman"/>
                <w:color w:val="000000"/>
                <w:kern w:val="0"/>
                <w:sz w:val="24"/>
                <w:szCs w:val="24"/>
                <w:lang w:val="en-US" w:eastAsia="zh-CN" w:bidi="ar"/>
              </w:rPr>
            </w:pPr>
            <w:r>
              <w:rPr>
                <w:rFonts w:ascii="Times New Roman" w:hAnsiTheme="minorEastAsia" w:eastAsiaTheme="minorEastAsia"/>
                <w:sz w:val="24"/>
                <w:szCs w:val="24"/>
              </w:rPr>
              <w:t>行业类别及代码</w:t>
            </w:r>
            <w:r>
              <w:rPr>
                <w:rFonts w:hint="eastAsia" w:ascii="Times New Roman" w:hAnsiTheme="minorEastAsia" w:eastAsiaTheme="minorEastAsia"/>
                <w:sz w:val="24"/>
                <w:szCs w:val="24"/>
              </w:rPr>
              <w:t>（国民经济行业分类）</w:t>
            </w:r>
            <w:r>
              <w:rPr>
                <w:rFonts w:ascii="Times New Roman" w:hAnsiTheme="minorEastAsia" w:eastAsiaTheme="minorEastAsia"/>
                <w:sz w:val="24"/>
                <w:szCs w:val="24"/>
              </w:rPr>
              <w:t>：</w:t>
            </w:r>
            <w:r>
              <w:rPr>
                <w:rFonts w:hint="eastAsia" w:ascii="Times New Roman" w:hAnsi="Times New Roman" w:eastAsia="宋体" w:cs="Times New Roman"/>
                <w:color w:val="000000"/>
                <w:kern w:val="0"/>
                <w:sz w:val="24"/>
                <w:szCs w:val="24"/>
                <w:lang w:val="en-US" w:eastAsia="zh-CN" w:bidi="ar"/>
              </w:rPr>
              <w:t>纸和纸板容器制造C2231</w:t>
            </w:r>
          </w:p>
          <w:p>
            <w:pPr>
              <w:keepNext w:val="0"/>
              <w:keepLines w:val="0"/>
              <w:pageBreakBefore w:val="0"/>
              <w:widowControl/>
              <w:suppressLineNumbers w:val="0"/>
              <w:kinsoku/>
              <w:wordWrap/>
              <w:overflowPunct/>
              <w:topLinePunct w:val="0"/>
              <w:autoSpaceDE/>
              <w:autoSpaceDN/>
              <w:bidi w:val="0"/>
              <w:adjustRightInd w:val="0"/>
              <w:snapToGrid w:val="0"/>
              <w:spacing w:line="420" w:lineRule="exact"/>
              <w:ind w:left="4556" w:leftChars="1962" w:hanging="240" w:hangingChars="1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包装装潢及其他印刷</w:t>
            </w:r>
            <w:r>
              <w:rPr>
                <w:rFonts w:hint="default" w:ascii="Times New Roman" w:hAnsi="Times New Roman" w:eastAsia="宋体" w:cs="Times New Roman"/>
                <w:color w:val="000000"/>
                <w:kern w:val="0"/>
                <w:sz w:val="24"/>
                <w:szCs w:val="24"/>
                <w:lang w:val="en-US" w:eastAsia="zh-CN" w:bidi="ar"/>
              </w:rPr>
              <w:t>C2319</w:t>
            </w:r>
            <w:r>
              <w:rPr>
                <w:rFonts w:hint="eastAsia"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kinsoku/>
              <w:wordWrap/>
              <w:overflowPunct/>
              <w:topLinePunct w:val="0"/>
              <w:autoSpaceDE/>
              <w:autoSpaceDN/>
              <w:bidi w:val="0"/>
              <w:adjustRightInd w:val="0"/>
              <w:snapToGrid w:val="0"/>
              <w:spacing w:line="420" w:lineRule="exact"/>
              <w:ind w:left="3120" w:hanging="3120" w:hangingChars="1300"/>
              <w:textAlignment w:val="auto"/>
              <w:rPr>
                <w:rFonts w:hint="eastAsia" w:ascii="Times New Roman" w:hAnsiTheme="minorEastAsia" w:eastAsiaTheme="minorEastAsia"/>
                <w:sz w:val="24"/>
                <w:szCs w:val="24"/>
              </w:rPr>
            </w:pPr>
            <w:r>
              <w:rPr>
                <w:rFonts w:hint="eastAsia" w:ascii="Times New Roman" w:hAnsiTheme="minorEastAsia" w:eastAsiaTheme="minorEastAsia"/>
                <w:sz w:val="24"/>
                <w:szCs w:val="24"/>
              </w:rPr>
              <w:t>行业类别（分类管理名录）：</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十九</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造纸和纸制品业</w:t>
            </w:r>
            <w:r>
              <w:rPr>
                <w:rFonts w:hint="eastAsia" w:ascii="Times New Roman" w:hAnsiTheme="minorEastAsia" w:eastAsiaTheme="minorEastAsia"/>
                <w:sz w:val="24"/>
                <w:szCs w:val="24"/>
              </w:rPr>
              <w:t xml:space="preserve"> 2</w:t>
            </w:r>
            <w:r>
              <w:rPr>
                <w:rFonts w:hint="eastAsia" w:ascii="Times New Roman" w:hAnsiTheme="minorEastAsia" w:eastAsiaTheme="minorEastAsia"/>
                <w:sz w:val="24"/>
                <w:szCs w:val="24"/>
                <w:lang w:val="en-US" w:eastAsia="zh-CN"/>
              </w:rPr>
              <w:t>2</w:t>
            </w:r>
            <w:r>
              <w:rPr>
                <w:rFonts w:hint="eastAsia" w:ascii="Times New Roman" w:hAnsiTheme="minorEastAsia" w:eastAsiaTheme="minorEastAsia"/>
                <w:sz w:val="24"/>
                <w:szCs w:val="24"/>
              </w:rPr>
              <w:t xml:space="preserve">- </w:t>
            </w:r>
            <w:r>
              <w:rPr>
                <w:rFonts w:hint="eastAsia" w:ascii="Times New Roman" w:hAnsiTheme="minorEastAsia" w:eastAsiaTheme="minorEastAsia"/>
                <w:sz w:val="24"/>
                <w:szCs w:val="24"/>
                <w:lang w:val="en-US" w:eastAsia="zh-CN"/>
              </w:rPr>
              <w:t>纸制品制造223</w:t>
            </w:r>
            <w:r>
              <w:rPr>
                <w:rFonts w:hint="eastAsia" w:ascii="Times New Roman" w:hAnsiTheme="minorEastAsia" w:eastAsiaTheme="minorEastAsia"/>
                <w:sz w:val="24"/>
                <w:szCs w:val="24"/>
              </w:rPr>
              <w:t>-</w:t>
            </w:r>
            <w:r>
              <w:rPr>
                <w:rFonts w:hint="eastAsia" w:ascii="Times New Roman" w:hAnsiTheme="minorEastAsia" w:eastAsiaTheme="minorEastAsia"/>
                <w:sz w:val="24"/>
                <w:szCs w:val="24"/>
                <w:lang w:val="en-US" w:eastAsia="zh-CN"/>
              </w:rPr>
              <w:t>有涂布、浸渍、印刷、粘胶工艺的</w:t>
            </w:r>
            <w:r>
              <w:rPr>
                <w:rFonts w:hint="eastAsia" w:ascii="Times New Roman" w:hAnsiTheme="minorEastAsia" w:eastAsiaTheme="minorEastAsia"/>
                <w:sz w:val="24"/>
                <w:szCs w:val="24"/>
              </w:rPr>
              <w:t>”</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heme="minorEastAsia" w:eastAsiaTheme="minorEastAsia"/>
                <w:sz w:val="24"/>
                <w:szCs w:val="24"/>
              </w:rPr>
            </w:pPr>
            <w:r>
              <w:rPr>
                <w:rFonts w:hint="eastAsia" w:ascii="Times New Roman" w:hAnsiTheme="minorEastAsia" w:eastAsiaTheme="minorEastAsia"/>
                <w:sz w:val="24"/>
                <w:szCs w:val="24"/>
                <w:lang w:val="en-US" w:eastAsia="zh-CN"/>
              </w:rPr>
              <w:t xml:space="preserve">                          “二十</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印刷和记录媒介复制业</w:t>
            </w:r>
            <w:r>
              <w:rPr>
                <w:rFonts w:hint="eastAsia" w:ascii="Times New Roman" w:hAnsiTheme="minorEastAsia" w:eastAsiaTheme="minorEastAsia"/>
                <w:sz w:val="24"/>
                <w:szCs w:val="24"/>
              </w:rPr>
              <w:t xml:space="preserve"> 2</w:t>
            </w:r>
            <w:r>
              <w:rPr>
                <w:rFonts w:hint="eastAsia" w:ascii="Times New Roman" w:hAnsiTheme="minorEastAsia" w:eastAsiaTheme="minorEastAsia"/>
                <w:sz w:val="24"/>
                <w:szCs w:val="24"/>
                <w:lang w:val="en-US" w:eastAsia="zh-CN"/>
              </w:rPr>
              <w:t>3</w:t>
            </w:r>
            <w:r>
              <w:rPr>
                <w:rFonts w:hint="eastAsia" w:ascii="Times New Roman" w:hAnsiTheme="minorEastAsia" w:eastAsiaTheme="minorEastAsia"/>
                <w:sz w:val="24"/>
                <w:szCs w:val="24"/>
              </w:rPr>
              <w:t xml:space="preserve">- </w:t>
            </w:r>
            <w:r>
              <w:rPr>
                <w:rFonts w:hint="eastAsia" w:ascii="Times New Roman" w:hAnsiTheme="minorEastAsia" w:eastAsiaTheme="minorEastAsia"/>
                <w:sz w:val="24"/>
                <w:szCs w:val="24"/>
                <w:lang w:val="en-US" w:eastAsia="zh-CN"/>
              </w:rPr>
              <w:t>印刷231</w:t>
            </w:r>
            <w:r>
              <w:rPr>
                <w:rFonts w:hint="eastAsia" w:ascii="Times New Roman" w:hAnsiTheme="minorEastAsia" w:eastAsiaTheme="minorEastAsia"/>
                <w:sz w:val="24"/>
                <w:szCs w:val="24"/>
              </w:rPr>
              <w:t>-</w:t>
            </w:r>
            <w:r>
              <w:rPr>
                <w:rFonts w:ascii="Times New Roman" w:hAnsiTheme="minorEastAsia" w:eastAsiaTheme="minorEastAsia"/>
                <w:sz w:val="24"/>
                <w:szCs w:val="24"/>
              </w:rPr>
              <w:t>其他</w:t>
            </w:r>
            <w:r>
              <w:rPr>
                <w:rFonts w:hint="eastAsia" w:ascii="Times New Roman" w:hAnsiTheme="minorEastAsia" w:eastAsiaTheme="minorEastAsia"/>
                <w:sz w:val="24"/>
                <w:szCs w:val="24"/>
                <w:lang w:val="en-US" w:eastAsia="zh-CN"/>
              </w:rPr>
              <w:t>”</w:t>
            </w:r>
            <w:r>
              <w:rPr>
                <w:rFonts w:hint="eastAsia"/>
                <w:bCs/>
                <w:sz w:val="24"/>
              </w:rPr>
              <w:t xml:space="preserve"> </w:t>
            </w:r>
            <w:r>
              <w:rPr>
                <w:rFonts w:hint="eastAsia" w:ascii="Times New Roman" w:hAnsiTheme="minorEastAsia" w:eastAsiaTheme="minorEastAsia"/>
                <w:sz w:val="24"/>
                <w:szCs w:val="24"/>
              </w:rPr>
              <w:t xml:space="preserve">                         </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hint="eastAsia" w:ascii="Times New Roman" w:hAnsiTheme="minorEastAsia" w:eastAsiaTheme="minorEastAsia"/>
                <w:sz w:val="24"/>
                <w:szCs w:val="24"/>
                <w:lang w:val="en-US" w:eastAsia="zh-CN"/>
              </w:rPr>
            </w:pPr>
            <w:r>
              <w:rPr>
                <w:rFonts w:ascii="Times New Roman" w:hAnsiTheme="minorEastAsia" w:eastAsiaTheme="minorEastAsia"/>
                <w:sz w:val="24"/>
                <w:szCs w:val="24"/>
              </w:rPr>
              <w:t>法</w:t>
            </w:r>
            <w:r>
              <w:rPr>
                <w:rFonts w:ascii="Times New Roman" w:hAnsi="Times New Roman" w:eastAsiaTheme="minorEastAsia"/>
                <w:sz w:val="24"/>
                <w:szCs w:val="24"/>
              </w:rPr>
              <w:t xml:space="preserve"> </w:t>
            </w:r>
            <w:r>
              <w:rPr>
                <w:rFonts w:ascii="Times New Roman" w:hAnsiTheme="minorEastAsia" w:eastAsiaTheme="minorEastAsia"/>
                <w:sz w:val="24"/>
                <w:szCs w:val="24"/>
              </w:rPr>
              <w:t>人</w:t>
            </w:r>
            <w:r>
              <w:rPr>
                <w:rFonts w:ascii="Times New Roman" w:hAnsi="Times New Roman" w:eastAsiaTheme="minorEastAsia"/>
                <w:sz w:val="24"/>
                <w:szCs w:val="24"/>
              </w:rPr>
              <w:t xml:space="preserve"> </w:t>
            </w:r>
            <w:r>
              <w:rPr>
                <w:rFonts w:ascii="Times New Roman" w:hAnsiTheme="minorEastAsia" w:eastAsiaTheme="minorEastAsia"/>
                <w:sz w:val="24"/>
                <w:szCs w:val="24"/>
              </w:rPr>
              <w:t>代</w:t>
            </w:r>
            <w:r>
              <w:rPr>
                <w:rFonts w:ascii="Times New Roman" w:hAnsi="Times New Roman" w:eastAsiaTheme="minorEastAsia"/>
                <w:sz w:val="24"/>
                <w:szCs w:val="24"/>
              </w:rPr>
              <w:t xml:space="preserve"> </w:t>
            </w:r>
            <w:r>
              <w:rPr>
                <w:rFonts w:ascii="Times New Roman" w:hAnsiTheme="minorEastAsia" w:eastAsiaTheme="minorEastAsia"/>
                <w:sz w:val="24"/>
                <w:szCs w:val="24"/>
              </w:rPr>
              <w:t>表：</w:t>
            </w:r>
            <w:r>
              <w:rPr>
                <w:rFonts w:hint="eastAsia" w:ascii="Times New Roman" w:hAnsiTheme="minorEastAsia" w:eastAsiaTheme="minorEastAsia"/>
                <w:sz w:val="24"/>
                <w:szCs w:val="24"/>
                <w:lang w:val="en-US" w:eastAsia="zh-CN"/>
              </w:rPr>
              <w:t>黄德银</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hint="default" w:ascii="Times New Roman" w:hAnsiTheme="minorEastAsia" w:eastAsiaTheme="minorEastAsia"/>
                <w:sz w:val="24"/>
                <w:szCs w:val="24"/>
                <w:lang w:val="en-US" w:eastAsia="zh-CN"/>
              </w:rPr>
            </w:pPr>
            <w:r>
              <w:rPr>
                <w:rFonts w:ascii="Times New Roman" w:hAnsiTheme="minorEastAsia" w:eastAsiaTheme="minorEastAsia"/>
                <w:sz w:val="24"/>
                <w:szCs w:val="24"/>
              </w:rPr>
              <w:t>联 系 方 式：</w:t>
            </w:r>
            <w:r>
              <w:rPr>
                <w:rFonts w:hint="eastAsia" w:ascii="Times New Roman" w:hAnsiTheme="minorEastAsia" w:eastAsiaTheme="minorEastAsia"/>
                <w:sz w:val="24"/>
                <w:szCs w:val="24"/>
                <w:lang w:val="en-US" w:eastAsia="zh-CN"/>
              </w:rPr>
              <w:t>李虹玲</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15167209010</w:t>
            </w:r>
            <w:r>
              <w:rPr>
                <w:rFonts w:hint="eastAsia" w:ascii="Times New Roman" w:hAnsiTheme="minorEastAsia" w:eastAsiaTheme="minorEastAsia"/>
                <w:sz w:val="24"/>
                <w:szCs w:val="24"/>
                <w:lang w:val="en-US" w:eastAsia="zh-CN"/>
              </w:rPr>
              <w:t>2</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imes New Roman" w:eastAsiaTheme="minorEastAsia"/>
                <w:sz w:val="24"/>
                <w:szCs w:val="24"/>
              </w:rPr>
            </w:pPr>
            <w:r>
              <w:rPr>
                <w:rFonts w:ascii="Times New Roman" w:hAnsiTheme="minorEastAsia" w:eastAsiaTheme="minorEastAsia"/>
                <w:sz w:val="24"/>
                <w:szCs w:val="24"/>
              </w:rPr>
              <w:t>总</w:t>
            </w:r>
            <w:r>
              <w:rPr>
                <w:rFonts w:ascii="Times New Roman" w:hAnsi="Times New Roman" w:eastAsiaTheme="minorEastAsia"/>
                <w:sz w:val="24"/>
                <w:szCs w:val="24"/>
              </w:rPr>
              <w:t xml:space="preserve">  </w:t>
            </w:r>
            <w:r>
              <w:rPr>
                <w:rFonts w:ascii="Times New Roman" w:hAnsiTheme="minorEastAsia" w:eastAsiaTheme="minorEastAsia"/>
                <w:sz w:val="24"/>
                <w:szCs w:val="24"/>
              </w:rPr>
              <w:t>投</w:t>
            </w:r>
            <w:r>
              <w:rPr>
                <w:rFonts w:ascii="Times New Roman" w:hAnsi="Times New Roman" w:eastAsiaTheme="minorEastAsia"/>
                <w:sz w:val="24"/>
                <w:szCs w:val="24"/>
              </w:rPr>
              <w:t xml:space="preserve">  </w:t>
            </w:r>
            <w:r>
              <w:rPr>
                <w:rFonts w:ascii="Times New Roman" w:hAnsiTheme="minorEastAsia" w:eastAsiaTheme="minorEastAsia"/>
                <w:sz w:val="24"/>
                <w:szCs w:val="24"/>
              </w:rPr>
              <w:t>资</w:t>
            </w:r>
            <w:r>
              <w:rPr>
                <w:rFonts w:ascii="Times New Roman" w:hAnsi="Times New Roman" w:eastAsiaTheme="minorEastAsia"/>
                <w:sz w:val="24"/>
                <w:szCs w:val="24"/>
              </w:rPr>
              <w:t xml:space="preserve"> </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8000</w:t>
            </w:r>
            <w:r>
              <w:rPr>
                <w:rFonts w:ascii="Times New Roman" w:hAnsiTheme="minorEastAsia" w:eastAsiaTheme="minorEastAsia"/>
                <w:sz w:val="24"/>
                <w:szCs w:val="24"/>
              </w:rPr>
              <w:t>元</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imes New Roman" w:eastAsiaTheme="minorEastAsia"/>
                <w:sz w:val="24"/>
                <w:szCs w:val="24"/>
              </w:rPr>
            </w:pPr>
            <w:r>
              <w:rPr>
                <w:rFonts w:hint="eastAsia" w:ascii="Times New Roman" w:hAnsiTheme="minorEastAsia" w:eastAsiaTheme="minorEastAsia"/>
                <w:sz w:val="24"/>
                <w:szCs w:val="24"/>
                <w:lang w:val="en-US" w:eastAsia="zh-CN"/>
              </w:rPr>
              <w:t>建 筑</w:t>
            </w:r>
            <w:r>
              <w:rPr>
                <w:rFonts w:hint="eastAsia" w:ascii="Times New Roman" w:hAnsiTheme="minorEastAsia" w:eastAsiaTheme="minorEastAsia"/>
                <w:sz w:val="24"/>
                <w:szCs w:val="24"/>
              </w:rPr>
              <w:t xml:space="preserve"> 面 积</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27256.33平</w:t>
            </w:r>
            <w:r>
              <w:rPr>
                <w:rFonts w:hint="eastAsia" w:ascii="Times New Roman" w:hAnsiTheme="minorEastAsia" w:eastAsiaTheme="minorEastAsia"/>
                <w:sz w:val="24"/>
                <w:szCs w:val="24"/>
              </w:rPr>
              <w:t>方米</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imes New Roman" w:eastAsiaTheme="minorEastAsia"/>
                <w:sz w:val="24"/>
                <w:szCs w:val="24"/>
              </w:rPr>
            </w:pPr>
            <w:r>
              <w:rPr>
                <w:rFonts w:ascii="Times New Roman" w:hAnsiTheme="minorEastAsia" w:eastAsiaTheme="minorEastAsia"/>
                <w:sz w:val="24"/>
                <w:szCs w:val="24"/>
              </w:rPr>
              <w:t>年</w:t>
            </w:r>
            <w:r>
              <w:rPr>
                <w:rFonts w:ascii="Times New Roman" w:hAnsi="Times New Roman" w:eastAsiaTheme="minorEastAsia"/>
                <w:sz w:val="24"/>
                <w:szCs w:val="24"/>
              </w:rPr>
              <w:t xml:space="preserve"> </w:t>
            </w:r>
            <w:r>
              <w:rPr>
                <w:rFonts w:ascii="Times New Roman" w:hAnsiTheme="minorEastAsia" w:eastAsiaTheme="minorEastAsia"/>
                <w:sz w:val="24"/>
                <w:szCs w:val="24"/>
              </w:rPr>
              <w:t>工作时间：</w:t>
            </w:r>
            <w:r>
              <w:rPr>
                <w:rFonts w:ascii="Times New Roman" w:hAnsi="Times New Roman" w:eastAsiaTheme="minorEastAsia"/>
                <w:sz w:val="24"/>
                <w:szCs w:val="24"/>
              </w:rPr>
              <w:t>300</w:t>
            </w:r>
            <w:r>
              <w:rPr>
                <w:rFonts w:ascii="Times New Roman" w:hAnsiTheme="minorEastAsia" w:eastAsiaTheme="minorEastAsia"/>
                <w:sz w:val="24"/>
                <w:szCs w:val="24"/>
              </w:rPr>
              <w:t>天</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ascii="Times New Roman" w:hAnsi="Times New Roman" w:eastAsiaTheme="minorEastAsia"/>
                <w:sz w:val="24"/>
                <w:szCs w:val="24"/>
              </w:rPr>
            </w:pPr>
            <w:r>
              <w:rPr>
                <w:rFonts w:ascii="Times New Roman" w:hAnsiTheme="minorEastAsia" w:eastAsiaTheme="minorEastAsia"/>
                <w:sz w:val="24"/>
                <w:szCs w:val="24"/>
              </w:rPr>
              <w:t>生</w:t>
            </w:r>
            <w:r>
              <w:rPr>
                <w:rFonts w:ascii="Times New Roman" w:hAnsi="Times New Roman" w:eastAsiaTheme="minorEastAsia"/>
                <w:sz w:val="24"/>
                <w:szCs w:val="24"/>
              </w:rPr>
              <w:t xml:space="preserve"> </w:t>
            </w:r>
            <w:r>
              <w:rPr>
                <w:rFonts w:ascii="Times New Roman" w:hAnsiTheme="minorEastAsia" w:eastAsiaTheme="minorEastAsia"/>
                <w:sz w:val="24"/>
                <w:szCs w:val="24"/>
              </w:rPr>
              <w:t>产</w:t>
            </w:r>
            <w:r>
              <w:rPr>
                <w:rFonts w:ascii="Times New Roman" w:hAnsi="Times New Roman" w:eastAsiaTheme="minorEastAsia"/>
                <w:sz w:val="24"/>
                <w:szCs w:val="24"/>
              </w:rPr>
              <w:t xml:space="preserve"> </w:t>
            </w:r>
            <w:r>
              <w:rPr>
                <w:rFonts w:ascii="Times New Roman" w:hAnsiTheme="minorEastAsia" w:eastAsiaTheme="minorEastAsia"/>
                <w:sz w:val="24"/>
                <w:szCs w:val="24"/>
              </w:rPr>
              <w:t>班</w:t>
            </w:r>
            <w:r>
              <w:rPr>
                <w:rFonts w:ascii="Times New Roman" w:hAnsi="Times New Roman" w:eastAsiaTheme="minorEastAsia"/>
                <w:sz w:val="24"/>
                <w:szCs w:val="24"/>
              </w:rPr>
              <w:t xml:space="preserve"> </w:t>
            </w:r>
            <w:r>
              <w:rPr>
                <w:rFonts w:ascii="Times New Roman" w:hAnsiTheme="minorEastAsia" w:eastAsiaTheme="minorEastAsia"/>
                <w:sz w:val="24"/>
                <w:szCs w:val="24"/>
              </w:rPr>
              <w:t>制：</w:t>
            </w:r>
            <w:r>
              <w:rPr>
                <w:rFonts w:hint="eastAsia" w:ascii="Times New Roman" w:hAnsiTheme="minorEastAsia" w:eastAsiaTheme="minorEastAsia"/>
                <w:sz w:val="24"/>
                <w:szCs w:val="24"/>
                <w:lang w:val="en-US" w:eastAsia="zh-CN"/>
              </w:rPr>
              <w:t>一</w:t>
            </w:r>
            <w:r>
              <w:rPr>
                <w:rFonts w:ascii="Times New Roman" w:hAnsiTheme="minorEastAsia" w:eastAsiaTheme="minorEastAsia"/>
                <w:sz w:val="24"/>
                <w:szCs w:val="24"/>
              </w:rPr>
              <w:t>班制</w:t>
            </w:r>
          </w:p>
          <w:p>
            <w:pPr>
              <w:keepNext w:val="0"/>
              <w:keepLines w:val="0"/>
              <w:pageBreakBefore w:val="0"/>
              <w:widowControl/>
              <w:kinsoku/>
              <w:wordWrap/>
              <w:overflowPunct/>
              <w:topLinePunct w:val="0"/>
              <w:autoSpaceDE/>
              <w:autoSpaceDN/>
              <w:bidi w:val="0"/>
              <w:adjustRightInd w:val="0"/>
              <w:snapToGrid w:val="0"/>
              <w:spacing w:line="420" w:lineRule="exact"/>
              <w:textAlignment w:val="auto"/>
              <w:rPr>
                <w:rFonts w:hint="eastAsia" w:ascii="Times New Roman" w:hAnsiTheme="minorEastAsia" w:eastAsiaTheme="minorEastAsia"/>
                <w:color w:val="auto"/>
                <w:sz w:val="24"/>
                <w:szCs w:val="24"/>
                <w:lang w:val="en-US" w:eastAsia="zh-CN"/>
              </w:rPr>
            </w:pPr>
            <w:r>
              <w:rPr>
                <w:rFonts w:hint="eastAsia" w:ascii="Times New Roman" w:hAnsiTheme="minorEastAsia" w:eastAsiaTheme="minorEastAsia"/>
                <w:sz w:val="24"/>
                <w:szCs w:val="24"/>
                <w:lang w:val="en-US" w:eastAsia="zh-CN"/>
              </w:rPr>
              <w:t>职 工 定 员：</w:t>
            </w:r>
            <w:r>
              <w:rPr>
                <w:rFonts w:hint="eastAsia" w:ascii="Times New Roman" w:hAnsiTheme="minorEastAsia" w:eastAsiaTheme="minorEastAsia"/>
                <w:color w:val="auto"/>
                <w:sz w:val="24"/>
                <w:szCs w:val="24"/>
                <w:lang w:val="en-US" w:eastAsia="zh-CN"/>
              </w:rPr>
              <w:t>企业目前实际职工80人</w:t>
            </w:r>
          </w:p>
          <w:p>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浙江安誉升科技有限公司年产7500万套多功能电子标签包装材料和1500台超速包装机械项目位于安吉县天子湖镇现代工业园区，经现场调查。厂区周围环境状况如下：</w:t>
            </w:r>
          </w:p>
          <w:p>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东侧为兴建路，对面为园区待建空地；</w:t>
            </w:r>
          </w:p>
          <w:p>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南侧为五福路，对面为浙江汉宸机械有限公司；</w:t>
            </w:r>
          </w:p>
          <w:p>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西侧为浙江国森精细化工有限公司；</w:t>
            </w:r>
          </w:p>
          <w:p>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北侧为园区待建空地。</w:t>
            </w:r>
          </w:p>
          <w:p>
            <w:pPr>
              <w:pStyle w:val="6"/>
              <w:jc w:val="center"/>
              <w:rPr>
                <w:rFonts w:hint="eastAsia" w:ascii="Times New Roman" w:hAnsiTheme="minorEastAsia" w:eastAsiaTheme="minorEastAsia"/>
                <w:sz w:val="24"/>
                <w:szCs w:val="24"/>
                <w:lang w:val="en-US" w:eastAsia="zh-CN"/>
              </w:rPr>
            </w:pPr>
            <w:r>
              <w:drawing>
                <wp:inline distT="0" distB="0" distL="114300" distR="114300">
                  <wp:extent cx="3035300" cy="2383790"/>
                  <wp:effectExtent l="0" t="0" r="12700"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035300" cy="2383790"/>
                          </a:xfrm>
                          <a:prstGeom prst="rect">
                            <a:avLst/>
                          </a:prstGeom>
                          <a:noFill/>
                          <a:ln>
                            <a:noFill/>
                          </a:ln>
                        </pic:spPr>
                      </pic:pic>
                    </a:graphicData>
                  </a:graphic>
                </wp:inline>
              </w:drawing>
            </w:r>
          </w:p>
          <w:p>
            <w:pPr>
              <w:pStyle w:val="7"/>
              <w:keepNext w:val="0"/>
              <w:keepLines w:val="0"/>
              <w:pageBreakBefore w:val="0"/>
              <w:widowControl/>
              <w:kinsoku/>
              <w:wordWrap/>
              <w:overflowPunct/>
              <w:topLinePunct w:val="0"/>
              <w:autoSpaceDE/>
              <w:autoSpaceDN/>
              <w:bidi w:val="0"/>
              <w:adjustRightInd w:val="0"/>
              <w:snapToGrid w:val="0"/>
              <w:spacing w:before="73" w:beforeLines="20"/>
              <w:ind w:firstLine="0" w:firstLineChars="0"/>
              <w:jc w:val="center"/>
              <w:textAlignment w:val="auto"/>
              <w:rPr>
                <w:rFonts w:hint="eastAsia" w:ascii="Times New Roman" w:hAnsiTheme="minorEastAsia" w:eastAsiaTheme="minorEastAsia"/>
                <w:color w:val="auto"/>
                <w:sz w:val="24"/>
                <w:szCs w:val="24"/>
                <w:lang w:val="en-US" w:eastAsia="zh-CN"/>
              </w:rPr>
            </w:pPr>
            <w:r>
              <w:rPr>
                <w:rFonts w:hint="eastAsia" w:ascii="Times New Roman" w:hAnsiTheme="minorEastAsia" w:eastAsiaTheme="minorEastAsia"/>
                <w:b/>
                <w:bCs/>
                <w:color w:val="auto"/>
                <w:sz w:val="24"/>
                <w:szCs w:val="24"/>
                <w:lang w:val="en-US" w:eastAsia="zh-CN"/>
              </w:rPr>
              <w:t>图2-1  本项目周围环境状况图</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color w:val="auto"/>
                <w:sz w:val="24"/>
                <w:szCs w:val="24"/>
                <w:lang w:val="en-US" w:eastAsia="zh-CN"/>
              </w:rPr>
            </w:pPr>
            <w:r>
              <w:rPr>
                <w:rFonts w:hint="eastAsia" w:ascii="Times New Roman" w:hAnsiTheme="minorEastAsia" w:eastAsiaTheme="minorEastAsia"/>
                <w:sz w:val="24"/>
                <w:szCs w:val="24"/>
              </w:rPr>
              <w:t>20</w:t>
            </w:r>
            <w:r>
              <w:rPr>
                <w:rFonts w:hint="eastAsia" w:ascii="Times New Roman" w:hAnsiTheme="minorEastAsia" w:eastAsiaTheme="minorEastAsia"/>
                <w:sz w:val="24"/>
                <w:szCs w:val="24"/>
                <w:lang w:val="en-US" w:eastAsia="zh-CN"/>
              </w:rPr>
              <w:t>21</w:t>
            </w:r>
            <w:r>
              <w:rPr>
                <w:rFonts w:hint="eastAsia"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2</w:t>
            </w:r>
            <w:r>
              <w:rPr>
                <w:rFonts w:hint="eastAsia"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企业</w:t>
            </w:r>
            <w:r>
              <w:rPr>
                <w:rFonts w:hint="eastAsia" w:ascii="Times New Roman" w:hAnsiTheme="minorEastAsia" w:eastAsiaTheme="minorEastAsia"/>
                <w:sz w:val="24"/>
                <w:szCs w:val="24"/>
              </w:rPr>
              <w:t>委托</w:t>
            </w:r>
            <w:r>
              <w:rPr>
                <w:rFonts w:hint="eastAsia" w:ascii="Times New Roman" w:hAnsiTheme="minorEastAsia" w:eastAsiaTheme="minorEastAsia"/>
                <w:sz w:val="24"/>
                <w:szCs w:val="24"/>
                <w:lang w:eastAsia="zh-CN"/>
              </w:rPr>
              <w:t>浙江环耀环境建设有限公司</w:t>
            </w:r>
            <w:r>
              <w:rPr>
                <w:rFonts w:hint="eastAsia" w:ascii="Times New Roman" w:hAnsiTheme="minorEastAsia" w:eastAsiaTheme="minorEastAsia"/>
                <w:sz w:val="24"/>
                <w:szCs w:val="24"/>
              </w:rPr>
              <w:t>编制完成</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浙江安誉升科技有限公司年产7500万套多功能电子标签包装材料和1500台超速包装机械项目</w:t>
            </w:r>
            <w:r>
              <w:rPr>
                <w:rFonts w:ascii="Times New Roman" w:hAnsiTheme="minorEastAsia" w:eastAsiaTheme="minorEastAsia"/>
                <w:sz w:val="24"/>
                <w:szCs w:val="24"/>
              </w:rPr>
              <w:t>环境影响</w:t>
            </w:r>
            <w:r>
              <w:rPr>
                <w:rFonts w:hint="eastAsia" w:ascii="Times New Roman" w:hAnsiTheme="minorEastAsia" w:eastAsiaTheme="minorEastAsia"/>
                <w:sz w:val="24"/>
                <w:szCs w:val="24"/>
                <w:lang w:val="en-US" w:eastAsia="zh-CN"/>
              </w:rPr>
              <w:t>登记</w:t>
            </w:r>
            <w:r>
              <w:rPr>
                <w:rFonts w:ascii="Times New Roman" w:hAnsiTheme="minorEastAsia" w:eastAsiaTheme="minorEastAsia"/>
                <w:sz w:val="24"/>
                <w:szCs w:val="24"/>
              </w:rPr>
              <w:t>表</w:t>
            </w:r>
            <w:r>
              <w:rPr>
                <w:rFonts w:hint="eastAsia" w:ascii="Times New Roman" w:hAnsiTheme="minorEastAsia" w:eastAsiaTheme="minorEastAsia"/>
                <w:sz w:val="24"/>
                <w:szCs w:val="24"/>
                <w:lang w:eastAsia="zh-CN"/>
              </w:rPr>
              <w:t>（</w:t>
            </w:r>
            <w:r>
              <w:rPr>
                <w:rFonts w:hint="eastAsia" w:ascii="Times New Roman" w:hAnsiTheme="minorEastAsia" w:eastAsiaTheme="minorEastAsia"/>
                <w:sz w:val="24"/>
                <w:szCs w:val="24"/>
                <w:lang w:val="en-US" w:eastAsia="zh-CN"/>
              </w:rPr>
              <w:t>区域降级</w:t>
            </w:r>
            <w:r>
              <w:rPr>
                <w:rFonts w:hint="eastAsia" w:ascii="Times New Roman" w:hAnsiTheme="minorEastAsia" w:eastAsiaTheme="minorEastAsia"/>
                <w:sz w:val="24"/>
                <w:szCs w:val="24"/>
                <w:lang w:eastAsia="zh-CN"/>
              </w:rPr>
              <w:t>）</w:t>
            </w:r>
            <w:r>
              <w:rPr>
                <w:rFonts w:ascii="Times New Roman" w:hAnsiTheme="minorEastAsia" w:eastAsiaTheme="minorEastAsia"/>
                <w:sz w:val="24"/>
                <w:szCs w:val="24"/>
              </w:rPr>
              <w:t>》，并于20</w:t>
            </w:r>
            <w:r>
              <w:rPr>
                <w:rFonts w:hint="eastAsia" w:ascii="Times New Roman" w:hAnsiTheme="minorEastAsia" w:eastAsiaTheme="minorEastAsia"/>
                <w:sz w:val="24"/>
                <w:szCs w:val="24"/>
                <w:lang w:val="en-US" w:eastAsia="zh-CN"/>
              </w:rPr>
              <w:t>21</w:t>
            </w:r>
            <w:r>
              <w:rPr>
                <w:rFonts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ascii="Times New Roman" w:hAnsiTheme="minorEastAsia" w:eastAsiaTheme="minorEastAsia"/>
                <w:sz w:val="24"/>
                <w:szCs w:val="24"/>
              </w:rPr>
              <w:t>月通过</w:t>
            </w:r>
            <w:r>
              <w:rPr>
                <w:rFonts w:hint="eastAsia" w:ascii="Times New Roman" w:hAnsiTheme="minorEastAsia" w:eastAsiaTheme="minorEastAsia"/>
                <w:sz w:val="24"/>
                <w:szCs w:val="24"/>
              </w:rPr>
              <w:t>湖州市生态环境局</w:t>
            </w:r>
            <w:r>
              <w:rPr>
                <w:rFonts w:hint="eastAsia" w:ascii="Times New Roman" w:hAnsiTheme="minorEastAsia" w:eastAsiaTheme="minorEastAsia"/>
                <w:sz w:val="24"/>
                <w:szCs w:val="24"/>
                <w:lang w:val="en-US" w:eastAsia="zh-CN"/>
              </w:rPr>
              <w:t>安吉</w:t>
            </w:r>
            <w:r>
              <w:rPr>
                <w:rFonts w:hint="eastAsia" w:ascii="Times New Roman" w:hAnsiTheme="minorEastAsia" w:eastAsiaTheme="minorEastAsia"/>
                <w:sz w:val="24"/>
                <w:szCs w:val="24"/>
              </w:rPr>
              <w:t>分局</w:t>
            </w:r>
            <w:r>
              <w:rPr>
                <w:rFonts w:hint="eastAsia" w:ascii="Times New Roman" w:hAnsiTheme="minorEastAsia" w:eastAsiaTheme="minorEastAsia"/>
                <w:sz w:val="24"/>
                <w:szCs w:val="24"/>
                <w:lang w:val="en-US" w:eastAsia="zh-CN"/>
              </w:rPr>
              <w:t>备案</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安</w:t>
            </w:r>
            <w:r>
              <w:rPr>
                <w:rFonts w:hint="eastAsia" w:ascii="Times New Roman" w:hAnsiTheme="minorEastAsia" w:eastAsiaTheme="minorEastAsia"/>
                <w:kern w:val="40"/>
                <w:sz w:val="24"/>
                <w:szCs w:val="24"/>
                <w:lang w:val="en-US" w:eastAsia="zh-CN"/>
              </w:rPr>
              <w:t>环改备[</w:t>
            </w:r>
            <w:r>
              <w:rPr>
                <w:rFonts w:ascii="Times New Roman" w:hAnsiTheme="minorEastAsia" w:eastAsiaTheme="minorEastAsia"/>
                <w:kern w:val="40"/>
                <w:sz w:val="24"/>
                <w:szCs w:val="24"/>
              </w:rPr>
              <w:t>20</w:t>
            </w:r>
            <w:r>
              <w:rPr>
                <w:rFonts w:hint="eastAsia" w:ascii="Times New Roman" w:hAnsiTheme="minorEastAsia" w:eastAsiaTheme="minorEastAsia"/>
                <w:kern w:val="40"/>
                <w:sz w:val="24"/>
                <w:szCs w:val="24"/>
                <w:lang w:val="en-US" w:eastAsia="zh-CN"/>
              </w:rPr>
              <w:t>21]32</w:t>
            </w:r>
            <w:r>
              <w:rPr>
                <w:rFonts w:hint="eastAsia" w:ascii="Times New Roman" w:hAnsiTheme="minorEastAsia" w:eastAsiaTheme="minorEastAsia"/>
                <w:kern w:val="40"/>
                <w:sz w:val="24"/>
                <w:szCs w:val="24"/>
              </w:rPr>
              <w:t>号</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，企业于</w:t>
            </w:r>
            <w:r>
              <w:rPr>
                <w:rFonts w:hint="eastAsia" w:ascii="Times New Roman" w:hAnsiTheme="minorEastAsia" w:eastAsiaTheme="minorEastAsia"/>
                <w:sz w:val="24"/>
                <w:szCs w:val="24"/>
                <w:lang w:val="en-US" w:eastAsia="zh-CN"/>
              </w:rPr>
              <w:t>2021年5月正式开工建设，</w:t>
            </w:r>
            <w:r>
              <w:rPr>
                <w:rFonts w:hint="eastAsia" w:ascii="Times New Roman" w:hAnsiTheme="minorEastAsia" w:eastAsiaTheme="minorEastAsia"/>
                <w:sz w:val="24"/>
                <w:szCs w:val="24"/>
              </w:rPr>
              <w:t>目前企业实际</w:t>
            </w:r>
            <w:r>
              <w:rPr>
                <w:rFonts w:hint="eastAsia" w:ascii="Times New Roman" w:hAnsiTheme="minorEastAsia" w:eastAsiaTheme="minorEastAsia"/>
                <w:color w:val="auto"/>
                <w:sz w:val="24"/>
                <w:szCs w:val="24"/>
              </w:rPr>
              <w:t>产能已达到</w:t>
            </w:r>
            <w:r>
              <w:rPr>
                <w:rFonts w:hint="eastAsia" w:ascii="Times New Roman" w:hAnsiTheme="minorEastAsia" w:eastAsiaTheme="minorEastAsia"/>
                <w:sz w:val="24"/>
                <w:szCs w:val="24"/>
                <w:lang w:eastAsia="zh-CN"/>
              </w:rPr>
              <w:t>年产6500万套多功能电子标签包装材料</w:t>
            </w:r>
            <w:r>
              <w:rPr>
                <w:rFonts w:hint="eastAsia" w:ascii="Times New Roman" w:hAnsiTheme="minorEastAsia" w:eastAsiaTheme="minorEastAsia"/>
                <w:color w:val="auto"/>
                <w:sz w:val="24"/>
                <w:szCs w:val="24"/>
              </w:rPr>
              <w:t>。企业于202</w:t>
            </w:r>
            <w:r>
              <w:rPr>
                <w:rFonts w:hint="eastAsia" w:ascii="Times New Roman" w:hAnsiTheme="minorEastAsia" w:eastAsiaTheme="minorEastAsia"/>
                <w:color w:val="auto"/>
                <w:sz w:val="24"/>
                <w:szCs w:val="24"/>
                <w:lang w:val="en-US" w:eastAsia="zh-CN"/>
              </w:rPr>
              <w:t>3</w:t>
            </w:r>
            <w:r>
              <w:rPr>
                <w:rFonts w:hint="eastAsia" w:ascii="Times New Roman" w:hAnsiTheme="minorEastAsia" w:eastAsiaTheme="minorEastAsia"/>
                <w:color w:val="auto"/>
                <w:sz w:val="24"/>
                <w:szCs w:val="24"/>
              </w:rPr>
              <w:t>年</w:t>
            </w:r>
            <w:r>
              <w:rPr>
                <w:rFonts w:hint="eastAsia" w:ascii="Times New Roman" w:hAnsiTheme="minorEastAsia" w:eastAsiaTheme="minorEastAsia"/>
                <w:color w:val="auto"/>
                <w:sz w:val="24"/>
                <w:szCs w:val="24"/>
                <w:lang w:val="en-US" w:eastAsia="zh-CN"/>
              </w:rPr>
              <w:t>4</w:t>
            </w:r>
            <w:r>
              <w:rPr>
                <w:rFonts w:hint="eastAsia" w:ascii="Times New Roman" w:hAnsiTheme="minorEastAsia" w:eastAsiaTheme="minorEastAsia"/>
                <w:color w:val="auto"/>
                <w:sz w:val="24"/>
                <w:szCs w:val="24"/>
              </w:rPr>
              <w:t>月完成排污</w:t>
            </w:r>
            <w:r>
              <w:rPr>
                <w:rFonts w:hint="eastAsia" w:ascii="Times New Roman" w:hAnsiTheme="minorEastAsia" w:eastAsiaTheme="minorEastAsia"/>
                <w:color w:val="auto"/>
                <w:sz w:val="24"/>
                <w:szCs w:val="24"/>
                <w:lang w:val="en-US" w:eastAsia="zh-CN"/>
              </w:rPr>
              <w:t>许可填报</w:t>
            </w:r>
            <w:r>
              <w:rPr>
                <w:rFonts w:hint="eastAsia"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val="en-US" w:eastAsia="zh-CN"/>
              </w:rPr>
              <w:t>许可证</w:t>
            </w:r>
            <w:r>
              <w:rPr>
                <w:rFonts w:hint="eastAsia" w:ascii="Times New Roman" w:hAnsiTheme="minorEastAsia" w:eastAsiaTheme="minorEastAsia"/>
                <w:color w:val="auto"/>
                <w:sz w:val="24"/>
                <w:szCs w:val="24"/>
              </w:rPr>
              <w:t>编号：</w:t>
            </w:r>
            <w:r>
              <w:rPr>
                <w:rFonts w:hint="eastAsia" w:ascii="Times New Roman" w:hAnsiTheme="minorEastAsia" w:eastAsiaTheme="minorEastAsia"/>
                <w:color w:val="auto"/>
                <w:sz w:val="24"/>
                <w:szCs w:val="24"/>
                <w:lang w:val="en-US" w:eastAsia="zh-CN"/>
              </w:rPr>
              <w:t>91330503MA2B3DUL5P001Z。</w:t>
            </w:r>
          </w:p>
          <w:p>
            <w:pPr>
              <w:spacing w:line="480" w:lineRule="exact"/>
              <w:ind w:firstLine="480" w:firstLineChars="200"/>
              <w:rPr>
                <w:rFonts w:ascii="Times New Roman" w:hAnsiTheme="minorEastAsia" w:eastAsiaTheme="minorEastAsia"/>
                <w:color w:val="auto"/>
                <w:sz w:val="24"/>
                <w:szCs w:val="24"/>
              </w:rPr>
            </w:pPr>
            <w:r>
              <w:rPr>
                <w:rFonts w:ascii="Times New Roman" w:hAnsiTheme="minorEastAsia" w:eastAsiaTheme="minorEastAsia"/>
                <w:color w:val="auto"/>
                <w:sz w:val="24"/>
                <w:szCs w:val="24"/>
              </w:rPr>
              <w:t>（</w:t>
            </w:r>
            <w:r>
              <w:rPr>
                <w:rFonts w:ascii="Times New Roman" w:hAnsi="Times New Roman" w:eastAsiaTheme="minorEastAsia"/>
                <w:color w:val="auto"/>
                <w:sz w:val="24"/>
                <w:szCs w:val="24"/>
              </w:rPr>
              <w:t>1</w:t>
            </w:r>
            <w:r>
              <w:rPr>
                <w:rFonts w:ascii="Times New Roman" w:hAnsiTheme="minorEastAsia" w:eastAsiaTheme="minorEastAsia"/>
                <w:color w:val="auto"/>
                <w:sz w:val="24"/>
                <w:szCs w:val="24"/>
              </w:rPr>
              <w:t>）项目产品方案</w:t>
            </w:r>
          </w:p>
          <w:p>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Times New Roman" w:hAnsiTheme="minorEastAsia" w:eastAsiaTheme="minorEastAsia"/>
                <w:color w:val="auto"/>
                <w:sz w:val="24"/>
                <w:szCs w:val="24"/>
              </w:rPr>
            </w:pPr>
            <w:r>
              <w:rPr>
                <w:rFonts w:hint="eastAsia" w:ascii="Times New Roman" w:hAnsiTheme="minorEastAsia" w:eastAsiaTheme="minorEastAsia"/>
                <w:color w:val="auto"/>
                <w:sz w:val="24"/>
                <w:szCs w:val="24"/>
                <w:lang w:eastAsia="zh-CN"/>
              </w:rPr>
              <w:t>浙江安誉升科技有限公司是一家以从事</w:t>
            </w:r>
            <w:r>
              <w:rPr>
                <w:rFonts w:hint="eastAsia" w:ascii="Times New Roman" w:hAnsiTheme="minorEastAsia" w:eastAsiaTheme="minorEastAsia"/>
                <w:sz w:val="24"/>
                <w:szCs w:val="24"/>
                <w:lang w:eastAsia="zh-CN"/>
              </w:rPr>
              <w:t>多功能电子标签包装材料</w:t>
            </w:r>
            <w:r>
              <w:rPr>
                <w:rFonts w:hint="eastAsia" w:ascii="Times New Roman" w:hAnsiTheme="minorEastAsia" w:eastAsiaTheme="minorEastAsia"/>
                <w:sz w:val="24"/>
                <w:szCs w:val="24"/>
                <w:lang w:val="en-US" w:eastAsia="zh-CN"/>
              </w:rPr>
              <w:t>和</w:t>
            </w:r>
            <w:r>
              <w:rPr>
                <w:rFonts w:hint="eastAsia" w:ascii="Times New Roman" w:hAnsiTheme="minorEastAsia" w:eastAsiaTheme="minorEastAsia"/>
                <w:sz w:val="24"/>
                <w:szCs w:val="24"/>
                <w:lang w:eastAsia="zh-CN"/>
              </w:rPr>
              <w:t>超速包装机械</w:t>
            </w:r>
            <w:r>
              <w:rPr>
                <w:rFonts w:hint="eastAsia" w:ascii="Times New Roman" w:hAnsiTheme="minorEastAsia" w:eastAsiaTheme="minorEastAsia"/>
                <w:color w:val="auto"/>
                <w:sz w:val="24"/>
                <w:szCs w:val="24"/>
                <w:lang w:eastAsia="zh-CN"/>
              </w:rPr>
              <w:t>的企业。目</w:t>
            </w:r>
            <w:r>
              <w:rPr>
                <w:rFonts w:hint="eastAsia" w:ascii="Times New Roman" w:hAnsiTheme="minorEastAsia" w:eastAsiaTheme="minorEastAsia"/>
                <w:color w:val="auto"/>
                <w:sz w:val="24"/>
                <w:szCs w:val="24"/>
              </w:rPr>
              <w:t>前实际产能为</w:t>
            </w:r>
            <w:r>
              <w:rPr>
                <w:rFonts w:hint="eastAsia" w:ascii="Times New Roman" w:hAnsiTheme="minorEastAsia" w:eastAsiaTheme="minorEastAsia"/>
                <w:sz w:val="24"/>
                <w:szCs w:val="24"/>
                <w:lang w:eastAsia="zh-CN"/>
              </w:rPr>
              <w:t>年产6500万套多功能电子标签包装材料</w:t>
            </w:r>
            <w:r>
              <w:rPr>
                <w:rFonts w:hint="eastAsia" w:ascii="Times New Roman" w:hAnsiTheme="minorEastAsia" w:eastAsiaTheme="minorEastAsia"/>
                <w:color w:val="auto"/>
                <w:sz w:val="24"/>
                <w:szCs w:val="24"/>
              </w:rPr>
              <w:t>的生产能力。</w:t>
            </w:r>
          </w:p>
          <w:p>
            <w:pPr>
              <w:pStyle w:val="6"/>
              <w:keepNext w:val="0"/>
              <w:keepLines w:val="0"/>
              <w:pageBreakBefore w:val="0"/>
              <w:kinsoku/>
              <w:wordWrap/>
              <w:overflowPunct/>
              <w:topLinePunct w:val="0"/>
              <w:autoSpaceDE/>
              <w:autoSpaceDN/>
              <w:bidi w:val="0"/>
              <w:spacing w:line="460" w:lineRule="exact"/>
              <w:jc w:val="center"/>
              <w:textAlignment w:val="auto"/>
              <w:rPr>
                <w:rFonts w:hint="eastAsia" w:ascii="Times New Roman" w:hAnsiTheme="minorEastAsia" w:eastAsiaTheme="minorEastAsia"/>
                <w:b/>
                <w:sz w:val="24"/>
                <w:lang w:val="en-US" w:eastAsia="zh-CN"/>
              </w:rPr>
            </w:pPr>
            <w:r>
              <w:rPr>
                <w:rFonts w:hint="eastAsia" w:ascii="Times New Roman" w:hAnsiTheme="minorEastAsia" w:eastAsiaTheme="minorEastAsia"/>
                <w:b/>
                <w:sz w:val="24"/>
              </w:rPr>
              <w:t>表2-</w:t>
            </w:r>
            <w:r>
              <w:rPr>
                <w:rFonts w:hint="eastAsia" w:hAnsiTheme="minorEastAsia" w:eastAsiaTheme="minorEastAsia"/>
                <w:b/>
                <w:sz w:val="24"/>
                <w:lang w:val="en-US" w:eastAsia="zh-CN"/>
              </w:rPr>
              <w:t>1</w:t>
            </w:r>
            <w:r>
              <w:rPr>
                <w:rFonts w:hint="eastAsia" w:ascii="Times New Roman" w:hAnsiTheme="minorEastAsia" w:eastAsiaTheme="minorEastAsia"/>
                <w:b/>
                <w:sz w:val="24"/>
              </w:rPr>
              <w:t xml:space="preserve">  项目</w:t>
            </w:r>
            <w:r>
              <w:rPr>
                <w:rFonts w:hint="eastAsia" w:ascii="Times New Roman" w:hAnsiTheme="minorEastAsia" w:eastAsiaTheme="minorEastAsia"/>
                <w:b/>
                <w:sz w:val="24"/>
                <w:lang w:val="en-US" w:eastAsia="zh-CN"/>
              </w:rPr>
              <w:t>产品方案及生产规模</w:t>
            </w:r>
          </w:p>
          <w:tbl>
            <w:tblPr>
              <w:tblStyle w:val="21"/>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3534"/>
              <w:gridCol w:w="2147"/>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bookmarkStart w:id="0" w:name="OLE_LINK5"/>
                  <w:r>
                    <w:rPr>
                      <w:rFonts w:hint="eastAsia" w:ascii="Times New Roman" w:hAnsiTheme="minorEastAsia" w:eastAsiaTheme="minorEastAsia"/>
                      <w:b/>
                      <w:bCs/>
                      <w:color w:val="auto"/>
                      <w:sz w:val="21"/>
                      <w:szCs w:val="21"/>
                      <w:vertAlign w:val="baseline"/>
                      <w:lang w:val="en-US" w:eastAsia="zh-CN"/>
                    </w:rPr>
                    <w:t>序号</w:t>
                  </w:r>
                </w:p>
              </w:tc>
              <w:tc>
                <w:tcPr>
                  <w:tcW w:w="1947"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产品</w:t>
                  </w:r>
                </w:p>
              </w:tc>
              <w:tc>
                <w:tcPr>
                  <w:tcW w:w="1183"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环评审批数量</w:t>
                  </w:r>
                </w:p>
              </w:tc>
              <w:tc>
                <w:tcPr>
                  <w:tcW w:w="119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企业目前阶段性产能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1</w:t>
                  </w:r>
                </w:p>
              </w:tc>
              <w:tc>
                <w:tcPr>
                  <w:tcW w:w="1947"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多功能电子标签包装材料</w:t>
                  </w:r>
                </w:p>
              </w:tc>
              <w:tc>
                <w:tcPr>
                  <w:tcW w:w="1183"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7500万套</w:t>
                  </w:r>
                </w:p>
              </w:tc>
              <w:tc>
                <w:tcPr>
                  <w:tcW w:w="119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6500万套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2</w:t>
                  </w:r>
                </w:p>
              </w:tc>
              <w:tc>
                <w:tcPr>
                  <w:tcW w:w="1947"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超速包装机械</w:t>
                  </w:r>
                </w:p>
              </w:tc>
              <w:tc>
                <w:tcPr>
                  <w:tcW w:w="1183"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1500台</w:t>
                  </w:r>
                </w:p>
              </w:tc>
              <w:tc>
                <w:tcPr>
                  <w:tcW w:w="1194" w:type="pct"/>
                  <w:noWrap w:val="0"/>
                  <w:vAlign w:val="center"/>
                </w:tcPr>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0（尚未实施）</w:t>
                  </w:r>
                </w:p>
              </w:tc>
            </w:tr>
            <w:bookmarkEnd w:id="0"/>
          </w:tbl>
          <w:p>
            <w:pPr>
              <w:spacing w:line="480" w:lineRule="exact"/>
              <w:ind w:firstLine="480" w:firstLineChars="200"/>
              <w:rPr>
                <w:rFonts w:ascii="Times New Roman" w:hAnsiTheme="minorEastAsia" w:eastAsiaTheme="minorEastAsia"/>
                <w:sz w:val="24"/>
              </w:rPr>
            </w:pPr>
            <w:r>
              <w:rPr>
                <w:rFonts w:hint="eastAsia" w:ascii="Times New Roman" w:hAnsiTheme="minorEastAsia" w:eastAsiaTheme="minorEastAsia"/>
                <w:color w:val="auto"/>
                <w:sz w:val="24"/>
                <w:szCs w:val="24"/>
                <w:lang w:val="en-US" w:eastAsia="zh-CN"/>
              </w:rPr>
              <w:t>监测期间产品方案及产量见表7-1。</w:t>
            </w:r>
          </w:p>
          <w:p>
            <w:pPr>
              <w:spacing w:line="480" w:lineRule="exact"/>
              <w:ind w:firstLine="480" w:firstLineChars="200"/>
              <w:rPr>
                <w:rFonts w:ascii="Times New Roman" w:hAnsiTheme="minorEastAsia" w:eastAsiaTheme="minorEastAsia"/>
                <w:sz w:val="24"/>
              </w:rPr>
            </w:pPr>
            <w:r>
              <w:rPr>
                <w:rFonts w:ascii="Times New Roman" w:hAnsiTheme="minorEastAsia" w:eastAsiaTheme="minorEastAsia"/>
                <w:sz w:val="24"/>
              </w:rPr>
              <w:t>（</w:t>
            </w:r>
            <w:r>
              <w:rPr>
                <w:rFonts w:ascii="Times New Roman" w:hAnsi="Times New Roman" w:eastAsiaTheme="minorEastAsia"/>
                <w:sz w:val="24"/>
              </w:rPr>
              <w:t>2</w:t>
            </w:r>
            <w:r>
              <w:rPr>
                <w:rFonts w:ascii="Times New Roman" w:hAnsiTheme="minorEastAsia" w:eastAsiaTheme="minorEastAsia"/>
                <w:sz w:val="24"/>
              </w:rPr>
              <w:t>）</w:t>
            </w:r>
            <w:r>
              <w:rPr>
                <w:rFonts w:hint="eastAsia" w:ascii="Times New Roman" w:hAnsiTheme="minorEastAsia" w:eastAsiaTheme="minorEastAsia"/>
                <w:sz w:val="24"/>
              </w:rPr>
              <w:t>项目组成一览表</w:t>
            </w:r>
          </w:p>
          <w:p>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ascii="Times New Roman" w:hAnsiTheme="minorEastAsia" w:eastAsiaTheme="minorEastAsia"/>
                <w:b/>
                <w:sz w:val="24"/>
              </w:rPr>
            </w:pPr>
            <w:r>
              <w:rPr>
                <w:rFonts w:hint="eastAsia" w:ascii="Times New Roman" w:hAnsiTheme="minorEastAsia" w:eastAsiaTheme="minorEastAsia"/>
                <w:b/>
                <w:sz w:val="24"/>
              </w:rPr>
              <w:t>表2-2  项目组成一览表</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93"/>
              <w:gridCol w:w="3030"/>
              <w:gridCol w:w="2998"/>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gridSpan w:val="2"/>
                  <w:vAlign w:val="center"/>
                </w:tcPr>
                <w:p>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项目内容</w:t>
                  </w:r>
                </w:p>
              </w:tc>
              <w:tc>
                <w:tcPr>
                  <w:tcW w:w="3030" w:type="dxa"/>
                  <w:vAlign w:val="center"/>
                </w:tcPr>
                <w:p>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环评实施内容</w:t>
                  </w:r>
                </w:p>
              </w:tc>
              <w:tc>
                <w:tcPr>
                  <w:tcW w:w="2998" w:type="dxa"/>
                  <w:vAlign w:val="center"/>
                </w:tcPr>
                <w:p>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实际建设内容</w:t>
                  </w:r>
                </w:p>
              </w:tc>
              <w:tc>
                <w:tcPr>
                  <w:tcW w:w="1483" w:type="dxa"/>
                  <w:vAlign w:val="center"/>
                </w:tcPr>
                <w:p>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主体</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工程</w:t>
                  </w:r>
                </w:p>
              </w:tc>
              <w:tc>
                <w:tcPr>
                  <w:tcW w:w="893" w:type="dxa"/>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基本</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情况</w:t>
                  </w:r>
                </w:p>
              </w:tc>
              <w:tc>
                <w:tcPr>
                  <w:tcW w:w="3030" w:type="dxa"/>
                  <w:vAlign w:val="center"/>
                </w:tcPr>
                <w:p>
                  <w:pPr>
                    <w:widowControl w:val="0"/>
                    <w:jc w:val="left"/>
                    <w:rPr>
                      <w:rFonts w:ascii="Times New Roman" w:hAnsi="Times New Roman" w:eastAsiaTheme="minorEastAsia"/>
                      <w:sz w:val="21"/>
                      <w:szCs w:val="21"/>
                    </w:rPr>
                  </w:pPr>
                  <w:r>
                    <w:rPr>
                      <w:rFonts w:hint="eastAsia" w:ascii="Times New Roman" w:hAnsiTheme="minorEastAsia" w:eastAsiaTheme="minorEastAsia"/>
                      <w:sz w:val="21"/>
                      <w:szCs w:val="21"/>
                    </w:rPr>
                    <w:t>项目位于</w:t>
                  </w:r>
                  <w:r>
                    <w:rPr>
                      <w:rFonts w:hint="eastAsia" w:ascii="Times New Roman" w:hAnsiTheme="minorEastAsia" w:eastAsiaTheme="minorEastAsia"/>
                      <w:sz w:val="21"/>
                      <w:szCs w:val="21"/>
                      <w:lang w:eastAsia="zh-CN"/>
                    </w:rPr>
                    <w:t>安吉县天子湖镇现代工业园区</w:t>
                  </w:r>
                  <w:r>
                    <w:rPr>
                      <w:rFonts w:hint="eastAsia" w:ascii="Times New Roman" w:hAnsiTheme="minorEastAsia" w:eastAsiaTheme="minorEastAsia"/>
                      <w:sz w:val="21"/>
                      <w:szCs w:val="21"/>
                    </w:rPr>
                    <w:t>。</w:t>
                  </w:r>
                </w:p>
              </w:tc>
              <w:tc>
                <w:tcPr>
                  <w:tcW w:w="2998" w:type="dxa"/>
                  <w:vAlign w:val="center"/>
                </w:tcPr>
                <w:p>
                  <w:pPr>
                    <w:widowControl w:val="0"/>
                    <w:jc w:val="left"/>
                    <w:rPr>
                      <w:rFonts w:ascii="Times New Roman" w:hAnsi="Times New Roman" w:eastAsiaTheme="minorEastAsia"/>
                      <w:sz w:val="21"/>
                      <w:szCs w:val="21"/>
                    </w:rPr>
                  </w:pPr>
                  <w:r>
                    <w:rPr>
                      <w:rFonts w:hint="eastAsia" w:ascii="Times New Roman" w:hAnsiTheme="minorEastAsia" w:eastAsiaTheme="minorEastAsia"/>
                      <w:sz w:val="21"/>
                      <w:szCs w:val="21"/>
                    </w:rPr>
                    <w:t>项目位于</w:t>
                  </w:r>
                  <w:r>
                    <w:rPr>
                      <w:rFonts w:hint="eastAsia" w:ascii="Times New Roman" w:hAnsiTheme="minorEastAsia" w:eastAsiaTheme="minorEastAsia"/>
                      <w:sz w:val="21"/>
                      <w:szCs w:val="21"/>
                      <w:lang w:eastAsia="zh-CN"/>
                    </w:rPr>
                    <w:t>安吉县天子湖镇现代工业园区</w:t>
                  </w:r>
                  <w:r>
                    <w:rPr>
                      <w:rFonts w:hint="eastAsia" w:ascii="Times New Roman" w:hAnsiTheme="minorEastAsia" w:eastAsiaTheme="minorEastAsia"/>
                      <w:sz w:val="21"/>
                      <w:szCs w:val="21"/>
                    </w:rPr>
                    <w:t>。</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生产</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厂房</w:t>
                  </w:r>
                </w:p>
              </w:tc>
              <w:tc>
                <w:tcPr>
                  <w:tcW w:w="3030" w:type="dxa"/>
                  <w:vAlign w:val="center"/>
                </w:tcPr>
                <w:p>
                  <w:pPr>
                    <w:widowControl w:val="0"/>
                    <w:jc w:val="both"/>
                    <w:rPr>
                      <w:rFonts w:ascii="Times New Roman" w:hAnsi="Times New Roman" w:eastAsiaTheme="minorEastAsia"/>
                      <w:sz w:val="21"/>
                      <w:szCs w:val="21"/>
                    </w:rPr>
                  </w:pPr>
                  <w:r>
                    <w:rPr>
                      <w:rFonts w:hint="eastAsia" w:ascii="Times New Roman" w:hAnsiTheme="minorEastAsia" w:eastAsiaTheme="minorEastAsia"/>
                      <w:sz w:val="21"/>
                      <w:szCs w:val="21"/>
                    </w:rPr>
                    <w:t>主体工程由生产车间、</w:t>
                  </w:r>
                  <w:r>
                    <w:rPr>
                      <w:rFonts w:ascii="Times New Roman" w:hAnsiTheme="minorEastAsia" w:eastAsiaTheme="minorEastAsia"/>
                      <w:sz w:val="21"/>
                      <w:szCs w:val="21"/>
                    </w:rPr>
                    <w:t>原辅材料及产品仓库区、办公区组成</w:t>
                  </w:r>
                  <w:r>
                    <w:rPr>
                      <w:rFonts w:hint="eastAsia" w:ascii="Times New Roman" w:hAnsiTheme="minorEastAsia" w:eastAsiaTheme="minorEastAsia"/>
                      <w:sz w:val="21"/>
                      <w:szCs w:val="21"/>
                    </w:rPr>
                    <w:t>。</w:t>
                  </w:r>
                </w:p>
              </w:tc>
              <w:tc>
                <w:tcPr>
                  <w:tcW w:w="2998" w:type="dxa"/>
                  <w:vAlign w:val="center"/>
                </w:tcPr>
                <w:p>
                  <w:pPr>
                    <w:widowControl w:val="0"/>
                    <w:jc w:val="both"/>
                    <w:rPr>
                      <w:rFonts w:ascii="Times New Roman" w:hAnsi="Times New Roman" w:eastAsiaTheme="minorEastAsia"/>
                      <w:sz w:val="21"/>
                      <w:szCs w:val="21"/>
                    </w:rPr>
                  </w:pPr>
                  <w:r>
                    <w:rPr>
                      <w:rFonts w:hint="eastAsia" w:ascii="Times New Roman" w:hAnsiTheme="minorEastAsia" w:eastAsiaTheme="minorEastAsia"/>
                      <w:sz w:val="21"/>
                      <w:szCs w:val="21"/>
                    </w:rPr>
                    <w:t>主体工程由生产车间、</w:t>
                  </w:r>
                  <w:r>
                    <w:rPr>
                      <w:rFonts w:ascii="Times New Roman" w:hAnsiTheme="minorEastAsia" w:eastAsiaTheme="minorEastAsia"/>
                      <w:sz w:val="21"/>
                      <w:szCs w:val="21"/>
                    </w:rPr>
                    <w:t>原辅材料及产品仓库区、办公区组成</w:t>
                  </w:r>
                  <w:r>
                    <w:rPr>
                      <w:rFonts w:hint="eastAsia" w:ascii="Times New Roman" w:hAnsiTheme="minorEastAsia" w:eastAsiaTheme="minorEastAsia"/>
                      <w:sz w:val="21"/>
                      <w:szCs w:val="21"/>
                    </w:rPr>
                    <w:t>。</w:t>
                  </w:r>
                </w:p>
              </w:tc>
              <w:tc>
                <w:tcPr>
                  <w:tcW w:w="1483" w:type="dxa"/>
                  <w:vAlign w:val="center"/>
                </w:tcPr>
                <w:p>
                  <w:pPr>
                    <w:widowControl w:val="0"/>
                    <w:jc w:val="center"/>
                    <w:rPr>
                      <w:rFonts w:ascii="Times New Roman" w:hAnsi="Times New Roman" w:eastAsiaTheme="minorEastAsia"/>
                      <w:b/>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辅助</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工程</w:t>
                  </w:r>
                </w:p>
              </w:tc>
              <w:tc>
                <w:tcPr>
                  <w:tcW w:w="893"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给水</w:t>
                  </w:r>
                </w:p>
              </w:tc>
              <w:tc>
                <w:tcPr>
                  <w:tcW w:w="3030"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由当地自来水厂供给</w:t>
                  </w:r>
                </w:p>
              </w:tc>
              <w:tc>
                <w:tcPr>
                  <w:tcW w:w="2998"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由当地自来水厂供给</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restart"/>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排水</w:t>
                  </w:r>
                </w:p>
              </w:tc>
              <w:tc>
                <w:tcPr>
                  <w:tcW w:w="3030"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实行雨污分流</w:t>
                  </w:r>
                </w:p>
              </w:tc>
              <w:tc>
                <w:tcPr>
                  <w:tcW w:w="2998"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实行雨污分流</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left"/>
                    <w:rPr>
                      <w:rFonts w:hint="eastAsia" w:ascii="Times New Roman" w:hAnsiTheme="minorEastAsia" w:eastAsiaTheme="minorEastAsia"/>
                      <w:sz w:val="21"/>
                      <w:szCs w:val="21"/>
                      <w:lang w:eastAsia="zh-CN"/>
                    </w:rPr>
                  </w:pPr>
                  <w:r>
                    <w:rPr>
                      <w:rFonts w:ascii="Times New Roman" w:hAnsiTheme="minorEastAsia" w:eastAsiaTheme="minorEastAsia"/>
                      <w:sz w:val="21"/>
                      <w:szCs w:val="21"/>
                    </w:rPr>
                    <w:t>生活污水经化粪池预处理后</w:t>
                  </w:r>
                  <w:r>
                    <w:rPr>
                      <w:rFonts w:hint="eastAsia" w:ascii="Times New Roman" w:hAnsiTheme="minorEastAsia" w:eastAsiaTheme="minorEastAsia"/>
                      <w:sz w:val="21"/>
                      <w:szCs w:val="21"/>
                    </w:rPr>
                    <w:t>纳管排放</w:t>
                  </w:r>
                  <w:r>
                    <w:rPr>
                      <w:rFonts w:hint="eastAsia" w:ascii="Times New Roman" w:hAnsiTheme="minorEastAsia" w:eastAsiaTheme="minorEastAsia"/>
                      <w:sz w:val="21"/>
                      <w:szCs w:val="21"/>
                      <w:lang w:eastAsia="zh-CN"/>
                    </w:rPr>
                    <w:t>。</w:t>
                  </w:r>
                </w:p>
              </w:tc>
              <w:tc>
                <w:tcPr>
                  <w:tcW w:w="2998" w:type="dxa"/>
                  <w:vAlign w:val="center"/>
                </w:tcPr>
                <w:p>
                  <w:pPr>
                    <w:widowControl w:val="0"/>
                    <w:jc w:val="left"/>
                    <w:rPr>
                      <w:rFonts w:hint="eastAsia" w:ascii="Times New Roman" w:hAnsiTheme="minorEastAsia" w:eastAsiaTheme="minorEastAsia"/>
                      <w:sz w:val="21"/>
                      <w:szCs w:val="21"/>
                      <w:lang w:eastAsia="zh-CN"/>
                    </w:rPr>
                  </w:pPr>
                  <w:r>
                    <w:rPr>
                      <w:rFonts w:ascii="Times New Roman" w:hAnsiTheme="minorEastAsia" w:eastAsiaTheme="minorEastAsia"/>
                      <w:sz w:val="21"/>
                      <w:szCs w:val="21"/>
                    </w:rPr>
                    <w:t>生活污水经化粪池预处理后</w:t>
                  </w:r>
                  <w:r>
                    <w:rPr>
                      <w:rFonts w:hint="eastAsia" w:ascii="Times New Roman" w:hAnsiTheme="minorEastAsia" w:eastAsiaTheme="minorEastAsia"/>
                      <w:sz w:val="21"/>
                      <w:szCs w:val="21"/>
                    </w:rPr>
                    <w:t>纳管排放</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供电</w:t>
                  </w:r>
                </w:p>
              </w:tc>
              <w:tc>
                <w:tcPr>
                  <w:tcW w:w="3030"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bCs/>
                      <w:sz w:val="21"/>
                      <w:szCs w:val="21"/>
                    </w:rPr>
                    <w:t>由当地电网供给</w:t>
                  </w:r>
                </w:p>
              </w:tc>
              <w:tc>
                <w:tcPr>
                  <w:tcW w:w="2998"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bCs/>
                      <w:sz w:val="21"/>
                      <w:szCs w:val="21"/>
                    </w:rPr>
                    <w:t>由当地电网供给</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restart"/>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废气</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处理</w:t>
                  </w:r>
                </w:p>
              </w:tc>
              <w:tc>
                <w:tcPr>
                  <w:tcW w:w="3030" w:type="dxa"/>
                  <w:vAlign w:val="center"/>
                </w:tcPr>
                <w:p>
                  <w:pPr>
                    <w:keepNext w:val="0"/>
                    <w:keepLines w:val="0"/>
                    <w:widowControl/>
                    <w:suppressLineNumbers w:val="0"/>
                    <w:jc w:val="left"/>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印刷废气和上光废气收集经两级活性炭装置处理后高空排放。</w:t>
                  </w:r>
                </w:p>
              </w:tc>
              <w:tc>
                <w:tcPr>
                  <w:tcW w:w="2998" w:type="dxa"/>
                  <w:vAlign w:val="center"/>
                </w:tcPr>
                <w:p>
                  <w:pPr>
                    <w:widowControl w:val="0"/>
                    <w:jc w:val="both"/>
                    <w:rPr>
                      <w:rFonts w:ascii="Times New Roman" w:hAnsi="Times New Roman" w:eastAsiaTheme="minorEastAsia"/>
                      <w:sz w:val="21"/>
                      <w:szCs w:val="21"/>
                    </w:rPr>
                  </w:pPr>
                  <w:r>
                    <w:rPr>
                      <w:rFonts w:hint="default" w:ascii="Times New Roman" w:hAnsi="Times New Roman" w:cs="Times New Roman" w:eastAsiaTheme="minorEastAsia"/>
                      <w:sz w:val="21"/>
                      <w:szCs w:val="21"/>
                      <w:lang w:val="en-US" w:eastAsia="zh-CN"/>
                    </w:rPr>
                    <w:t>印刷废气收集经两级活性炭装置处理后高空排放（我公司目前</w:t>
                  </w:r>
                  <w:r>
                    <w:rPr>
                      <w:rFonts w:hint="eastAsia" w:ascii="Times New Roman" w:hAnsi="Times New Roman" w:cs="Times New Roman" w:eastAsiaTheme="minorEastAsia"/>
                      <w:sz w:val="21"/>
                      <w:szCs w:val="21"/>
                      <w:lang w:val="en-US" w:eastAsia="zh-CN"/>
                    </w:rPr>
                    <w:t>未实施上光工序且</w:t>
                  </w:r>
                  <w:r>
                    <w:rPr>
                      <w:rFonts w:hint="default" w:ascii="Times New Roman" w:hAnsi="Times New Roman" w:cs="Times New Roman" w:eastAsiaTheme="minorEastAsia"/>
                      <w:sz w:val="21"/>
                      <w:szCs w:val="21"/>
                      <w:lang w:val="en-US" w:eastAsia="zh-CN"/>
                    </w:rPr>
                    <w:t>后续</w:t>
                  </w:r>
                  <w:r>
                    <w:rPr>
                      <w:rFonts w:hint="eastAsia" w:ascii="Times New Roman" w:hAnsi="Times New Roman" w:cs="Times New Roman" w:eastAsiaTheme="minorEastAsia"/>
                      <w:sz w:val="21"/>
                      <w:szCs w:val="21"/>
                      <w:lang w:val="en-US" w:eastAsia="zh-CN"/>
                    </w:rPr>
                    <w:t>该</w:t>
                  </w:r>
                  <w:r>
                    <w:rPr>
                      <w:rFonts w:hint="default" w:ascii="Times New Roman" w:hAnsi="Times New Roman" w:cs="Times New Roman" w:eastAsiaTheme="minorEastAsia"/>
                      <w:sz w:val="21"/>
                      <w:szCs w:val="21"/>
                      <w:lang w:val="en-US" w:eastAsia="zh-CN"/>
                    </w:rPr>
                    <w:t>设备尚无计划实施，因此安装一套设计处理能力</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000m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/h的活性炭设备。）。</w:t>
                  </w:r>
                </w:p>
              </w:tc>
              <w:tc>
                <w:tcPr>
                  <w:tcW w:w="1483"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heme="minorEastAsia" w:eastAsiaTheme="minorEastAsia"/>
                      <w:sz w:val="21"/>
                      <w:szCs w:val="21"/>
                      <w:lang w:val="en-US" w:eastAsia="zh-CN"/>
                    </w:rPr>
                    <w:t>部分印刷设备和上光工序尚未实施，因此调整了废气处理能力。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keepNext w:val="0"/>
                    <w:keepLines w:val="0"/>
                    <w:widowControl/>
                    <w:suppressLineNumbers w:val="0"/>
                    <w:jc w:val="left"/>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制胶粉尘处理经布袋除尘装置处理后高空排放。</w:t>
                  </w:r>
                </w:p>
              </w:tc>
              <w:tc>
                <w:tcPr>
                  <w:tcW w:w="2998" w:type="dxa"/>
                  <w:vAlign w:val="center"/>
                </w:tcPr>
                <w:p>
                  <w:pPr>
                    <w:widowControl w:val="0"/>
                    <w:jc w:val="both"/>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制胶粉尘处理经布袋除尘装置处理后高空排放。</w:t>
                  </w:r>
                </w:p>
              </w:tc>
              <w:tc>
                <w:tcPr>
                  <w:tcW w:w="1483" w:type="dxa"/>
                  <w:vAlign w:val="center"/>
                </w:tcPr>
                <w:p>
                  <w:pPr>
                    <w:widowControl w:val="0"/>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restart"/>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废水</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处理</w:t>
                  </w:r>
                </w:p>
              </w:tc>
              <w:tc>
                <w:tcPr>
                  <w:tcW w:w="3030" w:type="dxa"/>
                  <w:vAlign w:val="center"/>
                </w:tcPr>
                <w:p>
                  <w:pPr>
                    <w:widowControl w:val="0"/>
                    <w:jc w:val="left"/>
                    <w:rPr>
                      <w:rFonts w:hint="eastAsia" w:ascii="Times New Roman" w:hAnsiTheme="minorEastAsia" w:eastAsiaTheme="minorEastAsia"/>
                      <w:sz w:val="21"/>
                      <w:szCs w:val="21"/>
                      <w:lang w:eastAsia="zh-CN"/>
                    </w:rPr>
                  </w:pPr>
                  <w:r>
                    <w:rPr>
                      <w:rFonts w:ascii="Times New Roman" w:hAnsiTheme="minorEastAsia" w:eastAsiaTheme="minorEastAsia"/>
                      <w:sz w:val="21"/>
                      <w:szCs w:val="21"/>
                    </w:rPr>
                    <w:t>生活污水经化粪池预处理后</w:t>
                  </w:r>
                  <w:r>
                    <w:rPr>
                      <w:rFonts w:hint="eastAsia" w:ascii="Times New Roman" w:hAnsiTheme="minorEastAsia" w:eastAsiaTheme="minorEastAsia"/>
                      <w:sz w:val="21"/>
                      <w:szCs w:val="21"/>
                    </w:rPr>
                    <w:t>纳管排放</w:t>
                  </w:r>
                  <w:r>
                    <w:rPr>
                      <w:rFonts w:hint="eastAsia" w:ascii="Times New Roman" w:hAnsiTheme="minorEastAsia" w:eastAsiaTheme="minorEastAsia"/>
                      <w:sz w:val="21"/>
                      <w:szCs w:val="21"/>
                      <w:lang w:eastAsia="zh-CN"/>
                    </w:rPr>
                    <w:t>。</w:t>
                  </w:r>
                </w:p>
              </w:tc>
              <w:tc>
                <w:tcPr>
                  <w:tcW w:w="2998" w:type="dxa"/>
                  <w:vAlign w:val="center"/>
                </w:tcPr>
                <w:p>
                  <w:pPr>
                    <w:widowControl w:val="0"/>
                    <w:jc w:val="left"/>
                    <w:rPr>
                      <w:rFonts w:hint="eastAsia" w:ascii="Times New Roman" w:hAnsiTheme="minorEastAsia" w:eastAsiaTheme="minorEastAsia"/>
                      <w:sz w:val="21"/>
                      <w:szCs w:val="21"/>
                      <w:lang w:eastAsia="zh-CN"/>
                    </w:rPr>
                  </w:pPr>
                  <w:r>
                    <w:rPr>
                      <w:rFonts w:ascii="Times New Roman" w:hAnsiTheme="minorEastAsia" w:eastAsiaTheme="minorEastAsia"/>
                      <w:sz w:val="21"/>
                      <w:szCs w:val="21"/>
                    </w:rPr>
                    <w:t>生活污水经化粪池预处理后</w:t>
                  </w:r>
                  <w:r>
                    <w:rPr>
                      <w:rFonts w:hint="eastAsia" w:ascii="Times New Roman" w:hAnsiTheme="minorEastAsia" w:eastAsiaTheme="minorEastAsia"/>
                      <w:sz w:val="21"/>
                      <w:szCs w:val="21"/>
                    </w:rPr>
                    <w:t>纳管排放</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left"/>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rPr>
                    <w:t>储胶槽清洗水收集后经三级沉淀池沉淀后回用于储胶槽清洗，不排放</w:t>
                  </w:r>
                  <w:r>
                    <w:rPr>
                      <w:rFonts w:hint="eastAsia" w:ascii="Times New Roman" w:hAnsiTheme="minorEastAsia" w:eastAsiaTheme="minorEastAsia"/>
                      <w:sz w:val="21"/>
                      <w:szCs w:val="21"/>
                      <w:lang w:eastAsia="zh-CN"/>
                    </w:rPr>
                    <w:t>。</w:t>
                  </w:r>
                </w:p>
              </w:tc>
              <w:tc>
                <w:tcPr>
                  <w:tcW w:w="2998" w:type="dxa"/>
                  <w:vAlign w:val="center"/>
                </w:tcPr>
                <w:p>
                  <w:pPr>
                    <w:widowControl w:val="0"/>
                    <w:jc w:val="left"/>
                    <w:rPr>
                      <w:rFonts w:ascii="Times New Roman" w:hAnsiTheme="minorEastAsia" w:eastAsiaTheme="minorEastAsia"/>
                      <w:sz w:val="21"/>
                      <w:szCs w:val="21"/>
                    </w:rPr>
                  </w:pPr>
                  <w:r>
                    <w:rPr>
                      <w:rFonts w:hint="eastAsia" w:ascii="Times New Roman" w:hAnsiTheme="minorEastAsia" w:eastAsiaTheme="minorEastAsia"/>
                      <w:sz w:val="21"/>
                      <w:szCs w:val="21"/>
                    </w:rPr>
                    <w:t>储胶槽清洗水收集后经三级沉淀池沉淀后回用于储胶槽清洗，不排放</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left"/>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rPr>
                    <w:t>胶辊清洗水经污水处理设备处理后回用于胶辊清洗，循环到一定程度后，企业将其作为危废处置</w:t>
                  </w:r>
                  <w:r>
                    <w:rPr>
                      <w:rFonts w:hint="eastAsia" w:ascii="Times New Roman" w:hAnsiTheme="minorEastAsia" w:eastAsiaTheme="minorEastAsia"/>
                      <w:sz w:val="21"/>
                      <w:szCs w:val="21"/>
                      <w:lang w:eastAsia="zh-CN"/>
                    </w:rPr>
                    <w:t>。</w:t>
                  </w:r>
                </w:p>
              </w:tc>
              <w:tc>
                <w:tcPr>
                  <w:tcW w:w="2998" w:type="dxa"/>
                  <w:vAlign w:val="center"/>
                </w:tcPr>
                <w:p>
                  <w:pPr>
                    <w:widowControl w:val="0"/>
                    <w:jc w:val="left"/>
                    <w:rPr>
                      <w:rFonts w:hint="eastAsia" w:ascii="Times New Roman" w:hAnsiTheme="minorEastAsia" w:eastAsiaTheme="minorEastAsia"/>
                      <w:sz w:val="21"/>
                      <w:szCs w:val="21"/>
                    </w:rPr>
                  </w:pPr>
                  <w:r>
                    <w:rPr>
                      <w:rFonts w:hint="eastAsia" w:ascii="Times New Roman" w:hAnsiTheme="minorEastAsia" w:eastAsiaTheme="minorEastAsia"/>
                      <w:sz w:val="21"/>
                      <w:szCs w:val="21"/>
                    </w:rPr>
                    <w:t>胶辊清洗水经污水处理设备处理后回用于胶辊清洗，循环到一定程度后，企业将其作为危废处置</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left"/>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冷凝水作为清下水直接排放。</w:t>
                  </w:r>
                </w:p>
              </w:tc>
              <w:tc>
                <w:tcPr>
                  <w:tcW w:w="2998" w:type="dxa"/>
                  <w:vAlign w:val="center"/>
                </w:tcPr>
                <w:p>
                  <w:pPr>
                    <w:widowControl w:val="0"/>
                    <w:jc w:val="left"/>
                    <w:rPr>
                      <w:rFonts w:hint="eastAsia" w:ascii="Times New Roman" w:hAnsiTheme="minorEastAsia" w:eastAsiaTheme="minorEastAsia"/>
                      <w:sz w:val="21"/>
                      <w:szCs w:val="21"/>
                    </w:rPr>
                  </w:pPr>
                  <w:r>
                    <w:rPr>
                      <w:rFonts w:hint="eastAsia" w:ascii="Times New Roman" w:hAnsiTheme="minorEastAsia" w:eastAsiaTheme="minorEastAsia"/>
                      <w:sz w:val="21"/>
                      <w:szCs w:val="21"/>
                      <w:lang w:val="en-US" w:eastAsia="zh-CN"/>
                    </w:rPr>
                    <w:t>冷凝水作为清下水直接排放。</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噪声</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防治</w:t>
                  </w:r>
                </w:p>
              </w:tc>
              <w:tc>
                <w:tcPr>
                  <w:tcW w:w="3030" w:type="dxa"/>
                  <w:vAlign w:val="center"/>
                </w:tcPr>
                <w:p>
                  <w:pPr>
                    <w:widowControl w:val="0"/>
                    <w:jc w:val="both"/>
                    <w:rPr>
                      <w:rFonts w:ascii="Times New Roman" w:hAnsi="Times New Roman" w:eastAsiaTheme="minorEastAsia"/>
                      <w:sz w:val="21"/>
                      <w:szCs w:val="21"/>
                    </w:rPr>
                  </w:pPr>
                  <w:r>
                    <w:rPr>
                      <w:rFonts w:ascii="Times New Roman" w:hAnsiTheme="minorEastAsia" w:eastAsiaTheme="minorEastAsia"/>
                      <w:sz w:val="21"/>
                      <w:szCs w:val="21"/>
                    </w:rPr>
                    <w:t>通过合理安排布局，生产设备均置于生产车间内，生产时关闭门窗，平时加强生产及工人操作的管理和设备的维护保养，并通过墙体阻隔。</w:t>
                  </w:r>
                </w:p>
              </w:tc>
              <w:tc>
                <w:tcPr>
                  <w:tcW w:w="2998" w:type="dxa"/>
                  <w:vAlign w:val="center"/>
                </w:tcPr>
                <w:p>
                  <w:pPr>
                    <w:widowControl w:val="0"/>
                    <w:jc w:val="both"/>
                    <w:rPr>
                      <w:rFonts w:ascii="Times New Roman" w:hAnsi="Times New Roman" w:eastAsiaTheme="minorEastAsia"/>
                      <w:sz w:val="21"/>
                      <w:szCs w:val="21"/>
                    </w:rPr>
                  </w:pPr>
                  <w:r>
                    <w:rPr>
                      <w:rFonts w:ascii="Times New Roman" w:hAnsiTheme="minorEastAsia" w:eastAsiaTheme="minorEastAsia"/>
                      <w:sz w:val="21"/>
                      <w:szCs w:val="21"/>
                    </w:rPr>
                    <w:t>通过合理安排布局，生产设备均置于生产车间内，生产时关闭门窗，平时加强生产及工人操作的管理和设备的维护保养，并通过墙体阻隔。</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restart"/>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固废</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处置</w:t>
                  </w:r>
                </w:p>
              </w:tc>
              <w:tc>
                <w:tcPr>
                  <w:tcW w:w="3030" w:type="dxa"/>
                  <w:vAlign w:val="center"/>
                </w:tcPr>
                <w:p>
                  <w:pPr>
                    <w:widowControl w:val="0"/>
                    <w:jc w:val="both"/>
                    <w:rPr>
                      <w:rFonts w:ascii="Times New Roman" w:hAnsi="Times New Roman" w:eastAsiaTheme="minorEastAsia"/>
                      <w:sz w:val="21"/>
                      <w:szCs w:val="21"/>
                    </w:rPr>
                  </w:pPr>
                  <w:r>
                    <w:rPr>
                      <w:rFonts w:ascii="Times New Roman" w:hAnsiTheme="minorEastAsia" w:eastAsiaTheme="minorEastAsia"/>
                      <w:sz w:val="21"/>
                      <w:szCs w:val="21"/>
                    </w:rPr>
                    <w:t>生活垃圾收集后委托当地环卫部门清运处理</w:t>
                  </w:r>
                  <w:r>
                    <w:rPr>
                      <w:rFonts w:hint="eastAsia" w:ascii="Times New Roman" w:hAnsiTheme="minorEastAsia" w:eastAsiaTheme="minorEastAsia"/>
                      <w:bCs/>
                      <w:sz w:val="21"/>
                      <w:szCs w:val="21"/>
                    </w:rPr>
                    <w:t>。</w:t>
                  </w:r>
                  <w:r>
                    <w:rPr>
                      <w:rFonts w:ascii="Times New Roman" w:hAnsi="Times New Roman" w:eastAsiaTheme="minorEastAsia"/>
                      <w:sz w:val="21"/>
                      <w:szCs w:val="21"/>
                    </w:rPr>
                    <w:t xml:space="preserve"> </w:t>
                  </w:r>
                </w:p>
              </w:tc>
              <w:tc>
                <w:tcPr>
                  <w:tcW w:w="2998" w:type="dxa"/>
                  <w:vAlign w:val="center"/>
                </w:tcPr>
                <w:p>
                  <w:pPr>
                    <w:widowControl w:val="0"/>
                    <w:jc w:val="both"/>
                    <w:rPr>
                      <w:rFonts w:ascii="Times New Roman" w:hAnsi="Times New Roman" w:eastAsiaTheme="minorEastAsia"/>
                      <w:sz w:val="21"/>
                      <w:szCs w:val="21"/>
                    </w:rPr>
                  </w:pPr>
                  <w:r>
                    <w:rPr>
                      <w:rFonts w:ascii="Times New Roman" w:hAnsiTheme="minorEastAsia" w:eastAsiaTheme="minorEastAsia"/>
                      <w:sz w:val="21"/>
                      <w:szCs w:val="21"/>
                    </w:rPr>
                    <w:t>生活垃圾收集后委托当地环卫部门清运处理</w:t>
                  </w:r>
                  <w:r>
                    <w:rPr>
                      <w:rFonts w:hint="eastAsia" w:ascii="Times New Roman" w:hAnsiTheme="minorEastAsia" w:eastAsiaTheme="minorEastAsia"/>
                      <w:bCs/>
                      <w:sz w:val="21"/>
                      <w:szCs w:val="21"/>
                    </w:rPr>
                    <w:t>。</w:t>
                  </w:r>
                  <w:r>
                    <w:rPr>
                      <w:rFonts w:ascii="Times New Roman" w:hAnsi="Times New Roman" w:eastAsiaTheme="minorEastAsia"/>
                      <w:sz w:val="21"/>
                      <w:szCs w:val="21"/>
                    </w:rPr>
                    <w:t xml:space="preserve"> </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both"/>
                    <w:rPr>
                      <w:rFonts w:hint="eastAsia" w:ascii="Times New Roman" w:eastAsia="微软雅黑" w:hAnsiTheme="minorEastAsia"/>
                      <w:sz w:val="21"/>
                      <w:szCs w:val="21"/>
                      <w:lang w:eastAsia="zh-CN"/>
                    </w:rPr>
                  </w:pPr>
                  <w:r>
                    <w:rPr>
                      <w:rFonts w:hint="eastAsia" w:ascii="Times New Roman" w:hAnsiTheme="minorEastAsia" w:eastAsiaTheme="minorEastAsia"/>
                      <w:sz w:val="21"/>
                      <w:szCs w:val="21"/>
                    </w:rPr>
                    <w:t>收集的粉尘回用于生产</w:t>
                  </w:r>
                  <w:r>
                    <w:rPr>
                      <w:rFonts w:hint="eastAsia" w:ascii="Times New Roman" w:hAnsiTheme="minorEastAsia" w:eastAsiaTheme="minorEastAsia"/>
                      <w:sz w:val="21"/>
                      <w:szCs w:val="21"/>
                      <w:lang w:eastAsia="zh-CN"/>
                    </w:rPr>
                    <w:t>。</w:t>
                  </w:r>
                </w:p>
              </w:tc>
              <w:tc>
                <w:tcPr>
                  <w:tcW w:w="2998" w:type="dxa"/>
                  <w:vAlign w:val="center"/>
                </w:tcPr>
                <w:p>
                  <w:pPr>
                    <w:widowControl w:val="0"/>
                    <w:jc w:val="both"/>
                    <w:rPr>
                      <w:rFonts w:ascii="Times New Roman" w:hAnsiTheme="minorEastAsia" w:eastAsiaTheme="minorEastAsia"/>
                      <w:sz w:val="21"/>
                      <w:szCs w:val="21"/>
                    </w:rPr>
                  </w:pPr>
                  <w:r>
                    <w:rPr>
                      <w:rFonts w:hint="eastAsia" w:ascii="Times New Roman" w:hAnsiTheme="minorEastAsia" w:eastAsiaTheme="minorEastAsia"/>
                      <w:sz w:val="21"/>
                      <w:szCs w:val="21"/>
                    </w:rPr>
                    <w:t>收集的粉尘回用于生产</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both"/>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rPr>
                    <w:t>沉淀池沉渣委托环卫部门清运</w:t>
                  </w:r>
                  <w:r>
                    <w:rPr>
                      <w:rFonts w:hint="eastAsia" w:ascii="Times New Roman" w:hAnsiTheme="minorEastAsia" w:eastAsiaTheme="minorEastAsia"/>
                      <w:sz w:val="21"/>
                      <w:szCs w:val="21"/>
                      <w:lang w:eastAsia="zh-CN"/>
                    </w:rPr>
                    <w:t>。</w:t>
                  </w:r>
                </w:p>
              </w:tc>
              <w:tc>
                <w:tcPr>
                  <w:tcW w:w="2998" w:type="dxa"/>
                  <w:vAlign w:val="center"/>
                </w:tcPr>
                <w:p>
                  <w:pPr>
                    <w:widowControl w:val="0"/>
                    <w:jc w:val="both"/>
                    <w:rPr>
                      <w:rFonts w:hint="eastAsia" w:ascii="Times New Roman" w:hAnsiTheme="minorEastAsia" w:eastAsiaTheme="minorEastAsia"/>
                      <w:sz w:val="21"/>
                      <w:szCs w:val="21"/>
                    </w:rPr>
                  </w:pPr>
                  <w:r>
                    <w:rPr>
                      <w:rFonts w:hint="eastAsia" w:ascii="Times New Roman" w:hAnsiTheme="minorEastAsia" w:eastAsiaTheme="minorEastAsia"/>
                      <w:sz w:val="21"/>
                      <w:szCs w:val="21"/>
                    </w:rPr>
                    <w:t>沉淀池沉渣委托环卫部门清运</w:t>
                  </w:r>
                  <w:r>
                    <w:rPr>
                      <w:rFonts w:hint="eastAsia" w:ascii="Times New Roman" w:hAnsiTheme="minorEastAsia" w:eastAsiaTheme="minorEastAsia"/>
                      <w:sz w:val="21"/>
                      <w:szCs w:val="21"/>
                      <w:lang w:eastAsia="zh-CN"/>
                    </w:rPr>
                    <w:t>。</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widowControl w:val="0"/>
                    <w:jc w:val="both"/>
                    <w:rPr>
                      <w:rFonts w:hint="default" w:ascii="Times New Roman" w:eastAsia="微软雅黑" w:hAnsiTheme="minorEastAsia"/>
                      <w:sz w:val="21"/>
                      <w:szCs w:val="21"/>
                      <w:lang w:val="en-US" w:eastAsia="zh-CN"/>
                    </w:rPr>
                  </w:pPr>
                  <w:r>
                    <w:rPr>
                      <w:rFonts w:hint="eastAsia" w:ascii="Times New Roman" w:hAnsiTheme="minorEastAsia" w:eastAsiaTheme="minorEastAsia"/>
                      <w:sz w:val="21"/>
                      <w:szCs w:val="21"/>
                    </w:rPr>
                    <w:t>空包装桶</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废橡胶板</w:t>
                  </w:r>
                  <w:r>
                    <w:rPr>
                      <w:rFonts w:hint="eastAsia" w:ascii="Times New Roman" w:hAnsiTheme="minorEastAsia" w:eastAsiaTheme="minorEastAsia"/>
                      <w:sz w:val="21"/>
                      <w:szCs w:val="21"/>
                      <w:lang w:val="en-US" w:eastAsia="zh-CN"/>
                    </w:rPr>
                    <w:t>由给自供应商回收。</w:t>
                  </w:r>
                </w:p>
              </w:tc>
              <w:tc>
                <w:tcPr>
                  <w:tcW w:w="2998" w:type="dxa"/>
                  <w:vAlign w:val="center"/>
                </w:tcPr>
                <w:p>
                  <w:pPr>
                    <w:widowControl w:val="0"/>
                    <w:jc w:val="both"/>
                    <w:rPr>
                      <w:rFonts w:hint="eastAsia" w:ascii="Times New Roman" w:hAnsiTheme="minorEastAsia" w:eastAsiaTheme="minorEastAsia"/>
                      <w:sz w:val="21"/>
                      <w:szCs w:val="21"/>
                    </w:rPr>
                  </w:pPr>
                  <w:r>
                    <w:rPr>
                      <w:rFonts w:hint="eastAsia" w:ascii="Times New Roman" w:hAnsiTheme="minorEastAsia" w:eastAsiaTheme="minorEastAsia"/>
                      <w:sz w:val="21"/>
                      <w:szCs w:val="21"/>
                    </w:rPr>
                    <w:t>空包装桶</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废橡胶板</w:t>
                  </w:r>
                  <w:r>
                    <w:rPr>
                      <w:rFonts w:hint="eastAsia" w:ascii="Times New Roman" w:hAnsiTheme="minorEastAsia" w:eastAsiaTheme="minorEastAsia"/>
                      <w:sz w:val="21"/>
                      <w:szCs w:val="21"/>
                      <w:lang w:val="en-US" w:eastAsia="zh-CN"/>
                    </w:rPr>
                    <w:t>由给自供应商回收。</w:t>
                  </w:r>
                </w:p>
              </w:tc>
              <w:tc>
                <w:tcPr>
                  <w:tcW w:w="1483" w:type="dxa"/>
                  <w:vAlign w:val="center"/>
                </w:tcPr>
                <w:p>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keepNext w:val="0"/>
                    <w:keepLines w:val="0"/>
                    <w:widowControl/>
                    <w:suppressLineNumbers w:val="0"/>
                    <w:jc w:val="left"/>
                    <w:rPr>
                      <w:rFonts w:ascii="Times New Roman" w:hAnsiTheme="minorEastAsia" w:eastAsiaTheme="minorEastAsia"/>
                      <w:sz w:val="21"/>
                      <w:szCs w:val="21"/>
                    </w:rPr>
                  </w:pPr>
                  <w:r>
                    <w:rPr>
                      <w:rFonts w:hint="eastAsia" w:ascii="Times New Roman" w:hAnsiTheme="minorEastAsia" w:eastAsiaTheme="minorEastAsia"/>
                      <w:sz w:val="21"/>
                      <w:szCs w:val="21"/>
                    </w:rPr>
                    <w:t>纸板边角料及次品</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废旧包装等由物资回收公司回收利用。</w:t>
                  </w:r>
                </w:p>
              </w:tc>
              <w:tc>
                <w:tcPr>
                  <w:tcW w:w="2998" w:type="dxa"/>
                  <w:vAlign w:val="center"/>
                </w:tcPr>
                <w:p>
                  <w:pPr>
                    <w:widowControl w:val="0"/>
                    <w:jc w:val="both"/>
                    <w:rPr>
                      <w:rFonts w:ascii="Times New Roman" w:hAnsiTheme="minorEastAsia" w:eastAsiaTheme="minorEastAsia"/>
                      <w:sz w:val="21"/>
                      <w:szCs w:val="21"/>
                    </w:rPr>
                  </w:pPr>
                  <w:r>
                    <w:rPr>
                      <w:rFonts w:hint="eastAsia" w:ascii="Times New Roman" w:hAnsiTheme="minorEastAsia" w:eastAsiaTheme="minorEastAsia"/>
                      <w:sz w:val="21"/>
                      <w:szCs w:val="21"/>
                    </w:rPr>
                    <w:t>纸板边角料及次品</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废旧包装等由物资回收公司回收利用。</w:t>
                  </w:r>
                </w:p>
              </w:tc>
              <w:tc>
                <w:tcPr>
                  <w:tcW w:w="1483" w:type="dxa"/>
                  <w:vAlign w:val="center"/>
                </w:tcPr>
                <w:p>
                  <w:pPr>
                    <w:widowControl w:val="0"/>
                    <w:jc w:val="center"/>
                    <w:rPr>
                      <w:rFonts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widowControl w:val="0"/>
                    <w:jc w:val="center"/>
                    <w:rPr>
                      <w:rFonts w:ascii="Times New Roman" w:hAnsi="Times New Roman" w:eastAsiaTheme="minorEastAsia"/>
                      <w:sz w:val="21"/>
                      <w:szCs w:val="21"/>
                    </w:rPr>
                  </w:pPr>
                </w:p>
              </w:tc>
              <w:tc>
                <w:tcPr>
                  <w:tcW w:w="893" w:type="dxa"/>
                  <w:vMerge w:val="continue"/>
                  <w:vAlign w:val="center"/>
                </w:tcPr>
                <w:p>
                  <w:pPr>
                    <w:widowControl w:val="0"/>
                    <w:jc w:val="center"/>
                    <w:rPr>
                      <w:rFonts w:ascii="Times New Roman" w:hAnsiTheme="minorEastAsia" w:eastAsiaTheme="minorEastAsia"/>
                      <w:sz w:val="21"/>
                      <w:szCs w:val="21"/>
                    </w:rPr>
                  </w:pPr>
                </w:p>
              </w:tc>
              <w:tc>
                <w:tcPr>
                  <w:tcW w:w="3030" w:type="dxa"/>
                  <w:vAlign w:val="center"/>
                </w:tcPr>
                <w:p>
                  <w:pPr>
                    <w:keepNext w:val="0"/>
                    <w:keepLines w:val="0"/>
                    <w:widowControl/>
                    <w:suppressLineNumbers w:val="0"/>
                    <w:jc w:val="left"/>
                    <w:rPr>
                      <w:rFonts w:ascii="Times New Roman" w:hAnsiTheme="minorEastAsia" w:eastAsiaTheme="minorEastAsia"/>
                      <w:sz w:val="21"/>
                      <w:szCs w:val="21"/>
                    </w:rPr>
                  </w:pPr>
                  <w:r>
                    <w:rPr>
                      <w:rFonts w:hint="eastAsia" w:ascii="Times New Roman" w:hAnsiTheme="minorEastAsia" w:eastAsiaTheme="minorEastAsia"/>
                      <w:sz w:val="21"/>
                      <w:szCs w:val="21"/>
                    </w:rPr>
                    <w:t>废水处理污泥</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胶辊清洗废液</w:t>
                  </w:r>
                  <w:r>
                    <w:rPr>
                      <w:rFonts w:hint="eastAsia" w:ascii="Times New Roman" w:hAnsiTheme="minorEastAsia" w:eastAsiaTheme="minorEastAsia"/>
                      <w:sz w:val="21"/>
                      <w:szCs w:val="21"/>
                      <w:lang w:val="en-US" w:eastAsia="zh-CN"/>
                    </w:rPr>
                    <w:t>、废活性炭</w:t>
                  </w:r>
                  <w:r>
                    <w:rPr>
                      <w:rFonts w:hint="eastAsia" w:ascii="Times New Roman" w:hAnsiTheme="minorEastAsia" w:eastAsiaTheme="minorEastAsia"/>
                      <w:sz w:val="21"/>
                      <w:szCs w:val="21"/>
                    </w:rPr>
                    <w:t>由危废公司处置。</w:t>
                  </w:r>
                </w:p>
              </w:tc>
              <w:tc>
                <w:tcPr>
                  <w:tcW w:w="2998" w:type="dxa"/>
                  <w:vAlign w:val="center"/>
                </w:tcPr>
                <w:p>
                  <w:pPr>
                    <w:widowControl w:val="0"/>
                    <w:jc w:val="both"/>
                    <w:rPr>
                      <w:rFonts w:ascii="Times New Roman" w:hAnsiTheme="minorEastAsia" w:eastAsiaTheme="minorEastAsia"/>
                      <w:sz w:val="21"/>
                      <w:szCs w:val="21"/>
                    </w:rPr>
                  </w:pPr>
                  <w:r>
                    <w:rPr>
                      <w:rFonts w:hint="eastAsia" w:ascii="Times New Roman" w:hAnsiTheme="minorEastAsia" w:eastAsiaTheme="minorEastAsia"/>
                      <w:sz w:val="21"/>
                      <w:szCs w:val="21"/>
                    </w:rPr>
                    <w:t>废水处理污泥</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rPr>
                    <w:t>胶辊清洗废液</w:t>
                  </w:r>
                  <w:r>
                    <w:rPr>
                      <w:rFonts w:hint="eastAsia" w:ascii="Times New Roman" w:hAnsiTheme="minorEastAsia" w:eastAsiaTheme="minorEastAsia"/>
                      <w:sz w:val="21"/>
                      <w:szCs w:val="21"/>
                      <w:lang w:val="en-US" w:eastAsia="zh-CN"/>
                    </w:rPr>
                    <w:t>、废活性炭</w:t>
                  </w:r>
                  <w:r>
                    <w:rPr>
                      <w:rFonts w:hint="eastAsia" w:ascii="Times New Roman" w:hAnsiTheme="minorEastAsia" w:eastAsiaTheme="minorEastAsia"/>
                      <w:sz w:val="21"/>
                      <w:szCs w:val="21"/>
                    </w:rPr>
                    <w:t>由危废公司处置。</w:t>
                  </w:r>
                </w:p>
              </w:tc>
              <w:tc>
                <w:tcPr>
                  <w:tcW w:w="1483" w:type="dxa"/>
                  <w:vAlign w:val="center"/>
                </w:tcPr>
                <w:p>
                  <w:pPr>
                    <w:widowControl w:val="0"/>
                    <w:jc w:val="center"/>
                    <w:rPr>
                      <w:rFonts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gridSpan w:val="2"/>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依托工程</w:t>
                  </w:r>
                </w:p>
              </w:tc>
              <w:tc>
                <w:tcPr>
                  <w:tcW w:w="3030" w:type="dxa"/>
                  <w:vAlign w:val="center"/>
                </w:tcPr>
                <w:p>
                  <w:pPr>
                    <w:keepNext w:val="0"/>
                    <w:keepLines w:val="0"/>
                    <w:widowControl/>
                    <w:suppressLineNumbers w:val="0"/>
                    <w:jc w:val="left"/>
                    <w:rPr>
                      <w:rFonts w:ascii="Times New Roman" w:hAnsi="Times New Roman" w:eastAsiaTheme="minorEastAsia"/>
                      <w:sz w:val="21"/>
                      <w:szCs w:val="21"/>
                    </w:rPr>
                  </w:pPr>
                  <w:r>
                    <w:rPr>
                      <w:rFonts w:hint="eastAsia" w:ascii="Times New Roman" w:hAnsiTheme="minorEastAsia" w:eastAsiaTheme="minorEastAsia"/>
                      <w:sz w:val="21"/>
                      <w:szCs w:val="21"/>
                    </w:rPr>
                    <w:t>生活污水经预处理后，纳管排至</w:t>
                  </w:r>
                  <w:r>
                    <w:rPr>
                      <w:rFonts w:hint="eastAsia" w:ascii="Times New Roman" w:hAnsiTheme="minorEastAsia" w:eastAsiaTheme="minorEastAsia"/>
                      <w:sz w:val="21"/>
                      <w:szCs w:val="21"/>
                      <w:lang w:val="en-US" w:eastAsia="zh-CN"/>
                    </w:rPr>
                    <w:t>安吉清源污水处理有限公司</w:t>
                  </w:r>
                </w:p>
              </w:tc>
              <w:tc>
                <w:tcPr>
                  <w:tcW w:w="2998" w:type="dxa"/>
                  <w:vAlign w:val="center"/>
                </w:tcPr>
                <w:p>
                  <w:pPr>
                    <w:widowControl w:val="0"/>
                    <w:jc w:val="both"/>
                    <w:rPr>
                      <w:rFonts w:ascii="Times New Roman" w:hAnsi="Times New Roman" w:eastAsiaTheme="minorEastAsia"/>
                      <w:sz w:val="21"/>
                      <w:szCs w:val="21"/>
                    </w:rPr>
                  </w:pPr>
                  <w:r>
                    <w:rPr>
                      <w:rFonts w:hint="eastAsia" w:ascii="Times New Roman" w:hAnsiTheme="minorEastAsia" w:eastAsiaTheme="minorEastAsia"/>
                      <w:sz w:val="21"/>
                      <w:szCs w:val="21"/>
                    </w:rPr>
                    <w:t>生活污水经预处理后，纳管排至</w:t>
                  </w:r>
                  <w:r>
                    <w:rPr>
                      <w:rFonts w:hint="eastAsia" w:ascii="Times New Roman" w:hAnsiTheme="minorEastAsia" w:eastAsiaTheme="minorEastAsia"/>
                      <w:sz w:val="21"/>
                      <w:szCs w:val="21"/>
                      <w:lang w:val="en-US" w:eastAsia="zh-CN"/>
                    </w:rPr>
                    <w:t>安吉清源污水处理有限公司</w:t>
                  </w:r>
                </w:p>
              </w:tc>
              <w:tc>
                <w:tcPr>
                  <w:tcW w:w="1483" w:type="dxa"/>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bl>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heme="minorEastAsia" w:eastAsiaTheme="minorEastAsia"/>
                <w:sz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before="181" w:beforeLines="50"/>
              <w:ind w:firstLine="0" w:firstLineChars="0"/>
              <w:jc w:val="center"/>
              <w:textAlignment w:val="auto"/>
              <w:rPr>
                <w:rFonts w:hint="eastAsia" w:ascii="Times New Roman" w:hAnsiTheme="minorEastAsia" w:eastAsiaTheme="minorEastAsia"/>
                <w:b/>
                <w:bCs/>
                <w:color w:val="auto"/>
                <w:sz w:val="24"/>
                <w:lang w:val="en-US" w:eastAsia="zh-CN"/>
              </w:rPr>
            </w:pPr>
            <w:r>
              <w:drawing>
                <wp:inline distT="0" distB="0" distL="114300" distR="114300">
                  <wp:extent cx="3898265" cy="5032375"/>
                  <wp:effectExtent l="0" t="0" r="698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3898265" cy="5032375"/>
                          </a:xfrm>
                          <a:prstGeom prst="rect">
                            <a:avLst/>
                          </a:prstGeom>
                          <a:noFill/>
                          <a:ln>
                            <a:noFill/>
                          </a:ln>
                        </pic:spPr>
                      </pic:pic>
                    </a:graphicData>
                  </a:graphic>
                </wp:inline>
              </w:drawing>
            </w:r>
          </w:p>
          <w:p>
            <w:pPr>
              <w:pStyle w:val="7"/>
              <w:jc w:val="center"/>
              <w:rPr>
                <w:rFonts w:hint="eastAsia" w:ascii="Times New Roman" w:hAnsiTheme="minorEastAsia" w:eastAsiaTheme="minorEastAsia"/>
                <w:color w:val="auto"/>
                <w:sz w:val="24"/>
              </w:rPr>
            </w:pPr>
            <w:r>
              <w:rPr>
                <w:rFonts w:hint="eastAsia" w:ascii="Times New Roman" w:hAnsiTheme="minorEastAsia" w:eastAsiaTheme="minorEastAsia"/>
                <w:b/>
                <w:bCs/>
                <w:color w:val="auto"/>
                <w:sz w:val="24"/>
                <w:lang w:val="en-US" w:eastAsia="zh-CN"/>
              </w:rPr>
              <w:t>图2-2 企业平面布置图</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heme="minorEastAsia" w:eastAsiaTheme="minorEastAsia"/>
                <w:sz w:val="24"/>
              </w:rPr>
            </w:pPr>
            <w:r>
              <w:rPr>
                <w:rFonts w:hint="eastAsia" w:ascii="Times New Roman" w:hAnsiTheme="minorEastAsia" w:eastAsiaTheme="minorEastAsia"/>
                <w:sz w:val="24"/>
              </w:rPr>
              <w:t>（3）</w:t>
            </w:r>
            <w:r>
              <w:rPr>
                <w:rFonts w:ascii="Times New Roman" w:hAnsiTheme="minorEastAsia" w:eastAsiaTheme="minorEastAsia"/>
                <w:sz w:val="24"/>
              </w:rPr>
              <w:t>项目生产设备</w:t>
            </w:r>
          </w:p>
          <w:p>
            <w:pPr>
              <w:jc w:val="center"/>
              <w:rPr>
                <w:rFonts w:ascii="Times New Roman" w:hAnsiTheme="minorEastAsia" w:eastAsiaTheme="minorEastAsia"/>
                <w:b/>
                <w:sz w:val="24"/>
              </w:rPr>
            </w:pPr>
            <w:r>
              <w:rPr>
                <w:rFonts w:hint="eastAsia" w:ascii="Times New Roman" w:hAnsiTheme="minorEastAsia" w:eastAsiaTheme="minorEastAsia"/>
                <w:b/>
                <w:sz w:val="24"/>
              </w:rPr>
              <w:t xml:space="preserve">表2-3  </w:t>
            </w:r>
            <w:r>
              <w:rPr>
                <w:rFonts w:ascii="Times New Roman" w:hAnsiTheme="minorEastAsia" w:eastAsiaTheme="minorEastAsia"/>
                <w:b/>
                <w:sz w:val="24"/>
              </w:rPr>
              <w:t>主要生产设备一览表</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3045"/>
              <w:gridCol w:w="1680"/>
              <w:gridCol w:w="1457"/>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3045"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设备名称</w:t>
                  </w:r>
                </w:p>
              </w:tc>
              <w:tc>
                <w:tcPr>
                  <w:tcW w:w="1680"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环评报批数量</w:t>
                  </w:r>
                </w:p>
                <w:p>
                  <w:pPr>
                    <w:jc w:val="center"/>
                    <w:rPr>
                      <w:rFonts w:ascii="Times New Roman" w:hAnsi="Times New Roman" w:eastAsiaTheme="minorEastAsia"/>
                      <w:b/>
                      <w:sz w:val="21"/>
                      <w:szCs w:val="21"/>
                    </w:rPr>
                  </w:pPr>
                  <w:r>
                    <w:rPr>
                      <w:rFonts w:hint="eastAsia" w:ascii="Times New Roman" w:hAnsi="Times New Roman" w:eastAsiaTheme="minorEastAsia"/>
                      <w:b/>
                      <w:sz w:val="21"/>
                      <w:szCs w:val="21"/>
                    </w:rPr>
                    <w:t>台/套</w:t>
                  </w:r>
                </w:p>
              </w:tc>
              <w:tc>
                <w:tcPr>
                  <w:tcW w:w="1457"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实际数量</w:t>
                  </w:r>
                </w:p>
                <w:p>
                  <w:pPr>
                    <w:jc w:val="center"/>
                    <w:rPr>
                      <w:rFonts w:ascii="Times New Roman" w:hAnsi="Times New Roman" w:eastAsiaTheme="minorEastAsia"/>
                      <w:b/>
                      <w:sz w:val="21"/>
                      <w:szCs w:val="21"/>
                    </w:rPr>
                  </w:pPr>
                  <w:r>
                    <w:rPr>
                      <w:rFonts w:hint="eastAsia" w:ascii="Times New Roman" w:hAnsi="Times New Roman" w:eastAsiaTheme="minorEastAsia"/>
                      <w:b/>
                      <w:sz w:val="21"/>
                      <w:szCs w:val="21"/>
                    </w:rPr>
                    <w:t>台/套</w:t>
                  </w:r>
                </w:p>
              </w:tc>
              <w:tc>
                <w:tcPr>
                  <w:tcW w:w="2025"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ascii="Times New Roman" w:hAnsiTheme="minorEastAsia" w:eastAsiaTheme="minorEastAsia"/>
                      <w:sz w:val="21"/>
                      <w:szCs w:val="21"/>
                    </w:rPr>
                  </w:pPr>
                  <w:r>
                    <w:rPr>
                      <w:rFonts w:ascii="Times New Roman" w:hAnsiTheme="minorEastAsia" w:eastAsiaTheme="minorEastAsia"/>
                      <w:sz w:val="21"/>
                      <w:szCs w:val="21"/>
                    </w:rPr>
                    <w:t>1</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2500型五层纸板流水线</w:t>
                  </w:r>
                </w:p>
              </w:tc>
              <w:tc>
                <w:tcPr>
                  <w:tcW w:w="1680"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ascii="Times New Roman" w:hAnsiTheme="minorEastAsia" w:eastAsiaTheme="minorEastAsia"/>
                      <w:sz w:val="21"/>
                      <w:szCs w:val="21"/>
                    </w:rPr>
                  </w:pPr>
                  <w:r>
                    <w:rPr>
                      <w:rFonts w:ascii="Times New Roman" w:hAnsiTheme="minorEastAsia" w:eastAsiaTheme="minorEastAsia"/>
                      <w:sz w:val="21"/>
                      <w:szCs w:val="21"/>
                    </w:rPr>
                    <w:t>2</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全自动制胶机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四色水墨印刷机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4</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三色水墨印刷机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2025" w:type="dxa"/>
                  <w:vAlign w:val="center"/>
                </w:tcPr>
                <w:p>
                  <w:pPr>
                    <w:jc w:val="center"/>
                  </w:pPr>
                  <w:r>
                    <w:rPr>
                      <w:rFonts w:hint="eastAsia" w:ascii="Times New Roman" w:hAnsi="Times New Roman" w:eastAsiaTheme="minorEastAsia"/>
                      <w:sz w:val="21"/>
                      <w:szCs w:val="21"/>
                      <w:lang w:val="en-US" w:eastAsia="zh-CN"/>
                    </w:rPr>
                    <w:t>-1（尚未配置）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5</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双色水墨印刷机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6</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2800型全自动糊箱机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7</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2800型全自动打钉机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8</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1650型全自动平磨机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1457"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2025" w:type="dxa"/>
                  <w:vAlign w:val="center"/>
                </w:tcPr>
                <w:p>
                  <w:pPr>
                    <w:jc w:val="center"/>
                    <w:rPr>
                      <w:rFonts w:hint="default" w:eastAsia="微软雅黑"/>
                      <w:lang w:val="en-US" w:eastAsia="zh-CN"/>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9</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1650型全自动水性光油上光机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-1（尚未配置齐全）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10</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2500型全自动水性油墨打印机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11</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分纸机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5</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5</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12</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2500型瓦楞机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13</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2500型上胶机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14</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2500型分压机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15</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2500型横切机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w:t>
                  </w: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16</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空压机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w:t>
                  </w:r>
                </w:p>
              </w:tc>
              <w:tc>
                <w:tcPr>
                  <w:tcW w:w="2025" w:type="dxa"/>
                  <w:vAlign w:val="center"/>
                </w:tcPr>
                <w:p>
                  <w:pPr>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17</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检测设备</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w:t>
                  </w: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18</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实验分析设备</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19</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组装生产线</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20</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-20（尚未配置）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20</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检测设备</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-30（尚未配置）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21</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实验分析设备</w:t>
                  </w:r>
                </w:p>
              </w:tc>
              <w:tc>
                <w:tcPr>
                  <w:tcW w:w="1680"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30</w:t>
                  </w:r>
                </w:p>
              </w:tc>
              <w:tc>
                <w:tcPr>
                  <w:tcW w:w="1457"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-30（尚未配置）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22</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布袋除尘设备</w:t>
                  </w:r>
                </w:p>
              </w:tc>
              <w:tc>
                <w:tcPr>
                  <w:tcW w:w="1680"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23</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有机废气处理设备</w:t>
                  </w:r>
                </w:p>
              </w:tc>
              <w:tc>
                <w:tcPr>
                  <w:tcW w:w="1680"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24</w:t>
                  </w:r>
                </w:p>
              </w:tc>
              <w:tc>
                <w:tcPr>
                  <w:tcW w:w="3045"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废水处理装置</w:t>
                  </w:r>
                </w:p>
              </w:tc>
              <w:tc>
                <w:tcPr>
                  <w:tcW w:w="1680"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1457" w:type="dxa"/>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25</w:t>
                  </w:r>
                </w:p>
              </w:tc>
              <w:tc>
                <w:tcPr>
                  <w:tcW w:w="304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废纸打包机</w:t>
                  </w:r>
                </w:p>
              </w:tc>
              <w:tc>
                <w:tcPr>
                  <w:tcW w:w="1680"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w:t>
                  </w:r>
                </w:p>
              </w:tc>
              <w:tc>
                <w:tcPr>
                  <w:tcW w:w="1457"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w:t>
                  </w:r>
                </w:p>
              </w:tc>
              <w:tc>
                <w:tcPr>
                  <w:tcW w:w="2025"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w:t>
                  </w:r>
                </w:p>
              </w:tc>
            </w:tr>
          </w:tbl>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szCs w:val="24"/>
                <w:lang w:val="en-US" w:eastAsia="zh-CN"/>
              </w:rPr>
            </w:pPr>
            <w:r>
              <w:rPr>
                <w:rFonts w:hint="eastAsia" w:ascii="宋体" w:hAnsi="宋体" w:eastAsia="宋体"/>
                <w:sz w:val="24"/>
                <w:szCs w:val="24"/>
                <w:lang w:val="en-US" w:eastAsia="zh-CN"/>
              </w:rPr>
              <w:t>根据现场踏勘，企业目前实施了年</w:t>
            </w:r>
            <w:r>
              <w:rPr>
                <w:rFonts w:hint="default" w:ascii="Times New Roman" w:hAnsi="Times New Roman" w:eastAsia="宋体" w:cs="Times New Roman"/>
                <w:sz w:val="24"/>
                <w:szCs w:val="24"/>
                <w:lang w:val="en-US" w:eastAsia="zh-CN"/>
              </w:rPr>
              <w:t>产6500万套</w:t>
            </w:r>
            <w:r>
              <w:rPr>
                <w:rFonts w:hint="eastAsia" w:ascii="宋体" w:hAnsi="宋体" w:eastAsia="宋体"/>
                <w:sz w:val="24"/>
                <w:szCs w:val="24"/>
                <w:lang w:val="en-US" w:eastAsia="zh-CN"/>
              </w:rPr>
              <w:t>多功能电子标签包装材料的产能，同时根据市场需求，上光处理工序尚未实施。另外</w:t>
            </w:r>
            <w:r>
              <w:rPr>
                <w:rFonts w:hint="eastAsia" w:ascii="Times New Roman" w:hAnsiTheme="minorEastAsia" w:eastAsiaTheme="minorEastAsia"/>
                <w:sz w:val="24"/>
                <w:szCs w:val="24"/>
                <w:lang w:eastAsia="zh-CN"/>
              </w:rPr>
              <w:t>1500台超速包装机械</w:t>
            </w:r>
            <w:r>
              <w:rPr>
                <w:rFonts w:hint="eastAsia" w:ascii="Times New Roman" w:hAnsiTheme="minorEastAsia" w:eastAsiaTheme="minorEastAsia"/>
                <w:sz w:val="24"/>
                <w:szCs w:val="24"/>
                <w:lang w:val="en-US" w:eastAsia="zh-CN"/>
              </w:rPr>
              <w:t>产品产能尚未实施。</w:t>
            </w:r>
          </w:p>
          <w:p>
            <w:pPr>
              <w:pStyle w:val="6"/>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hAnsiTheme="minorEastAsia" w:eastAsiaTheme="minorEastAsia"/>
                <w:color w:val="FF0000"/>
                <w:sz w:val="24"/>
                <w:szCs w:val="24"/>
                <w:lang w:val="en-US" w:eastAsia="zh-CN"/>
              </w:rPr>
            </w:pPr>
            <w:r>
              <w:rPr>
                <w:rFonts w:hint="eastAsia" w:cs="Times New Roman" w:hAnsiTheme="minorEastAsia" w:eastAsiaTheme="minorEastAsia"/>
                <w:kern w:val="0"/>
                <w:sz w:val="24"/>
                <w:szCs w:val="24"/>
                <w:lang w:val="en-US" w:eastAsia="zh-CN" w:bidi="ar-SA"/>
              </w:rPr>
              <w:t>此外</w:t>
            </w:r>
            <w:r>
              <w:rPr>
                <w:rFonts w:hint="eastAsia" w:ascii="Times New Roman" w:cs="Times New Roman" w:hAnsiTheme="minorEastAsia" w:eastAsiaTheme="minorEastAsia"/>
                <w:kern w:val="0"/>
                <w:sz w:val="24"/>
                <w:szCs w:val="24"/>
                <w:lang w:val="en-US" w:eastAsia="zh-CN" w:bidi="ar-SA"/>
              </w:rPr>
              <w:t>，企业新增了一台</w:t>
            </w:r>
            <w:r>
              <w:rPr>
                <w:rFonts w:hint="eastAsia" w:cs="Times New Roman" w:hAnsiTheme="minorEastAsia" w:eastAsiaTheme="minorEastAsia"/>
                <w:kern w:val="0"/>
                <w:sz w:val="24"/>
                <w:szCs w:val="24"/>
                <w:lang w:val="en-US" w:eastAsia="zh-CN" w:bidi="ar-SA"/>
              </w:rPr>
              <w:t>废纸打包机</w:t>
            </w:r>
            <w:r>
              <w:rPr>
                <w:rFonts w:hint="eastAsia" w:ascii="Times New Roman" w:cs="Times New Roman" w:hAnsiTheme="minorEastAsia" w:eastAsiaTheme="minorEastAsia"/>
                <w:kern w:val="0"/>
                <w:sz w:val="24"/>
                <w:szCs w:val="24"/>
                <w:lang w:val="en-US" w:eastAsia="zh-CN" w:bidi="ar-SA"/>
              </w:rPr>
              <w:t>，用以针对纸板边角料及次品的打包</w:t>
            </w:r>
            <w:r>
              <w:rPr>
                <w:rFonts w:hint="eastAsia" w:cs="Times New Roman" w:hAnsiTheme="minorEastAsia" w:eastAsiaTheme="minorEastAsia"/>
                <w:kern w:val="0"/>
                <w:sz w:val="24"/>
                <w:szCs w:val="24"/>
                <w:lang w:val="en-US" w:eastAsia="zh-CN" w:bidi="ar-SA"/>
              </w:rPr>
              <w:t>，不涉及主要生产工艺，其打包过程仅产生极少量的粉尘。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1" w:hRule="atLeast"/>
          <w:jc w:val="center"/>
        </w:trPr>
        <w:tc>
          <w:tcPr>
            <w:tcW w:w="9028" w:type="dxa"/>
          </w:tcPr>
          <w:p>
            <w:pPr>
              <w:spacing w:line="480" w:lineRule="exact"/>
              <w:rPr>
                <w:rFonts w:ascii="Times New Roman" w:hAnsi="Times New Roman" w:eastAsiaTheme="minorEastAsia"/>
                <w:b/>
                <w:bCs/>
                <w:color w:val="auto"/>
                <w:sz w:val="24"/>
                <w:szCs w:val="24"/>
              </w:rPr>
            </w:pPr>
            <w:r>
              <w:rPr>
                <w:rFonts w:hint="eastAsia" w:ascii="Times New Roman" w:hAnsi="Times New Roman" w:eastAsia="宋体"/>
                <w:b/>
                <w:bCs/>
                <w:color w:val="auto"/>
                <w:sz w:val="24"/>
                <w:szCs w:val="24"/>
              </w:rPr>
              <w:t>2.2 原辅材料</w:t>
            </w:r>
            <w:r>
              <w:rPr>
                <w:rFonts w:ascii="Times New Roman" w:hAnsiTheme="minorEastAsia" w:eastAsiaTheme="minorEastAsia"/>
                <w:b/>
                <w:bCs/>
                <w:color w:val="auto"/>
                <w:sz w:val="24"/>
                <w:szCs w:val="24"/>
              </w:rPr>
              <w:t>消耗及水平衡</w:t>
            </w:r>
          </w:p>
          <w:p>
            <w:pPr>
              <w:spacing w:line="480" w:lineRule="exact"/>
              <w:ind w:firstLine="480" w:firstLineChars="200"/>
              <w:rPr>
                <w:rFonts w:ascii="Times New Roman" w:hAnsi="Times New Roman" w:eastAsiaTheme="minorEastAsia"/>
                <w:bCs/>
                <w:sz w:val="24"/>
                <w:szCs w:val="24"/>
              </w:rPr>
            </w:pPr>
            <w:r>
              <w:rPr>
                <w:rFonts w:ascii="Times New Roman" w:hAnsiTheme="minorEastAsia" w:eastAsiaTheme="minorEastAsia"/>
                <w:bCs/>
                <w:sz w:val="24"/>
                <w:szCs w:val="24"/>
              </w:rPr>
              <w:t>（</w:t>
            </w:r>
            <w:r>
              <w:rPr>
                <w:rFonts w:ascii="Times New Roman" w:hAnsi="Times New Roman" w:eastAsiaTheme="minorEastAsia"/>
                <w:bCs/>
                <w:sz w:val="24"/>
                <w:szCs w:val="24"/>
              </w:rPr>
              <w:t>1</w:t>
            </w:r>
            <w:r>
              <w:rPr>
                <w:rFonts w:ascii="Times New Roman" w:hAnsiTheme="minorEastAsia" w:eastAsiaTheme="minorEastAsia"/>
                <w:bCs/>
                <w:sz w:val="24"/>
                <w:szCs w:val="24"/>
              </w:rPr>
              <w:t>）项目原辅材料消耗</w:t>
            </w:r>
          </w:p>
          <w:p>
            <w:pPr>
              <w:spacing w:line="480" w:lineRule="exact"/>
              <w:jc w:val="center"/>
              <w:rPr>
                <w:rFonts w:ascii="Times New Roman" w:hAnsiTheme="minorEastAsia" w:eastAsiaTheme="minorEastAsia"/>
                <w:b/>
                <w:bCs/>
                <w:sz w:val="24"/>
                <w:szCs w:val="24"/>
              </w:rPr>
            </w:pPr>
            <w:r>
              <w:rPr>
                <w:rFonts w:ascii="Times New Roman" w:hAnsiTheme="minorEastAsia" w:eastAsiaTheme="minorEastAsia"/>
                <w:b/>
                <w:bCs/>
                <w:sz w:val="24"/>
                <w:szCs w:val="24"/>
              </w:rPr>
              <w:t>表</w:t>
            </w:r>
            <w:r>
              <w:rPr>
                <w:rFonts w:ascii="Times New Roman" w:hAnsi="Times New Roman" w:eastAsiaTheme="minorEastAsia"/>
                <w:b/>
                <w:bCs/>
                <w:sz w:val="24"/>
                <w:szCs w:val="24"/>
              </w:rPr>
              <w:t>2</w:t>
            </w:r>
            <w:r>
              <w:rPr>
                <w:rFonts w:hint="eastAsia" w:ascii="Times New Roman" w:hAnsi="Times New Roman" w:eastAsiaTheme="minorEastAsia"/>
                <w:b/>
                <w:bCs/>
                <w:sz w:val="24"/>
                <w:szCs w:val="24"/>
              </w:rPr>
              <w:t>-4</w:t>
            </w:r>
            <w:r>
              <w:rPr>
                <w:rFonts w:ascii="Times New Roman" w:hAnsi="Times New Roman" w:eastAsiaTheme="minorEastAsia"/>
                <w:b/>
                <w:bCs/>
                <w:sz w:val="24"/>
                <w:szCs w:val="24"/>
              </w:rPr>
              <w:t xml:space="preserve"> </w:t>
            </w:r>
            <w:r>
              <w:rPr>
                <w:rFonts w:ascii="Times New Roman" w:hAnsiTheme="minorEastAsia" w:eastAsiaTheme="minorEastAsia"/>
                <w:b/>
                <w:bCs/>
                <w:sz w:val="24"/>
                <w:szCs w:val="24"/>
              </w:rPr>
              <w:t>项目主要原辅材料消耗</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668"/>
              <w:gridCol w:w="1596"/>
              <w:gridCol w:w="975"/>
              <w:gridCol w:w="1619"/>
              <w:gridCol w:w="161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序号</w:t>
                  </w:r>
                </w:p>
              </w:tc>
              <w:tc>
                <w:tcPr>
                  <w:tcW w:w="2122" w:type="dxa"/>
                  <w:gridSpan w:val="2"/>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原辅材料名称</w:t>
                  </w:r>
                </w:p>
              </w:tc>
              <w:tc>
                <w:tcPr>
                  <w:tcW w:w="914"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单位</w:t>
                  </w:r>
                </w:p>
              </w:tc>
              <w:tc>
                <w:tcPr>
                  <w:tcW w:w="1518"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环评</w:t>
                  </w:r>
                </w:p>
                <w:p>
                  <w:pPr>
                    <w:jc w:val="center"/>
                    <w:rPr>
                      <w:rFonts w:ascii="Times New Roman" w:hAnsi="Times New Roman" w:eastAsiaTheme="minorEastAsia"/>
                      <w:b/>
                      <w:sz w:val="21"/>
                      <w:szCs w:val="21"/>
                    </w:rPr>
                  </w:pPr>
                  <w:r>
                    <w:rPr>
                      <w:rFonts w:ascii="Times New Roman" w:hAnsi="Times New Roman" w:eastAsiaTheme="minorEastAsia"/>
                      <w:b/>
                      <w:sz w:val="21"/>
                      <w:szCs w:val="21"/>
                    </w:rPr>
                    <w:t>报批数量</w:t>
                  </w:r>
                </w:p>
              </w:tc>
              <w:tc>
                <w:tcPr>
                  <w:tcW w:w="1518"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实际</w:t>
                  </w:r>
                </w:p>
                <w:p>
                  <w:pPr>
                    <w:jc w:val="center"/>
                    <w:rPr>
                      <w:rFonts w:ascii="Times New Roman" w:hAnsi="Times New Roman" w:eastAsiaTheme="minorEastAsia"/>
                      <w:b/>
                      <w:sz w:val="21"/>
                      <w:szCs w:val="21"/>
                    </w:rPr>
                  </w:pPr>
                  <w:r>
                    <w:rPr>
                      <w:rFonts w:ascii="Times New Roman" w:hAnsi="Times New Roman" w:eastAsiaTheme="minorEastAsia"/>
                      <w:b/>
                      <w:sz w:val="21"/>
                      <w:szCs w:val="21"/>
                    </w:rPr>
                    <w:t>消耗数量</w:t>
                  </w:r>
                </w:p>
              </w:tc>
              <w:tc>
                <w:tcPr>
                  <w:tcW w:w="1519"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2122" w:type="dxa"/>
                  <w:gridSpan w:val="2"/>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牛皮纸</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10000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8670</w:t>
                  </w:r>
                </w:p>
              </w:tc>
              <w:tc>
                <w:tcPr>
                  <w:tcW w:w="1519" w:type="dxa"/>
                  <w:vAlign w:val="center"/>
                </w:tcPr>
                <w:p>
                  <w:pPr>
                    <w:pStyle w:val="67"/>
                    <w:spacing w:line="240" w:lineRule="auto"/>
                    <w:rPr>
                      <w:rFonts w:hint="default" w:ascii="Times New Roman" w:hAnsi="Times New Roman" w:eastAsiaTheme="minorEastAsia"/>
                      <w:color w:val="auto"/>
                      <w:kern w:val="0"/>
                      <w:szCs w:val="21"/>
                      <w:lang w:val="en-US"/>
                    </w:rPr>
                  </w:pPr>
                  <w:r>
                    <w:rPr>
                      <w:rFonts w:hint="eastAsia" w:ascii="Times New Roman" w:hAnsi="Times New Roman" w:eastAsiaTheme="minorEastAsia"/>
                      <w:sz w:val="21"/>
                      <w:szCs w:val="21"/>
                      <w:lang w:val="en-US" w:eastAsia="zh-CN"/>
                    </w:rPr>
                    <w:t>-1330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14"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2122" w:type="dxa"/>
                  <w:gridSpan w:val="2"/>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印刷原纸</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500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430</w:t>
                  </w:r>
                </w:p>
              </w:tc>
              <w:tc>
                <w:tcPr>
                  <w:tcW w:w="1519" w:type="dxa"/>
                  <w:vAlign w:val="center"/>
                </w:tcPr>
                <w:p>
                  <w:pPr>
                    <w:pStyle w:val="67"/>
                    <w:spacing w:line="240" w:lineRule="auto"/>
                    <w:rPr>
                      <w:rFonts w:hint="default" w:ascii="Times New Roman" w:hAnsi="Times New Roman" w:eastAsiaTheme="minorEastAsia"/>
                      <w:color w:val="auto"/>
                      <w:kern w:val="0"/>
                      <w:szCs w:val="21"/>
                      <w:lang w:val="en-US"/>
                    </w:rPr>
                  </w:pPr>
                  <w:r>
                    <w:rPr>
                      <w:rFonts w:hint="eastAsia" w:ascii="Times New Roman" w:hAnsi="Times New Roman" w:eastAsiaTheme="minorEastAsia"/>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14"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3</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水性油墨</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1.5</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1.3</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Merge w:val="restart"/>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4</w:t>
                  </w:r>
                </w:p>
              </w:tc>
              <w:tc>
                <w:tcPr>
                  <w:tcW w:w="626" w:type="dxa"/>
                  <w:vMerge w:val="restart"/>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PP膜</w:t>
                  </w:r>
                </w:p>
              </w:tc>
              <w:tc>
                <w:tcPr>
                  <w:tcW w:w="1496"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木薯淀粉</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40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34.7</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Merge w:val="continue"/>
                  <w:vAlign w:val="center"/>
                </w:tcPr>
                <w:p>
                  <w:pPr>
                    <w:jc w:val="center"/>
                    <w:rPr>
                      <w:rFonts w:hint="eastAsia" w:ascii="Times New Roman" w:hAnsi="Times New Roman" w:eastAsiaTheme="minorEastAsia"/>
                      <w:sz w:val="21"/>
                      <w:szCs w:val="21"/>
                      <w:lang w:val="en-US" w:eastAsia="zh-CN"/>
                    </w:rPr>
                  </w:pPr>
                </w:p>
              </w:tc>
              <w:tc>
                <w:tcPr>
                  <w:tcW w:w="626" w:type="dxa"/>
                  <w:vMerge w:val="continue"/>
                  <w:vAlign w:val="center"/>
                </w:tcPr>
                <w:p>
                  <w:pPr>
                    <w:jc w:val="center"/>
                    <w:rPr>
                      <w:rFonts w:hint="eastAsia" w:ascii="Times New Roman" w:hAnsi="Times New Roman" w:cs="Times New Roman" w:eastAsiaTheme="minorEastAsia"/>
                      <w:color w:val="000000"/>
                      <w:kern w:val="2"/>
                      <w:sz w:val="21"/>
                      <w:szCs w:val="21"/>
                      <w:lang w:val="en-US" w:eastAsia="zh-CN" w:bidi="ar-SA"/>
                    </w:rPr>
                  </w:pPr>
                </w:p>
              </w:tc>
              <w:tc>
                <w:tcPr>
                  <w:tcW w:w="1496"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氢氧化钠</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16</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13.9</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Merge w:val="continue"/>
                  <w:vAlign w:val="center"/>
                </w:tcPr>
                <w:p>
                  <w:pPr>
                    <w:jc w:val="center"/>
                    <w:rPr>
                      <w:rFonts w:hint="eastAsia" w:ascii="Times New Roman" w:hAnsi="Times New Roman" w:eastAsiaTheme="minorEastAsia"/>
                      <w:sz w:val="21"/>
                      <w:szCs w:val="21"/>
                      <w:lang w:val="en-US" w:eastAsia="zh-CN"/>
                    </w:rPr>
                  </w:pPr>
                </w:p>
              </w:tc>
              <w:tc>
                <w:tcPr>
                  <w:tcW w:w="626" w:type="dxa"/>
                  <w:vMerge w:val="continue"/>
                  <w:vAlign w:val="center"/>
                </w:tcPr>
                <w:p>
                  <w:pPr>
                    <w:jc w:val="center"/>
                    <w:rPr>
                      <w:rFonts w:hint="eastAsia" w:ascii="Times New Roman" w:hAnsi="Times New Roman" w:cs="Times New Roman" w:eastAsiaTheme="minorEastAsia"/>
                      <w:color w:val="000000"/>
                      <w:kern w:val="2"/>
                      <w:sz w:val="21"/>
                      <w:szCs w:val="21"/>
                      <w:lang w:val="en-US" w:eastAsia="zh-CN" w:bidi="ar-SA"/>
                    </w:rPr>
                  </w:pPr>
                </w:p>
              </w:tc>
              <w:tc>
                <w:tcPr>
                  <w:tcW w:w="1496"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硼砂</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1.7</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Merge w:val="continue"/>
                  <w:vAlign w:val="center"/>
                </w:tcPr>
                <w:p>
                  <w:pPr>
                    <w:jc w:val="center"/>
                    <w:rPr>
                      <w:rFonts w:hint="eastAsia" w:ascii="Times New Roman" w:hAnsi="Times New Roman" w:eastAsiaTheme="minorEastAsia"/>
                      <w:sz w:val="21"/>
                      <w:szCs w:val="21"/>
                      <w:lang w:val="en-US" w:eastAsia="zh-CN"/>
                    </w:rPr>
                  </w:pPr>
                </w:p>
              </w:tc>
              <w:tc>
                <w:tcPr>
                  <w:tcW w:w="626" w:type="dxa"/>
                  <w:vMerge w:val="continue"/>
                  <w:vAlign w:val="center"/>
                </w:tcPr>
                <w:p>
                  <w:pPr>
                    <w:jc w:val="center"/>
                    <w:rPr>
                      <w:rFonts w:hint="eastAsia" w:ascii="Times New Roman" w:hAnsi="Times New Roman" w:cs="Times New Roman" w:eastAsiaTheme="minorEastAsia"/>
                      <w:color w:val="000000"/>
                      <w:kern w:val="2"/>
                      <w:sz w:val="21"/>
                      <w:szCs w:val="21"/>
                      <w:lang w:val="en-US" w:eastAsia="zh-CN" w:bidi="ar-SA"/>
                    </w:rPr>
                  </w:pPr>
                </w:p>
              </w:tc>
              <w:tc>
                <w:tcPr>
                  <w:tcW w:w="1496"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水杨酸</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518"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1.7</w:t>
                  </w:r>
                </w:p>
              </w:tc>
              <w:tc>
                <w:tcPr>
                  <w:tcW w:w="1519"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5</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橡皮版</w:t>
                  </w:r>
                </w:p>
              </w:tc>
              <w:tc>
                <w:tcPr>
                  <w:tcW w:w="914"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块/a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1000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867</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6</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铁丝钉</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0.87</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7</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水性光油</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8</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打包绳</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4.3</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9</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电子标签</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套/a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7500万</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6500万</w:t>
                  </w:r>
                </w:p>
              </w:tc>
              <w:tc>
                <w:tcPr>
                  <w:tcW w:w="1519" w:type="dxa"/>
                  <w:vAlign w:val="center"/>
                </w:tcPr>
                <w:p>
                  <w:pPr>
                    <w:jc w:val="center"/>
                    <w:rPr>
                      <w:rFonts w:hint="default" w:ascii="Times New Roman" w:hAnsi="Times New Roman" w:eastAsiaTheme="minorEastAsia"/>
                      <w:sz w:val="21"/>
                      <w:szCs w:val="21"/>
                      <w:lang w:val="en-US"/>
                    </w:rPr>
                  </w:pPr>
                  <w:r>
                    <w:rPr>
                      <w:rFonts w:hint="eastAsia" w:ascii="Times New Roman" w:hAnsi="Times New Roman" w:eastAsiaTheme="minorEastAsia"/>
                      <w:sz w:val="21"/>
                      <w:szCs w:val="21"/>
                      <w:lang w:val="en-US" w:eastAsia="zh-CN"/>
                    </w:rPr>
                    <w:t>-1500万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10</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各类包装机配件</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套/a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1500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w:t>
                  </w:r>
                </w:p>
              </w:tc>
              <w:tc>
                <w:tcPr>
                  <w:tcW w:w="1519" w:type="dxa"/>
                  <w:vAlign w:val="center"/>
                </w:tcPr>
                <w:p>
                  <w:pPr>
                    <w:jc w:val="center"/>
                    <w:rPr>
                      <w:rFonts w:hint="default" w:ascii="Times New Roman" w:hAnsi="Times New Roman" w:eastAsiaTheme="minorEastAsia"/>
                      <w:sz w:val="21"/>
                      <w:szCs w:val="21"/>
                      <w:lang w:val="en-US"/>
                    </w:rPr>
                  </w:pPr>
                  <w:r>
                    <w:rPr>
                      <w:rFonts w:hint="eastAsia" w:ascii="Times New Roman" w:hAnsi="Times New Roman" w:eastAsiaTheme="minorEastAsia"/>
                      <w:sz w:val="21"/>
                      <w:szCs w:val="21"/>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11</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1690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1364</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12</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电</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kWh/a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30万</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22万</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-8</w:t>
                  </w:r>
                  <w:r>
                    <w:rPr>
                      <w:rFonts w:hint="eastAsia" w:ascii="Times New Roman" w:hAnsi="Times New Roman" w:cs="Times New Roman" w:eastAsiaTheme="minorEastAsia"/>
                      <w:color w:val="000000"/>
                      <w:kern w:val="2"/>
                      <w:sz w:val="21"/>
                      <w:szCs w:val="21"/>
                      <w:lang w:val="en-US" w:eastAsia="zh-CN" w:bidi="ar-SA"/>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13</w:t>
                  </w:r>
                </w:p>
              </w:tc>
              <w:tc>
                <w:tcPr>
                  <w:tcW w:w="2122" w:type="dxa"/>
                  <w:gridSpan w:val="2"/>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商品蒸汽</w:t>
                  </w:r>
                </w:p>
              </w:tc>
              <w:tc>
                <w:tcPr>
                  <w:tcW w:w="914" w:type="dxa"/>
                  <w:vAlign w:val="center"/>
                </w:tcPr>
                <w:p>
                  <w:pPr>
                    <w:adjustRightInd w:val="0"/>
                    <w:snapToGri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t/a</w:t>
                  </w:r>
                </w:p>
              </w:tc>
              <w:tc>
                <w:tcPr>
                  <w:tcW w:w="1518" w:type="dxa"/>
                  <w:vAlign w:val="center"/>
                </w:tcPr>
                <w:p>
                  <w:pPr>
                    <w:adjustRightInd w:val="0"/>
                    <w:snapToGrid w:val="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6000</w:t>
                  </w:r>
                </w:p>
              </w:tc>
              <w:tc>
                <w:tcPr>
                  <w:tcW w:w="1518" w:type="dxa"/>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5200</w:t>
                  </w:r>
                </w:p>
              </w:tc>
              <w:tc>
                <w:tcPr>
                  <w:tcW w:w="1519"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-800</w:t>
                  </w:r>
                </w:p>
              </w:tc>
            </w:tr>
          </w:tbl>
          <w:p>
            <w:pPr>
              <w:ind w:firstLine="420" w:firstLineChars="200"/>
              <w:rPr>
                <w:rFonts w:ascii="Times New Roman" w:hAnsi="宋体" w:eastAsia="宋体"/>
                <w:bCs/>
                <w:sz w:val="24"/>
                <w:szCs w:val="24"/>
              </w:rPr>
            </w:pPr>
            <w:r>
              <w:rPr>
                <w:rFonts w:hint="eastAsia" w:asciiTheme="minorEastAsia" w:hAnsiTheme="minorEastAsia" w:eastAsiaTheme="minorEastAsia"/>
                <w:sz w:val="21"/>
                <w:szCs w:val="21"/>
              </w:rPr>
              <w:t xml:space="preserve">  注：本项目生产未满一年，实际消耗量为已实施产能核算量</w:t>
            </w:r>
          </w:p>
          <w:p>
            <w:pPr>
              <w:spacing w:line="480" w:lineRule="exact"/>
              <w:ind w:firstLine="480" w:firstLineChars="200"/>
              <w:rPr>
                <w:rFonts w:ascii="Times New Roman" w:hAnsiTheme="minorEastAsia" w:eastAsiaTheme="minorEastAsia"/>
                <w:bCs/>
                <w:sz w:val="21"/>
                <w:szCs w:val="21"/>
              </w:rPr>
            </w:pPr>
            <w:r>
              <w:rPr>
                <w:rFonts w:hint="eastAsia" w:ascii="Times New Roman" w:hAnsiTheme="minorEastAsia" w:eastAsiaTheme="minorEastAsia"/>
                <w:sz w:val="24"/>
                <w:lang w:val="en-US" w:eastAsia="zh-CN"/>
              </w:rPr>
              <w:t>由于企业仅实施了阶段性产能，因此部分原辅材料折算年用量未达到环评中年用量，另外，经核算，原辅材料单耗与环评基本一致。</w:t>
            </w:r>
          </w:p>
          <w:p>
            <w:pPr>
              <w:spacing w:line="480" w:lineRule="exact"/>
              <w:jc w:val="center"/>
              <w:rPr>
                <w:rFonts w:ascii="Times New Roman" w:hAnsi="Times New Roman" w:eastAsiaTheme="minorEastAsia"/>
                <w:b/>
                <w:bCs/>
                <w:sz w:val="24"/>
                <w:szCs w:val="24"/>
              </w:rPr>
            </w:pPr>
            <w:r>
              <w:rPr>
                <w:rFonts w:ascii="Times New Roman" w:hAnsi="Times New Roman" w:eastAsiaTheme="minorEastAsia"/>
                <w:b/>
                <w:bCs/>
                <w:sz w:val="24"/>
                <w:szCs w:val="24"/>
              </w:rPr>
              <w:t>表</w:t>
            </w:r>
            <w:r>
              <w:rPr>
                <w:rFonts w:hint="eastAsia" w:ascii="Times New Roman" w:hAnsi="Times New Roman" w:eastAsiaTheme="minorEastAsia"/>
                <w:b/>
                <w:bCs/>
                <w:sz w:val="24"/>
                <w:szCs w:val="24"/>
                <w:lang w:val="en-US" w:eastAsia="zh-CN"/>
              </w:rPr>
              <w:t>2</w:t>
            </w:r>
            <w:r>
              <w:rPr>
                <w:rFonts w:ascii="Times New Roman" w:hAnsi="Times New Roman" w:eastAsiaTheme="minorEastAsia"/>
                <w:b/>
                <w:bCs/>
                <w:sz w:val="24"/>
                <w:szCs w:val="24"/>
              </w:rPr>
              <w:t>-</w:t>
            </w:r>
            <w:r>
              <w:rPr>
                <w:rFonts w:hint="eastAsia" w:ascii="Times New Roman" w:hAnsi="Times New Roman" w:eastAsiaTheme="minorEastAsia"/>
                <w:b/>
                <w:bCs/>
                <w:sz w:val="24"/>
                <w:szCs w:val="24"/>
                <w:lang w:val="en-US" w:eastAsia="zh-CN"/>
              </w:rPr>
              <w:t>5</w:t>
            </w:r>
            <w:r>
              <w:rPr>
                <w:rFonts w:ascii="Times New Roman" w:hAnsi="Times New Roman" w:eastAsiaTheme="minorEastAsia"/>
                <w:b/>
                <w:bCs/>
                <w:sz w:val="24"/>
                <w:szCs w:val="24"/>
              </w:rPr>
              <w:t xml:space="preserve">  本项目使用</w:t>
            </w:r>
            <w:r>
              <w:rPr>
                <w:rFonts w:hint="eastAsia" w:ascii="Times New Roman" w:hAnsi="Times New Roman" w:eastAsiaTheme="minorEastAsia"/>
                <w:b/>
                <w:bCs/>
                <w:sz w:val="24"/>
                <w:szCs w:val="24"/>
              </w:rPr>
              <w:t>水性油墨</w:t>
            </w:r>
            <w:r>
              <w:rPr>
                <w:rFonts w:ascii="Times New Roman" w:hAnsi="Times New Roman" w:eastAsiaTheme="minorEastAsia"/>
                <w:b/>
                <w:bCs/>
                <w:sz w:val="24"/>
                <w:szCs w:val="24"/>
              </w:rPr>
              <w:t>种类情况</w:t>
            </w:r>
          </w:p>
          <w:tbl>
            <w:tblPr>
              <w:tblStyle w:val="21"/>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7"/>
              <w:gridCol w:w="2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5" w:type="dxa"/>
                  <w:noWrap w:val="0"/>
                  <w:vAlign w:val="center"/>
                </w:tcPr>
                <w:p>
                  <w:pPr>
                    <w:jc w:val="center"/>
                    <w:rPr>
                      <w:rFonts w:hint="eastAsia"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成分</w:t>
                  </w:r>
                </w:p>
              </w:tc>
              <w:tc>
                <w:tcPr>
                  <w:tcW w:w="2469" w:type="dxa"/>
                  <w:tcBorders>
                    <w:right w:val="single" w:color="auto" w:sz="4" w:space="0"/>
                  </w:tcBorders>
                  <w:noWrap w:val="0"/>
                  <w:vAlign w:val="center"/>
                </w:tcPr>
                <w:p>
                  <w:pPr>
                    <w:jc w:val="center"/>
                    <w:rPr>
                      <w:rFonts w:hint="eastAsia"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MSDS比例％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5" w:type="dxa"/>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各类颜填料</w:t>
                  </w:r>
                </w:p>
              </w:tc>
              <w:tc>
                <w:tcPr>
                  <w:tcW w:w="2469" w:type="dxa"/>
                  <w:tcBorders>
                    <w:right w:val="single" w:color="auto" w:sz="4" w:space="0"/>
                  </w:tcBorders>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5" w:type="dxa"/>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合成树脂（水性丙烯酸乳液）</w:t>
                  </w:r>
                </w:p>
              </w:tc>
              <w:tc>
                <w:tcPr>
                  <w:tcW w:w="2469" w:type="dxa"/>
                  <w:vMerge w:val="restart"/>
                  <w:tcBorders>
                    <w:right w:val="single" w:color="auto" w:sz="4" w:space="0"/>
                  </w:tcBorders>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5" w:type="dxa"/>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w:t>
                  </w:r>
                </w:p>
              </w:tc>
              <w:tc>
                <w:tcPr>
                  <w:tcW w:w="2469" w:type="dxa"/>
                  <w:vMerge w:val="continue"/>
                  <w:tcBorders>
                    <w:right w:val="single" w:color="auto" w:sz="4" w:space="0"/>
                  </w:tcBorders>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035" w:type="dxa"/>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助剂（消泡剂、稳定剂）</w:t>
                  </w:r>
                </w:p>
              </w:tc>
              <w:tc>
                <w:tcPr>
                  <w:tcW w:w="2469" w:type="dxa"/>
                  <w:tcBorders>
                    <w:right w:val="single" w:color="auto" w:sz="4" w:space="0"/>
                  </w:tcBorders>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3~22%</w:t>
                  </w:r>
                </w:p>
              </w:tc>
            </w:tr>
          </w:tbl>
          <w:p>
            <w:pPr>
              <w:spacing w:line="480" w:lineRule="exact"/>
              <w:jc w:val="center"/>
              <w:rPr>
                <w:rFonts w:hint="default" w:ascii="Times New Roman" w:hAnsi="Times New Roman" w:eastAsiaTheme="minorEastAsia"/>
                <w:b/>
                <w:bCs/>
                <w:sz w:val="24"/>
                <w:szCs w:val="24"/>
                <w:lang w:val="en-US" w:eastAsia="zh-CN"/>
              </w:rPr>
            </w:pPr>
            <w:r>
              <w:rPr>
                <w:rFonts w:ascii="Times New Roman" w:hAnsi="Times New Roman" w:eastAsiaTheme="minorEastAsia"/>
                <w:b/>
                <w:bCs/>
                <w:sz w:val="24"/>
                <w:szCs w:val="24"/>
              </w:rPr>
              <w:t>表</w:t>
            </w:r>
            <w:r>
              <w:rPr>
                <w:rFonts w:hint="eastAsia" w:ascii="Times New Roman" w:hAnsi="Times New Roman" w:eastAsiaTheme="minorEastAsia"/>
                <w:b/>
                <w:bCs/>
                <w:sz w:val="24"/>
                <w:szCs w:val="24"/>
                <w:lang w:val="en-US" w:eastAsia="zh-CN"/>
              </w:rPr>
              <w:t>2</w:t>
            </w:r>
            <w:r>
              <w:rPr>
                <w:rFonts w:ascii="Times New Roman" w:hAnsi="Times New Roman" w:eastAsiaTheme="minorEastAsia"/>
                <w:b/>
                <w:bCs/>
                <w:sz w:val="24"/>
                <w:szCs w:val="24"/>
              </w:rPr>
              <w:t>-</w:t>
            </w:r>
            <w:r>
              <w:rPr>
                <w:rFonts w:hint="eastAsia" w:ascii="Times New Roman" w:hAnsi="Times New Roman" w:eastAsiaTheme="minorEastAsia"/>
                <w:b/>
                <w:bCs/>
                <w:sz w:val="24"/>
                <w:szCs w:val="24"/>
                <w:lang w:val="en-US" w:eastAsia="zh-CN"/>
              </w:rPr>
              <w:t>6</w:t>
            </w:r>
            <w:r>
              <w:rPr>
                <w:rFonts w:ascii="Times New Roman" w:hAnsi="Times New Roman" w:eastAsiaTheme="minorEastAsia"/>
                <w:b/>
                <w:bCs/>
                <w:sz w:val="24"/>
                <w:szCs w:val="24"/>
              </w:rPr>
              <w:t xml:space="preserve">  本项目使用</w:t>
            </w:r>
            <w:r>
              <w:rPr>
                <w:rFonts w:hint="eastAsia" w:ascii="Times New Roman" w:hAnsi="Times New Roman" w:eastAsiaTheme="minorEastAsia"/>
                <w:b/>
                <w:bCs/>
                <w:sz w:val="24"/>
                <w:szCs w:val="24"/>
              </w:rPr>
              <w:t>水性油墨</w:t>
            </w:r>
            <w:r>
              <w:rPr>
                <w:rFonts w:hint="eastAsia" w:ascii="Times New Roman" w:hAnsi="Times New Roman" w:eastAsiaTheme="minorEastAsia"/>
                <w:b/>
                <w:bCs/>
                <w:sz w:val="24"/>
                <w:szCs w:val="24"/>
                <w:lang w:val="en-US" w:eastAsia="zh-CN"/>
              </w:rPr>
              <w:t>VOC</w:t>
            </w:r>
            <w:r>
              <w:rPr>
                <w:rFonts w:hint="eastAsia" w:ascii="Times New Roman" w:hAnsi="Times New Roman" w:eastAsiaTheme="minorEastAsia"/>
                <w:b/>
                <w:bCs/>
                <w:sz w:val="24"/>
                <w:szCs w:val="24"/>
                <w:vertAlign w:val="subscript"/>
                <w:lang w:val="en-US" w:eastAsia="zh-CN"/>
              </w:rPr>
              <w:t>S</w:t>
            </w:r>
            <w:r>
              <w:rPr>
                <w:rFonts w:hint="eastAsia" w:ascii="Times New Roman" w:hAnsi="Times New Roman" w:eastAsiaTheme="minorEastAsia"/>
                <w:b/>
                <w:bCs/>
                <w:sz w:val="24"/>
                <w:szCs w:val="24"/>
                <w:lang w:val="en-US" w:eastAsia="zh-CN"/>
              </w:rPr>
              <w:t>检测数据</w:t>
            </w:r>
          </w:p>
          <w:tbl>
            <w:tblPr>
              <w:tblStyle w:val="21"/>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1"/>
              <w:gridCol w:w="3072"/>
              <w:gridCol w:w="2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70" w:type="dxa"/>
                  <w:noWrap w:val="0"/>
                  <w:vAlign w:val="center"/>
                </w:tcPr>
                <w:p>
                  <w:pPr>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检测产品</w:t>
                  </w:r>
                </w:p>
              </w:tc>
              <w:tc>
                <w:tcPr>
                  <w:tcW w:w="2880" w:type="dxa"/>
                  <w:tcBorders>
                    <w:right w:val="single" w:color="auto" w:sz="4" w:space="0"/>
                  </w:tcBorders>
                  <w:noWrap w:val="0"/>
                  <w:vAlign w:val="center"/>
                </w:tcPr>
                <w:p>
                  <w:pPr>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检测项目</w:t>
                  </w:r>
                </w:p>
              </w:tc>
              <w:tc>
                <w:tcPr>
                  <w:tcW w:w="2455" w:type="dxa"/>
                  <w:tcBorders>
                    <w:left w:val="single" w:color="auto" w:sz="4" w:space="0"/>
                  </w:tcBorders>
                  <w:noWrap w:val="0"/>
                  <w:vAlign w:val="center"/>
                </w:tcPr>
                <w:p>
                  <w:pPr>
                    <w:jc w:val="center"/>
                    <w:rPr>
                      <w:rFonts w:hint="default"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70" w:type="dxa"/>
                  <w:noWrap w:val="0"/>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水性油墨</w:t>
                  </w:r>
                </w:p>
              </w:tc>
              <w:tc>
                <w:tcPr>
                  <w:tcW w:w="2880" w:type="dxa"/>
                  <w:tcBorders>
                    <w:right w:val="single" w:color="auto" w:sz="4" w:space="0"/>
                  </w:tcBorders>
                  <w:noWrap w:val="0"/>
                  <w:vAlign w:val="center"/>
                </w:tcPr>
                <w:p>
                  <w:pPr>
                    <w:keepNext w:val="0"/>
                    <w:keepLines w:val="0"/>
                    <w:widowControl/>
                    <w:suppressLineNumbers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挥发性有机物（</w:t>
                  </w:r>
                  <w:r>
                    <w:rPr>
                      <w:rFonts w:hint="default" w:ascii="Times New Roman" w:hAnsi="Times New Roman" w:cs="Times New Roman" w:eastAsiaTheme="minorEastAsia"/>
                      <w:color w:val="000000"/>
                      <w:kern w:val="2"/>
                      <w:sz w:val="21"/>
                      <w:szCs w:val="21"/>
                      <w:lang w:val="en-US" w:eastAsia="zh-CN" w:bidi="ar-SA"/>
                    </w:rPr>
                    <w:t>VOC</w:t>
                  </w:r>
                  <w:r>
                    <w:rPr>
                      <w:rFonts w:hint="eastAsia" w:ascii="Times New Roman" w:hAnsi="Times New Roman" w:cs="Times New Roman" w:eastAsiaTheme="minorEastAsia"/>
                      <w:color w:val="000000"/>
                      <w:kern w:val="2"/>
                      <w:sz w:val="21"/>
                      <w:szCs w:val="21"/>
                      <w:lang w:val="en-US" w:eastAsia="zh-CN" w:bidi="ar-SA"/>
                    </w:rPr>
                    <w:t>）</w:t>
                  </w:r>
                </w:p>
              </w:tc>
              <w:tc>
                <w:tcPr>
                  <w:tcW w:w="2455" w:type="dxa"/>
                  <w:tcBorders>
                    <w:left w:val="single" w:color="auto" w:sz="4" w:space="0"/>
                  </w:tcBorders>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1.6%</w:t>
                  </w:r>
                </w:p>
              </w:tc>
            </w:tr>
          </w:tbl>
          <w:p>
            <w:pPr>
              <w:spacing w:line="480" w:lineRule="exact"/>
              <w:jc w:val="center"/>
              <w:rPr>
                <w:rFonts w:ascii="Times New Roman" w:hAnsi="Times New Roman" w:eastAsiaTheme="minorEastAsia"/>
                <w:b/>
                <w:bCs/>
                <w:sz w:val="24"/>
                <w:szCs w:val="24"/>
              </w:rPr>
            </w:pPr>
            <w:r>
              <w:rPr>
                <w:rFonts w:ascii="Times New Roman" w:hAnsi="Times New Roman" w:eastAsiaTheme="minorEastAsia"/>
                <w:b/>
                <w:bCs/>
                <w:sz w:val="24"/>
                <w:szCs w:val="24"/>
              </w:rPr>
              <w:t>表</w:t>
            </w:r>
            <w:r>
              <w:rPr>
                <w:rFonts w:hint="eastAsia" w:ascii="Times New Roman" w:hAnsi="Times New Roman" w:eastAsiaTheme="minorEastAsia"/>
                <w:b/>
                <w:bCs/>
                <w:sz w:val="24"/>
                <w:szCs w:val="24"/>
                <w:lang w:val="en-US" w:eastAsia="zh-CN"/>
              </w:rPr>
              <w:t>2</w:t>
            </w:r>
            <w:r>
              <w:rPr>
                <w:rFonts w:ascii="Times New Roman" w:hAnsi="Times New Roman" w:eastAsiaTheme="minorEastAsia"/>
                <w:b/>
                <w:bCs/>
                <w:sz w:val="24"/>
                <w:szCs w:val="24"/>
              </w:rPr>
              <w:t>-</w:t>
            </w:r>
            <w:r>
              <w:rPr>
                <w:rFonts w:hint="eastAsia" w:ascii="Times New Roman" w:hAnsi="Times New Roman" w:eastAsiaTheme="minorEastAsia"/>
                <w:b/>
                <w:bCs/>
                <w:sz w:val="24"/>
                <w:szCs w:val="24"/>
                <w:lang w:val="en-US" w:eastAsia="zh-CN"/>
              </w:rPr>
              <w:t xml:space="preserve">7 </w:t>
            </w:r>
            <w:r>
              <w:rPr>
                <w:rFonts w:ascii="Times New Roman" w:hAnsi="Times New Roman" w:eastAsiaTheme="minorEastAsia"/>
                <w:b/>
                <w:bCs/>
                <w:sz w:val="24"/>
                <w:szCs w:val="24"/>
              </w:rPr>
              <w:t xml:space="preserve"> </w:t>
            </w:r>
            <w:r>
              <w:rPr>
                <w:rFonts w:hint="eastAsia" w:ascii="Times New Roman" w:hAnsi="Times New Roman" w:eastAsiaTheme="minorEastAsia"/>
                <w:b/>
                <w:bCs/>
                <w:sz w:val="24"/>
                <w:szCs w:val="24"/>
              </w:rPr>
              <w:t>项目</w:t>
            </w:r>
            <w:r>
              <w:rPr>
                <w:rFonts w:ascii="Times New Roman" w:hAnsi="Times New Roman" w:eastAsiaTheme="minorEastAsia"/>
                <w:b/>
                <w:bCs/>
                <w:sz w:val="24"/>
                <w:szCs w:val="24"/>
              </w:rPr>
              <w:t>使用</w:t>
            </w:r>
            <w:r>
              <w:rPr>
                <w:rFonts w:hint="eastAsia" w:ascii="Times New Roman" w:hAnsi="Times New Roman" w:eastAsiaTheme="minorEastAsia"/>
                <w:b/>
                <w:bCs/>
                <w:sz w:val="24"/>
                <w:szCs w:val="24"/>
                <w:lang w:val="en-US" w:eastAsia="zh-CN"/>
              </w:rPr>
              <w:t>油墨</w:t>
            </w:r>
            <w:r>
              <w:rPr>
                <w:rFonts w:hint="eastAsia" w:ascii="Times New Roman" w:hAnsi="Times New Roman" w:eastAsiaTheme="minorEastAsia"/>
                <w:b/>
                <w:bCs/>
                <w:sz w:val="24"/>
                <w:szCs w:val="24"/>
              </w:rPr>
              <w:t>符合性分析</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273"/>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油墨种类</w:t>
                  </w:r>
                </w:p>
              </w:tc>
              <w:tc>
                <w:tcPr>
                  <w:tcW w:w="213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
                      <w:bCs/>
                      <w:color w:val="000000"/>
                      <w:kern w:val="2"/>
                      <w:sz w:val="21"/>
                      <w:szCs w:val="21"/>
                      <w:lang w:val="en-US" w:eastAsia="zh-CN" w:bidi="ar-SA"/>
                    </w:rPr>
                  </w:pPr>
                  <w:r>
                    <w:rPr>
                      <w:rFonts w:hint="eastAsia" w:ascii="Times New Roman" w:hAnsi="Times New Roman" w:cs="Times New Roman" w:eastAsiaTheme="minorEastAsia"/>
                      <w:b/>
                      <w:bCs/>
                      <w:color w:val="000000"/>
                      <w:kern w:val="2"/>
                      <w:sz w:val="21"/>
                      <w:szCs w:val="21"/>
                      <w:lang w:val="en-US" w:eastAsia="zh-CN" w:bidi="ar-SA"/>
                    </w:rPr>
                    <w:t>VOC</w:t>
                  </w:r>
                  <w:r>
                    <w:rPr>
                      <w:rFonts w:hint="eastAsia" w:ascii="Times New Roman" w:hAnsi="Times New Roman" w:cs="Times New Roman" w:eastAsiaTheme="minorEastAsia"/>
                      <w:b/>
                      <w:bCs/>
                      <w:color w:val="000000"/>
                      <w:kern w:val="2"/>
                      <w:sz w:val="21"/>
                      <w:szCs w:val="21"/>
                      <w:vertAlign w:val="subscript"/>
                      <w:lang w:val="en-US" w:eastAsia="zh-CN" w:bidi="ar-SA"/>
                    </w:rPr>
                    <w:t>S</w:t>
                  </w:r>
                  <w:r>
                    <w:rPr>
                      <w:rFonts w:hint="eastAsia" w:ascii="Times New Roman" w:hAnsi="Times New Roman" w:cs="Times New Roman" w:eastAsiaTheme="minorEastAsia"/>
                      <w:b/>
                      <w:bCs/>
                      <w:color w:val="000000"/>
                      <w:kern w:val="2"/>
                      <w:sz w:val="21"/>
                      <w:szCs w:val="21"/>
                      <w:lang w:val="en-US" w:eastAsia="zh-CN" w:bidi="ar-SA"/>
                    </w:rPr>
                    <w:t>含量值</w:t>
                  </w:r>
                </w:p>
              </w:tc>
              <w:tc>
                <w:tcPr>
                  <w:tcW w:w="47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
                      <w:bCs/>
                      <w:color w:val="000000"/>
                      <w:kern w:val="2"/>
                      <w:sz w:val="21"/>
                      <w:szCs w:val="21"/>
                      <w:lang w:val="en-US" w:eastAsia="zh-CN" w:bidi="ar-SA"/>
                    </w:rPr>
                  </w:pPr>
                  <w:r>
                    <w:rPr>
                      <w:rFonts w:hint="default" w:ascii="Times New Roman" w:hAnsi="Times New Roman" w:cs="Times New Roman" w:eastAsiaTheme="minorEastAsia"/>
                      <w:b/>
                      <w:bCs/>
                      <w:color w:val="000000"/>
                      <w:kern w:val="2"/>
                      <w:sz w:val="21"/>
                      <w:szCs w:val="21"/>
                      <w:lang w:val="en-US" w:eastAsia="zh-CN" w:bidi="ar-SA"/>
                    </w:rPr>
                    <w:t>GB38507-2020</w:t>
                  </w:r>
                  <w:r>
                    <w:rPr>
                      <w:rFonts w:hint="eastAsia" w:ascii="Times New Roman" w:hAnsi="Times New Roman" w:cs="Times New Roman" w:eastAsiaTheme="minorEastAsia"/>
                      <w:b/>
                      <w:bCs/>
                      <w:color w:val="000000"/>
                      <w:kern w:val="2"/>
                      <w:sz w:val="21"/>
                      <w:szCs w:val="21"/>
                      <w:lang w:val="en-US" w:eastAsia="zh-CN" w:bidi="ar-SA"/>
                    </w:rPr>
                    <w:t>挥发性含量限值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0" w:type="dxa"/>
                  <w:noWrap w:val="0"/>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水性油墨</w:t>
                  </w:r>
                </w:p>
              </w:tc>
              <w:tc>
                <w:tcPr>
                  <w:tcW w:w="2131" w:type="dxa"/>
                  <w:noWrap w:val="0"/>
                  <w:vAlign w:val="center"/>
                </w:tcPr>
                <w:p>
                  <w:pPr>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1.6%</w:t>
                  </w:r>
                </w:p>
              </w:tc>
              <w:tc>
                <w:tcPr>
                  <w:tcW w:w="4784" w:type="dxa"/>
                  <w:noWrap w:val="0"/>
                  <w:vAlign w:val="center"/>
                </w:tcPr>
                <w:p>
                  <w:pPr>
                    <w:keepNext w:val="0"/>
                    <w:keepLines w:val="0"/>
                    <w:widowControl/>
                    <w:suppressLineNumbers w:val="0"/>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≤5%</w:t>
                  </w:r>
                  <w:r>
                    <w:rPr>
                      <w:rFonts w:hint="eastAsia" w:ascii="Times New Roman" w:hAnsi="Times New Roman" w:cs="Times New Roman" w:eastAsiaTheme="minorEastAsia"/>
                      <w:color w:val="000000"/>
                      <w:kern w:val="2"/>
                      <w:sz w:val="21"/>
                      <w:szCs w:val="21"/>
                      <w:lang w:val="en-US" w:eastAsia="zh-CN" w:bidi="ar-SA"/>
                    </w:rPr>
                    <w:t>（柔印油墨</w:t>
                  </w:r>
                  <w:r>
                    <w:rPr>
                      <w:rFonts w:hint="default" w:ascii="Times New Roman" w:hAnsi="Times New Roman" w:cs="Times New Roman" w:eastAsiaTheme="minorEastAsia"/>
                      <w:color w:val="000000"/>
                      <w:kern w:val="2"/>
                      <w:sz w:val="21"/>
                      <w:szCs w:val="21"/>
                      <w:lang w:val="en-US" w:eastAsia="zh-CN" w:bidi="ar-SA"/>
                    </w:rPr>
                    <w:t>/</w:t>
                  </w:r>
                  <w:r>
                    <w:rPr>
                      <w:rFonts w:hint="eastAsia" w:ascii="Times New Roman" w:hAnsi="Times New Roman" w:cs="Times New Roman" w:eastAsiaTheme="minorEastAsia"/>
                      <w:color w:val="000000"/>
                      <w:kern w:val="2"/>
                      <w:sz w:val="21"/>
                      <w:szCs w:val="21"/>
                      <w:lang w:val="en-US" w:eastAsia="zh-CN" w:bidi="ar-SA"/>
                    </w:rPr>
                    <w:t>吸收性承印物）</w:t>
                  </w:r>
                </w:p>
              </w:tc>
            </w:tr>
          </w:tbl>
          <w:p>
            <w:pPr>
              <w:keepNext w:val="0"/>
              <w:keepLines w:val="0"/>
              <w:pageBreakBefore w:val="0"/>
              <w:widowControl/>
              <w:suppressLineNumbers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本项目使用油墨符合与《油墨中可挥发性有机化合物（</w:t>
            </w:r>
            <w:r>
              <w:rPr>
                <w:rFonts w:hint="default" w:ascii="Times New Roman" w:hAnsi="Times New Roman" w:eastAsia="宋体" w:cs="Times New Roman"/>
                <w:color w:val="000000"/>
                <w:kern w:val="0"/>
                <w:sz w:val="24"/>
                <w:szCs w:val="24"/>
                <w:lang w:val="en-US" w:eastAsia="zh-CN" w:bidi="ar"/>
              </w:rPr>
              <w:t>VOCs</w:t>
            </w:r>
            <w:r>
              <w:rPr>
                <w:rFonts w:hint="eastAsia" w:ascii="Times New Roman" w:hAnsi="Times New Roman" w:eastAsia="宋体" w:cs="Times New Roman"/>
                <w:color w:val="000000"/>
                <w:kern w:val="0"/>
                <w:sz w:val="24"/>
                <w:szCs w:val="24"/>
                <w:lang w:val="en-US" w:eastAsia="zh-CN" w:bidi="ar"/>
              </w:rPr>
              <w:t>）含量的限值》（</w:t>
            </w:r>
            <w:r>
              <w:rPr>
                <w:rFonts w:hint="default" w:ascii="Times New Roman" w:hAnsi="Times New Roman" w:eastAsia="宋体" w:cs="Times New Roman"/>
                <w:color w:val="000000"/>
                <w:kern w:val="0"/>
                <w:sz w:val="24"/>
                <w:szCs w:val="24"/>
                <w:lang w:val="en-US" w:eastAsia="zh-CN" w:bidi="ar"/>
              </w:rPr>
              <w:t xml:space="preserve">GB </w:t>
            </w:r>
          </w:p>
          <w:p>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38507-2020</w:t>
            </w:r>
            <w:r>
              <w:rPr>
                <w:rFonts w:hint="eastAsia" w:ascii="Times New Roman" w:hAnsi="Times New Roman" w:eastAsia="宋体" w:cs="Times New Roman"/>
                <w:color w:val="000000"/>
                <w:kern w:val="0"/>
                <w:sz w:val="24"/>
                <w:szCs w:val="24"/>
                <w:lang w:val="en-US" w:eastAsia="zh-CN" w:bidi="ar"/>
              </w:rPr>
              <w:t>）相关要求。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ascii="Times New Roman" w:hAnsiTheme="minorEastAsia" w:eastAsiaTheme="minorEastAsia"/>
                <w:bCs/>
                <w:sz w:val="24"/>
                <w:szCs w:val="24"/>
              </w:rPr>
            </w:pPr>
            <w:r>
              <w:rPr>
                <w:rFonts w:ascii="Times New Roman" w:hAnsiTheme="minorEastAsia" w:eastAsiaTheme="minorEastAsia"/>
                <w:bCs/>
                <w:sz w:val="24"/>
                <w:szCs w:val="24"/>
              </w:rPr>
              <w:t>（</w:t>
            </w:r>
            <w:r>
              <w:rPr>
                <w:rFonts w:ascii="Times New Roman" w:hAnsi="Times New Roman" w:eastAsiaTheme="minorEastAsia"/>
                <w:bCs/>
                <w:sz w:val="24"/>
                <w:szCs w:val="24"/>
              </w:rPr>
              <w:t>2</w:t>
            </w:r>
            <w:r>
              <w:rPr>
                <w:rFonts w:ascii="Times New Roman" w:hAnsiTheme="minorEastAsia" w:eastAsiaTheme="minorEastAsia"/>
                <w:bCs/>
                <w:sz w:val="24"/>
                <w:szCs w:val="24"/>
              </w:rPr>
              <w:t>）水平衡图</w:t>
            </w:r>
          </w:p>
          <w:p>
            <w:pPr>
              <w:keepNext w:val="0"/>
              <w:keepLines w:val="0"/>
              <w:pageBreakBefore w:val="0"/>
              <w:widowControl/>
              <w:kinsoku/>
              <w:wordWrap/>
              <w:overflowPunct/>
              <w:topLinePunct w:val="0"/>
              <w:autoSpaceDE/>
              <w:autoSpaceDN/>
              <w:bidi w:val="0"/>
              <w:adjustRightInd w:val="0"/>
              <w:snapToGrid w:val="0"/>
              <w:spacing w:line="480" w:lineRule="exact"/>
              <w:ind w:firstLine="480"/>
              <w:textAlignment w:val="auto"/>
              <w:rPr>
                <w:rFonts w:ascii="Times New Roman" w:hAnsi="Times New Roman"/>
                <w:sz w:val="24"/>
              </w:rPr>
            </w:pPr>
            <w:r>
              <w:rPr>
                <w:rFonts w:hint="eastAsia" w:ascii="Times New Roman" w:hAnsi="Times New Roman" w:eastAsia="宋体"/>
                <w:bCs/>
                <w:sz w:val="24"/>
                <w:szCs w:val="24"/>
              </w:rPr>
              <w:t>项目生产过程中排放的废水仅为职工生活污水，企业实际水平衡图参见图2-1。</w:t>
            </w:r>
          </w:p>
          <w:p>
            <w:pPr>
              <w:autoSpaceDE w:val="0"/>
              <w:autoSpaceDN w:val="0"/>
              <w:adjustRightInd w:val="0"/>
              <w:ind w:firstLine="440" w:firstLineChars="200"/>
              <w:rPr>
                <w:rFonts w:hAnsi="宋体"/>
                <w:sz w:val="24"/>
              </w:rPr>
            </w:pPr>
            <w:r>
              <w:pict>
                <v:shape id="文本框 124" o:spid="_x0000_s2350" o:spt="202" type="#_x0000_t202" style="position:absolute;left:0pt;margin-left:130.6pt;margin-top:3pt;height:20.25pt;width:61.55pt;z-index:251672576;mso-width-relative:page;mso-height-relative:page;" filled="f" stroked="f" coordsize="21600,21600" o:gfxdata="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mVsUtYA&#10;AAAIAQAADwAAAAAAAAABACAAAAAiAAAAZHJzL2Rvd25yZXYueG1sUEsBAhQAFAAAAAgAh07iQICe&#10;ePCvAQAAUAMAAA4AAAAAAAAAAQAgAAAAJQEAAGRycy9lMm9Eb2MueG1sUEsFBgAAAAAGAAYAWQEA&#10;AEYFAAAAAA==&#10;">
                  <v:path/>
                  <v:fill on="f" focussize="0,0"/>
                  <v:stroke on="f"/>
                  <v:imagedata o:title=""/>
                  <o:lock v:ext="edit" aspectratio="f"/>
                  <v:textbox>
                    <w:txbxContent>
                      <w:p>
                        <w:pP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损耗240</w:t>
                        </w:r>
                        <w:r>
                          <w:rPr>
                            <w:rFonts w:hint="default" w:ascii="Times New Roman" w:hAnsi="Times New Roman" w:cs="Times New Roman" w:eastAsiaTheme="minorEastAsia"/>
                            <w:sz w:val="21"/>
                            <w:szCs w:val="21"/>
                            <w:lang w:val="en-US" w:eastAsia="zh-CN"/>
                          </w:rPr>
                          <w:t>t</w:t>
                        </w:r>
                      </w:p>
                    </w:txbxContent>
                  </v:textbox>
                </v:shape>
              </w:pict>
            </w:r>
            <w:r>
              <w:pict>
                <v:shape id="自选图形 125" o:spid="_x0000_s2351" o:spt="32" type="#_x0000_t32" style="position:absolute;left:0pt;margin-left:56.6pt;margin-top:52.95pt;height:0.05pt;width:50.05pt;z-index:251665408;mso-width-relative:page;mso-height-relative:page;" filled="f" stroked="t" coordsize="21600,21600" o:gfxdata="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tm/k2gAAAAsBAAAPAAAAAAAAAAEAIAAAACIAAABkcnMvZG93bnJldi54&#10;bWxQSwECFAAUAAAACACHTuJAFgNgVPgBAADoAwAADgAAAAAAAAABACAAAAApAQAAZHJzL2Uyb0Rv&#10;Yy54bWxQSwUGAAAAAAYABgBZAQAAkwUAAAAA&#10;">
                  <v:path arrowok="t"/>
                  <v:fill on="f" focussize="0,0"/>
                  <v:stroke weight="0pt" color="#000000" joinstyle="round" endarrow="block"/>
                  <v:imagedata o:title=""/>
                  <o:lock v:ext="edit" aspectratio="f"/>
                </v:shape>
              </w:pict>
            </w:r>
          </w:p>
          <w:p>
            <w:pPr>
              <w:pStyle w:val="6"/>
              <w:ind w:firstLineChars="200"/>
              <w:rPr>
                <w:rFonts w:hAnsi="宋体"/>
                <w:b/>
                <w:bCs/>
                <w:sz w:val="24"/>
              </w:rPr>
            </w:pPr>
            <w:r>
              <w:pict>
                <v:line id="直线 126" o:spid="_x0000_s2352" o:spt="20" style="position:absolute;left:0pt;flip:y;margin-left:150.5pt;margin-top:8.2pt;height:15pt;width:10.2pt;z-index:251669504;mso-width-relative:page;mso-height-relative:page;" filled="f" stroked="t" coordsize="21600,21600" o:gfxdata="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4gTq1gAAAAkBAAAPAAAAAAAAAAEAIAAAACIAAABkcnMvZG93&#10;bnJldi54bWxQSwECFAAUAAAACACHTuJAQMQFLgICAADvAwAADgAAAAAAAAABACAAAAAlAQAAZHJz&#10;L2Uyb0RvYy54bWxQSwUGAAAAAAYABgBZAQAAmQUAAAAA&#10;">
                  <v:path arrowok="t"/>
                  <v:fill on="f" focussize="0,0"/>
                  <v:stroke color="#000000" joinstyle="round" dashstyle="longDash" endarrow="block" endarrowwidth="narrow" endarrowlength="long"/>
                  <v:imagedata o:title=""/>
                  <o:lock v:ext="edit" aspectratio="f"/>
                </v:line>
              </w:pict>
            </w:r>
          </w:p>
          <w:p>
            <w:pPr>
              <w:pStyle w:val="6"/>
              <w:ind w:firstLineChars="200"/>
              <w:rPr>
                <w:rFonts w:hAnsi="宋体"/>
                <w:b/>
                <w:bCs/>
                <w:sz w:val="24"/>
              </w:rPr>
            </w:pPr>
            <w:r>
              <w:pict>
                <v:shape id="文本框 189" o:spid="_x0000_s2353" o:spt="202" type="#_x0000_t202" style="position:absolute;left:0pt;margin-left:281.65pt;margin-top:3.05pt;height:20.25pt;width:42.2pt;z-index:251727872;mso-width-relative:page;mso-height-relative:page;" filled="f" stroked="f" coordsize="21600,21600" o:gfxdata="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NHKhNYA&#10;AAAIAQAADwAAAAAAAAABACAAAAAiAAAAZHJzL2Rvd25yZXYueG1sUEsBAhQAFAAAAAgAh07iQFDP&#10;Wz2vAQAAUAMAAA4AAAAAAAAAAQAgAAAAJQEAAGRycy9lMm9Eb2MueG1sUEsFBgAAAAAGAAYAWQEA&#10;AEYFA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960t</w:t>
                        </w:r>
                      </w:p>
                    </w:txbxContent>
                  </v:textbox>
                </v:shape>
              </w:pict>
            </w:r>
            <w:r>
              <w:pict>
                <v:shape id="文本框 129" o:spid="_x0000_s2354" o:spt="202" type="#_x0000_t202" style="position:absolute;left:0pt;margin-left:184.15pt;margin-top:3.05pt;height:20.25pt;width:42.2pt;z-index:251671552;mso-width-relative:page;mso-height-relative:page;" filled="f" stroked="f" coordsize="21600,21600" o:gfxdata="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FeK31gAA&#10;AAgBAAAPAAAAAAAAAAEAIAAAACIAAABkcnMvZG93bnJldi54bWxQSwECFAAUAAAACACHTuJAxKhj&#10;xK4BAABQAwAADgAAAAAAAAABACAAAAAlAQAAZHJzL2Uyb0RvYy54bWxQSwUGAAAAAAYABgBZAQAA&#10;RQU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960t</w:t>
                        </w:r>
                      </w:p>
                    </w:txbxContent>
                  </v:textbox>
                </v:shape>
              </w:pict>
            </w:r>
            <w:r>
              <w:pict>
                <v:shape id="文本框 127" o:spid="_x0000_s2355" o:spt="202" type="#_x0000_t202" style="position:absolute;left:0pt;margin-left:64.9pt;margin-top:5.95pt;height:17.8pt;width:38.75pt;z-index:251673600;mso-width-relative:page;mso-height-relative:page;" filled="f" stroked="f" coordsize="21600,21600" o:gfxdata="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aV26dYA&#10;AAAJAQAADwAAAAAAAAABACAAAAAiAAAAZHJzL2Rvd25yZXYueG1sUEsBAhQAFAAAAAgAh07iQC8H&#10;By2vAQAAUAMAAA4AAAAAAAAAAQAgAAAAJQEAAGRycy9lMm9Eb2MueG1sUEsFBgAAAAAGAAYAWQEA&#10;AEYFAAAAAA==&#10;">
                  <v:path/>
                  <v:fill on="f" focussize="0,0"/>
                  <v:stroke on="f"/>
                  <v:imagedata o:title=""/>
                  <o:lock v:ext="edit" aspectratio="f"/>
                  <v:textbox>
                    <w:txbxContent>
                      <w:p>
                        <w:pPr>
                          <w:rPr>
                            <w:szCs w:val="21"/>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00</w:t>
                        </w:r>
                        <w:r>
                          <w:rPr>
                            <w:rFonts w:hint="eastAsia" w:ascii="Times New Roman" w:hAnsi="Times New Roman" w:cs="Times New Roman" w:eastAsiaTheme="minorEastAsia"/>
                            <w:sz w:val="21"/>
                            <w:szCs w:val="21"/>
                            <w:lang w:val="en-US" w:eastAsia="zh-CN"/>
                          </w:rPr>
                          <w:t>t</w:t>
                        </w:r>
                        <w:r>
                          <w:rPr>
                            <w:szCs w:val="21"/>
                          </w:rPr>
                          <w:t>t</w:t>
                        </w:r>
                      </w:p>
                    </w:txbxContent>
                  </v:textbox>
                </v:shape>
              </w:pict>
            </w:r>
            <w:r>
              <w:rPr>
                <w:b/>
                <w:szCs w:val="21"/>
              </w:rPr>
              <w:pict>
                <v:shape id="文本框 128" o:spid="_x0000_s2356" o:spt="202" type="#_x0000_t202" style="position:absolute;left:0pt;margin-left:314.4pt;margin-top:7.65pt;height:37.8pt;width:101.35pt;z-index:251662336;mso-width-relative:page;mso-height-relative:page;" filled="f" stroked="f" coordsize="21600,21600" o:gfxdata="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iubldcA&#10;AAAJAQAADwAAAAAAAAABACAAAAAiAAAAZHJzL2Rvd25yZXYueG1sUEsBAhQAFAAAAAgAh07iQPuk&#10;VSeuAQAAUQMAAA4AAAAAAAAAAQAgAAAAJgEAAGRycy9lMm9Eb2MueG1sUEsFBgAAAAAGAAYAWQEA&#10;AEYFAAAAAA==&#10;">
                  <v:path/>
                  <v:fill on="f" focussize="0,0"/>
                  <v:stroke on="f"/>
                  <v:imagedata o:title=""/>
                  <o:lock v:ext="edit" aspectratio="f"/>
                  <v:textbox>
                    <w:txbxContent>
                      <w:p>
                        <w:pP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污水处理厂</w:t>
                        </w:r>
                      </w:p>
                    </w:txbxContent>
                  </v:textbox>
                </v:shape>
              </w:pict>
            </w:r>
            <w:r>
              <w:pict>
                <v:line id="直线 131" o:spid="_x0000_s2357" o:spt="20" style="position:absolute;left:0pt;flip:x;margin-left:148.4pt;margin-top:3.25pt;height:9.35pt;width:0.05pt;z-index:251668480;mso-width-relative:page;mso-height-relative:page;" filled="f" stroked="t" coordsize="21600,21600" o:gfxdata="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NbFLtUAAAAIAQAADwAAAAAAAAABACAAAAAiAAAAZHJzL2Rvd25yZXYueG1sUEsB&#10;AhQAFAAAAAgAh07iQKT5Xp34AQAA6AMAAA4AAAAAAAAAAQAgAAAAJAEAAGRycy9lMm9Eb2MueG1s&#10;UEsFBgAAAAAGAAYAWQEAAI4FAAAAAA==&#10;">
                  <v:path arrowok="t"/>
                  <v:fill on="f" focussize="0,0"/>
                  <v:stroke color="#000000" joinstyle="round" dashstyle="longDash" endarrowwidth="narrow" endarrowlength="long"/>
                  <v:imagedata o:title=""/>
                  <o:lock v:ext="edit" aspectratio="f"/>
                </v:line>
              </w:pict>
            </w:r>
            <w:r>
              <w:pict>
                <v:line id="直线 132" o:spid="_x0000_s2377" o:spt="20" style="position:absolute;left:0pt;flip:y;margin-left:140.8pt;margin-top:3.25pt;height:9.35pt;width:6.1pt;z-index:251667456;mso-width-relative:page;mso-height-relative:page;" filled="f" stroked="t" coordsize="21600,21600" o:gfxdata="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7IcC7WAAAACAEAAA8AAAAAAAAAAQAgAAAAIgAAAGRycy9kb3ducmV2Lnht&#10;bFBLAQIUABQAAAAIAIdO4kDcCJ7L+wEAAOoDAAAOAAAAAAAAAAEAIAAAACUBAABkcnMvZTJvRG9j&#10;LnhtbFBLBQYAAAAABgAGAFkBAACSBQAAAAA=&#10;">
                  <v:path arrowok="t"/>
                  <v:fill on="f" focussize="0,0"/>
                  <v:stroke color="#000000" joinstyle="round" dashstyle="longDash" endarrowwidth="narrow" endarrowlength="long"/>
                  <v:imagedata o:title=""/>
                  <o:lock v:ext="edit" aspectratio="f"/>
                </v:line>
              </w:pict>
            </w:r>
          </w:p>
          <w:p>
            <w:pPr>
              <w:spacing w:line="360" w:lineRule="auto"/>
              <w:ind w:firstLine="480"/>
              <w:rPr>
                <w:sz w:val="24"/>
              </w:rPr>
            </w:pPr>
            <w:r>
              <w:pict>
                <v:shape id="自选图形 133" o:spid="_x0000_s2364" o:spt="32" type="#_x0000_t32" style="position:absolute;left:0pt;flip:y;margin-left:56.05pt;margin-top:11.6pt;height:304.6pt;width:0.75pt;z-index:251686912;mso-width-relative:page;mso-height-relative:page;" filled="f" stroked="t" coordsize="21600,21600" o:gfxdata="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g34rdUAAAAKAQAADwAAAAAAAAABACAAAAAiAAAAZHJzL2Rvd25yZXYu&#10;eG1sUEsBAhQAFAAAAAgAh07iQLybGib+AQAA8AMAAA4AAAAAAAAAAQAgAAAAJAEAAGRycy9lMm9E&#10;b2MueG1sUEsFBgAAAAAGAAYAWQEAAJQFAAAAAA==&#10;">
                  <v:path arrowok="t"/>
                  <v:fill on="f" focussize="0,0"/>
                  <v:stroke weight="0pt" color="#000000" joinstyle="round"/>
                  <v:imagedata o:title=""/>
                  <o:lock v:ext="edit" aspectratio="f"/>
                </v:shape>
              </w:pict>
            </w:r>
            <w:r>
              <w:rPr>
                <w:b/>
                <w:szCs w:val="21"/>
              </w:rPr>
              <w:pict>
                <v:shape id="自选图形 134" o:spid="_x0000_s2365" o:spt="32" type="#_x0000_t32" style="position:absolute;left:0pt;margin-left:283.6pt;margin-top:10pt;height:0pt;width:31.6pt;z-index:251663360;mso-width-relative:page;mso-height-relative:page;" filled="f" stroked="t" coordsize="21600,21600" o:gfxdata="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a8kp9gAAAAJAQAADwAAAAAAAAABACAAAAAiAAAAZHJzL2Rvd25yZXYueG1s&#10;UEsBAhQAFAAAAAgAh07iQHxib8D4AQAA5gMAAA4AAAAAAAAAAQAgAAAAJwEAAGRycy9lMm9Eb2Mu&#10;eG1sUEsFBgAAAAAGAAYAWQEAAJEFAAAAAA==&#10;">
                  <v:path arrowok="t"/>
                  <v:fill on="f" focussize="0,0"/>
                  <v:stroke weight="0pt" color="#000000" joinstyle="round" endarrow="block"/>
                  <v:imagedata o:title=""/>
                  <o:lock v:ext="edit" aspectratio="f"/>
                </v:shape>
              </w:pict>
            </w:r>
            <w:r>
              <w:pict>
                <v:shape id="自选图形 135" o:spid="_x0000_s2366" o:spt="32" type="#_x0000_t32" style="position:absolute;left:0pt;margin-left:186.25pt;margin-top:11pt;height:0pt;width:36.7pt;z-index:251684864;mso-width-relative:page;mso-height-relative:page;" filled="f" stroked="t" coordsize="21600,21600" o:gfxdata="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xHdqy2QAAAAkBAAAPAAAAAAAAAAEAIAAAACIAAABkcnMvZG93bnJldi54&#10;bWxQSwECFAAUAAAACACHTuJA7tFy2fkBAADmAwAADgAAAAAAAAABACAAAAAoAQAAZHJzL2Uyb0Rv&#10;Yy54bWxQSwUGAAAAAAYABgBZAQAAkwUAAAAA&#10;">
                  <v:path arrowok="t"/>
                  <v:fill on="f" focussize="0,0"/>
                  <v:stroke weight="0pt" color="#000000" joinstyle="round" endarrow="block"/>
                  <v:imagedata o:title=""/>
                  <o:lock v:ext="edit" aspectratio="f"/>
                </v:shape>
              </w:pict>
            </w:r>
            <w:r>
              <w:pict>
                <v:shape id="文本框 136" o:spid="_x0000_s2370" o:spt="202" type="#_x0000_t202" style="position:absolute;left:0pt;margin-left:107.35pt;margin-top:0.55pt;height:20.25pt;width:78.9pt;z-index:251666432;mso-width-relative:page;mso-height-relative:page;" fillcolor="#FFFFFF" filled="t" stroked="t" coordsize="21600,21600" o:gfxdata="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eGjb2AAAAAgBAAAPAAAAAAAAAAEAIAAA&#10;ACIAAABkcnMvZG93bnJldi54bWxQSwECFAAUAAAACACHTuJAt1HsXQwCAAA5BAAADgAAAAAAAAAB&#10;ACAAAAAnAQAAZHJzL2Uyb0RvYy54bWxQSwUGAAAAAAYABgBZAQAApQUAAAAA&#10;">
                  <v:path/>
                  <v:fill on="t" focussize="0,0"/>
                  <v:stroke color="#000000" joinstyle="miter"/>
                  <v:imagedata o:title=""/>
                  <o:lock v:ext="edit" aspectratio="f"/>
                  <v:textbox>
                    <w:txbxContent>
                      <w:p>
                        <w:pPr>
                          <w:rPr>
                            <w:szCs w:val="21"/>
                          </w:rPr>
                        </w:pPr>
                        <w:r>
                          <w:rPr>
                            <w:rFonts w:hint="eastAsia" w:ascii="Times New Roman" w:hAnsi="Times New Roman" w:cs="Times New Roman" w:eastAsiaTheme="minorEastAsia"/>
                            <w:color w:val="000000"/>
                            <w:kern w:val="2"/>
                            <w:sz w:val="21"/>
                            <w:szCs w:val="21"/>
                            <w:lang w:val="en-US" w:eastAsia="zh-CN" w:bidi="ar-SA"/>
                          </w:rPr>
                          <w:t>厂区生活用水</w:t>
                        </w:r>
                      </w:p>
                    </w:txbxContent>
                  </v:textbox>
                </v:shape>
              </w:pict>
            </w:r>
            <w:r>
              <w:pict>
                <v:shape id="文本框 137" o:spid="_x0000_s2371" o:spt="202" type="#_x0000_t202" style="position:absolute;left:0pt;margin-left:222.95pt;margin-top:1.15pt;height:20.25pt;width:60pt;z-index:251670528;mso-width-relative:page;mso-height-relative:page;" fillcolor="#FFFFFF" filled="t" stroked="t" coordsize="21600,21600" o:gfxdata="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wHZqvXAAAACAEAAA8AAAAAAAAAAQAg&#10;AAAAIgAAAGRycy9kb3ducmV2LnhtbFBLAQIUABQAAAAIAIdO4kBCxufxDwIAADgEAAAOAAAAAAAA&#10;AAEAIAAAACYBAABkcnMvZTJvRG9jLnhtbFBLBQYAAAAABgAGAFkBAACnBQAAAAA=&#10;">
                  <v:path/>
                  <v:fill on="t" focussize="0,0"/>
                  <v:stroke color="#000000" joinstyle="miter"/>
                  <v:imagedata o:title=""/>
                  <o:lock v:ext="edit" aspectratio="f"/>
                  <v:textbox>
                    <w:txbxContent>
                      <w:p>
                        <w:pP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纳管排放</w:t>
                        </w:r>
                      </w:p>
                    </w:txbxContent>
                  </v:textbox>
                </v:shape>
              </w:pict>
            </w:r>
          </w:p>
          <w:p>
            <w:pPr>
              <w:spacing w:line="360" w:lineRule="auto"/>
              <w:ind w:firstLine="480"/>
              <w:rPr>
                <w:sz w:val="24"/>
              </w:rPr>
            </w:pPr>
          </w:p>
          <w:p>
            <w:pPr>
              <w:spacing w:line="360" w:lineRule="auto"/>
              <w:ind w:firstLine="480"/>
              <w:rPr>
                <w:sz w:val="24"/>
              </w:rPr>
            </w:pPr>
            <w:r>
              <w:rPr>
                <w:b/>
                <w:sz w:val="28"/>
                <w:szCs w:val="28"/>
              </w:rPr>
              <w:pict>
                <v:shape id="文本框 138" o:spid="_x0000_s2378" o:spt="202" type="#_x0000_t202" style="position:absolute;left:0pt;margin-left:230.4pt;margin-top:12.9pt;height:20.25pt;width:61.55pt;z-index:251719680;mso-width-relative:page;mso-height-relative:page;" filled="f" stroked="f" coordsize="21600,21600" o:gfxdata="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Bfus3X&#10;AAAACQEAAA8AAAAAAAAAAQAgAAAAIgAAAGRycy9kb3ducmV2LnhtbFBLAQIUABQAAAAIAIdO4kD7&#10;GU8crwEAAFADAAAOAAAAAAAAAAEAIAAAACYBAABkcnMvZTJvRG9jLnhtbFBLBQYAAAAABgAGAFkB&#10;AABHBQAAAAA=&#10;">
                  <v:path/>
                  <v:fill on="f" focussize="0,0"/>
                  <v:stroke on="f"/>
                  <v:imagedata o:title=""/>
                  <o:lock v:ext="edit" aspectratio="f"/>
                  <v:textbox>
                    <w:txbxContent>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损耗</w:t>
                        </w:r>
                        <w:r>
                          <w:rPr>
                            <w:rFonts w:hint="eastAsia" w:ascii="Times New Roman" w:hAnsi="Times New Roman" w:cs="Times New Roman" w:eastAsiaTheme="minorEastAsia"/>
                            <w:sz w:val="21"/>
                            <w:szCs w:val="21"/>
                            <w:lang w:val="en-US" w:eastAsia="zh-CN"/>
                          </w:rPr>
                          <w:t>120</w:t>
                        </w:r>
                        <w:r>
                          <w:rPr>
                            <w:rFonts w:hint="default" w:ascii="Times New Roman" w:hAnsi="Times New Roman" w:cs="Times New Roman" w:eastAsiaTheme="minorEastAsia"/>
                            <w:sz w:val="21"/>
                            <w:szCs w:val="21"/>
                            <w:lang w:val="en-US" w:eastAsia="zh-CN"/>
                          </w:rPr>
                          <w:t>t</w:t>
                        </w:r>
                      </w:p>
                    </w:txbxContent>
                  </v:textbox>
                </v:shape>
              </w:pict>
            </w:r>
            <w:r>
              <w:pict>
                <v:shape id="自选图形 139" o:spid="_x0000_s2385" o:spt="32" type="#_x0000_t32" style="position:absolute;left:0pt;margin-left:57.15pt;margin-top:64pt;height:0.05pt;width:50.05pt;z-index:251687936;mso-width-relative:page;mso-height-relative:page;" filled="f" stroked="t" coordsize="21600,21600" o:gfxdata="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B8FCLZAAAACwEAAA8AAAAAAAAAAQAgAAAAIgAAAGRycy9kb3ducmV2Lnht&#10;bFBLAQIUABQAAAAIAIdO4kC2AppN+AEAAOgDAAAOAAAAAAAAAAEAIAAAACgBAABkcnMvZTJvRG9j&#10;LnhtbFBLBQYAAAAABgAGAFkBAACSBQAAAAA=&#10;">
                  <v:path arrowok="t"/>
                  <v:fill on="f" focussize="0,0"/>
                  <v:stroke weight="0pt" color="#000000" joinstyle="round" endarrow="block"/>
                  <v:imagedata o:title=""/>
                  <o:lock v:ext="edit" aspectratio="f"/>
                </v:shape>
              </w:pict>
            </w:r>
            <w:r>
              <w:pict>
                <v:shape id="文本框 140" o:spid="_x0000_s2380" o:spt="202" type="#_x0000_t202" style="position:absolute;left:0pt;margin-left:65.45pt;margin-top:44.6pt;height:17.8pt;width:38.75pt;z-index:251689984;mso-width-relative:page;mso-height-relative:page;" filled="f" stroked="f" coordsize="21600,21600" o:gfxdata="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cl6yH1wAA&#10;AAoBAAAPAAAAAAAAAAEAIAAAACIAAABkcnMvZG93bnJldi54bWxQSwECFAAUAAAACACHTuJAzNRY&#10;HK0BAABQAwAADgAAAAAAAAABACAAAAAmAQAAZHJzL2Uyb0RvYy54bWxQSwUGAAAAAAYABgBZAQAA&#10;RQUAAAAA&#10;">
                  <v:path/>
                  <v:fill on="f" focussize="0,0"/>
                  <v:stroke on="f"/>
                  <v:imagedata o:title=""/>
                  <o:lock v:ext="edit" aspectratio="f"/>
                  <v:textbox>
                    <w:txbxContent>
                      <w:p>
                        <w:pP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r>
                          <w:rPr>
                            <w:rFonts w:hint="default" w:ascii="Times New Roman" w:hAnsi="Times New Roman" w:cs="Times New Roman" w:eastAsiaTheme="minorEastAsia"/>
                            <w:sz w:val="21"/>
                            <w:szCs w:val="21"/>
                            <w:lang w:val="en-US" w:eastAsia="zh-CN"/>
                          </w:rPr>
                          <w:t>t</w:t>
                        </w:r>
                      </w:p>
                    </w:txbxContent>
                  </v:textbox>
                </v:shape>
              </w:pict>
            </w:r>
            <w:r>
              <w:pict>
                <v:shape id="文本框 141" o:spid="_x0000_s2368" o:spt="202" type="#_x0000_t202" style="position:absolute;left:0pt;margin-left:107.9pt;margin-top:53pt;height:20.25pt;width:60.25pt;z-index:251688960;mso-width-relative:page;mso-height-relative:page;" fillcolor="#FFFFFF" filled="t" stroked="t" coordsize="21600,21600" o:gfxdata="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vPzenZAAAACwEAAA8AAAAAAAAAAQAgAAAA&#10;IgAAAGRycy9kb3ducmV2LnhtbFBLAQIUABQAAAAIAIdO4kCZ83viCgIAADgEAAAOAAAAAAAAAAEA&#10;IAAAACgBAABkcnMvZTJvRG9jLnhtbFBLBQYAAAAABgAGAFkBAACkBQAAAAA=&#10;">
                  <v:path/>
                  <v:fill on="t" focussize="0,0"/>
                  <v:stroke color="#000000" joinstyle="miter"/>
                  <v:imagedata o:title=""/>
                  <o:lock v:ext="edit" aspectratio="f"/>
                  <v:textbox>
                    <w:txbxContent>
                      <w:p>
                        <w:pP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制胶用水</w:t>
                        </w:r>
                      </w:p>
                    </w:txbxContent>
                  </v:textbox>
                </v:shape>
              </w:pict>
            </w:r>
          </w:p>
          <w:p>
            <w:pPr>
              <w:spacing w:line="360" w:lineRule="auto"/>
              <w:ind w:firstLine="480"/>
              <w:rPr>
                <w:sz w:val="24"/>
              </w:rPr>
            </w:pPr>
            <w:r>
              <w:rPr>
                <w:b/>
                <w:sz w:val="28"/>
                <w:szCs w:val="28"/>
              </w:rPr>
              <w:pict>
                <v:line id="直线 142" o:spid="_x0000_s2379" o:spt="20" style="position:absolute;left:0pt;flip:y;margin-left:250.3pt;margin-top:11.2pt;height:15pt;width:10.2pt;z-index:251718656;mso-width-relative:page;mso-height-relative:page;" filled="f" stroked="t" coordsize="21600,21600" o:gfxdata="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mKA9YAAAAJAQAADwAAAAAAAAABACAAAAAiAAAAZHJzL2Rv&#10;d25yZXYueG1sUEsBAhQAFAAAAAgAh07iQEhqtSIDAgAA7wMAAA4AAAAAAAAAAQAgAAAAJQEAAGRy&#10;cy9lMm9Eb2MueG1sUEsFBgAAAAAGAAYAWQEAAJoFAAAAAA==&#10;">
                  <v:path arrowok="t"/>
                  <v:fill on="f" focussize="0,0"/>
                  <v:stroke color="#000000" joinstyle="round" dashstyle="longDash" endarrow="block" endarrowwidth="narrow" endarrowlength="long"/>
                  <v:imagedata o:title=""/>
                  <o:lock v:ext="edit" aspectratio="f"/>
                </v:line>
              </w:pict>
            </w:r>
          </w:p>
          <w:p>
            <w:pPr>
              <w:spacing w:line="360" w:lineRule="auto"/>
              <w:ind w:firstLine="480"/>
              <w:rPr>
                <w:sz w:val="24"/>
              </w:rPr>
            </w:pPr>
            <w:r>
              <w:rPr>
                <w:b/>
                <w:sz w:val="28"/>
                <w:szCs w:val="28"/>
              </w:rPr>
              <w:pict>
                <v:line id="直线 143" o:spid="_x0000_s2369" o:spt="20" style="position:absolute;left:0pt;flip:x;margin-left:248.2pt;margin-top:-0.65pt;height:9.35pt;width:0.05pt;z-index:251717632;mso-width-relative:page;mso-height-relative:page;" filled="f" stroked="t" coordsize="21600,21600" o:gfxdata="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77si1wAAAAkBAAAPAAAAAAAAAAEAIAAAACIAAABkcnMvZG93bnJldi54bWxQ&#10;SwECFAAUAAAACACHTuJAo/qWh/gBAADoAwAADgAAAAAAAAABACAAAAAmAQAAZHJzL2Uyb0RvYy54&#10;bWxQSwUGAAAAAAYABgBZAQAAkAUAAAAA&#10;">
                  <v:path arrowok="t"/>
                  <v:fill on="f" focussize="0,0"/>
                  <v:stroke color="#000000" joinstyle="round" dashstyle="longDash" endarrowwidth="narrow" endarrowlength="long"/>
                  <v:imagedata o:title=""/>
                  <o:lock v:ext="edit" aspectratio="f"/>
                </v:line>
              </w:pict>
            </w:r>
            <w:r>
              <w:rPr>
                <w:b/>
                <w:sz w:val="28"/>
                <w:szCs w:val="28"/>
              </w:rPr>
              <w:pict>
                <v:line id="直线 144" o:spid="_x0000_s2381" o:spt="20" style="position:absolute;left:0pt;flip:y;margin-left:240.6pt;margin-top:-0.65pt;height:9.35pt;width:6.1pt;z-index:251716608;mso-width-relative:page;mso-height-relative:page;" filled="f" stroked="t" coordsize="21600,21600" o:gfxdata="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MibBTYAAAACQEAAA8AAAAAAAAAAQAgAAAAIgAAAGRycy9kb3ducmV2Lnht&#10;bFBLAQIUABQAAAAIAIdO4kAttYRS+QEAAOoDAAAOAAAAAAAAAAEAIAAAACcBAABkcnMvZTJvRG9j&#10;LnhtbFBLBQYAAAAABgAGAFkBAACSBQAAAAA=&#10;">
                  <v:path arrowok="t"/>
                  <v:fill on="f" focussize="0,0"/>
                  <v:stroke color="#000000" joinstyle="round" dashstyle="longDash" endarrowwidth="narrow" endarrowlength="long"/>
                  <v:imagedata o:title=""/>
                  <o:lock v:ext="edit" aspectratio="f"/>
                </v:line>
              </w:pict>
            </w:r>
            <w:r>
              <w:rPr>
                <w:b/>
                <w:sz w:val="28"/>
                <w:szCs w:val="28"/>
              </w:rPr>
              <w:pict>
                <v:shape id="文本框 145" o:spid="_x0000_s2372" o:spt="202" type="#_x0000_t202" style="position:absolute;left:0pt;margin-left:218.2pt;margin-top:11.6pt;height:20.25pt;width:60.25pt;z-index:251715584;mso-width-relative:page;mso-height-relative:page;" fillcolor="#FFFFFF" filled="t" stroked="t" coordsize="21600,21600" o:gfxdata="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NEr2QAAAAkBAAAPAAAAAAAAAAEAIAAA&#10;ACIAAABkcnMvZG93bnJldi54bWxQSwECFAAUAAAACACHTuJA17Y3fQsCAAA4BAAADgAAAAAAAAAB&#10;ACAAAAAoAQAAZHJzL2Uyb0RvYy54bWxQSwUGAAAAAAYABgBZAQAApQUAAAAA&#10;">
                  <v:path/>
                  <v:fill on="t" focussize="0,0"/>
                  <v:stroke color="#000000" joinstyle="miter"/>
                  <v:imagedata o:title=""/>
                  <o:lock v:ext="edit" aspectratio="f"/>
                  <v:textbox>
                    <w:txbxContent>
                      <w:p>
                        <w:pP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制胶用水</w:t>
                        </w:r>
                      </w:p>
                    </w:txbxContent>
                  </v:textbox>
                </v:shape>
              </w:pict>
            </w:r>
            <w:r>
              <w:rPr>
                <w:b/>
                <w:sz w:val="28"/>
                <w:szCs w:val="28"/>
              </w:rPr>
              <w:pict>
                <v:shape id="文本框 146" o:spid="_x0000_s2382" o:spt="202" type="#_x0000_t202" style="position:absolute;left:0pt;margin-left:174.55pt;margin-top:3.2pt;height:17.8pt;width:38.75pt;z-index:251714560;mso-width-relative:page;mso-height-relative:page;" filled="f" stroked="f" coordsize="21600,21600" o:gfxdata="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wcnGvW&#10;AAAACAEAAA8AAAAAAAAAAQAgAAAAIgAAAGRycy9kb3ducmV2LnhtbFBLAQIUABQAAAAIAIdO4kDJ&#10;t+3EsAEAAFADAAAOAAAAAAAAAAEAIAAAACUBAABkcnMvZTJvRG9jLnhtbFBLBQYAAAAABgAGAFkB&#10;AABHBQ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120t</w:t>
                        </w:r>
                      </w:p>
                    </w:txbxContent>
                  </v:textbox>
                </v:shape>
              </w:pict>
            </w:r>
          </w:p>
          <w:p>
            <w:pPr>
              <w:spacing w:line="360" w:lineRule="auto"/>
              <w:ind w:firstLine="480"/>
              <w:rPr>
                <w:sz w:val="24"/>
              </w:rPr>
            </w:pPr>
            <w:r>
              <w:rPr>
                <w:b/>
                <w:sz w:val="28"/>
                <w:szCs w:val="28"/>
              </w:rPr>
              <w:pict>
                <v:shape id="自选图形 147" o:spid="_x0000_s2383" o:spt="32" type="#_x0000_t32" style="position:absolute;left:0pt;margin-left:168.15pt;margin-top:1.9pt;height:0.05pt;width:50.05pt;z-index:251721728;mso-width-relative:page;mso-height-relative:page;" filled="f" stroked="t" coordsize="21600,21600" o:gfxdata="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wiTMd1gAAAAcBAAAPAAAAAAAAAAEAIAAAACIAAABkcnMvZG93bnJldi54bWxQ&#10;SwECFAAUAAAACACHTuJA0jPul/kBAADoAwAADgAAAAAAAAABACAAAAAlAQAAZHJzL2Uyb0RvYy54&#10;bWxQSwUGAAAAAAYABgBZAQAAkAUAAAAA&#10;">
                  <v:path arrowok="t"/>
                  <v:fill on="f" focussize="0,0"/>
                  <v:stroke weight="0pt" color="#000000" joinstyle="round" endarrow="block"/>
                  <v:imagedata o:title=""/>
                  <o:lock v:ext="edit" aspectratio="f"/>
                </v:shape>
              </w:pict>
            </w:r>
          </w:p>
          <w:p>
            <w:pPr>
              <w:ind w:firstLine="480"/>
              <w:rPr>
                <w:sz w:val="24"/>
              </w:rPr>
            </w:pPr>
            <w:r>
              <w:rPr>
                <w:b/>
                <w:szCs w:val="21"/>
              </w:rPr>
              <w:pict>
                <v:shape id="文本框 148" o:spid="_x0000_s2363" o:spt="202" type="#_x0000_t202" style="position:absolute;left:0pt;margin-left:5.9pt;margin-top:9.1pt;height:20.25pt;width:45pt;z-index:251664384;mso-width-relative:page;mso-height-relative:page;" filled="f" stroked="f" coordsize="21600,21600" o:gfxdata="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mh2+tQAAAAIAQAA&#10;DwAAAAAAAAABACAAAAAiAAAAZHJzL2Rvd25yZXYueG1sUEsBAhQAFAAAAAgAh07iQLxSvwqrAQAA&#10;UAMAAA4AAAAAAAAAAQAgAAAAIwEAAGRycy9lMm9Eb2MueG1sUEsFBgAAAAAGAAYAWQEAAEAFAAAA&#10;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1364t</w:t>
                        </w:r>
                      </w:p>
                    </w:txbxContent>
                  </v:textbox>
                </v:shape>
              </w:pict>
            </w:r>
            <w:r>
              <w:pict>
                <v:shape id="自选图形 149" o:spid="_x0000_s2367" o:spt="32" type="#_x0000_t32" style="position:absolute;left:0pt;margin-left:4.75pt;margin-top:27.35pt;height:0.05pt;width:50.05pt;z-index:251683840;mso-width-relative:page;mso-height-relative:page;" filled="f" stroked="t" coordsize="21600,21600" o:gfxdata="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7L3w/WAAAABwEAAA8AAAAAAAAAAQAgAAAAIgAAAGRycy9kb3ducmV2LnhtbFBL&#10;AQIUABQAAAAIAIdO4kDPgUcL+AEAAOgDAAAOAAAAAAAAAAEAIAAAACUBAABkcnMvZTJvRG9jLnht&#10;bFBLBQYAAAAABgAGAFkBAACPBQAAAAA=&#10;">
                  <v:path arrowok="t"/>
                  <v:fill on="f" focussize="0,0"/>
                  <v:stroke weight="0pt" color="#000000" joinstyle="round" endarrow="block"/>
                  <v:imagedata o:title=""/>
                  <o:lock v:ext="edit" aspectratio="f"/>
                </v:shape>
              </w:pict>
            </w:r>
          </w:p>
          <w:p>
            <w:pPr>
              <w:ind w:firstLine="480"/>
              <w:rPr>
                <w:sz w:val="24"/>
              </w:rPr>
            </w:pPr>
            <w:r>
              <w:pict>
                <v:shape id="自选图形 150" o:spid="_x0000_s2374" o:spt="32" type="#_x0000_t32" style="position:absolute;left:0pt;flip:y;margin-left:81.95pt;margin-top:57.9pt;height:30.55pt;width:0.05pt;z-index:251701248;mso-width-relative:page;mso-height-relative:page;" filled="f" stroked="t" coordsize="21600,21600" o:gfxdata="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P7I61wAAAAsBAAAPAAAAAAAAAAEAIAAAACIAAABkcnMvZG93&#10;bnJldi54bWxQSwECFAAUAAAACACHTuJA+adS4QECAADyAwAADgAAAAAAAAABACAAAAAmAQAAZHJz&#10;L2Uyb0RvYy54bWxQSwUGAAAAAAYABgBZAQAAmQUAAAAA&#10;">
                  <v:path arrowok="t"/>
                  <v:fill on="f" focussize="0,0"/>
                  <v:stroke weight="0pt" color="#000000" joinstyle="round" endarrow="block"/>
                  <v:imagedata o:title=""/>
                  <o:lock v:ext="edit" aspectratio="f"/>
                </v:shape>
              </w:pict>
            </w:r>
            <w:r>
              <w:pict>
                <v:shape id="自选图形 151" o:spid="_x0000_s2375" o:spt="32" type="#_x0000_t32" style="position:absolute;left:0pt;margin-left:82pt;margin-top:88.5pt;height:0.05pt;width:233.55pt;z-index:251700224;mso-width-relative:page;mso-height-relative:page;" filled="f" stroked="t" coordsize="21600,21600" o:gfxdata="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YigjNYAAAALAQAADwAAAAAAAAABACAAAAAiAAAAZHJzL2Rvd25yZXYueG1sUEsBAhQA&#10;FAAAAAgAh07iQB+lKhD0AQAA5QMAAA4AAAAAAAAAAQAgAAAAJQEAAGRycy9lMm9Eb2MueG1sUEsF&#10;BgAAAAAGAAYAWQEAAIsFAAAAAA==&#10;">
                  <v:path arrowok="t"/>
                  <v:fill on="f" focussize="0,0"/>
                  <v:stroke weight="0pt" color="#000000" joinstyle="round"/>
                  <v:imagedata o:title=""/>
                  <o:lock v:ext="edit" aspectratio="f"/>
                </v:shape>
              </w:pict>
            </w:r>
            <w:r>
              <w:pict>
                <v:shape id="自选图形 152" o:spid="_x0000_s2373" o:spt="32" type="#_x0000_t32" style="position:absolute;left:0pt;margin-left:291.95pt;margin-top:55.6pt;height:0pt;width:24.25pt;z-index:251698176;mso-width-relative:page;mso-height-relative:page;" filled="f" stroked="t" coordsize="21600,21600" o:gfxdata="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SJU29cAAAALAQAADwAAAAAAAAABACAAAAAiAAAAZHJzL2Rvd25yZXYueG1sUEsBAhQA&#10;FAAAAAgAh07iQF/xS5DzAQAA4gMAAA4AAAAAAAAAAQAgAAAAJgEAAGRycy9lMm9Eb2MueG1sUEsF&#10;BgAAAAAGAAYAWQEAAIsFAAAAAA==&#10;">
                  <v:path arrowok="t"/>
                  <v:fill on="f" focussize="0,0"/>
                  <v:stroke weight="0pt" color="#000000" joinstyle="round"/>
                  <v:imagedata o:title=""/>
                  <o:lock v:ext="edit" aspectratio="f"/>
                </v:shape>
              </w:pict>
            </w:r>
            <w:r>
              <w:pict>
                <v:shape id="文本框 153" o:spid="_x0000_s2376" o:spt="202" type="#_x0000_t202" style="position:absolute;left:0pt;margin-left:130.5pt;margin-top:8.3pt;height:20.25pt;width:60pt;z-index:251697152;mso-width-relative:page;mso-height-relative:page;" fillcolor="#FFFFFF" filled="t" stroked="f" coordsize="21600,21600" o:gfxdata="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TrZu9YAAAAJAQAADwAAAAAAAAABACAAAAAiAAAAZHJzL2Rvd25yZXYueG1s&#10;UEsBAhQAFAAAAAgAh07iQD72XrvBAQAAeQMAAA4AAAAAAAAAAQAgAAAAJQEAAGRycy9lMm9Eb2Mu&#10;eG1sUEsFBgAAAAAGAAYAWQEAAFgFAAAAAA==&#10;">
                  <v:path/>
                  <v:fill on="t"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损耗40t</w:t>
                        </w:r>
                      </w:p>
                    </w:txbxContent>
                  </v:textbox>
                </v:shape>
              </w:pict>
            </w:r>
            <w:r>
              <w:pict>
                <v:shape id="文本框 154" o:spid="_x0000_s2384" o:spt="202" type="#_x0000_t202" style="position:absolute;left:0pt;margin-left:186.15pt;margin-top:37.65pt;height:20.25pt;width:39.75pt;z-index:251695104;mso-width-relative:page;mso-height-relative:page;" filled="f" stroked="f" coordsize="21600,21600" o:gfxdata="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4Iv&#10;idgAAAAKAQAADwAAAAAAAAABACAAAAAiAAAAZHJzL2Rvd25yZXYueG1sUEsBAhQAFAAAAAgAh07i&#10;QAr9dHOwAQAAUAMAAA4AAAAAAAAAAQAgAAAAJwEAAGRycy9lMm9Eb2MueG1sUEsFBgAAAAAGAAYA&#10;WQEAAEkFA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155t</w:t>
                        </w:r>
                      </w:p>
                    </w:txbxContent>
                  </v:textbox>
                </v:shape>
              </w:pict>
            </w:r>
            <w:r>
              <w:pict>
                <v:shape id="文本框 155" o:spid="_x0000_s2386" o:spt="202" type="#_x0000_t202" style="position:absolute;left:0pt;margin-left:106.8pt;margin-top:47.05pt;height:20.25pt;width:79.5pt;z-index:251693056;mso-width-relative:page;mso-height-relative:page;" fillcolor="#FFFFFF" filled="t" stroked="t" coordsize="21600,21600" o:gfxdata="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KW982AAAAAoBAAAPAAAAAAAAAAEA&#10;IAAAACIAAABkcnMvZG93bnJldi54bWxQSwECFAAUAAAACACHTuJAn9PNxw8CAAA5BAAADgAAAAAA&#10;AAABACAAAAAnAQAAZHJzL2Uyb0RvYy54bWxQSwUGAAAAAAYABgBZAQAAqAUAAAAA&#10;">
                  <v:path/>
                  <v:fill on="t" focussize="0,0"/>
                  <v:stroke color="#000000" joinstyle="miter"/>
                  <v:imagedata o:title=""/>
                  <o:lock v:ext="edit" aspectratio="f"/>
                  <v:textbox>
                    <w:txbxContent>
                      <w:p>
                        <w:pPr>
                          <w:rPr>
                            <w:szCs w:val="21"/>
                          </w:rPr>
                        </w:pPr>
                        <w:r>
                          <w:rPr>
                            <w:rFonts w:hint="eastAsia" w:ascii="Times New Roman" w:hAnsi="Times New Roman" w:cs="Times New Roman" w:eastAsiaTheme="minorEastAsia"/>
                            <w:color w:val="000000"/>
                            <w:kern w:val="2"/>
                            <w:sz w:val="21"/>
                            <w:szCs w:val="21"/>
                            <w:lang w:val="en-US" w:eastAsia="zh-CN" w:bidi="ar-SA"/>
                          </w:rPr>
                          <w:t>储胶槽清洗水</w:t>
                        </w:r>
                      </w:p>
                    </w:txbxContent>
                  </v:textbox>
                </v:shape>
              </w:pict>
            </w:r>
            <w:r>
              <w:pict>
                <v:shape id="自选图形 156" o:spid="_x0000_s2358" o:spt="32" type="#_x0000_t32" style="position:absolute;left:0pt;margin-left:56.65pt;margin-top:57.9pt;height:0pt;width:50.05pt;z-index:251692032;mso-width-relative:page;mso-height-relative:page;" filled="f" stroked="t" coordsize="21600,21600" o:gfxdata="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hEEaNgAAAALAQAADwAAAAAAAAABACAAAAAiAAAAZHJzL2Rvd25yZXYueG1s&#10;UEsBAhQAFAAAAAgAh07iQOibVfD4AQAA5gMAAA4AAAAAAAAAAQAgAAAAJwEAAGRycy9lMm9Eb2Mu&#10;eG1sUEsFBgAAAAAGAAYAWQEAAJEFAAAAAA==&#10;">
                  <v:path arrowok="t"/>
                  <v:fill on="f" focussize="0,0"/>
                  <v:stroke weight="0pt" color="#000000" joinstyle="round" endarrow="block"/>
                  <v:imagedata o:title=""/>
                  <o:lock v:ext="edit" aspectratio="f"/>
                </v:shape>
              </w:pict>
            </w:r>
            <w:r>
              <w:pict>
                <v:shape id="文本框 157" o:spid="_x0000_s2362" o:spt="202" type="#_x0000_t202" style="position:absolute;left:0pt;margin-left:223.7pt;margin-top:47.35pt;height:20.25pt;width:67.8pt;z-index:251691008;mso-width-relative:page;mso-height-relative:page;" fillcolor="#FFFFFF" filled="t" stroked="t" coordsize="21600,21600" o:gfxdata="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YHX6vZAAAACgEAAA8AAAAAAAAAAQAg&#10;AAAAIgAAAGRycy9kb3ducmV2LnhtbFBLAQIUABQAAAAIAIdO4kAKGg6jDQIAADgEAAAOAAAAAAAA&#10;AAEAIAAAACgBAABkcnMvZTJvRG9jLnhtbFBLBQYAAAAABgAGAFkBAACnBQAAAAA=&#10;">
                  <v:path/>
                  <v:fill on="t" focussize="0,0"/>
                  <v:stroke color="#000000" joinstyle="miter"/>
                  <v:imagedata o:title=""/>
                  <o:lock v:ext="edit" aspectratio="f"/>
                  <v:textbox>
                    <w:txbxContent>
                      <w:p>
                        <w:pP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沉淀循环</w:t>
                        </w:r>
                      </w:p>
                    </w:txbxContent>
                  </v:textbox>
                </v:shape>
              </w:pict>
            </w:r>
            <w:r>
              <w:pict>
                <v:shape id="自选图形 158" o:spid="_x0000_s2359" o:spt="32" type="#_x0000_t32" style="position:absolute;left:0pt;margin-left:186.3pt;margin-top:58.15pt;height:0pt;width:37.4pt;z-index:251704320;mso-width-relative:page;mso-height-relative:page;" filled="f" stroked="t" coordsize="21600,21600" o:gfxdata="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4Cpg2QAAAAsBAAAPAAAAAAAAAAEAIAAAACIAAABkcnMvZG93bnJldi54&#10;bWxQSwECFAAUAAAACACHTuJApRSv1vkBAADmAwAADgAAAAAAAAABACAAAAAoAQAAZHJzL2Uyb0Rv&#10;Yy54bWxQSwUGAAAAAAYABgBZAQAAkwUAAAAA&#10;">
                  <v:path arrowok="t"/>
                  <v:fill on="f" focussize="0,0"/>
                  <v:stroke weight="0pt" color="#000000" joinstyle="round" endarrow="block"/>
                  <v:imagedata o:title=""/>
                  <o:lock v:ext="edit" aspectratio="f"/>
                </v:shape>
              </w:pict>
            </w:r>
            <w:r>
              <w:pict>
                <v:line id="直线 159" o:spid="_x0000_s2360" o:spt="20" style="position:absolute;left:0pt;flip:x;margin-left:145.5pt;margin-top:35.4pt;height:9.35pt;width:0.05pt;z-index:251703296;mso-width-relative:page;mso-height-relative:page;" filled="f" stroked="t" coordsize="21600,21600" o:gfxdata="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NcRzTWAAAACQEAAA8AAAAAAAAAAQAgAAAAIgAAAGRycy9kb3ducmV2LnhtbFBL&#10;AQIUABQAAAAIAIdO4kA5elrk+AEAAOgDAAAOAAAAAAAAAAEAIAAAACUBAABkcnMvZTJvRG9jLnht&#10;bFBLBQYAAAAABgAGAFkBAACPBQAAAAA=&#10;">
                  <v:path arrowok="t"/>
                  <v:fill on="f" focussize="0,0"/>
                  <v:stroke color="#000000" joinstyle="round" dashstyle="longDash" endarrowwidth="narrow" endarrowlength="long"/>
                  <v:imagedata o:title=""/>
                  <o:lock v:ext="edit" aspectratio="f"/>
                </v:line>
              </w:pict>
            </w:r>
          </w:p>
          <w:p>
            <w:pPr>
              <w:ind w:firstLine="480"/>
              <w:rPr>
                <w:sz w:val="24"/>
              </w:rPr>
            </w:pPr>
          </w:p>
          <w:p>
            <w:pPr>
              <w:ind w:firstLine="480"/>
              <w:rPr>
                <w:sz w:val="24"/>
              </w:rPr>
            </w:pPr>
            <w:r>
              <w:pict>
                <v:shape id="文本框 160" o:spid="_x0000_s2361" o:spt="202" type="#_x0000_t202" style="position:absolute;left:0pt;margin-left:54.8pt;margin-top:10.3pt;height:20.25pt;width:33.7pt;z-index:251696128;mso-width-relative:page;mso-height-relative:page;" filled="f" stroked="f" coordsize="21600,21600" o:gfxdata="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3T8Q3VAAAA&#10;CQEAAA8AAAAAAAAAAQAgAAAAIgAAAGRycy9kb3ducmV2LnhtbFBLAQIUABQAAAAIAIdO4kCFPet3&#10;rgEAAFADAAAOAAAAAAAAAAEAIAAAACQBAABkcnMvZTJvRG9jLnhtbFBLBQYAAAAABgAGAFkBAABE&#10;BQ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40t</w:t>
                        </w:r>
                      </w:p>
                    </w:txbxContent>
                  </v:textbox>
                </v:shape>
              </w:pict>
            </w:r>
            <w:r>
              <w:rPr>
                <w:b/>
                <w:sz w:val="28"/>
                <w:szCs w:val="28"/>
              </w:rPr>
              <w:pict>
                <v:shape id="文本框 161" o:spid="_x0000_s2387" o:spt="202" type="#_x0000_t202" style="position:absolute;left:0pt;margin-left:79.6pt;margin-top:10.3pt;height:20.25pt;width:33.7pt;z-index:251706368;mso-width-relative:page;mso-height-relative:page;" filled="f" stroked="f" coordsize="21600,21600" o:gfxdata="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sz1QAA&#10;AAkBAAAPAAAAAAAAAAEAIAAAACIAAABkcnMvZG93bnJldi54bWxQSwECFAAUAAAACACHTuJAfG5S&#10;gK8BAABQAwAADgAAAAAAAAABACAAAAAkAQAAZHJzL2Uyb0RvYy54bWxQSwUGAAAAAAYABgBZAQAA&#10;RQUAAAAA&#10;">
                  <v:path/>
                  <v:fill on="f" focussize="0,0"/>
                  <v:stroke on="f"/>
                  <v:imagedata o:title=""/>
                  <o:lock v:ext="edit" aspectratio="f"/>
                  <v:textbox>
                    <w:txbxContent>
                      <w:p>
                        <w:pPr>
                          <w:rPr>
                            <w:szCs w:val="21"/>
                          </w:rPr>
                        </w:pPr>
                        <w:r>
                          <w:rPr>
                            <w:rFonts w:hint="eastAsia" w:ascii="Times New Roman" w:hAnsi="Times New Roman" w:cs="Times New Roman" w:eastAsiaTheme="minorEastAsia"/>
                            <w:sz w:val="21"/>
                            <w:szCs w:val="21"/>
                            <w:lang w:val="en-US" w:eastAsia="zh-CN"/>
                          </w:rPr>
                          <w:t>195t</w:t>
                        </w:r>
                        <w:r>
                          <w:rPr>
                            <w:szCs w:val="21"/>
                          </w:rPr>
                          <w:t>t</w:t>
                        </w:r>
                      </w:p>
                    </w:txbxContent>
                  </v:textbox>
                </v:shape>
              </w:pict>
            </w:r>
            <w:r>
              <w:pict>
                <v:line id="直线 162" o:spid="_x0000_s2388" o:spt="20" style="position:absolute;left:0pt;flip:y;margin-left:146.95pt;margin-top:1.85pt;height:15pt;width:10.2pt;z-index:251694080;mso-width-relative:page;mso-height-relative:page;" filled="f" stroked="t" coordsize="21600,21600" o:gfxdata="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2sThtcAAAAIAQAADwAAAAAAAAABACAAAAAiAAAAZHJzL2Rv&#10;d25yZXYueG1sUEsBAhQAFAAAAAgAh07iQOhPdT8CAgAA7wMAAA4AAAAAAAAAAQAgAAAAJgEAAGRy&#10;cy9lMm9Eb2MueG1sUEsFBgAAAAAGAAYAWQEAAJoFAAAAAA==&#10;">
                  <v:path arrowok="t"/>
                  <v:fill on="f" focussize="0,0"/>
                  <v:stroke color="#000000" joinstyle="round" dashstyle="longDash" endarrow="block" endarrowwidth="narrow" endarrowlength="long"/>
                  <v:imagedata o:title=""/>
                  <o:lock v:ext="edit" aspectratio="f"/>
                </v:line>
              </w:pict>
            </w:r>
            <w:r>
              <w:pict>
                <v:line id="直线 163" o:spid="_x0000_s2389" o:spt="20" style="position:absolute;left:0pt;flip:y;margin-left:138.55pt;margin-top:8.85pt;height:9.35pt;width:6.1pt;z-index:251702272;mso-width-relative:page;mso-height-relative:page;" filled="f" stroked="t" coordsize="21600,21600" o:gfxdata="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6RQDfYAAAACQEAAA8AAAAAAAAAAQAgAAAAIgAAAGRycy9kb3ducmV2Lnht&#10;bFBLAQIUABQAAAAIAIdO4kAyE1RJ+QEAAOoDAAAOAAAAAAAAAAEAIAAAACcBAABkcnMvZTJvRG9j&#10;LnhtbFBLBQYAAAAABgAGAFkBAACSBQAAAAA=&#10;">
                  <v:path arrowok="t"/>
                  <v:fill on="f" focussize="0,0"/>
                  <v:stroke color="#000000" joinstyle="round" dashstyle="longDash" endarrowwidth="narrow" endarrowlength="long"/>
                  <v:imagedata o:title=""/>
                  <o:lock v:ext="edit" aspectratio="f"/>
                </v:line>
              </w:pict>
            </w:r>
          </w:p>
          <w:p>
            <w:pPr>
              <w:ind w:firstLine="480"/>
              <w:rPr>
                <w:sz w:val="24"/>
              </w:rPr>
            </w:pPr>
            <w:r>
              <w:pict>
                <v:shape id="自选图形 165" o:spid="_x0000_s2405" o:spt="32" type="#_x0000_t32" style="position:absolute;left:0pt;flip:x;margin-left:315.25pt;margin-top:12.45pt;height:33.65pt;width:0.2pt;z-index:251699200;mso-width-relative:page;mso-height-relative:page;" filled="f" stroked="t" coordsize="21600,21600" o:gfxdata="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m9MGtUAAAAJAQAADwAAAAAAAAABACAAAAAiAAAAZHJzL2Rvd25yZXYu&#10;eG1sUEsBAhQAFAAAAAgAh07iQEGqXHX+AQAA7wMAAA4AAAAAAAAAAQAgAAAAJAEAAGRycy9lMm9E&#10;b2MueG1sUEsFBgAAAAAGAAYAWQEAAJQFAAAAAA==&#10;">
                  <v:path arrowok="t"/>
                  <v:fill on="f" focussize="0,0"/>
                  <v:stroke weight="0pt" color="#000000" joinstyle="round"/>
                  <v:imagedata o:title=""/>
                  <o:lock v:ext="edit" aspectratio="f"/>
                </v:shape>
              </w:pict>
            </w:r>
          </w:p>
          <w:p>
            <w:pPr>
              <w:ind w:firstLine="480"/>
              <w:rPr>
                <w:sz w:val="24"/>
              </w:rPr>
            </w:pPr>
            <w:r>
              <w:pict>
                <v:shape id="文本框 164" o:spid="_x0000_s2404" o:spt="202" type="#_x0000_t202" style="position:absolute;left:0pt;margin-left:183.95pt;margin-top:13.1pt;height:20.25pt;width:39.75pt;z-index:251705344;mso-width-relative:page;mso-height-relative:page;" filled="f" stroked="f" coordsize="21600,21600" o:gfxdata="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4vv/C&#10;1wAAAAkBAAAPAAAAAAAAAAEAIAAAACIAAABkcnMvZG93bnJldi54bWxQSwECFAAUAAAACACHTuJA&#10;ef0ExbABAABQAwAADgAAAAAAAAABACAAAAAmAQAAZHJzL2Uyb0RvYy54bWxQSwUGAAAAAAYABgBZ&#10;AQAASAU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155t</w:t>
                        </w:r>
                      </w:p>
                    </w:txbxContent>
                  </v:textbox>
                </v:shape>
              </w:pict>
            </w:r>
          </w:p>
          <w:p>
            <w:pPr>
              <w:ind w:firstLine="480"/>
              <w:rPr>
                <w:sz w:val="24"/>
              </w:rPr>
            </w:pPr>
          </w:p>
          <w:p>
            <w:pPr>
              <w:ind w:firstLine="480"/>
              <w:rPr>
                <w:sz w:val="24"/>
              </w:rPr>
            </w:pPr>
          </w:p>
          <w:p>
            <w:pPr>
              <w:ind w:firstLine="480"/>
              <w:rPr>
                <w:sz w:val="24"/>
              </w:rPr>
            </w:pPr>
          </w:p>
          <w:p>
            <w:pPr>
              <w:ind w:firstLine="480"/>
              <w:rPr>
                <w:sz w:val="24"/>
              </w:rPr>
            </w:pPr>
            <w:r>
              <w:pict>
                <v:shape id="文本框 166" o:spid="_x0000_s2413" o:spt="202" type="#_x0000_t202" style="position:absolute;left:0pt;margin-left:130.6pt;margin-top:5.45pt;height:20.25pt;width:60pt;z-index:251680768;mso-width-relative:page;mso-height-relative:page;" fillcolor="#FFFFFF" filled="t" stroked="f" coordsize="21600,21600" o:gfxdata="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4DqENYAAAAJAQAADwAAAAAAAAABACAAAAAiAAAAZHJzL2Rvd25yZXYueG1s&#10;UEsBAhQAFAAAAAgAh07iQA/WornBAQAAeQMAAA4AAAAAAAAAAQAgAAAAJQEAAGRycy9lMm9Eb2Mu&#10;eG1sUEsFBgAAAAAGAAYAWQEAAFgFAAAAAA==&#10;">
                  <v:path/>
                  <v:fill on="t" focussize="0,0"/>
                  <v:stroke on="f"/>
                  <v:imagedata o:title=""/>
                  <o:lock v:ext="edit" aspectratio="f"/>
                  <v:textbox>
                    <w:txbxContent>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损耗1t</w:t>
                        </w:r>
                      </w:p>
                    </w:txbxContent>
                  </v:textbox>
                </v:shape>
              </w:pict>
            </w:r>
            <w:r>
              <w:pict>
                <v:shape id="自选图形 167" o:spid="_x0000_s2407" o:spt="32" type="#_x0000_t32" style="position:absolute;left:0pt;margin-left:56.75pt;margin-top:55.05pt;height:0pt;width:50.05pt;z-index:251675648;mso-width-relative:page;mso-height-relative:page;" filled="f" stroked="t" coordsize="21600,21600" o:gfxdata="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VDDM/YAAAACwEAAA8AAAAAAAAAAQAgAAAAIgAAAGRycy9kb3ducmV2Lnht&#10;bFBLAQIUABQAAAAIAIdO4kA7ZvET+QEAAOYDAAAOAAAAAAAAAAEAIAAAACcBAABkcnMvZTJvRG9j&#10;LnhtbFBLBQYAAAAABgAGAFkBAACSBQAAAAA=&#10;">
                  <v:path arrowok="t"/>
                  <v:fill on="f" focussize="0,0"/>
                  <v:stroke weight="0pt" color="#000000" joinstyle="round" endarrow="block"/>
                  <v:imagedata o:title=""/>
                  <o:lock v:ext="edit" aspectratio="f"/>
                </v:shape>
              </w:pict>
            </w:r>
            <w:r>
              <w:pict>
                <v:shape id="文本框 168" o:spid="_x0000_s2409" o:spt="202" type="#_x0000_t202" style="position:absolute;left:0pt;margin-left:63.7pt;margin-top:34.4pt;height:20.25pt;width:33.7pt;z-index:251679744;mso-width-relative:page;mso-height-relative:page;" filled="f" stroked="f" coordsize="21600,21600" o:gfxdata="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3nW5dYA&#10;AAAKAQAADwAAAAAAAAABACAAAAAiAAAAZHJzL2Rvd25yZXYueG1sUEsBAhQAFAAAAAgAh07iQMN3&#10;pdWvAQAAUAMAAA4AAAAAAAAAAQAgAAAAJQEAAGRycy9lMm9Eb2MueG1sUEsFBgAAAAAGAAYAWQEA&#10;AEYFAAAAAA==&#10;">
                  <v:path/>
                  <v:fill on="f" focussize="0,0"/>
                  <v:stroke on="f"/>
                  <v:imagedata o:title=""/>
                  <o:lock v:ext="edit" aspectratio="f"/>
                  <v:textbox>
                    <w:txbxContent>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t</w:t>
                        </w:r>
                      </w:p>
                    </w:txbxContent>
                  </v:textbox>
                </v:shape>
              </w:pict>
            </w:r>
          </w:p>
          <w:p>
            <w:pPr>
              <w:ind w:firstLine="480"/>
              <w:rPr>
                <w:sz w:val="24"/>
              </w:rPr>
            </w:pPr>
            <w:r>
              <w:pict>
                <v:line id="直线 169" o:spid="_x0000_s2401" o:spt="20" style="position:absolute;left:0pt;flip:y;margin-left:147.5pt;margin-top:12.8pt;height:15pt;width:10.2pt;z-index:251677696;mso-width-relative:page;mso-height-relative:page;" filled="f" stroked="t" coordsize="21600,21600" o:gfxdata="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ztBW2AAAAAkBAAAPAAAAAAAAAAEAIAAAACIAAABkcnMv&#10;ZG93bnJldi54bWxQSwECFAAUAAAACACHTuJAwP7tlgMCAADvAwAADgAAAAAAAAABACAAAAAnAQAA&#10;ZHJzL2Uyb0RvYy54bWxQSwUGAAAAAAYABgBZAQAAnAUAAAAA&#10;">
                  <v:path arrowok="t"/>
                  <v:fill on="f" focussize="0,0"/>
                  <v:stroke color="#000000" joinstyle="round" dashstyle="longDash" endarrow="block" endarrowwidth="narrow" endarrowlength="long"/>
                  <v:imagedata o:title=""/>
                  <o:lock v:ext="edit" aspectratio="f"/>
                </v:line>
              </w:pict>
            </w:r>
          </w:p>
          <w:p>
            <w:pPr>
              <w:ind w:firstLine="480"/>
              <w:rPr>
                <w:sz w:val="24"/>
              </w:rPr>
            </w:pPr>
            <w:r>
              <w:pict>
                <v:shape id="文本框 171" o:spid="_x0000_s2408" o:spt="202" type="#_x0000_t202" style="position:absolute;left:0pt;margin-left:172.9pt;margin-top:7.35pt;height:20.25pt;width:39.75pt;z-index:251678720;mso-width-relative:page;mso-height-relative:page;" filled="f" stroked="f" coordsize="21600,21600" o:gfxdata="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W2iG9YA&#10;AAAJAQAADwAAAAAAAAABACAAAAAiAAAAZHJzL2Rvd25yZXYueG1sUEsBAhQAFAAAAAgAh07iQJzR&#10;2n6vAQAAUAMAAA4AAAAAAAAAAQAgAAAAJQEAAGRycy9lMm9Eb2MueG1sUEsFBgAAAAAGAAYAWQEA&#10;AEYFAAAAAA==&#10;">
                  <v:path/>
                  <v:fill on="f" focussize="0,0"/>
                  <v:stroke on="f"/>
                  <v:imagedata o:title=""/>
                  <o:lock v:ext="edit" aspectratio="f"/>
                  <v:textbox>
                    <w:txbxContent>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3t</w:t>
                        </w:r>
                      </w:p>
                    </w:txbxContent>
                  </v:textbox>
                </v:shape>
              </w:pict>
            </w:r>
            <w:r>
              <w:rPr>
                <w:b/>
                <w:sz w:val="28"/>
                <w:szCs w:val="28"/>
              </w:rPr>
              <w:pict>
                <v:shape id="文本框 170" o:spid="_x0000_s2410" o:spt="202" type="#_x0000_t202" style="position:absolute;left:0pt;margin-left:277.8pt;margin-top:7.35pt;height:20.25pt;width:39.75pt;z-index:251712512;mso-width-relative:page;mso-height-relative:page;" filled="f" stroked="f" coordsize="21600,21600" o:gfxdata="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rYSeNUAAAAJ&#10;AQAADwAAAAAAAAABACAAAAAiAAAAZHJzL2Rvd25yZXYueG1sUEsBAhQAFAAAAAgAh07iQPKWxwOt&#10;AQAAUAMAAA4AAAAAAAAAAQAgAAAAJAEAAGRycy9lMm9Eb2MueG1sUEsFBgAAAAAGAAYAWQEAAEMF&#10;AAAAAA==&#10;">
                  <v:path/>
                  <v:fill on="f" focussize="0,0"/>
                  <v:stroke on="f"/>
                  <v:imagedata o:title=""/>
                  <o:lock v:ext="edit" aspectratio="f"/>
                  <v:textbox>
                    <w:txbxContent>
                      <w:p>
                        <w:pP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3t</w:t>
                        </w:r>
                      </w:p>
                    </w:txbxContent>
                  </v:textbox>
                </v:shape>
              </w:pict>
            </w:r>
            <w:r>
              <w:pict>
                <v:line id="直线 172" o:spid="_x0000_s2411" o:spt="20" style="position:absolute;left:0pt;flip:x;margin-left:145.6pt;margin-top:5.4pt;height:9.35pt;width:0.05pt;z-index:251682816;mso-width-relative:page;mso-height-relative:page;" filled="f" stroked="t" coordsize="21600,21600" o:gfxdata="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BLp59UAAAAJAQAADwAAAAAAAAABACAAAAAiAAAAZHJzL2Rvd25yZXYueG1sUEsB&#10;AhQAFAAAAAgAh07iQKOLJa74AQAA6AMAAA4AAAAAAAAAAQAgAAAAJAEAAGRycy9lMm9Eb2MueG1s&#10;UEsFBgAAAAAGAAYAWQEAAI4FAAAAAA==&#10;">
                  <v:path arrowok="t"/>
                  <v:fill on="f" focussize="0,0"/>
                  <v:stroke color="#000000" joinstyle="round" dashstyle="longDash" endarrowwidth="narrow" endarrowlength="long"/>
                  <v:imagedata o:title=""/>
                  <o:lock v:ext="edit" aspectratio="f"/>
                </v:line>
              </w:pict>
            </w:r>
            <w:r>
              <w:pict>
                <v:line id="直线 173" o:spid="_x0000_s2406" o:spt="20" style="position:absolute;left:0pt;flip:y;margin-left:138.65pt;margin-top:5.55pt;height:9.35pt;width:6.1pt;z-index:251681792;mso-width-relative:page;mso-height-relative:page;" filled="f" stroked="t" coordsize="21600,21600" o:gfxdata="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dbHodcAAAAJAQAADwAAAAAAAAABACAAAAAiAAAAZHJzL2Rvd25yZXYueG1s&#10;UEsBAhQAFAAAAAgAh07iQFKNfR35AQAA6gMAAA4AAAAAAAAAAQAgAAAAJgEAAGRycy9lMm9Eb2Mu&#10;eG1sUEsFBgAAAAAGAAYAWQEAAJEFAAAAAA==&#10;">
                  <v:path arrowok="t"/>
                  <v:fill on="f" focussize="0,0"/>
                  <v:stroke color="#000000" joinstyle="round" dashstyle="longDash" endarrowwidth="narrow" endarrowlength="long"/>
                  <v:imagedata o:title=""/>
                  <o:lock v:ext="edit" aspectratio="f"/>
                </v:line>
              </w:pict>
            </w:r>
          </w:p>
          <w:p>
            <w:pPr>
              <w:ind w:firstLine="480"/>
              <w:rPr>
                <w:sz w:val="24"/>
              </w:rPr>
            </w:pPr>
            <w:r>
              <w:rPr>
                <w:b/>
                <w:sz w:val="28"/>
                <w:szCs w:val="28"/>
              </w:rPr>
              <w:pict>
                <v:shape id="文本框 174" o:spid="_x0000_s2412" o:spt="202" type="#_x0000_t202" style="position:absolute;left:0pt;margin-left:316.2pt;margin-top:0.95pt;height:20.25pt;width:85.95pt;z-index:251708416;mso-width-relative:page;mso-height-relative:page;" fillcolor="#FFFFFF" filled="t" stroked="f" coordsize="21600,21600" o:gfxdata="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DjkO9YAAAAIAQAADwAAAAAAAAABACAAAAAiAAAAZHJzL2Rvd25yZXYu&#10;eG1sUEsBAhQAFAAAAAgAh07iQJ80/tPEAQAAegMAAA4AAAAAAAAAAQAgAAAAJQEAAGRycy9lMm9E&#10;b2MueG1sUEsFBgAAAAAGAAYAWQEAAFsFAAAAAA==&#10;">
                  <v:path/>
                  <v:fill on="t" focussize="0,0"/>
                  <v:stroke on="f"/>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定期危废处置</w:t>
                        </w:r>
                      </w:p>
                    </w:txbxContent>
                  </v:textbox>
                </v:shape>
              </w:pict>
            </w:r>
            <w:r>
              <w:rPr>
                <w:b/>
                <w:sz w:val="28"/>
                <w:szCs w:val="28"/>
              </w:rPr>
              <w:pict>
                <v:shape id="自选图形 175" o:spid="_x0000_s2414" o:spt="32" type="#_x0000_t32" style="position:absolute;left:0pt;margin-left:277.8pt;margin-top:13.05pt;height:0pt;width:37.4pt;z-index:251707392;mso-width-relative:page;mso-height-relative:page;" filled="f" stroked="t" coordsize="21600,21600" o:gfxdata="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kD8GHYAAAACQEAAA8AAAAAAAAAAQAgAAAAIgAAAGRycy9kb3ducmV2Lnht&#10;bFBLAQIUABQAAAAIAIdO4kD/mSk9+QEAAOYDAAAOAAAAAAAAAAEAIAAAACcBAABkcnMvZTJvRG9j&#10;LnhtbFBLBQYAAAAABgAGAFkBAACSBQAAAAA=&#10;">
                  <v:path arrowok="t"/>
                  <v:fill on="f" focussize="0,0"/>
                  <v:stroke weight="0pt" color="#000000" joinstyle="round" endarrow="block"/>
                  <v:imagedata o:title=""/>
                  <o:lock v:ext="edit" aspectratio="f"/>
                </v:shape>
              </w:pict>
            </w:r>
            <w:r>
              <w:pict>
                <v:shape id="文本框 176" o:spid="_x0000_s2400" o:spt="202" type="#_x0000_t202" style="position:absolute;left:0pt;margin-left:207.8pt;margin-top:2.2pt;height:20.25pt;width:67.95pt;z-index:251674624;mso-width-relative:page;mso-height-relative:page;" fillcolor="#FFFFFF" filled="t" stroked="t" coordsize="21600,21600" o:gfxdata="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nZIL1wAAAAgBAAAPAAAAAAAAAAEAIAAA&#10;ACIAAABkcnMvZG93bnJldi54bWxQSwECFAAUAAAACACHTuJAKHULXg0CAAA4BAAADgAAAAAAAAAB&#10;ACAAAAAmAQAAZHJzL2Uyb0RvYy54bWxQSwUGAAAAAAYABgBZAQAApQUAAAAA&#10;">
                  <v:path/>
                  <v:fill on="t" focussize="0,0"/>
                  <v:stroke color="#000000" joinstyle="miter"/>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废水处理</w:t>
                        </w:r>
                      </w:p>
                    </w:txbxContent>
                  </v:textbox>
                </v:shape>
              </w:pict>
            </w:r>
            <w:r>
              <w:pict>
                <v:shape id="文本框 177" o:spid="_x0000_s2402" o:spt="202" type="#_x0000_t202" style="position:absolute;left:0pt;margin-left:106.9pt;margin-top:2.8pt;height:20.25pt;width:67.65pt;z-index:251676672;mso-width-relative:page;mso-height-relative:page;" fillcolor="#FFFFFF" filled="t" stroked="t" coordsize="21600,21600" o:gfxdata="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HRcE2AAAAAgBAAAPAAAAAAAAAAEAIAAA&#10;ACIAAABkcnMvZG93bnJldi54bWxQSwECFAAUAAAACACHTuJAdo5wPwwCAAA4BAAADgAAAAAAAAAB&#10;ACAAAAAnAQAAZHJzL2Uyb0RvYy54bWxQSwUGAAAAAAYABgBZAQAApQUAAAAA&#10;">
                  <v:path/>
                  <v:fill on="t" focussize="0,0"/>
                  <v:stroke color="#000000" joinstyle="miter"/>
                  <v:imagedata o:title=""/>
                  <o:lock v:ext="edit" aspectratio="f"/>
                  <v:textbox>
                    <w:txbxContent>
                      <w:p>
                        <w:pPr>
                          <w:jc w:val="center"/>
                          <w:rPr>
                            <w:szCs w:val="21"/>
                          </w:rPr>
                        </w:pPr>
                        <w:r>
                          <w:rPr>
                            <w:rFonts w:hint="eastAsia" w:asciiTheme="minorEastAsia" w:hAnsiTheme="minorEastAsia" w:eastAsiaTheme="minorEastAsia"/>
                            <w:sz w:val="21"/>
                            <w:szCs w:val="21"/>
                            <w:lang w:val="en-US" w:eastAsia="zh-CN"/>
                          </w:rPr>
                          <w:t>胶辊清洗</w:t>
                        </w:r>
                        <w:r>
                          <w:rPr>
                            <w:rFonts w:hint="eastAsia"/>
                            <w:szCs w:val="21"/>
                          </w:rPr>
                          <w:t>水</w:t>
                        </w:r>
                      </w:p>
                    </w:txbxContent>
                  </v:textbox>
                </v:shape>
              </w:pict>
            </w:r>
            <w:r>
              <w:rPr>
                <w:b/>
                <w:szCs w:val="21"/>
              </w:rPr>
              <w:pict>
                <v:shape id="自选图形 178" o:spid="_x0000_s2403" o:spt="32" type="#_x0000_t32" style="position:absolute;left:0pt;margin-left:174.55pt;margin-top:13pt;height:0.05pt;width:31pt;z-index:251685888;mso-width-relative:page;mso-height-relative:page;" filled="f" stroked="t" coordsize="21600,21600" o:gfxdata="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222+1wAAAAkBAAAPAAAAAAAAAAEAIAAAACIAAABkcnMvZG93bnJldi54&#10;bWxQSwECFAAUAAAACACHTuJAqZTJefsBAADoAwAADgAAAAAAAAABACAAAAAmAQAAZHJzL2Uyb0Rv&#10;Yy54bWxQSwUGAAAAAAYABgBZAQAAkwUAAAAA&#10;">
                  <v:path arrowok="t"/>
                  <v:fill on="f" focussize="0,0"/>
                  <v:stroke weight="0pt" color="#000000" joinstyle="round" endarrow="block"/>
                  <v:imagedata o:title=""/>
                  <o:lock v:ext="edit" aspectratio="f"/>
                </v:shape>
              </w:pict>
            </w:r>
          </w:p>
          <w:p>
            <w:pPr>
              <w:ind w:firstLine="480"/>
              <w:rPr>
                <w:sz w:val="24"/>
              </w:rPr>
            </w:pPr>
            <w:r>
              <w:rPr>
                <w:b/>
                <w:sz w:val="28"/>
                <w:szCs w:val="28"/>
              </w:rPr>
              <w:pict>
                <v:shape id="自选图形 179" o:spid="_x0000_s2397" o:spt="32" type="#_x0000_t32" style="position:absolute;left:0pt;flip:y;margin-left:238.25pt;margin-top:8.8pt;height:18pt;width:0.05pt;z-index:251710464;mso-width-relative:page;mso-height-relative:page;" filled="f" stroked="t" coordsize="21600,21600" o:gfxdata="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UCmKdYAAAAJAQAADwAAAAAAAAABACAAAAAiAAAAZHJzL2Rvd25yZXYu&#10;eG1sUEsBAhQAFAAAAAgAh07iQFYfyIb9AQAA7gMAAA4AAAAAAAAAAQAgAAAAJQEAAGRycy9lMm9E&#10;b2MueG1sUEsFBgAAAAAGAAYAWQEAAJQFAAAAAA==&#10;">
                  <v:path arrowok="t"/>
                  <v:fill on="f" focussize="0,0"/>
                  <v:stroke weight="0pt" color="#000000" joinstyle="round"/>
                  <v:imagedata o:title=""/>
                  <o:lock v:ext="edit" aspectratio="f"/>
                </v:shape>
              </w:pict>
            </w:r>
            <w:r>
              <w:rPr>
                <w:b/>
                <w:sz w:val="28"/>
                <w:szCs w:val="28"/>
              </w:rPr>
              <w:pict>
                <v:shape id="自选图形 180" o:spid="_x0000_s2393" o:spt="32" type="#_x0000_t32" style="position:absolute;left:0pt;flip:y;margin-left:138.65pt;margin-top:8.65pt;height:18pt;width:0.05pt;z-index:251709440;mso-width-relative:page;mso-height-relative:page;" filled="f" stroked="t" coordsize="21600,21600" o:gfxdata="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KjhJ1gAAAAkBAAAPAAAAAAAAAAEAIAAAACIAAABkcnMvZG93&#10;bnJldi54bWxQSwECFAAUAAAACACHTuJAwEfROQICAADyAwAADgAAAAAAAAABACAAAAAlAQAAZHJz&#10;L2Uyb0RvYy54bWxQSwUGAAAAAAYABgBZAQAAmQUAAAAA&#10;">
                  <v:path arrowok="t"/>
                  <v:fill on="f" focussize="0,0"/>
                  <v:stroke weight="0pt" color="#000000" joinstyle="round" endarrow="block"/>
                  <v:imagedata o:title=""/>
                  <o:lock v:ext="edit" aspectratio="f"/>
                </v:shape>
              </w:pict>
            </w:r>
          </w:p>
          <w:p>
            <w:pPr>
              <w:ind w:firstLine="480"/>
              <w:rPr>
                <w:sz w:val="24"/>
              </w:rPr>
            </w:pPr>
            <w:r>
              <w:rPr>
                <w:b/>
                <w:sz w:val="28"/>
                <w:szCs w:val="28"/>
              </w:rPr>
              <w:pict>
                <v:shape id="文本框 181" o:spid="_x0000_s2395" o:spt="202" type="#_x0000_t202" style="position:absolute;left:0pt;margin-left:118.25pt;margin-top:12.85pt;height:20.25pt;width:146.25pt;z-index:251713536;mso-width-relative:page;mso-height-relative:page;" filled="f" stroked="f" coordsize="21600,21600" o:gfxdata="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qGfNcA&#10;AAAJAQAADwAAAAAAAAABACAAAAAiAAAAZHJzL2Rvd25yZXYueG1sUEsBAhQAFAAAAAgAh07iQGPc&#10;TaSuAQAAUQMAAA4AAAAAAAAAAQAgAAAAJgEAAGRycy9lMm9Eb2MueG1sUEsFBgAAAAAGAAYAWQEA&#10;AEYFAAAAAA==&#10;">
                  <v:path/>
                  <v:fill on="f" focussize="0,0"/>
                  <v:stroke on="f"/>
                  <v:imagedata o:title=""/>
                  <o:lock v:ext="edit" aspectratio="f"/>
                  <v:textbox>
                    <w:txbxContent>
                      <w:p>
                        <w:pPr>
                          <w:jc w:val="center"/>
                          <w:rPr>
                            <w:color w:val="0000FF"/>
                            <w:szCs w:val="21"/>
                          </w:rPr>
                        </w:pPr>
                        <w:r>
                          <w:rPr>
                            <w:rFonts w:hint="eastAsia" w:asciiTheme="minorEastAsia" w:hAnsiTheme="minorEastAsia" w:eastAsiaTheme="minorEastAsia"/>
                            <w:sz w:val="21"/>
                            <w:szCs w:val="21"/>
                            <w:lang w:val="en-US" w:eastAsia="zh-CN"/>
                          </w:rPr>
                          <w:t>经处理后回用</w:t>
                        </w:r>
                      </w:p>
                    </w:txbxContent>
                  </v:textbox>
                </v:shape>
              </w:pict>
            </w:r>
            <w:r>
              <w:rPr>
                <w:b/>
                <w:sz w:val="28"/>
                <w:szCs w:val="28"/>
              </w:rPr>
              <w:pict>
                <v:shape id="自选图形 182" o:spid="_x0000_s2391" o:spt="32" type="#_x0000_t32" style="position:absolute;left:0pt;margin-left:138.55pt;margin-top:12.85pt;height:0.15pt;width:99.7pt;z-index:251711488;mso-width-relative:page;mso-height-relative:page;" filled="f" stroked="t" coordsize="21600,21600" o:gfxdata="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2EiHnXAAAACQEAAA8AAAAAAAAAAQAgAAAAIgAAAGRycy9kb3ducmV2LnhtbFBLAQIU&#10;ABQAAAAIAIdO4kD5td5b9AEAAOYDAAAOAAAAAAAAAAEAIAAAACYBAABkcnMvZTJvRG9jLnhtbFBL&#10;BQYAAAAABgAGAFkBAACMBQAAAAA=&#10;">
                  <v:path arrowok="t"/>
                  <v:fill on="f" focussize="0,0"/>
                  <v:stroke weight="0pt" color="#000000" joinstyle="round"/>
                  <v:imagedata o:title=""/>
                  <o:lock v:ext="edit" aspectratio="f"/>
                </v:shape>
              </w:pict>
            </w:r>
          </w:p>
          <w:p>
            <w:pPr>
              <w:jc w:val="center"/>
              <w:rPr>
                <w:rFonts w:hint="eastAsia" w:hAnsi="宋体"/>
                <w:b/>
                <w:szCs w:val="21"/>
                <w:u w:val="single"/>
              </w:rPr>
            </w:pPr>
          </w:p>
          <w:p>
            <w:pPr>
              <w:jc w:val="center"/>
              <w:rPr>
                <w:rFonts w:hint="eastAsia" w:hAnsi="宋体"/>
                <w:b/>
                <w:szCs w:val="21"/>
                <w:u w:val="single"/>
              </w:rPr>
            </w:pPr>
            <w:r>
              <w:rPr>
                <w:b/>
                <w:sz w:val="28"/>
                <w:szCs w:val="28"/>
              </w:rPr>
              <w:pict>
                <v:shape id="文本框 183" o:spid="_x0000_s2390" o:spt="202" type="#_x0000_t202" style="position:absolute;left:0pt;margin-left:223.7pt;margin-top:10.55pt;height:17.8pt;width:38.75pt;z-index:251722752;mso-width-relative:page;mso-height-relative:page;" filled="f" stroked="f" coordsize="21600,21600" o:gfxdata="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hlrnX&#10;AAAACQEAAA8AAAAAAAAAAQAgAAAAIgAAAGRycy9kb3ducmV2LnhtbFBLAQIUABQAAAAIAIdO4kBC&#10;79/arwEAAFADAAAOAAAAAAAAAAEAIAAAACYBAABkcnMvZTJvRG9jLnhtbFBLBQYAAAAABgAGAFkB&#10;AABHBQAAAAA=&#10;">
                  <v:path/>
                  <v:fill on="f" focussize="0,0"/>
                  <v:stroke on="f"/>
                  <v:imagedata o:title=""/>
                  <o:lock v:ext="edit" aspectratio="f"/>
                  <v:textbox>
                    <w:txbxContent>
                      <w:p>
                        <w:pPr>
                          <w:rPr>
                            <w:szCs w:val="21"/>
                          </w:rPr>
                        </w:pPr>
                        <w:r>
                          <w:rPr>
                            <w:rFonts w:hint="eastAsia" w:ascii="Times New Roman" w:hAnsi="Times New Roman" w:cs="Times New Roman" w:eastAsiaTheme="minorEastAsia"/>
                            <w:color w:val="000000"/>
                            <w:kern w:val="2"/>
                            <w:sz w:val="21"/>
                            <w:szCs w:val="21"/>
                            <w:lang w:val="en-US" w:eastAsia="zh-CN" w:bidi="ar-SA"/>
                          </w:rPr>
                          <w:t>2600t</w:t>
                        </w:r>
                        <w:r>
                          <w:rPr>
                            <w:szCs w:val="21"/>
                          </w:rPr>
                          <w:t>t</w:t>
                        </w:r>
                      </w:p>
                    </w:txbxContent>
                  </v:textbox>
                </v:shape>
              </w:pict>
            </w:r>
          </w:p>
          <w:p>
            <w:pPr>
              <w:jc w:val="center"/>
              <w:rPr>
                <w:rFonts w:hint="eastAsia" w:hAnsi="宋体"/>
                <w:b/>
                <w:szCs w:val="21"/>
                <w:u w:val="single"/>
              </w:rPr>
            </w:pPr>
            <w:r>
              <w:rPr>
                <w:b/>
                <w:sz w:val="28"/>
                <w:szCs w:val="28"/>
              </w:rPr>
              <w:pict>
                <v:shape id="文本框 184" o:spid="_x0000_s2398" o:spt="202" type="#_x0000_t202" style="position:absolute;left:0pt;margin-left:260.5pt;margin-top:6.3pt;height:26.25pt;width:101.2pt;z-index:251726848;mso-width-relative:page;mso-height-relative:page;" filled="f" stroked="f" coordsize="21600,21600" o:gfxdata="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CiyG/X&#10;AAAACQEAAA8AAAAAAAAAAQAgAAAAIgAAAGRycy9kb3ducmV2LnhtbFBLAQIUABQAAAAIAIdO4kAZ&#10;C3YArwEAAFEDAAAOAAAAAAAAAAEAIAAAACYBAABkcnMvZTJvRG9jLnhtbFBLBQYAAAAABgAGAFkB&#10;AABHBQAAAAA=&#10;">
                  <v:path/>
                  <v:fill on="f" focussize="0,0"/>
                  <v:stroke on="f"/>
                  <v:imagedata o:title=""/>
                  <o:lock v:ext="edit" aspectratio="f"/>
                  <v:textbox>
                    <w:txbxContent>
                      <w:p>
                        <w:pPr>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园区</w:t>
                        </w:r>
                        <w:r>
                          <w:rPr>
                            <w:rFonts w:hint="eastAsia" w:asciiTheme="minorEastAsia" w:hAnsiTheme="minorEastAsia" w:eastAsiaTheme="minorEastAsia"/>
                            <w:sz w:val="21"/>
                            <w:szCs w:val="21"/>
                            <w:lang w:val="en-US" w:eastAsia="zh-CN"/>
                          </w:rPr>
                          <w:t>污水</w:t>
                        </w:r>
                        <w:r>
                          <w:rPr>
                            <w:rFonts w:hint="eastAsia" w:asciiTheme="minorEastAsia" w:hAnsiTheme="minorEastAsia" w:eastAsiaTheme="minorEastAsia"/>
                            <w:sz w:val="21"/>
                            <w:szCs w:val="21"/>
                          </w:rPr>
                          <w:t>管网排放</w:t>
                        </w:r>
                      </w:p>
                    </w:txbxContent>
                  </v:textbox>
                </v:shape>
              </w:pict>
            </w:r>
            <w:r>
              <w:rPr>
                <w:b/>
                <w:sz w:val="28"/>
                <w:szCs w:val="28"/>
              </w:rPr>
              <w:pict>
                <v:shape id="文本框 185" o:spid="_x0000_s2392" o:spt="202" type="#_x0000_t202" style="position:absolute;left:0pt;margin-left:32.3pt;margin-top:6.8pt;height:20.25pt;width:85.95pt;z-index:251724800;mso-width-relative:page;mso-height-relative:page;" filled="f" stroked="f" coordsize="21600,21600" o:gfxdata="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CcdLDW&#10;AAAACAEAAA8AAAAAAAAAAQAgAAAAIgAAAGRycy9kb3ducmV2LnhtbFBLAQIUABQAAAAIAIdO4kDS&#10;EL/DsAEAAFEDAAAOAAAAAAAAAAEAIAAAACUBAABkcnMvZTJvRG9jLnhtbFBLBQYAAAAABgAGAFkB&#10;AABHBQAAAAA=&#10;">
                  <v:path/>
                  <v:fill on="f" focussize="0,0"/>
                  <v:stroke on="f"/>
                  <v:imagedata o:title=""/>
                  <o:lock v:ext="edit" aspectratio="f"/>
                  <v:textbox>
                    <w:txbxContent>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蒸汽</w:t>
                        </w:r>
                      </w:p>
                    </w:txbxContent>
                  </v:textbox>
                </v:shape>
              </w:pict>
            </w:r>
            <w:r>
              <w:rPr>
                <w:b/>
                <w:sz w:val="28"/>
                <w:szCs w:val="28"/>
              </w:rPr>
              <w:pict>
                <v:shape id="文本框 186" o:spid="_x0000_s2394" o:spt="202" type="#_x0000_t202" style="position:absolute;left:0pt;margin-left:145.65pt;margin-top:6.8pt;height:20.25pt;width:71.2pt;z-index:251720704;mso-width-relative:page;mso-height-relative:page;" fillcolor="#FFFFFF" filled="t" stroked="t" coordsize="21600,21600" o:gfxdata="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rjVnNkAAAAJAQAADwAAAAAAAAABACAA&#10;AAAiAAAAZHJzL2Rvd25yZXYueG1sUEsBAhQAFAAAAAgAh07iQG/hG1wMAgAAOAQAAA4AAAAAAAAA&#10;AQAgAAAAKAEAAGRycy9lMm9Eb2MueG1sUEsFBgAAAAAGAAYAWQEAAKYFAAAAAA==&#10;">
                  <v:path/>
                  <v:fill on="t" focussize="0,0"/>
                  <v:stroke color="#000000" joinstyle="miter"/>
                  <v:imagedata o:title=""/>
                  <o:lock v:ext="edit" aspectratio="f"/>
                  <v:textbox>
                    <w:txbxContent>
                      <w:p>
                        <w:pP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蒸汽冷凝水</w:t>
                        </w:r>
                      </w:p>
                    </w:txbxContent>
                  </v:textbox>
                </v:shape>
              </w:pict>
            </w:r>
          </w:p>
          <w:p>
            <w:pPr>
              <w:jc w:val="center"/>
              <w:rPr>
                <w:rFonts w:hint="eastAsia" w:hAnsi="宋体"/>
                <w:b/>
                <w:szCs w:val="21"/>
                <w:u w:val="single"/>
              </w:rPr>
            </w:pPr>
            <w:r>
              <w:rPr>
                <w:b/>
                <w:sz w:val="28"/>
                <w:szCs w:val="28"/>
              </w:rPr>
              <w:pict>
                <v:shape id="自选图形 187" o:spid="_x0000_s2399" o:spt="32" type="#_x0000_t32" style="position:absolute;left:0pt;margin-left:216.85pt;margin-top:4.2pt;height:0pt;width:44.05pt;z-index:251725824;mso-width-relative:page;mso-height-relative:page;" filled="f" stroked="t" coordsize="21600,21600" o:gfxdata="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oR3NNYAAAAHAQAADwAAAAAAAAABACAAAAAiAAAAZHJzL2Rvd25yZXYueG1s&#10;UEsBAhQAFAAAAAgAh07iQKu4NYL6AQAA5gMAAA4AAAAAAAAAAQAgAAAAJQEAAGRycy9lMm9Eb2Mu&#10;eG1sUEsFBgAAAAAGAAYAWQEAAJEFAAAAAA==&#10;">
                  <v:path arrowok="t"/>
                  <v:fill on="f" focussize="0,0"/>
                  <v:stroke weight="0pt" color="#000000" joinstyle="round" endarrow="block"/>
                  <v:imagedata o:title=""/>
                  <o:lock v:ext="edit" aspectratio="f"/>
                </v:shape>
              </w:pict>
            </w:r>
            <w:r>
              <w:rPr>
                <w:b/>
                <w:sz w:val="28"/>
                <w:szCs w:val="28"/>
              </w:rPr>
              <w:pict>
                <v:shape id="自选图形 188" o:spid="_x0000_s2396" o:spt="32" type="#_x0000_t32" style="position:absolute;left:0pt;margin-left:100.5pt;margin-top:4.2pt;height:0pt;width:44.05pt;z-index:251723776;mso-width-relative:page;mso-height-relative:page;" filled="f" stroked="t" coordsize="21600,21600" o:gfxdata="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jk5tYAAAAHAQAADwAAAAAAAAABACAAAAAiAAAAZHJzL2Rvd25yZXYueG1s&#10;UEsBAhQAFAAAAAgAh07iQISJB8f6AQAA5gMAAA4AAAAAAAAAAQAgAAAAJQEAAGRycy9lMm9Eb2Mu&#10;eG1sUEsFBgAAAAAGAAYAWQEAAJEFAAAAAA==&#10;">
                  <v:path arrowok="t"/>
                  <v:fill on="f" focussize="0,0"/>
                  <v:stroke weight="0pt" color="#000000" joinstyle="round" endarrow="block"/>
                  <v:imagedata o:title=""/>
                  <o:lock v:ext="edit" aspectratio="f"/>
                </v:shape>
              </w:pict>
            </w:r>
          </w:p>
          <w:p>
            <w:pPr>
              <w:jc w:val="center"/>
              <w:rPr>
                <w:rFonts w:hint="eastAsia" w:hAnsi="宋体"/>
                <w:b/>
                <w:szCs w:val="21"/>
                <w:u w:val="single"/>
              </w:rPr>
            </w:pPr>
          </w:p>
          <w:p>
            <w:pPr>
              <w:jc w:val="center"/>
              <w:rPr>
                <w:rFonts w:hint="eastAsia" w:hAnsi="宋体"/>
                <w:b/>
                <w:szCs w:val="21"/>
                <w:u w:val="single"/>
              </w:rPr>
            </w:pPr>
          </w:p>
          <w:p>
            <w:pPr>
              <w:jc w:val="center"/>
              <w:rPr>
                <w:rFonts w:hint="eastAsia" w:ascii="Times New Roman" w:cs="Times New Roman" w:hAnsiTheme="minorEastAsia" w:eastAsiaTheme="minorEastAsia"/>
                <w:b/>
                <w:bCs/>
                <w:color w:val="auto"/>
                <w:sz w:val="24"/>
                <w:szCs w:val="22"/>
                <w:lang w:val="en-US" w:eastAsia="zh-CN" w:bidi="ar-SA"/>
              </w:rPr>
            </w:pPr>
            <w:r>
              <w:rPr>
                <w:rFonts w:hint="eastAsia" w:ascii="Times New Roman" w:cs="Times New Roman" w:hAnsiTheme="minorEastAsia" w:eastAsiaTheme="minorEastAsia"/>
                <w:b/>
                <w:bCs/>
                <w:color w:val="auto"/>
                <w:sz w:val="24"/>
                <w:szCs w:val="22"/>
                <w:lang w:val="en-US" w:eastAsia="zh-CN" w:bidi="ar-SA"/>
              </w:rPr>
              <w:t>图2-3  本项目水平衡图（t/a）</w:t>
            </w: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jc w:val="center"/>
              <w:rPr>
                <w:rFonts w:hint="eastAsia" w:ascii="Times New Roman" w:cs="Times New Roman" w:hAnsiTheme="minorEastAsia" w:eastAsiaTheme="minorEastAsia"/>
                <w:b/>
                <w:bCs/>
                <w:color w:val="auto"/>
                <w:sz w:val="24"/>
                <w:szCs w:val="22"/>
                <w:lang w:val="en-US" w:eastAsia="zh-CN" w:bidi="ar-SA"/>
              </w:rPr>
            </w:pPr>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tcPr>
          <w:p>
            <w:pPr>
              <w:spacing w:line="480" w:lineRule="exact"/>
              <w:rPr>
                <w:rFonts w:ascii="Times New Roman" w:hAnsiTheme="minorEastAsia" w:eastAsiaTheme="minorEastAsia"/>
                <w:b/>
                <w:bCs/>
                <w:sz w:val="24"/>
                <w:szCs w:val="24"/>
              </w:rPr>
            </w:pPr>
            <w:bookmarkStart w:id="1" w:name="_Hlk42699561"/>
            <w:r>
              <w:rPr>
                <w:rFonts w:hint="eastAsia" w:ascii="Times New Roman" w:hAnsiTheme="minorEastAsia" w:eastAsiaTheme="minorEastAsia"/>
                <w:b/>
                <w:bCs/>
                <w:sz w:val="24"/>
                <w:szCs w:val="24"/>
              </w:rPr>
              <w:t xml:space="preserve">2.3 </w:t>
            </w:r>
            <w:r>
              <w:rPr>
                <w:rFonts w:ascii="Times New Roman" w:hAnsiTheme="minorEastAsia" w:eastAsiaTheme="minorEastAsia"/>
                <w:b/>
                <w:bCs/>
                <w:sz w:val="24"/>
                <w:szCs w:val="24"/>
              </w:rPr>
              <w:t>主要工艺流程及产物环节</w:t>
            </w:r>
          </w:p>
          <w:p>
            <w:pPr>
              <w:spacing w:line="480" w:lineRule="exact"/>
              <w:ind w:firstLine="360" w:firstLineChars="150"/>
              <w:rPr>
                <w:rFonts w:ascii="Times New Roman" w:hAnsi="Times New Roman" w:eastAsiaTheme="minorEastAsia"/>
                <w:bCs/>
                <w:sz w:val="24"/>
                <w:szCs w:val="24"/>
              </w:rPr>
            </w:pPr>
            <w:r>
              <w:rPr>
                <w:rFonts w:ascii="宋体" w:hAnsi="宋体" w:eastAsia="宋体"/>
                <w:sz w:val="24"/>
              </w:rPr>
              <w:t>（1）</w:t>
            </w:r>
            <w:r>
              <w:rPr>
                <w:rFonts w:hint="eastAsia" w:ascii="宋体" w:hAnsi="宋体" w:eastAsia="宋体"/>
                <w:sz w:val="24"/>
              </w:rPr>
              <w:t>项目生产工艺流程及产污环节图</w:t>
            </w:r>
          </w:p>
          <w:p>
            <w:pPr>
              <w:spacing w:beforeLines="50"/>
              <w:jc w:val="center"/>
              <w:rPr>
                <w:rFonts w:ascii="Times New Roman" w:hAnsi="Times New Roman" w:eastAsia="宋体"/>
                <w:sz w:val="21"/>
                <w:szCs w:val="21"/>
              </w:rPr>
            </w:pPr>
            <w:r>
              <w:drawing>
                <wp:inline distT="0" distB="0" distL="114300" distR="114300">
                  <wp:extent cx="5029200" cy="702945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029200" cy="702945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图2-4 </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企业电子标签包装材料生产工艺流程图</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2" w:firstLineChars="200"/>
              <w:jc w:val="left"/>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2" w:firstLineChars="200"/>
              <w:jc w:val="left"/>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制胶：将玉米淀粉、硼砂、片碱和水杨酸按照一定的比例混入水，然后在搅拌罐中搅拌即可得到可使用的木薯淀粉胶。该胶水不含有机溶剂，因此使用过程无胶水废气产生。</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瓦楞纸生产线：瓦楞纸板生产均在成套的高速瓦楞纸板生产线上进行，该套流水生产线包括瓦楞机、上胶机、推码机、烘道、纵切机、横切机等。首先在瓦楞纸板生产线上装入卷筒原纸及面纸，开启设备后，生产线上的瓦楞机将卷筒原纸压制成瓦楞，然后上胶机在面纸上涂上木薯淀粉胶，将压制成的瓦楞纸与面纸粘合；若产品为3层纸板，在瓦楞两面各粘合一张面纸即可，若产品为5层纸板，则还需要多一步粘合工序，以制成面纸+瓦楞纸+面纸+瓦楞纸+面纸的5层纸板。纸板制作成型后需进行热力烘干，烘干的作用是将胶水中的水份烘干，并使纸板定型平整，烘干温度控制在160℃左右。烘干后经自然冷却即可制成纸板，然后通过纵切机切下纸板边缘毛刺部分，最后通过横切机将纸板切成一定长度要求的纸板，经检验合格后即为成品纸板。本项目烘干采用外购的园区商品蒸汽。由于本项目胶水采用木薯淀粉胶，其主要成分中不含易产生恶臭的物质，因此烘干过程基本无异味产生。</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印刷：将所需图案或LOGO印到原纸上，本项目使用水性油墨。</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上光：利用上光机对印刷原纸表面涂覆一层水性光油，以提高产品的光泽度。</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裱糊：将表面处理好的印刷原纸与纸板进行粘合处理。此工序为常温操作，不加温。</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模切：对印刷好的纸板进行压痕、模切处理。</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打钉/糊盒：将箱片翻折成纸箱，部分纸箱进行打钉固定；部分纸箱利用木薯淀粉胶对纸箱四侧进行粘合固定，同时将外购的成品电子标签贴于纸箱外侧。此工序为常温操作，不加温。</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检验：对固定好的纸箱进行检验，检验合格即为成品。</w:t>
            </w:r>
          </w:p>
          <w:p>
            <w:pPr>
              <w:pStyle w:val="2"/>
              <w:keepNext w:val="0"/>
              <w:keepLines w:val="0"/>
              <w:pageBreakBefore w:val="0"/>
              <w:kinsoku/>
              <w:wordWrap/>
              <w:overflowPunct/>
              <w:topLinePunct w:val="0"/>
              <w:autoSpaceDE/>
              <w:autoSpaceDN/>
              <w:bidi w:val="0"/>
              <w:spacing w:line="480" w:lineRule="exact"/>
              <w:ind w:firstLine="480"/>
              <w:textAlignment w:val="auto"/>
              <w:rPr>
                <w:rFonts w:hint="eastAsia" w:ascii="宋体" w:hAnsi="宋体" w:eastAsia="宋体" w:cs="宋体"/>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变动情况：企业根据目前客户需求，未实施</w:t>
            </w:r>
            <w:r>
              <w:rPr>
                <w:rFonts w:hint="default" w:ascii="Times New Roman" w:hAnsi="Times New Roman" w:cs="Times New Roman"/>
                <w:b/>
                <w:bCs/>
                <w:color w:val="000000"/>
                <w:kern w:val="0"/>
                <w:sz w:val="24"/>
                <w:szCs w:val="24"/>
                <w:lang w:val="en-US" w:eastAsia="zh-CN" w:bidi="ar"/>
              </w:rPr>
              <w:t>上光</w:t>
            </w:r>
            <w:r>
              <w:rPr>
                <w:rFonts w:hint="default" w:ascii="Times New Roman" w:hAnsi="Times New Roman" w:eastAsia="宋体" w:cs="Times New Roman"/>
                <w:b/>
                <w:bCs/>
                <w:color w:val="000000"/>
                <w:kern w:val="0"/>
                <w:sz w:val="24"/>
                <w:szCs w:val="24"/>
                <w:lang w:val="en-US" w:eastAsia="zh-CN" w:bidi="ar"/>
              </w:rPr>
              <w:t>工序，其他工序与环评审批一致。</w:t>
            </w:r>
          </w:p>
          <w:bookmarkEnd w:id="1"/>
          <w:p>
            <w:pPr>
              <w:adjustRightInd/>
              <w:snapToGrid/>
              <w:spacing w:beforeLines="50" w:line="480" w:lineRule="exact"/>
              <w:jc w:val="center"/>
              <w:rPr>
                <w:rFonts w:ascii="Times New Roman" w:hAnsi="Times New Roman" w:eastAsia="宋体"/>
                <w:b/>
                <w:bCs/>
                <w:sz w:val="24"/>
                <w:szCs w:val="24"/>
              </w:rPr>
            </w:pPr>
            <w:r>
              <w:drawing>
                <wp:anchor distT="0" distB="0" distL="114300" distR="114300" simplePos="0" relativeHeight="251728896" behindDoc="0" locked="0" layoutInCell="1" allowOverlap="1">
                  <wp:simplePos x="0" y="0"/>
                  <wp:positionH relativeFrom="column">
                    <wp:posOffset>791210</wp:posOffset>
                  </wp:positionH>
                  <wp:positionV relativeFrom="paragraph">
                    <wp:posOffset>150495</wp:posOffset>
                  </wp:positionV>
                  <wp:extent cx="4601210" cy="635000"/>
                  <wp:effectExtent l="0" t="0" r="0" b="0"/>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rcRect t="18165" b="19839"/>
                          <a:stretch>
                            <a:fillRect/>
                          </a:stretch>
                        </pic:blipFill>
                        <pic:spPr>
                          <a:xfrm>
                            <a:off x="0" y="0"/>
                            <a:ext cx="4601210" cy="6350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sz w:val="24"/>
                <w:szCs w:val="24"/>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b/>
                <w:bCs/>
                <w:sz w:val="24"/>
                <w:szCs w:val="24"/>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图2-</w:t>
            </w:r>
            <w:r>
              <w:rPr>
                <w:rFonts w:hint="eastAsia" w:ascii="Times New Roman" w:hAnsi="Times New Roman" w:eastAsia="宋体"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eastAsia="宋体" w:cs="Times New Roman"/>
                <w:b/>
                <w:bCs/>
                <w:color w:val="000000"/>
                <w:kern w:val="0"/>
                <w:sz w:val="24"/>
                <w:szCs w:val="24"/>
                <w:lang w:val="en-US" w:eastAsia="zh-CN" w:bidi="ar"/>
              </w:rPr>
              <w:t xml:space="preserve"> 企业超速包装机械生产工艺流程图</w:t>
            </w:r>
          </w:p>
          <w:p>
            <w:pPr>
              <w:pStyle w:val="9"/>
              <w:keepNext w:val="0"/>
              <w:keepLines w:val="0"/>
              <w:pageBreakBefore w:val="0"/>
              <w:widowControl/>
              <w:kinsoku/>
              <w:wordWrap/>
              <w:overflowPunct/>
              <w:topLinePunct w:val="0"/>
              <w:autoSpaceDE/>
              <w:autoSpaceDN/>
              <w:bidi w:val="0"/>
              <w:spacing w:after="0" w:line="480" w:lineRule="exact"/>
              <w:ind w:firstLine="480" w:firstLineChars="200"/>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组装：本项目超速包装机械生产工艺较为简单，所有生产配件均为成品外购，通过人工组装即可。</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检测：通过各类检测设备对超速包装机的性能进行检测，合格后即为成品。</w:t>
            </w:r>
          </w:p>
          <w:p>
            <w:pPr>
              <w:adjustRightInd/>
              <w:snapToGrid/>
              <w:spacing w:line="480" w:lineRule="exact"/>
              <w:ind w:firstLine="482" w:firstLineChars="20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根据现场踏勘，</w:t>
            </w:r>
            <w:r>
              <w:rPr>
                <w:rFonts w:hint="eastAsia" w:ascii="Times New Roman" w:hAnsi="Times New Roman" w:eastAsia="宋体" w:cs="Times New Roman"/>
                <w:b/>
                <w:bCs/>
                <w:color w:val="000000"/>
                <w:kern w:val="0"/>
                <w:sz w:val="24"/>
                <w:szCs w:val="24"/>
                <w:lang w:val="en-US" w:eastAsia="zh-CN" w:bidi="ar"/>
              </w:rPr>
              <w:t>企业超速包装机械产品</w:t>
            </w:r>
            <w:r>
              <w:rPr>
                <w:rFonts w:hint="eastAsia" w:ascii="宋体" w:hAnsi="宋体" w:eastAsia="宋体" w:cs="宋体"/>
                <w:b/>
                <w:bCs/>
                <w:color w:val="000000"/>
                <w:kern w:val="0"/>
                <w:sz w:val="24"/>
                <w:szCs w:val="24"/>
                <w:lang w:val="en-US" w:eastAsia="zh-CN" w:bidi="ar"/>
              </w:rPr>
              <w:t>实际未生产。</w:t>
            </w:r>
          </w:p>
          <w:p>
            <w:pPr>
              <w:spacing w:line="480" w:lineRule="exact"/>
              <w:rPr>
                <w:rFonts w:ascii="Times New Roman" w:hAnsi="Times New Roman" w:eastAsiaTheme="minorEastAsia"/>
                <w:b/>
                <w:bCs/>
                <w:color w:val="auto"/>
                <w:sz w:val="24"/>
                <w:szCs w:val="24"/>
              </w:rPr>
            </w:pPr>
            <w:r>
              <w:rPr>
                <w:rFonts w:ascii="Times New Roman" w:hAnsi="Times New Roman" w:eastAsiaTheme="minorEastAsia"/>
                <w:b/>
                <w:bCs/>
                <w:color w:val="auto"/>
                <w:sz w:val="24"/>
                <w:szCs w:val="24"/>
              </w:rPr>
              <w:t xml:space="preserve">2.4 </w:t>
            </w:r>
            <w:r>
              <w:rPr>
                <w:rFonts w:ascii="Times New Roman" w:hAnsiTheme="minorEastAsia" w:eastAsiaTheme="minorEastAsia"/>
                <w:b/>
                <w:bCs/>
                <w:color w:val="auto"/>
                <w:sz w:val="24"/>
                <w:szCs w:val="24"/>
              </w:rPr>
              <w:t>项目变动情况</w:t>
            </w:r>
          </w:p>
          <w:p>
            <w:pPr>
              <w:spacing w:line="48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企业目前实施了部分产能，同时根据客户需求，</w:t>
            </w:r>
            <w:r>
              <w:rPr>
                <w:rFonts w:hint="eastAsia" w:ascii="Times New Roman" w:hAnsi="Times New Roman" w:eastAsia="宋体" w:cs="Times New Roman"/>
                <w:sz w:val="24"/>
                <w:szCs w:val="24"/>
                <w:lang w:val="en-US" w:eastAsia="zh-CN"/>
              </w:rPr>
              <w:t>上光</w:t>
            </w:r>
            <w:r>
              <w:rPr>
                <w:rFonts w:hint="default" w:ascii="Times New Roman" w:hAnsi="Times New Roman" w:eastAsia="宋体" w:cs="Times New Roman"/>
                <w:sz w:val="24"/>
                <w:szCs w:val="24"/>
                <w:lang w:val="en-US" w:eastAsia="zh-CN"/>
              </w:rPr>
              <w:t>处理工序尚未实施，项目与《污染影响类建设项目重大变动清单（试行）》对比见下表2-5。</w:t>
            </w:r>
          </w:p>
          <w:p>
            <w:pPr>
              <w:spacing w:beforeLines="50"/>
              <w:jc w:val="center"/>
              <w:outlineLvl w:val="0"/>
              <w:rPr>
                <w:rFonts w:ascii="Times New Roman" w:hAnsi="Times New Roman" w:eastAsiaTheme="minorEastAsia"/>
                <w:b/>
                <w:color w:val="000000"/>
                <w:sz w:val="24"/>
              </w:rPr>
            </w:pPr>
            <w:r>
              <w:rPr>
                <w:rFonts w:ascii="Times New Roman" w:hAnsiTheme="minorEastAsia" w:eastAsiaTheme="minorEastAsia"/>
                <w:b/>
                <w:color w:val="000000"/>
                <w:sz w:val="24"/>
              </w:rPr>
              <w:t>表</w:t>
            </w:r>
            <w:r>
              <w:rPr>
                <w:rFonts w:ascii="Times New Roman" w:hAnsi="Times New Roman" w:eastAsiaTheme="minorEastAsia"/>
                <w:b/>
                <w:color w:val="000000"/>
                <w:sz w:val="24"/>
              </w:rPr>
              <w:t xml:space="preserve">2-5 </w:t>
            </w:r>
            <w:r>
              <w:rPr>
                <w:rFonts w:ascii="Times New Roman" w:hAnsiTheme="minorEastAsia" w:eastAsiaTheme="minorEastAsia"/>
                <w:b/>
                <w:color w:val="000000"/>
                <w:sz w:val="24"/>
              </w:rPr>
              <w:t>项目与《污染影响类建设项目重大变动清单（试行）》对比表</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286"/>
              <w:gridCol w:w="2791"/>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内容</w:t>
                  </w:r>
                </w:p>
              </w:tc>
              <w:tc>
                <w:tcPr>
                  <w:tcW w:w="4286"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重大变动清单</w:t>
                  </w:r>
                </w:p>
              </w:tc>
              <w:tc>
                <w:tcPr>
                  <w:tcW w:w="2791"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实际建设内容</w:t>
                  </w:r>
                </w:p>
              </w:tc>
              <w:tc>
                <w:tcPr>
                  <w:tcW w:w="1033"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是否发生重大变动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性质</w:t>
                  </w: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1.</w:t>
                  </w:r>
                  <w:r>
                    <w:rPr>
                      <w:rFonts w:ascii="Times New Roman" w:hAnsiTheme="minorEastAsia" w:eastAsiaTheme="minorEastAsia"/>
                      <w:sz w:val="21"/>
                      <w:szCs w:val="21"/>
                    </w:rPr>
                    <w:t>建设项目开发、使用功能发生变化的。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建设项目开发、使用功能未发生变动。</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规模</w:t>
                  </w: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2.</w:t>
                  </w:r>
                  <w:r>
                    <w:rPr>
                      <w:rFonts w:ascii="Times New Roman" w:hAnsiTheme="minorEastAsia" w:eastAsiaTheme="minorEastAsia"/>
                      <w:sz w:val="21"/>
                      <w:szCs w:val="21"/>
                    </w:rPr>
                    <w:t>生产、处置或储存能力增大</w:t>
                  </w:r>
                  <w:r>
                    <w:rPr>
                      <w:rFonts w:ascii="Times New Roman" w:hAnsi="Times New Roman" w:eastAsiaTheme="minorEastAsia"/>
                      <w:sz w:val="21"/>
                      <w:szCs w:val="21"/>
                    </w:rPr>
                    <w:t>30%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生产、处置或储存能力未</w:t>
                  </w:r>
                  <w:r>
                    <w:rPr>
                      <w:rFonts w:hint="eastAsia" w:ascii="Times New Roman" w:hAnsiTheme="minorEastAsia" w:eastAsiaTheme="minorEastAsia"/>
                      <w:sz w:val="21"/>
                      <w:szCs w:val="21"/>
                      <w:lang w:val="en-US" w:eastAsia="zh-CN"/>
                    </w:rPr>
                    <w:t>增大30%及以上</w:t>
                  </w:r>
                  <w:r>
                    <w:rPr>
                      <w:rFonts w:ascii="Times New Roman" w:hAnsiTheme="minorEastAsia" w:eastAsiaTheme="minorEastAsia"/>
                      <w:sz w:val="21"/>
                      <w:szCs w:val="21"/>
                    </w:rPr>
                    <w:t>。</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3.</w:t>
                  </w:r>
                  <w:r>
                    <w:rPr>
                      <w:rFonts w:ascii="Times New Roman" w:hAnsiTheme="minorEastAsia" w:eastAsiaTheme="minorEastAsia"/>
                      <w:sz w:val="21"/>
                      <w:szCs w:val="21"/>
                    </w:rPr>
                    <w:t>生产、处置或储存能力增大，导致废水第一类污染物排放量增加的。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生产、处置或储存能力未</w:t>
                  </w:r>
                  <w:r>
                    <w:rPr>
                      <w:rFonts w:hint="eastAsia" w:ascii="Times New Roman" w:hAnsiTheme="minorEastAsia" w:eastAsiaTheme="minorEastAsia"/>
                      <w:sz w:val="21"/>
                      <w:szCs w:val="21"/>
                      <w:lang w:val="en-US" w:eastAsia="zh-CN"/>
                    </w:rPr>
                    <w:t>增大</w:t>
                  </w:r>
                  <w:r>
                    <w:rPr>
                      <w:rFonts w:ascii="Times New Roman" w:hAnsiTheme="minorEastAsia" w:eastAsiaTheme="minorEastAsia"/>
                      <w:sz w:val="21"/>
                      <w:szCs w:val="21"/>
                    </w:rPr>
                    <w:t>，项目不涉及废水第一类污染物排放。</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4.</w:t>
                  </w:r>
                  <w:r>
                    <w:rPr>
                      <w:rFonts w:ascii="Times New Roman" w:hAnsiTheme="minorEastAsia" w:eastAsiaTheme="minorEastAsia"/>
                      <w:sz w:val="21"/>
                      <w:szCs w:val="21"/>
                    </w:rPr>
                    <w:t>位于环境质量不达标区的建设项目生产、处置或储存能力增大，导致相应污染物排放量增加的</w:t>
                  </w:r>
                  <w:r>
                    <w:rPr>
                      <w:rFonts w:ascii="Times New Roman" w:hAnsi="Times New Roman" w:eastAsiaTheme="minorEastAsia"/>
                      <w:sz w:val="21"/>
                      <w:szCs w:val="21"/>
                    </w:rPr>
                    <w:t>(</w:t>
                  </w:r>
                  <w:r>
                    <w:rPr>
                      <w:rFonts w:ascii="Times New Roman" w:hAnsiTheme="minorEastAsia" w:eastAsiaTheme="minorEastAsia"/>
                      <w:sz w:val="21"/>
                      <w:szCs w:val="21"/>
                    </w:rPr>
                    <w:t>细颗粒物不达标区，相应污染物为二氧化硫、氮氧化物、可吸入颖粒物、挥发性有机物</w:t>
                  </w:r>
                  <w:r>
                    <w:rPr>
                      <w:rFonts w:ascii="Times New Roman" w:hAnsi="Times New Roman" w:eastAsiaTheme="minorEastAsia"/>
                      <w:sz w:val="21"/>
                      <w:szCs w:val="21"/>
                    </w:rPr>
                    <w:t>;</w:t>
                  </w:r>
                  <w:r>
                    <w:rPr>
                      <w:rFonts w:ascii="Times New Roman" w:hAnsiTheme="minorEastAsia" w:eastAsiaTheme="minorEastAsia"/>
                      <w:sz w:val="21"/>
                      <w:szCs w:val="21"/>
                    </w:rPr>
                    <w:t>臭氧不达标区，相应污染物为氮氧化物、挥发性有机物</w:t>
                  </w:r>
                  <w:r>
                    <w:rPr>
                      <w:rFonts w:ascii="Times New Roman" w:hAnsi="Times New Roman" w:eastAsiaTheme="minorEastAsia"/>
                      <w:sz w:val="21"/>
                      <w:szCs w:val="21"/>
                    </w:rPr>
                    <w:t>;</w:t>
                  </w:r>
                  <w:r>
                    <w:rPr>
                      <w:rFonts w:ascii="Times New Roman" w:hAnsiTheme="minorEastAsia" w:eastAsiaTheme="minorEastAsia"/>
                      <w:sz w:val="21"/>
                      <w:szCs w:val="21"/>
                    </w:rPr>
                    <w:t>其他大气、水污染物因子不达标区，相应污染物为超标污染因子</w:t>
                  </w:r>
                  <w:r>
                    <w:rPr>
                      <w:rFonts w:ascii="Times New Roman" w:hAnsi="Times New Roman" w:eastAsiaTheme="minorEastAsia"/>
                      <w:sz w:val="21"/>
                      <w:szCs w:val="21"/>
                    </w:rPr>
                    <w:t>);</w:t>
                  </w:r>
                  <w:r>
                    <w:rPr>
                      <w:rFonts w:ascii="Times New Roman" w:hAnsiTheme="minorEastAsia" w:eastAsiaTheme="minorEastAsia"/>
                      <w:sz w:val="21"/>
                      <w:szCs w:val="21"/>
                    </w:rPr>
                    <w:t>位于达标区的建设项目生产、处置或储存能力增大，导致污染物排放量增加</w:t>
                  </w:r>
                  <w:r>
                    <w:rPr>
                      <w:rFonts w:ascii="Times New Roman" w:hAnsi="Times New Roman" w:eastAsiaTheme="minorEastAsia"/>
                      <w:sz w:val="21"/>
                      <w:szCs w:val="21"/>
                    </w:rPr>
                    <w:t>10%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hint="eastAsia" w:ascii="Times New Roman" w:hAnsiTheme="minorEastAsia" w:eastAsiaTheme="minorEastAsia"/>
                      <w:sz w:val="21"/>
                      <w:szCs w:val="21"/>
                      <w:lang w:val="en-US" w:eastAsia="zh-CN"/>
                    </w:rPr>
                    <w:t>企业</w:t>
                  </w:r>
                  <w:r>
                    <w:rPr>
                      <w:rFonts w:ascii="Times New Roman" w:hAnsiTheme="minorEastAsia" w:eastAsiaTheme="minorEastAsia"/>
                      <w:sz w:val="21"/>
                      <w:szCs w:val="21"/>
                    </w:rPr>
                    <w:t>生产、处置或储存能力</w:t>
                  </w:r>
                  <w:r>
                    <w:rPr>
                      <w:rFonts w:hint="eastAsia" w:ascii="Times New Roman" w:hAnsiTheme="minorEastAsia" w:eastAsiaTheme="minorEastAsia"/>
                      <w:sz w:val="21"/>
                      <w:szCs w:val="21"/>
                      <w:lang w:val="en-US" w:eastAsia="zh-CN"/>
                    </w:rPr>
                    <w:t>未</w:t>
                  </w:r>
                  <w:r>
                    <w:rPr>
                      <w:rFonts w:ascii="Times New Roman" w:hAnsiTheme="minorEastAsia" w:eastAsiaTheme="minorEastAsia"/>
                      <w:sz w:val="21"/>
                      <w:szCs w:val="21"/>
                    </w:rPr>
                    <w:t>增大</w:t>
                  </w:r>
                  <w:r>
                    <w:rPr>
                      <w:rFonts w:ascii="Times New Roman" w:cs="Times New Roman" w:hAnsiTheme="minorEastAsia" w:eastAsiaTheme="minorEastAsia"/>
                      <w:sz w:val="21"/>
                      <w:szCs w:val="21"/>
                    </w:rPr>
                    <w:t>。</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地点</w:t>
                  </w: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5.</w:t>
                  </w:r>
                  <w:r>
                    <w:rPr>
                      <w:rFonts w:ascii="Times New Roman" w:hAnsiTheme="minorEastAsia" w:eastAsiaTheme="minorEastAsia"/>
                      <w:sz w:val="21"/>
                      <w:szCs w:val="21"/>
                    </w:rPr>
                    <w:t>重新选址</w:t>
                  </w:r>
                  <w:r>
                    <w:rPr>
                      <w:rFonts w:ascii="Times New Roman" w:hAnsi="Times New Roman" w:eastAsiaTheme="minorEastAsia"/>
                      <w:sz w:val="21"/>
                      <w:szCs w:val="21"/>
                    </w:rPr>
                    <w:t>;</w:t>
                  </w:r>
                  <w:r>
                    <w:rPr>
                      <w:rFonts w:ascii="Times New Roman" w:hAnsiTheme="minorEastAsia" w:eastAsiaTheme="minorEastAsia"/>
                      <w:sz w:val="21"/>
                      <w:szCs w:val="21"/>
                    </w:rPr>
                    <w:t>在原厂址附近调整</w:t>
                  </w:r>
                  <w:r>
                    <w:rPr>
                      <w:rFonts w:ascii="Times New Roman" w:hAnsi="Times New Roman" w:eastAsiaTheme="minorEastAsia"/>
                      <w:sz w:val="21"/>
                      <w:szCs w:val="21"/>
                    </w:rPr>
                    <w:t>(</w:t>
                  </w:r>
                  <w:r>
                    <w:rPr>
                      <w:rFonts w:ascii="Times New Roman" w:hAnsiTheme="minorEastAsia" w:eastAsiaTheme="minorEastAsia"/>
                      <w:sz w:val="21"/>
                      <w:szCs w:val="21"/>
                    </w:rPr>
                    <w:t>包括总平面布置变化</w:t>
                  </w:r>
                  <w:r>
                    <w:rPr>
                      <w:rFonts w:ascii="Times New Roman" w:hAnsi="Times New Roman" w:eastAsiaTheme="minorEastAsia"/>
                      <w:sz w:val="21"/>
                      <w:szCs w:val="21"/>
                    </w:rPr>
                    <w:t>)</w:t>
                  </w:r>
                  <w:r>
                    <w:rPr>
                      <w:rFonts w:ascii="Times New Roman" w:hAnsiTheme="minorEastAsia" w:eastAsiaTheme="minorEastAsia"/>
                      <w:sz w:val="21"/>
                      <w:szCs w:val="21"/>
                    </w:rPr>
                    <w:t>导致环境防护距离范围变化且新增敏感点的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建设地点与环评一致。</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生产</w:t>
                  </w:r>
                </w:p>
                <w:p>
                  <w:pPr>
                    <w:jc w:val="center"/>
                    <w:rPr>
                      <w:rFonts w:ascii="Times New Roman" w:hAnsi="Times New Roman" w:eastAsiaTheme="minorEastAsia"/>
                      <w:b/>
                      <w:sz w:val="21"/>
                      <w:szCs w:val="21"/>
                    </w:rPr>
                  </w:pPr>
                  <w:r>
                    <w:rPr>
                      <w:rFonts w:ascii="Times New Roman" w:hAnsiTheme="minorEastAsia" w:eastAsiaTheme="minorEastAsia"/>
                      <w:b/>
                      <w:sz w:val="21"/>
                      <w:szCs w:val="21"/>
                    </w:rPr>
                    <w:t>工艺</w:t>
                  </w: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6.</w:t>
                  </w:r>
                  <w:r>
                    <w:rPr>
                      <w:rFonts w:ascii="Times New Roman" w:hAnsiTheme="minorEastAsia" w:eastAsiaTheme="minorEastAsia"/>
                      <w:sz w:val="21"/>
                      <w:szCs w:val="21"/>
                    </w:rPr>
                    <w:t>新增产品品种或生产工艺</w:t>
                  </w:r>
                  <w:r>
                    <w:rPr>
                      <w:rFonts w:ascii="Times New Roman" w:hAnsi="Times New Roman" w:eastAsiaTheme="minorEastAsia"/>
                      <w:sz w:val="21"/>
                      <w:szCs w:val="21"/>
                    </w:rPr>
                    <w:t>(</w:t>
                  </w:r>
                  <w:r>
                    <w:rPr>
                      <w:rFonts w:ascii="Times New Roman" w:hAnsiTheme="minorEastAsia" w:eastAsiaTheme="minorEastAsia"/>
                      <w:sz w:val="21"/>
                      <w:szCs w:val="21"/>
                    </w:rPr>
                    <w:t>含主要生产装置、设备及配套设施</w:t>
                  </w:r>
                  <w:r>
                    <w:rPr>
                      <w:rFonts w:ascii="Times New Roman" w:hAnsi="Times New Roman" w:eastAsiaTheme="minorEastAsia"/>
                      <w:sz w:val="21"/>
                      <w:szCs w:val="21"/>
                    </w:rPr>
                    <w:t>)</w:t>
                  </w:r>
                  <w:r>
                    <w:rPr>
                      <w:rFonts w:ascii="Times New Roman" w:hAnsiTheme="minorEastAsia" w:eastAsiaTheme="minorEastAsia"/>
                      <w:sz w:val="21"/>
                      <w:szCs w:val="21"/>
                    </w:rPr>
                    <w:t>、主要原辅材料、燃料变化，导致以下情形之一：</w:t>
                  </w:r>
                </w:p>
                <w:p>
                  <w:pPr>
                    <w:rPr>
                      <w:rFonts w:ascii="Times New Roman" w:hAnsi="Times New Roman" w:eastAsiaTheme="minorEastAsia"/>
                      <w:sz w:val="21"/>
                      <w:szCs w:val="21"/>
                    </w:rPr>
                  </w:pPr>
                  <w:r>
                    <w:rPr>
                      <w:rFonts w:ascii="Times New Roman" w:hAnsi="Times New Roman" w:eastAsiaTheme="minorEastAsia"/>
                      <w:sz w:val="21"/>
                      <w:szCs w:val="21"/>
                    </w:rPr>
                    <w:t>(1)</w:t>
                  </w:r>
                  <w:r>
                    <w:rPr>
                      <w:rFonts w:ascii="Times New Roman" w:hAnsiTheme="minorEastAsia" w:eastAsiaTheme="minorEastAsia"/>
                      <w:sz w:val="21"/>
                      <w:szCs w:val="21"/>
                    </w:rPr>
                    <w:t>新增排放污染物种类的</w:t>
                  </w:r>
                  <w:r>
                    <w:rPr>
                      <w:rFonts w:ascii="Times New Roman" w:hAnsi="Times New Roman" w:eastAsiaTheme="minorEastAsia"/>
                      <w:sz w:val="21"/>
                      <w:szCs w:val="21"/>
                    </w:rPr>
                    <w:t>(</w:t>
                  </w:r>
                  <w:r>
                    <w:rPr>
                      <w:rFonts w:ascii="Times New Roman" w:hAnsiTheme="minorEastAsia" w:eastAsiaTheme="minorEastAsia"/>
                      <w:sz w:val="21"/>
                      <w:szCs w:val="21"/>
                    </w:rPr>
                    <w:t>毒性、挥发性降低的除外</w:t>
                  </w:r>
                  <w:r>
                    <w:rPr>
                      <w:rFonts w:ascii="Times New Roman" w:hAnsi="Times New Roman" w:eastAsiaTheme="minorEastAsia"/>
                      <w:sz w:val="21"/>
                      <w:szCs w:val="21"/>
                    </w:rPr>
                    <w:t>);</w:t>
                  </w:r>
                </w:p>
                <w:p>
                  <w:pPr>
                    <w:rPr>
                      <w:rFonts w:ascii="Times New Roman" w:hAnsi="Times New Roman" w:eastAsiaTheme="minorEastAsia"/>
                      <w:sz w:val="21"/>
                      <w:szCs w:val="21"/>
                    </w:rPr>
                  </w:pPr>
                  <w:r>
                    <w:rPr>
                      <w:rFonts w:ascii="Times New Roman" w:hAnsi="Times New Roman" w:eastAsiaTheme="minorEastAsia"/>
                      <w:sz w:val="21"/>
                      <w:szCs w:val="21"/>
                    </w:rPr>
                    <w:t>(2)</w:t>
                  </w:r>
                  <w:r>
                    <w:rPr>
                      <w:rFonts w:ascii="Times New Roman" w:hAnsiTheme="minorEastAsia" w:eastAsiaTheme="minorEastAsia"/>
                      <w:sz w:val="21"/>
                      <w:szCs w:val="21"/>
                    </w:rPr>
                    <w:t>位于环境质量不达标区的建设项目相应污染物排放量增加的；</w:t>
                  </w:r>
                </w:p>
                <w:p>
                  <w:pPr>
                    <w:rPr>
                      <w:rFonts w:ascii="Times New Roman" w:hAnsi="Times New Roman" w:eastAsiaTheme="minorEastAsia"/>
                      <w:sz w:val="21"/>
                      <w:szCs w:val="21"/>
                    </w:rPr>
                  </w:pPr>
                  <w:r>
                    <w:rPr>
                      <w:rFonts w:ascii="Times New Roman" w:hAnsi="Times New Roman" w:eastAsiaTheme="minorEastAsia"/>
                      <w:sz w:val="21"/>
                      <w:szCs w:val="21"/>
                    </w:rPr>
                    <w:t>(3)</w:t>
                  </w:r>
                  <w:r>
                    <w:rPr>
                      <w:rFonts w:ascii="Times New Roman" w:hAnsiTheme="minorEastAsia" w:eastAsiaTheme="minorEastAsia"/>
                      <w:sz w:val="21"/>
                      <w:szCs w:val="21"/>
                    </w:rPr>
                    <w:t>废水第一类污染物排放量增加的；</w:t>
                  </w:r>
                </w:p>
                <w:p>
                  <w:pPr>
                    <w:rPr>
                      <w:rFonts w:ascii="Times New Roman" w:hAnsi="Times New Roman" w:eastAsiaTheme="minorEastAsia"/>
                      <w:sz w:val="21"/>
                      <w:szCs w:val="21"/>
                    </w:rPr>
                  </w:pPr>
                  <w:r>
                    <w:rPr>
                      <w:rFonts w:ascii="Times New Roman" w:hAnsi="Times New Roman" w:eastAsiaTheme="minorEastAsia"/>
                      <w:sz w:val="21"/>
                      <w:szCs w:val="21"/>
                    </w:rPr>
                    <w:t>(4)</w:t>
                  </w:r>
                  <w:r>
                    <w:rPr>
                      <w:rFonts w:ascii="Times New Roman" w:hAnsiTheme="minorEastAsia" w:eastAsiaTheme="minorEastAsia"/>
                      <w:sz w:val="21"/>
                      <w:szCs w:val="21"/>
                    </w:rPr>
                    <w:t>其他污染物排放量增加</w:t>
                  </w:r>
                  <w:r>
                    <w:rPr>
                      <w:rFonts w:ascii="Times New Roman" w:hAnsi="Times New Roman" w:eastAsiaTheme="minorEastAsia"/>
                      <w:sz w:val="21"/>
                      <w:szCs w:val="21"/>
                    </w:rPr>
                    <w:t>10%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项目未新增产品，同时主体工艺与环评一致</w:t>
                  </w:r>
                  <w:r>
                    <w:rPr>
                      <w:rFonts w:hint="eastAsia" w:ascii="Times New Roman" w:hAnsiTheme="minorEastAsia" w:eastAsiaTheme="minorEastAsia"/>
                      <w:sz w:val="21"/>
                      <w:szCs w:val="21"/>
                      <w:lang w:eastAsia="zh-CN"/>
                    </w:rPr>
                    <w:t>，</w:t>
                  </w:r>
                  <w:r>
                    <w:rPr>
                      <w:rFonts w:hint="eastAsia" w:ascii="Times New Roman" w:hAnsiTheme="minorEastAsia" w:eastAsiaTheme="minorEastAsia"/>
                      <w:sz w:val="21"/>
                      <w:szCs w:val="21"/>
                      <w:lang w:val="en-US" w:eastAsia="zh-CN"/>
                    </w:rPr>
                    <w:t>部分生产工序因市场原因尚未实施</w:t>
                  </w:r>
                  <w:r>
                    <w:rPr>
                      <w:rFonts w:ascii="Times New Roman" w:hAnsiTheme="minorEastAsia" w:eastAsiaTheme="minorEastAsia"/>
                      <w:sz w:val="21"/>
                      <w:szCs w:val="21"/>
                    </w:rPr>
                    <w:t>。污染物种类未增加；污染物排放量未增加</w:t>
                  </w:r>
                  <w:r>
                    <w:rPr>
                      <w:rFonts w:hint="eastAsia" w:ascii="Times New Roman" w:cs="Times New Roman" w:hAnsiTheme="minorEastAsia" w:eastAsiaTheme="minorEastAsia"/>
                      <w:sz w:val="21"/>
                      <w:szCs w:val="21"/>
                      <w:lang w:eastAsia="zh-CN"/>
                    </w:rPr>
                    <w:t>（</w:t>
                  </w:r>
                  <w:r>
                    <w:rPr>
                      <w:rFonts w:hint="eastAsia" w:ascii="Times New Roman" w:cs="Times New Roman" w:hAnsiTheme="minorEastAsia" w:eastAsiaTheme="minorEastAsia"/>
                      <w:sz w:val="21"/>
                      <w:szCs w:val="21"/>
                      <w:lang w:val="en-US" w:eastAsia="zh-CN"/>
                    </w:rPr>
                    <w:t>企业新增了一台废纸打包机，用以针对纸板边角料及次品的打包，不涉及主要生产工艺，其打包过程仅产生极少量的粉尘，经分析其排放量不会增加10%以上</w:t>
                  </w:r>
                  <w:r>
                    <w:rPr>
                      <w:rFonts w:hint="eastAsia" w:ascii="Times New Roman" w:cs="Times New Roman" w:hAnsiTheme="minorEastAsia" w:eastAsiaTheme="minorEastAsia"/>
                      <w:sz w:val="21"/>
                      <w:szCs w:val="21"/>
                      <w:lang w:eastAsia="zh-CN"/>
                    </w:rPr>
                    <w:t>）</w:t>
                  </w:r>
                  <w:r>
                    <w:rPr>
                      <w:rFonts w:ascii="Times New Roman" w:hAnsiTheme="minorEastAsia" w:eastAsiaTheme="minorEastAsia"/>
                      <w:sz w:val="21"/>
                      <w:szCs w:val="21"/>
                    </w:rPr>
                    <w:t>。项目</w:t>
                  </w:r>
                  <w:r>
                    <w:rPr>
                      <w:rFonts w:hint="eastAsia" w:ascii="Times New Roman" w:hAnsiTheme="minorEastAsia" w:eastAsiaTheme="minorEastAsia"/>
                      <w:sz w:val="21"/>
                      <w:szCs w:val="21"/>
                      <w:lang w:val="en-US" w:eastAsia="zh-CN"/>
                    </w:rPr>
                    <w:t>生产废水处理后回用或作为危废处置，</w:t>
                  </w:r>
                  <w:r>
                    <w:rPr>
                      <w:rFonts w:ascii="Times New Roman" w:hAnsiTheme="minorEastAsia" w:eastAsiaTheme="minorEastAsia"/>
                      <w:sz w:val="21"/>
                      <w:szCs w:val="21"/>
                    </w:rPr>
                    <w:t>不涉及排放。</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7.</w:t>
                  </w:r>
                  <w:r>
                    <w:rPr>
                      <w:rFonts w:ascii="Times New Roman" w:hAnsiTheme="minorEastAsia" w:eastAsiaTheme="minorEastAsia"/>
                      <w:sz w:val="21"/>
                      <w:szCs w:val="21"/>
                    </w:rPr>
                    <w:t>物料运输、装卸、贮存方式变化，导致大气污染物无组织排放量增加</w:t>
                  </w:r>
                  <w:r>
                    <w:rPr>
                      <w:rFonts w:ascii="Times New Roman" w:hAnsi="Times New Roman" w:eastAsiaTheme="minorEastAsia"/>
                      <w:sz w:val="21"/>
                      <w:szCs w:val="21"/>
                    </w:rPr>
                    <w:t>10%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项目物料运输、装卸、贮存方式不变。</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环境保护措施</w:t>
                  </w: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8.</w:t>
                  </w:r>
                  <w:r>
                    <w:rPr>
                      <w:rFonts w:ascii="Times New Roman" w:hAnsiTheme="minorEastAsia" w:eastAsiaTheme="minorEastAsia"/>
                      <w:sz w:val="21"/>
                      <w:szCs w:val="21"/>
                    </w:rPr>
                    <w:t>废气、废水污染防治措施变化，导致第</w:t>
                  </w:r>
                  <w:r>
                    <w:rPr>
                      <w:rFonts w:ascii="Times New Roman" w:hAnsi="Times New Roman" w:eastAsiaTheme="minorEastAsia"/>
                      <w:sz w:val="21"/>
                      <w:szCs w:val="21"/>
                    </w:rPr>
                    <w:t>6</w:t>
                  </w:r>
                  <w:r>
                    <w:rPr>
                      <w:rFonts w:ascii="Times New Roman" w:hAnsiTheme="minorEastAsia" w:eastAsiaTheme="minorEastAsia"/>
                      <w:sz w:val="21"/>
                      <w:szCs w:val="21"/>
                    </w:rPr>
                    <w:t>条中所列情形之一</w:t>
                  </w:r>
                  <w:r>
                    <w:rPr>
                      <w:rFonts w:ascii="Times New Roman" w:hAnsi="Times New Roman" w:eastAsiaTheme="minorEastAsia"/>
                      <w:sz w:val="21"/>
                      <w:szCs w:val="21"/>
                    </w:rPr>
                    <w:t>(</w:t>
                  </w:r>
                  <w:r>
                    <w:rPr>
                      <w:rFonts w:ascii="Times New Roman" w:hAnsiTheme="minorEastAsia" w:eastAsiaTheme="minorEastAsia"/>
                      <w:sz w:val="21"/>
                      <w:szCs w:val="21"/>
                    </w:rPr>
                    <w:t>废气无组织排放改为有组织排放、污染防治措施强化或改进的除外</w:t>
                  </w:r>
                  <w:r>
                    <w:rPr>
                      <w:rFonts w:ascii="Times New Roman" w:hAnsi="Times New Roman" w:eastAsiaTheme="minorEastAsia"/>
                      <w:sz w:val="21"/>
                      <w:szCs w:val="21"/>
                    </w:rPr>
                    <w:t>)</w:t>
                  </w:r>
                  <w:r>
                    <w:rPr>
                      <w:rFonts w:ascii="Times New Roman" w:hAnsiTheme="minorEastAsia" w:eastAsiaTheme="minorEastAsia"/>
                      <w:sz w:val="21"/>
                      <w:szCs w:val="21"/>
                    </w:rPr>
                    <w:t>或大气污染物无组织排放量增加</w:t>
                  </w:r>
                  <w:r>
                    <w:rPr>
                      <w:rFonts w:ascii="Times New Roman" w:hAnsi="Times New Roman" w:eastAsiaTheme="minorEastAsia"/>
                      <w:sz w:val="21"/>
                      <w:szCs w:val="21"/>
                    </w:rPr>
                    <w:t>10%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lang w:bidi="en-US"/>
                    </w:rPr>
                    <w:t>项目废气、废水污染防治措施未发生变动</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9.</w:t>
                  </w:r>
                  <w:r>
                    <w:rPr>
                      <w:rFonts w:ascii="Times New Roman" w:hAnsiTheme="minorEastAsia" w:eastAsiaTheme="minorEastAsia"/>
                      <w:sz w:val="21"/>
                      <w:szCs w:val="21"/>
                    </w:rPr>
                    <w:t>新增废水直接排放口；废水由间接排放改为直接排放；废水直接排放口位置变化，导致不利环境影响加重的。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项目未新增废水直接排放口，也未改变废水排放方式。</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10.</w:t>
                  </w:r>
                  <w:r>
                    <w:rPr>
                      <w:rFonts w:ascii="Times New Roman" w:hAnsiTheme="minorEastAsia" w:eastAsiaTheme="minorEastAsia"/>
                      <w:sz w:val="21"/>
                      <w:szCs w:val="21"/>
                    </w:rPr>
                    <w:t>新增废气主要排放口</w:t>
                  </w:r>
                  <w:r>
                    <w:rPr>
                      <w:rFonts w:ascii="Times New Roman" w:hAnsi="Times New Roman" w:eastAsiaTheme="minorEastAsia"/>
                      <w:sz w:val="21"/>
                      <w:szCs w:val="21"/>
                    </w:rPr>
                    <w:t>(</w:t>
                  </w:r>
                  <w:r>
                    <w:rPr>
                      <w:rFonts w:ascii="Times New Roman" w:hAnsiTheme="minorEastAsia" w:eastAsiaTheme="minorEastAsia"/>
                      <w:sz w:val="21"/>
                      <w:szCs w:val="21"/>
                    </w:rPr>
                    <w:t>废气无组织排放改为有组织排放的除外</w:t>
                  </w:r>
                  <w:r>
                    <w:rPr>
                      <w:rFonts w:ascii="Times New Roman" w:hAnsi="Times New Roman" w:eastAsiaTheme="minorEastAsia"/>
                      <w:sz w:val="21"/>
                      <w:szCs w:val="21"/>
                    </w:rPr>
                    <w:t>)</w:t>
                  </w:r>
                  <w:r>
                    <w:rPr>
                      <w:rFonts w:ascii="Times New Roman" w:hAnsiTheme="minorEastAsia" w:eastAsiaTheme="minorEastAsia"/>
                      <w:sz w:val="21"/>
                      <w:szCs w:val="21"/>
                    </w:rPr>
                    <w:t>；主要排放口排气筒高度降低</w:t>
                  </w:r>
                  <w:r>
                    <w:rPr>
                      <w:rFonts w:ascii="Times New Roman" w:hAnsi="Times New Roman" w:eastAsiaTheme="minorEastAsia"/>
                      <w:sz w:val="21"/>
                      <w:szCs w:val="21"/>
                    </w:rPr>
                    <w:t>10%</w:t>
                  </w:r>
                  <w:r>
                    <w:rPr>
                      <w:rFonts w:ascii="Times New Roman" w:hAnsiTheme="minorEastAsia" w:eastAsiaTheme="minorEastAsia"/>
                      <w:sz w:val="21"/>
                      <w:szCs w:val="21"/>
                    </w:rPr>
                    <w:t>及以上的。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项目未新增废气主要排放口；一般排放口排气筒高度与环评一致，未降低。</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11.</w:t>
                  </w:r>
                  <w:r>
                    <w:rPr>
                      <w:rFonts w:ascii="Times New Roman" w:hAnsiTheme="minorEastAsia" w:eastAsiaTheme="minorEastAsia"/>
                      <w:sz w:val="21"/>
                      <w:szCs w:val="21"/>
                    </w:rPr>
                    <w:t>噪声、土壤或地下水污染治措施变化，导致不利环境影响加重的。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项目不涉及土壤和地下水评价，噪声污染治措施未变动。</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12.</w:t>
                  </w:r>
                  <w:r>
                    <w:rPr>
                      <w:rFonts w:ascii="Times New Roman" w:hAnsiTheme="minorEastAsia" w:eastAsiaTheme="minorEastAsia"/>
                      <w:sz w:val="21"/>
                      <w:szCs w:val="21"/>
                    </w:rPr>
                    <w:t>固体废物利用处置方式由委托外单位利用处置改为自行利用处置的</w:t>
                  </w:r>
                  <w:r>
                    <w:rPr>
                      <w:rFonts w:ascii="Times New Roman" w:hAnsi="Times New Roman" w:eastAsiaTheme="minorEastAsia"/>
                      <w:sz w:val="21"/>
                      <w:szCs w:val="21"/>
                    </w:rPr>
                    <w:t>(</w:t>
                  </w:r>
                  <w:r>
                    <w:rPr>
                      <w:rFonts w:ascii="Times New Roman" w:hAnsiTheme="minorEastAsia" w:eastAsiaTheme="minorEastAsia"/>
                      <w:sz w:val="21"/>
                      <w:szCs w:val="21"/>
                    </w:rPr>
                    <w:t>自行利用处置设施单独开展环境影响评价的除外</w:t>
                  </w:r>
                  <w:r>
                    <w:rPr>
                      <w:rFonts w:ascii="Times New Roman" w:hAnsi="Times New Roman" w:eastAsiaTheme="minorEastAsia"/>
                      <w:sz w:val="21"/>
                      <w:szCs w:val="21"/>
                    </w:rPr>
                    <w:t>);</w:t>
                  </w:r>
                  <w:r>
                    <w:rPr>
                      <w:rFonts w:ascii="Times New Roman" w:hAnsiTheme="minorEastAsia" w:eastAsiaTheme="minorEastAsia"/>
                      <w:sz w:val="21"/>
                      <w:szCs w:val="21"/>
                    </w:rPr>
                    <w:t>固体废物自行处置方式变化，导致不利环境影响加重的。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固体废物处置方式与环评一致。</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jc w:val="center"/>
                    <w:rPr>
                      <w:rFonts w:ascii="Times New Roman" w:hAnsi="Times New Roman" w:eastAsiaTheme="minorEastAsia"/>
                      <w:sz w:val="21"/>
                      <w:szCs w:val="21"/>
                    </w:rPr>
                  </w:pPr>
                </w:p>
              </w:tc>
              <w:tc>
                <w:tcPr>
                  <w:tcW w:w="4286" w:type="dxa"/>
                  <w:vAlign w:val="center"/>
                </w:tcPr>
                <w:p>
                  <w:pPr>
                    <w:rPr>
                      <w:rFonts w:ascii="Times New Roman" w:hAnsi="Times New Roman" w:eastAsiaTheme="minorEastAsia"/>
                      <w:sz w:val="21"/>
                      <w:szCs w:val="21"/>
                    </w:rPr>
                  </w:pPr>
                  <w:r>
                    <w:rPr>
                      <w:rFonts w:ascii="Times New Roman" w:hAnsi="Times New Roman" w:eastAsiaTheme="minorEastAsia"/>
                      <w:sz w:val="21"/>
                      <w:szCs w:val="21"/>
                    </w:rPr>
                    <w:t>13.</w:t>
                  </w:r>
                  <w:r>
                    <w:rPr>
                      <w:rFonts w:ascii="Times New Roman" w:hAnsiTheme="minorEastAsia" w:eastAsiaTheme="minorEastAsia"/>
                      <w:sz w:val="21"/>
                      <w:szCs w:val="21"/>
                    </w:rPr>
                    <w:t>事故废水暂存能力或拦截设施变化，导致环境风险防范能力弱化或降低的。</w:t>
                  </w:r>
                </w:p>
              </w:tc>
              <w:tc>
                <w:tcPr>
                  <w:tcW w:w="2791" w:type="dxa"/>
                  <w:vAlign w:val="center"/>
                </w:tcPr>
                <w:p>
                  <w:pPr>
                    <w:rPr>
                      <w:rFonts w:ascii="Times New Roman" w:hAnsi="Times New Roman" w:eastAsiaTheme="minorEastAsia"/>
                      <w:sz w:val="21"/>
                      <w:szCs w:val="21"/>
                    </w:rPr>
                  </w:pPr>
                  <w:r>
                    <w:rPr>
                      <w:rFonts w:ascii="Times New Roman" w:hAnsiTheme="minorEastAsia" w:eastAsiaTheme="minorEastAsia"/>
                      <w:sz w:val="21"/>
                      <w:szCs w:val="21"/>
                    </w:rPr>
                    <w:t>项目事故废水暂存能力</w:t>
                  </w:r>
                  <w:r>
                    <w:rPr>
                      <w:rFonts w:hint="eastAsia" w:ascii="Times New Roman" w:hAnsiTheme="minorEastAsia" w:eastAsiaTheme="minorEastAsia"/>
                      <w:sz w:val="21"/>
                      <w:szCs w:val="21"/>
                      <w:lang w:val="en-US" w:eastAsia="zh-CN"/>
                    </w:rPr>
                    <w:t>无变化</w:t>
                  </w:r>
                  <w:r>
                    <w:rPr>
                      <w:rFonts w:ascii="Times New Roman" w:hAnsiTheme="minorEastAsia" w:eastAsiaTheme="minorEastAsia"/>
                      <w:sz w:val="21"/>
                      <w:szCs w:val="21"/>
                    </w:rPr>
                    <w:t>。</w:t>
                  </w:r>
                </w:p>
              </w:tc>
              <w:tc>
                <w:tcPr>
                  <w:tcW w:w="1033"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否</w:t>
                  </w:r>
                </w:p>
              </w:tc>
            </w:tr>
          </w:tbl>
          <w:p>
            <w:pPr>
              <w:spacing w:line="480" w:lineRule="exact"/>
              <w:ind w:firstLine="480" w:firstLineChars="200"/>
              <w:rPr>
                <w:rFonts w:ascii="Times New Roman" w:hAnsiTheme="minorEastAsia" w:eastAsiaTheme="minorEastAsia"/>
                <w:bCs/>
                <w:color w:val="auto"/>
                <w:sz w:val="24"/>
                <w:szCs w:val="24"/>
              </w:rPr>
            </w:pPr>
            <w:r>
              <w:rPr>
                <w:rFonts w:hint="eastAsia" w:ascii="Times New Roman" w:hAnsiTheme="minorEastAsia" w:eastAsiaTheme="minorEastAsia"/>
                <w:bCs/>
                <w:sz w:val="24"/>
                <w:szCs w:val="24"/>
              </w:rPr>
              <w:t>综上所述，本项目变动情况不涉及重大变动。</w:t>
            </w:r>
          </w:p>
          <w:p>
            <w:pPr>
              <w:spacing w:line="480" w:lineRule="exact"/>
              <w:ind w:firstLine="422" w:firstLineChars="200"/>
              <w:rPr>
                <w:rFonts w:ascii="宋体" w:hAnsi="宋体" w:eastAsia="宋体"/>
                <w:b/>
                <w:bCs/>
                <w:color w:val="FF0000"/>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spacing w:line="480" w:lineRule="exact"/>
              <w:ind w:firstLine="422" w:firstLineChars="200"/>
              <w:rPr>
                <w:rFonts w:ascii="宋体" w:hAnsi="宋体" w:eastAsia="宋体"/>
                <w:b/>
                <w:bCs/>
                <w:sz w:val="21"/>
                <w:szCs w:val="21"/>
              </w:rPr>
            </w:pPr>
          </w:p>
          <w:p>
            <w:pPr>
              <w:pStyle w:val="2"/>
              <w:rPr>
                <w:rFonts w:ascii="宋体" w:hAnsi="宋体" w:eastAsia="宋体"/>
                <w:b/>
                <w:bCs/>
                <w:sz w:val="21"/>
                <w:szCs w:val="21"/>
              </w:rPr>
            </w:pPr>
          </w:p>
          <w:p>
            <w:pPr>
              <w:pStyle w:val="3"/>
              <w:rPr>
                <w:rFonts w:ascii="宋体" w:hAnsi="宋体" w:eastAsia="宋体"/>
                <w:b/>
                <w:bCs/>
                <w:sz w:val="21"/>
                <w:szCs w:val="21"/>
              </w:rPr>
            </w:pPr>
          </w:p>
          <w:p>
            <w:pPr>
              <w:rPr>
                <w:rFonts w:ascii="宋体" w:hAnsi="宋体" w:eastAsia="宋体"/>
                <w:b/>
                <w:bCs/>
                <w:sz w:val="21"/>
                <w:szCs w:val="21"/>
              </w:rPr>
            </w:pPr>
          </w:p>
          <w:p>
            <w:pPr>
              <w:pStyle w:val="2"/>
              <w:rPr>
                <w:rFonts w:ascii="宋体" w:hAnsi="宋体" w:eastAsia="宋体"/>
                <w:b/>
                <w:bCs/>
                <w:sz w:val="21"/>
                <w:szCs w:val="21"/>
              </w:rPr>
            </w:pPr>
          </w:p>
          <w:p>
            <w:pPr>
              <w:pStyle w:val="3"/>
              <w:rPr>
                <w:rFonts w:ascii="宋体" w:hAnsi="宋体" w:eastAsia="宋体"/>
                <w:b/>
                <w:bCs/>
                <w:sz w:val="21"/>
                <w:szCs w:val="21"/>
              </w:rPr>
            </w:pPr>
          </w:p>
          <w:p>
            <w:pPr>
              <w:pStyle w:val="2"/>
            </w:pPr>
          </w:p>
          <w:p>
            <w:pPr>
              <w:spacing w:line="480" w:lineRule="exact"/>
              <w:ind w:firstLine="422" w:firstLineChars="200"/>
              <w:rPr>
                <w:rFonts w:ascii="宋体" w:hAnsi="宋体" w:eastAsia="宋体"/>
                <w:b/>
                <w:bCs/>
                <w:sz w:val="21"/>
                <w:szCs w:val="21"/>
              </w:rPr>
            </w:pPr>
          </w:p>
        </w:tc>
      </w:tr>
    </w:tbl>
    <w:p>
      <w:pPr>
        <w:spacing w:line="360" w:lineRule="auto"/>
        <w:rPr>
          <w:rFonts w:eastAsia="FangSong_GB2312"/>
          <w:sz w:val="21"/>
          <w:szCs w:val="21"/>
        </w:rPr>
        <w:sectPr>
          <w:footerReference r:id="rId3" w:type="default"/>
          <w:pgSz w:w="11906" w:h="16838"/>
          <w:pgMar w:top="1440" w:right="1800" w:bottom="1440" w:left="1800" w:header="850" w:footer="992" w:gutter="0"/>
          <w:pgBorders>
            <w:top w:val="none" w:sz="0" w:space="0"/>
            <w:left w:val="none" w:sz="0" w:space="0"/>
            <w:bottom w:val="none" w:sz="0" w:space="0"/>
            <w:right w:val="none" w:sz="0" w:space="0"/>
          </w:pgBorders>
          <w:cols w:space="0" w:num="1"/>
          <w:titlePg/>
          <w:docGrid w:linePitch="360" w:charSpace="0"/>
        </w:sectPr>
      </w:pPr>
    </w:p>
    <w:p>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表三</w:t>
      </w:r>
    </w:p>
    <w:tbl>
      <w:tblPr>
        <w:tblStyle w:val="21"/>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6" w:hRule="atLeast"/>
          <w:jc w:val="center"/>
        </w:trPr>
        <w:tc>
          <w:tcPr>
            <w:tcW w:w="8924" w:type="dxa"/>
          </w:tcPr>
          <w:p>
            <w:pPr>
              <w:keepNext w:val="0"/>
              <w:keepLines w:val="0"/>
              <w:pageBreakBefore w:val="0"/>
              <w:kinsoku/>
              <w:wordWrap/>
              <w:overflowPunct/>
              <w:topLinePunct w:val="0"/>
              <w:autoSpaceDE/>
              <w:autoSpaceDN/>
              <w:bidi w:val="0"/>
              <w:spacing w:line="480" w:lineRule="exact"/>
              <w:textAlignment w:val="auto"/>
              <w:rPr>
                <w:rFonts w:ascii="Times New Roman" w:hAnsi="Times New Roman" w:eastAsiaTheme="minorEastAsia"/>
                <w:b/>
                <w:bCs/>
                <w:sz w:val="24"/>
                <w:szCs w:val="24"/>
              </w:rPr>
            </w:pPr>
            <w:r>
              <w:rPr>
                <w:rFonts w:ascii="Times New Roman" w:hAnsi="Times New Roman" w:eastAsiaTheme="minorEastAsia"/>
                <w:b/>
                <w:bCs/>
                <w:sz w:val="24"/>
                <w:szCs w:val="24"/>
              </w:rPr>
              <w:t xml:space="preserve">3. </w:t>
            </w:r>
            <w:r>
              <w:rPr>
                <w:rFonts w:ascii="Times New Roman" w:hAnsiTheme="minorEastAsia" w:eastAsiaTheme="minorEastAsia"/>
                <w:b/>
                <w:bCs/>
                <w:sz w:val="24"/>
                <w:szCs w:val="24"/>
              </w:rPr>
              <w:t>主要污染源、污染物处理和排放</w:t>
            </w:r>
          </w:p>
          <w:p>
            <w:pPr>
              <w:keepNext w:val="0"/>
              <w:keepLines w:val="0"/>
              <w:pageBreakBefore w:val="0"/>
              <w:kinsoku/>
              <w:wordWrap/>
              <w:overflowPunct/>
              <w:topLinePunct w:val="0"/>
              <w:autoSpaceDE/>
              <w:autoSpaceDN/>
              <w:bidi w:val="0"/>
              <w:spacing w:line="460" w:lineRule="exact"/>
              <w:textAlignment w:val="auto"/>
              <w:rPr>
                <w:rFonts w:ascii="Times New Roman" w:hAnsi="Times New Roman" w:eastAsiaTheme="minorEastAsia"/>
                <w:b/>
                <w:bCs/>
                <w:sz w:val="24"/>
                <w:szCs w:val="24"/>
              </w:rPr>
            </w:pPr>
            <w:r>
              <w:rPr>
                <w:rFonts w:ascii="Times New Roman" w:hAnsi="Times New Roman" w:eastAsiaTheme="minorEastAsia"/>
                <w:b/>
                <w:bCs/>
                <w:sz w:val="24"/>
                <w:szCs w:val="24"/>
              </w:rPr>
              <w:t xml:space="preserve">3.1 </w:t>
            </w:r>
            <w:r>
              <w:rPr>
                <w:rFonts w:ascii="Times New Roman" w:hAnsiTheme="minorEastAsia" w:eastAsiaTheme="minorEastAsia"/>
                <w:b/>
                <w:bCs/>
                <w:sz w:val="24"/>
                <w:szCs w:val="24"/>
              </w:rPr>
              <w:t>废</w:t>
            </w:r>
            <w:r>
              <w:rPr>
                <w:rFonts w:hint="eastAsia" w:ascii="Times New Roman" w:hAnsiTheme="minorEastAsia" w:eastAsiaTheme="minorEastAsia"/>
                <w:b/>
                <w:bCs/>
                <w:sz w:val="24"/>
                <w:szCs w:val="24"/>
              </w:rPr>
              <w:t>水</w:t>
            </w:r>
          </w:p>
          <w:p>
            <w:pPr>
              <w:pStyle w:val="43"/>
              <w:keepNext w:val="0"/>
              <w:keepLines w:val="0"/>
              <w:pageBreakBefore w:val="0"/>
              <w:kinsoku/>
              <w:wordWrap/>
              <w:overflowPunct/>
              <w:topLinePunct w:val="0"/>
              <w:autoSpaceDE/>
              <w:autoSpaceDN/>
              <w:bidi w:val="0"/>
              <w:spacing w:before="0" w:line="480" w:lineRule="exact"/>
              <w:ind w:firstLine="480"/>
              <w:textAlignment w:val="auto"/>
              <w:rPr>
                <w:rFonts w:ascii="Times New Roman" w:hAnsiTheme="minorEastAsia" w:eastAsiaTheme="minorEastAsia"/>
                <w:szCs w:val="24"/>
              </w:rPr>
            </w:pPr>
            <w:r>
              <w:rPr>
                <w:rFonts w:hint="eastAsia" w:ascii="Times New Roman" w:hAnsiTheme="minorEastAsia" w:eastAsiaTheme="minorEastAsia"/>
                <w:szCs w:val="24"/>
              </w:rPr>
              <w:t>（1）生活污水</w:t>
            </w:r>
          </w:p>
          <w:p>
            <w:pPr>
              <w:pStyle w:val="43"/>
              <w:keepNext w:val="0"/>
              <w:keepLines w:val="0"/>
              <w:pageBreakBefore w:val="0"/>
              <w:kinsoku/>
              <w:wordWrap/>
              <w:overflowPunct/>
              <w:topLinePunct w:val="0"/>
              <w:autoSpaceDE/>
              <w:autoSpaceDN/>
              <w:bidi w:val="0"/>
              <w:spacing w:before="0" w:line="480" w:lineRule="exact"/>
              <w:ind w:firstLine="480"/>
              <w:textAlignment w:val="auto"/>
              <w:rPr>
                <w:rFonts w:ascii="Times New Roman" w:hAnsiTheme="minorEastAsia" w:eastAsiaTheme="minorEastAsia"/>
                <w:szCs w:val="24"/>
              </w:rPr>
            </w:pPr>
            <w:r>
              <w:rPr>
                <w:rFonts w:hint="eastAsia" w:ascii="Times New Roman" w:hAnsiTheme="minorEastAsia" w:eastAsiaTheme="minorEastAsia"/>
                <w:szCs w:val="24"/>
              </w:rPr>
              <w:t>项目生产过程中不排放生产废水，排放的废水仅为职工生活污水，其主要污染物为</w:t>
            </w:r>
            <w:r>
              <w:rPr>
                <w:rFonts w:ascii="Times New Roman" w:hAnsi="Times New Roman" w:eastAsiaTheme="minorEastAsia"/>
                <w:szCs w:val="24"/>
              </w:rPr>
              <w:t>COD</w:t>
            </w:r>
            <w:r>
              <w:rPr>
                <w:rFonts w:ascii="Times New Roman" w:hAnsi="Times New Roman" w:eastAsiaTheme="minorEastAsia"/>
                <w:szCs w:val="24"/>
                <w:vertAlign w:val="subscript"/>
              </w:rPr>
              <w:t>Cr</w:t>
            </w:r>
            <w:r>
              <w:rPr>
                <w:rFonts w:ascii="Times New Roman" w:hAnsiTheme="minorEastAsia" w:eastAsiaTheme="minorEastAsia"/>
                <w:szCs w:val="24"/>
              </w:rPr>
              <w:t>、</w:t>
            </w:r>
            <w:r>
              <w:rPr>
                <w:rFonts w:ascii="Times New Roman" w:hAnsi="Times New Roman" w:eastAsiaTheme="minorEastAsia"/>
                <w:szCs w:val="24"/>
              </w:rPr>
              <w:t>NH</w:t>
            </w:r>
            <w:r>
              <w:rPr>
                <w:rFonts w:ascii="Times New Roman" w:hAnsi="Times New Roman" w:eastAsiaTheme="minorEastAsia"/>
                <w:szCs w:val="24"/>
                <w:vertAlign w:val="subscript"/>
              </w:rPr>
              <w:t>3</w:t>
            </w:r>
            <w:r>
              <w:rPr>
                <w:rFonts w:ascii="Times New Roman" w:hAnsi="Times New Roman" w:eastAsiaTheme="minorEastAsia"/>
                <w:szCs w:val="24"/>
              </w:rPr>
              <w:t>-N</w:t>
            </w:r>
            <w:r>
              <w:rPr>
                <w:rFonts w:ascii="Times New Roman" w:hAnsiTheme="minorEastAsia" w:eastAsiaTheme="minorEastAsia"/>
                <w:szCs w:val="24"/>
              </w:rPr>
              <w:t>等。</w:t>
            </w:r>
            <w:r>
              <w:rPr>
                <w:rFonts w:hint="eastAsia" w:ascii="Times New Roman" w:hAnsiTheme="minorEastAsia" w:eastAsiaTheme="minorEastAsia"/>
                <w:szCs w:val="24"/>
              </w:rPr>
              <w:t>目前项目生活污水经化粪池预处理后，通过市政管网排至</w:t>
            </w:r>
            <w:r>
              <w:rPr>
                <w:rFonts w:hint="eastAsia" w:ascii="Times New Roman" w:hAnsiTheme="minorEastAsia" w:eastAsiaTheme="minorEastAsia"/>
                <w:szCs w:val="24"/>
                <w:lang w:eastAsia="zh-CN"/>
              </w:rPr>
              <w:t>安吉清源污水处理有限公司</w:t>
            </w:r>
            <w:r>
              <w:rPr>
                <w:rFonts w:hint="eastAsia" w:ascii="Times New Roman" w:hAnsiTheme="minorEastAsia" w:eastAsiaTheme="minorEastAsia"/>
                <w:szCs w:val="24"/>
              </w:rPr>
              <w:t>进行处理。</w:t>
            </w:r>
          </w:p>
          <w:p>
            <w:pPr>
              <w:pStyle w:val="43"/>
              <w:keepNext w:val="0"/>
              <w:keepLines w:val="0"/>
              <w:pageBreakBefore w:val="0"/>
              <w:kinsoku/>
              <w:wordWrap/>
              <w:overflowPunct/>
              <w:topLinePunct w:val="0"/>
              <w:autoSpaceDE/>
              <w:autoSpaceDN/>
              <w:bidi w:val="0"/>
              <w:spacing w:before="0" w:line="480" w:lineRule="exact"/>
              <w:ind w:firstLine="480"/>
              <w:textAlignment w:val="auto"/>
              <w:rPr>
                <w:rFonts w:hint="eastAsia" w:ascii="Times New Roman" w:hAnsiTheme="minorEastAsia" w:eastAsiaTheme="minorEastAsia"/>
                <w:color w:val="auto"/>
                <w:szCs w:val="24"/>
              </w:rPr>
            </w:pPr>
            <w:r>
              <w:rPr>
                <w:rFonts w:hint="eastAsia" w:ascii="Times New Roman" w:hAnsiTheme="minorEastAsia" w:eastAsiaTheme="minorEastAsia"/>
                <w:color w:val="auto"/>
                <w:szCs w:val="24"/>
                <w:lang w:eastAsia="zh-CN"/>
              </w:rPr>
              <w:t>本项目实际</w:t>
            </w:r>
            <w:r>
              <w:rPr>
                <w:rFonts w:hint="eastAsia" w:ascii="Times New Roman" w:hAnsiTheme="minorEastAsia" w:eastAsiaTheme="minorEastAsia"/>
                <w:color w:val="auto"/>
                <w:szCs w:val="24"/>
              </w:rPr>
              <w:t>职工</w:t>
            </w:r>
            <w:r>
              <w:rPr>
                <w:rFonts w:hint="eastAsia" w:ascii="Times New Roman" w:hAnsiTheme="minorEastAsia" w:eastAsiaTheme="minorEastAsia"/>
                <w:color w:val="auto"/>
                <w:szCs w:val="24"/>
                <w:lang w:val="en-US" w:eastAsia="zh-CN"/>
              </w:rPr>
              <w:t>80</w:t>
            </w:r>
            <w:r>
              <w:rPr>
                <w:rFonts w:hint="eastAsia" w:ascii="Times New Roman" w:hAnsiTheme="minorEastAsia" w:eastAsiaTheme="minorEastAsia"/>
                <w:color w:val="auto"/>
                <w:szCs w:val="24"/>
              </w:rPr>
              <w:t>人，职工每天生活用水量按50L核算，污水排放量按用水量的</w:t>
            </w:r>
            <w:r>
              <w:rPr>
                <w:rFonts w:hint="eastAsia" w:ascii="Times New Roman" w:hAnsiTheme="minorEastAsia" w:eastAsiaTheme="minorEastAsia"/>
                <w:color w:val="auto"/>
                <w:szCs w:val="24"/>
                <w:lang w:val="en-US" w:eastAsia="zh-CN"/>
              </w:rPr>
              <w:t>8</w:t>
            </w:r>
            <w:r>
              <w:rPr>
                <w:rFonts w:hint="eastAsia" w:ascii="Times New Roman" w:hAnsiTheme="minorEastAsia" w:eastAsiaTheme="minorEastAsia"/>
                <w:color w:val="auto"/>
                <w:szCs w:val="24"/>
              </w:rPr>
              <w:t>0%计，则生活污水生产量约为</w:t>
            </w:r>
            <w:r>
              <w:rPr>
                <w:rFonts w:hint="eastAsia" w:ascii="Times New Roman" w:hAnsiTheme="minorEastAsia" w:eastAsiaTheme="minorEastAsia"/>
                <w:color w:val="auto"/>
                <w:szCs w:val="24"/>
                <w:lang w:val="en-US" w:eastAsia="zh-CN"/>
              </w:rPr>
              <w:t>960</w:t>
            </w:r>
            <w:r>
              <w:rPr>
                <w:rFonts w:hint="eastAsia" w:ascii="Times New Roman" w:hAnsiTheme="minorEastAsia" w:eastAsiaTheme="minorEastAsia"/>
                <w:color w:val="auto"/>
                <w:szCs w:val="24"/>
              </w:rPr>
              <w:t>t/a。</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（2）胶辊清洗废水</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根据建设单位人员介绍，印刷设备平均每两周需更换一次橡胶凸版，更换过程中需对胶辊进行清洗，产生清洗废液。建设单位拟设一台处理能力约1.0t/h的污水处理设备，胶辊清洗水经污水处理设备处理后回用于胶辊清洗，但该废水循环到一定程度后，企业将其作为危废处置，处置周期约为4次/a，目前企业实际胶辊清洗废水量为3t/a。</w:t>
            </w:r>
          </w:p>
          <w:p>
            <w:pPr>
              <w:ind w:firstLine="480" w:firstLineChars="200"/>
              <w:rPr>
                <w:rFonts w:hAnsi="宋体"/>
                <w:sz w:val="24"/>
              </w:rPr>
            </w:pPr>
          </w:p>
          <w:p>
            <w:pPr>
              <w:ind w:firstLine="560" w:firstLineChars="200"/>
              <w:rPr>
                <w:rFonts w:hAnsi="宋体"/>
                <w:sz w:val="24"/>
              </w:rPr>
            </w:pPr>
            <w:r>
              <w:rPr>
                <w:b/>
                <w:sz w:val="28"/>
                <w:szCs w:val="28"/>
              </w:rPr>
              <w:pict>
                <v:line id="直线 195" o:spid="_x0000_s2417" o:spt="20" style="position:absolute;left:0pt;flip:y;margin-left:92.9pt;margin-top:13.6pt;height:0.05pt;width:20.15pt;z-index:251736064;mso-width-relative:page;mso-height-relative:page;" filled="f" stroked="t" coordsize="21600,21600" o:gfxdata="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kvopdgAAAAJAQAADwAAAAAAAAABACAAAAAiAAAAZHJzL2Rvd25yZXYu&#10;eG1sUEsBAhQAFAAAAAgAh07iQOdOXyb7AQAA7gMAAA4AAAAAAAAAAQAgAAAAJwEAAGRycy9lMm9E&#10;b2MueG1sUEsFBgAAAAAGAAYAWQEAAJQFAAAAAA==&#10;">
                  <v:path arrowok="t"/>
                  <v:fill on="f" focussize="0,0"/>
                  <v:stroke color="#000000" joinstyle="round" endarrow="block"/>
                  <v:imagedata o:title=""/>
                  <o:lock v:ext="edit" aspectratio="f"/>
                </v:line>
              </w:pict>
            </w:r>
            <w:r>
              <w:pict>
                <v:shape id="文本框 190" o:spid="_x0000_s2420" o:spt="202" type="#_x0000_t202" style="position:absolute;left:0pt;margin-left:31.5pt;margin-top:2.3pt;height:21.3pt;width:69.5pt;z-index:251729920;mso-width-relative:page;mso-height-relative:page;" fillcolor="#FFFFFF" filled="t" stroked="f" coordsize="21600,21600" o:gfxdata="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2D/9QAAAAHAQAADwAAAAAAAAABACAAAAAiAAAAZHJzL2Rvd25yZXYueG1s&#10;UEsBAhQAFAAAAAgAh07iQLudi3zDAQAAeQMAAA4AAAAAAAAAAQAgAAAAIwEAAGRycy9lMm9Eb2Mu&#10;eG1sUEsFBgAAAAAGAAYAWQEAAFgFAAAAAA==&#10;">
                  <v:path/>
                  <v:fill on="t" focussize="0,0"/>
                  <v:stroke on="f"/>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胶辊清洗水</w:t>
                        </w:r>
                      </w:p>
                    </w:txbxContent>
                  </v:textbox>
                </v:shape>
              </w:pict>
            </w:r>
            <w:r>
              <w:rPr>
                <w:rFonts w:hAnsi="宋体"/>
                <w:b/>
                <w:sz w:val="24"/>
              </w:rPr>
              <w:pict>
                <v:line id="直线 191" o:spid="_x0000_s2418" o:spt="20" style="position:absolute;left:0pt;flip:y;margin-left:318.35pt;margin-top:12.65pt;height:0.1pt;width:17.85pt;z-index:251738112;mso-width-relative:page;mso-height-relative:page;" filled="f" stroked="t" coordsize="21600,21600" o:gfxdata="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9ISIf2QAAAAkBAAAPAAAAAAAAAAEAIAAAACIAAABkcnMvZG93bnJl&#10;di54bWxQSwECFAAUAAAACACHTuJA+7f+YfwBAADvAwAADgAAAAAAAAABACAAAAAoAQAAZHJzL2Uy&#10;b0RvYy54bWxQSwUGAAAAAAYABgBZAQAAlgUAAAAA&#10;">
                  <v:path arrowok="t"/>
                  <v:fill on="f" focussize="0,0"/>
                  <v:stroke color="#000000" joinstyle="round" endarrow="block"/>
                  <v:imagedata o:title=""/>
                  <o:lock v:ext="edit" aspectratio="f"/>
                </v:line>
              </w:pict>
            </w:r>
            <w:r>
              <w:pict>
                <v:shape id="文本框 192" o:spid="_x0000_s2419" o:spt="202" type="#_x0000_t202" style="position:absolute;left:0pt;margin-left:182.75pt;margin-top:2.25pt;height:22.75pt;width:64.25pt;z-index:251730944;mso-width-relative:page;mso-height-relative:page;" fillcolor="#FFFFFF" filled="t" stroked="t" coordsize="21600,21600" o:gfxdata="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0u3YAAAACAEAAA8AAAAAAAAAAQAgAAAA&#10;IgAAAGRycy9kb3ducmV2LnhtbFBLAQIUABQAAAAIAIdO4kBLmysNCwIAADgEAAAOAAAAAAAAAAEA&#10;IAAAACcBAABkcnMvZTJvRG9jLnhtbFBLBQYAAAAABgAGAFkBAACkBQAAAAA=&#10;">
                  <v:path/>
                  <v:fill on="t" focussize="0,0"/>
                  <v:stroke color="#000000" joinstyle="miter"/>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混凝反应</w:t>
                        </w:r>
                      </w:p>
                    </w:txbxContent>
                  </v:textbox>
                </v:shape>
              </w:pict>
            </w:r>
            <w:r>
              <w:rPr>
                <w:b/>
                <w:sz w:val="28"/>
                <w:szCs w:val="28"/>
              </w:rPr>
              <w:pict>
                <v:line id="直线 193" o:spid="_x0000_s2423" o:spt="20" style="position:absolute;left:0pt;flip:y;margin-left:161.45pt;margin-top:13.15pt;height:0.1pt;width:20.8pt;z-index:251731968;mso-width-relative:page;mso-height-relative:page;" filled="f" stroked="t" coordsize="21600,21600" o:gfxdata="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bQQ0toAAAAJAQAADwAAAAAAAAABACAAAAAiAAAAZHJzL2Rvd25y&#10;ZXYueG1sUEsBAhQAFAAAAAgAh07iQLxud338AQAA7gMAAA4AAAAAAAAAAQAgAAAAKQEAAGRycy9l&#10;Mm9Eb2MueG1sUEsFBgAAAAAGAAYAWQEAAJcFAAAAAA==&#10;">
                  <v:path arrowok="t"/>
                  <v:fill on="f" focussize="0,0"/>
                  <v:stroke color="#000000" joinstyle="round" endarrow="block"/>
                  <v:imagedata o:title=""/>
                  <o:lock v:ext="edit" aspectratio="f"/>
                </v:line>
              </w:pict>
            </w:r>
            <w:r>
              <w:rPr>
                <w:b/>
                <w:sz w:val="28"/>
                <w:szCs w:val="28"/>
              </w:rPr>
              <w:pict>
                <v:shape id="文本框 194" o:spid="_x0000_s2416" o:spt="202" type="#_x0000_t202" style="position:absolute;left:0pt;margin-left:112.4pt;margin-top:1.9pt;height:22.75pt;width:48.45pt;z-index:251735040;mso-width-relative:page;mso-height-relative:page;" fillcolor="#FFFFFF" filled="t" stroked="t" coordsize="21600,21600" o:gfxdata="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ayNgAAAAIAQAADwAAAAAAAAABACAA&#10;AAAiAAAAZHJzL2Rvd25yZXYueG1sUEsBAhQAFAAAAAgAh07iQLdJmKINAgAAOQQAAA4AAAAAAAAA&#10;AQAgAAAAJwEAAGRycy9lMm9Eb2MueG1sUEsFBgAAAAAGAAYAWQEAAKYFAAAAAA==&#10;">
                  <v:path/>
                  <v:fill on="t" focussize="0,0"/>
                  <v:stroke color="#000000" joinstyle="miter"/>
                  <v:imagedata o:title=""/>
                  <o:lock v:ext="edit" aspectratio="f"/>
                  <v:textbox>
                    <w:txbxContent>
                      <w:p>
                        <w:pPr>
                          <w:jc w:val="center"/>
                          <w:rPr>
                            <w:szCs w:val="21"/>
                          </w:rPr>
                        </w:pPr>
                        <w:r>
                          <w:rPr>
                            <w:rFonts w:hint="eastAsia" w:asciiTheme="minorEastAsia" w:hAnsiTheme="minorEastAsia" w:eastAsiaTheme="minorEastAsia"/>
                            <w:sz w:val="21"/>
                            <w:szCs w:val="21"/>
                            <w:lang w:val="en-US" w:eastAsia="zh-CN"/>
                          </w:rPr>
                          <w:t>收集池</w:t>
                        </w:r>
                      </w:p>
                    </w:txbxContent>
                  </v:textbox>
                </v:shape>
              </w:pict>
            </w:r>
            <w:r>
              <w:rPr>
                <w:rFonts w:hAnsi="宋体"/>
                <w:b/>
                <w:sz w:val="24"/>
              </w:rPr>
              <w:pict>
                <v:line id="直线 196" o:spid="_x0000_s2424" o:spt="20" style="position:absolute;left:0pt;flip:x;margin-left:292.6pt;margin-top:24.55pt;height:18.75pt;width:0.15pt;z-index:251740160;mso-width-relative:page;mso-height-relative:page;" filled="f" stroked="t" coordsize="21600,21600" o:gfxdata="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3H8ttkAAAAJAQAADwAAAAAAAAABACAAAAAiAAAAZHJzL2Rvd25yZXYu&#10;eG1sUEsBAhQAFAAAAAgAh07iQJ/vpuf6AQAA7wMAAA4AAAAAAAAAAQAgAAAAKAEAAGRycy9lMm9E&#10;b2MueG1sUEsFBgAAAAAGAAYAWQEAAJQFAAAAAA==&#10;">
                  <v:path arrowok="t"/>
                  <v:fill on="f" focussize="0,0"/>
                  <v:stroke color="#000000" joinstyle="round" endarrow="block"/>
                  <v:imagedata o:title=""/>
                  <o:lock v:ext="edit" aspectratio="f"/>
                </v:line>
              </w:pict>
            </w:r>
            <w:r>
              <w:rPr>
                <w:b/>
                <w:sz w:val="28"/>
                <w:szCs w:val="28"/>
              </w:rPr>
              <w:pict>
                <v:shape id="文本框 197" o:spid="_x0000_s2421" o:spt="202" type="#_x0000_t202" style="position:absolute;left:0pt;margin-left:337.25pt;margin-top:2.1pt;height:21.3pt;width:59.75pt;z-index:251737088;mso-width-relative:page;mso-height-relative:page;" fillcolor="#FFFFFF" filled="t" stroked="f" coordsize="21600,21600" o:gfxdata="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4CEMTWAAAACAEAAA8AAAAAAAAAAQAgAAAAIgAAAGRycy9kb3ducmV2&#10;LnhtbFBLAQIUABQAAAAIAIdO4kB0Vl6gxQEAAHoDAAAOAAAAAAAAAAEAIAAAACUBAABkcnMvZTJv&#10;RG9jLnhtbFBLBQYAAAAABgAGAFkBAABcBQAAAAA=&#10;">
                  <v:path/>
                  <v:fill on="t" focussize="0,0"/>
                  <v:stroke on="f"/>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回用</w:t>
                        </w:r>
                      </w:p>
                    </w:txbxContent>
                  </v:textbox>
                </v:shape>
              </w:pict>
            </w:r>
            <w:r>
              <w:rPr>
                <w:rFonts w:hAnsi="宋体"/>
                <w:b/>
                <w:sz w:val="24"/>
              </w:rPr>
              <w:pict>
                <v:shape id="文本框 198" o:spid="_x0000_s2422" o:spt="202" type="#_x0000_t202" style="position:absolute;left:0pt;margin-left:269.15pt;margin-top:1.2pt;height:22.75pt;width:48.45pt;z-index:251739136;mso-width-relative:page;mso-height-relative:page;" fillcolor="#FFFFFF" filled="t" stroked="t" coordsize="21600,21600" o:gfxdata="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Ezp62QAAAAgBAAAPAAAAAAAAAAEAIAAA&#10;ACIAAABkcnMvZG93bnJldi54bWxQSwECFAAUAAAACACHTuJAdaD95QsCAAA5BAAADgAAAAAAAAAB&#10;ACAAAAAoAQAAZHJzL2Uyb0RvYy54bWxQSwUGAAAAAAYABgBZAQAApQUAAAAA&#10;">
                  <v:path/>
                  <v:fill on="t" focussize="0,0"/>
                  <v:stroke color="#000000" joinstyle="miter"/>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压滤机</w:t>
                        </w:r>
                      </w:p>
                    </w:txbxContent>
                  </v:textbox>
                </v:shape>
              </w:pict>
            </w:r>
            <w:r>
              <w:rPr>
                <w:b/>
                <w:sz w:val="28"/>
                <w:szCs w:val="28"/>
              </w:rPr>
              <w:pict>
                <v:shape id="文本框 199" o:spid="_x0000_s2415" o:spt="202" type="#_x0000_t202" style="position:absolute;left:0pt;margin-left:263.15pt;margin-top:43.35pt;height:21.3pt;width:59.8pt;z-index:251734016;mso-width-relative:page;mso-height-relative:page;" fillcolor="#FFFFFF" filled="t" stroked="f" coordsize="21600,21600" o:gfxdata="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zZPbd2AAAAAoBAAAPAAAAAAAAAAEAIAAAACIAAABkcnMvZG93bnJl&#10;di54bWxQSwECFAAUAAAACACHTuJAKXTEOcQBAAB6AwAADgAAAAAAAAABACAAAAAnAQAAZHJzL2Uy&#10;b0RvYy54bWxQSwUGAAAAAAYABgBZAQAAXQUAAAAA&#10;">
                  <v:path/>
                  <v:fill on="t" focussize="0,0"/>
                  <v:stroke on="f"/>
                  <v:imagedata o:title=""/>
                  <o:lock v:ext="edit" aspectratio="f"/>
                  <v:textbox>
                    <w:txbxContent>
                      <w:p>
                        <w:pPr>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污泥处置</w:t>
                        </w:r>
                      </w:p>
                    </w:txbxContent>
                  </v:textbox>
                </v:shape>
              </w:pict>
            </w:r>
            <w:r>
              <w:rPr>
                <w:b/>
                <w:sz w:val="28"/>
                <w:szCs w:val="28"/>
              </w:rPr>
              <w:pict>
                <v:line id="直线 200" o:spid="_x0000_s2425" o:spt="20" style="position:absolute;left:0pt;flip:y;margin-left:248.45pt;margin-top:12.75pt;height:0.1pt;width:19.4pt;z-index:251732992;mso-width-relative:page;mso-height-relative:page;" filled="f" stroked="t" coordsize="21600,21600" o:gfxdata="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uwLFdoAAAAJAQAADwAAAAAAAAABACAAAAAiAAAAZHJzL2Rvd25y&#10;ZXYueG1sUEsBAhQAFAAAAAgAh07iQEyNp/z8AQAA7gMAAA4AAAAAAAAAAQAgAAAAKQEAAGRycy9l&#10;Mm9Eb2MueG1sUEsFBgAAAAAGAAYAWQEAAJcFAAAAAA==&#10;">
                  <v:path arrowok="t"/>
                  <v:fill on="f" focussize="0,0"/>
                  <v:stroke color="#000000" joinstyle="round" endarrow="block"/>
                  <v:imagedata o:title=""/>
                  <o:lock v:ext="edit" aspectratio="f"/>
                </v:line>
              </w:pict>
            </w:r>
          </w:p>
          <w:p>
            <w:pPr>
              <w:ind w:firstLine="480" w:firstLineChars="200"/>
              <w:rPr>
                <w:rFonts w:hAnsi="宋体"/>
                <w:sz w:val="24"/>
              </w:rPr>
            </w:pPr>
          </w:p>
          <w:p>
            <w:pPr>
              <w:spacing w:line="460" w:lineRule="exact"/>
              <w:ind w:firstLine="480" w:firstLineChars="200"/>
              <w:rPr>
                <w:rFonts w:hAnsi="宋体"/>
                <w:sz w:val="24"/>
              </w:rPr>
            </w:pPr>
          </w:p>
          <w:p>
            <w:pPr>
              <w:ind w:firstLine="480" w:firstLineChars="200"/>
              <w:rPr>
                <w:rFonts w:hAnsi="宋体"/>
                <w:sz w:val="24"/>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图2-6  胶辊清洗水处理工艺流程示意图</w:t>
            </w:r>
          </w:p>
          <w:p>
            <w:pPr>
              <w:pStyle w:val="70"/>
              <w:spacing w:before="0" w:line="440" w:lineRule="exact"/>
              <w:rPr>
                <w:rFonts w:hint="eastAsia" w:hAnsi="宋体" w:eastAsia="微软雅黑" w:cs="Times New Roman"/>
                <w:bCs/>
                <w:szCs w:val="24"/>
                <w:lang w:eastAsia="zh-CN"/>
              </w:rPr>
            </w:pPr>
            <w:r>
              <w:rPr>
                <w:rFonts w:hint="eastAsia" w:hAnsi="宋体" w:eastAsia="微软雅黑" w:cs="Times New Roman"/>
                <w:bCs/>
                <w:szCs w:val="24"/>
                <w:lang w:eastAsia="zh-CN"/>
              </w:rPr>
              <w:drawing>
                <wp:anchor distT="0" distB="0" distL="114300" distR="114300" simplePos="0" relativeHeight="251734016" behindDoc="0" locked="0" layoutInCell="1" allowOverlap="1">
                  <wp:simplePos x="0" y="0"/>
                  <wp:positionH relativeFrom="column">
                    <wp:posOffset>1288415</wp:posOffset>
                  </wp:positionH>
                  <wp:positionV relativeFrom="paragraph">
                    <wp:posOffset>46355</wp:posOffset>
                  </wp:positionV>
                  <wp:extent cx="3742055" cy="2807970"/>
                  <wp:effectExtent l="0" t="0" r="10795" b="11430"/>
                  <wp:wrapNone/>
                  <wp:docPr id="17" name="图片 17" descr="d631a07ee0ef001cbba54c14e117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31a07ee0ef001cbba54c14e1177c1"/>
                          <pic:cNvPicPr>
                            <a:picLocks noChangeAspect="1"/>
                          </pic:cNvPicPr>
                        </pic:nvPicPr>
                        <pic:blipFill>
                          <a:blip r:embed="rId10"/>
                          <a:stretch>
                            <a:fillRect/>
                          </a:stretch>
                        </pic:blipFill>
                        <pic:spPr>
                          <a:xfrm>
                            <a:off x="0" y="0"/>
                            <a:ext cx="3742055" cy="2807970"/>
                          </a:xfrm>
                          <a:prstGeom prst="rect">
                            <a:avLst/>
                          </a:prstGeom>
                        </pic:spPr>
                      </pic:pic>
                    </a:graphicData>
                  </a:graphic>
                </wp:anchor>
              </w:drawing>
            </w:r>
          </w:p>
          <w:p>
            <w:pPr>
              <w:pStyle w:val="70"/>
              <w:spacing w:before="0" w:line="440" w:lineRule="exact"/>
              <w:rPr>
                <w:rFonts w:hint="eastAsia" w:hAnsi="宋体" w:cs="Times New Roman"/>
                <w:bCs/>
                <w:szCs w:val="24"/>
              </w:rPr>
            </w:pPr>
          </w:p>
          <w:p>
            <w:pPr>
              <w:pStyle w:val="70"/>
              <w:spacing w:before="0" w:line="440" w:lineRule="exact"/>
              <w:rPr>
                <w:rFonts w:hint="eastAsia" w:hAnsi="宋体" w:cs="Times New Roman"/>
                <w:bCs/>
                <w:szCs w:val="24"/>
              </w:rPr>
            </w:pPr>
          </w:p>
          <w:p>
            <w:pPr>
              <w:pStyle w:val="70"/>
              <w:spacing w:before="0" w:line="440" w:lineRule="exact"/>
              <w:rPr>
                <w:rFonts w:hint="eastAsia" w:hAnsi="宋体" w:cs="Times New Roman"/>
                <w:bCs/>
                <w:szCs w:val="24"/>
              </w:rPr>
            </w:pPr>
          </w:p>
          <w:p>
            <w:pPr>
              <w:pStyle w:val="70"/>
              <w:spacing w:before="0" w:line="440" w:lineRule="exact"/>
              <w:rPr>
                <w:rFonts w:hint="eastAsia" w:hAnsi="宋体" w:cs="Times New Roman"/>
                <w:bCs/>
                <w:szCs w:val="24"/>
              </w:rPr>
            </w:pPr>
          </w:p>
          <w:p>
            <w:pPr>
              <w:pStyle w:val="70"/>
              <w:spacing w:before="0" w:line="440" w:lineRule="exact"/>
              <w:rPr>
                <w:rFonts w:hint="eastAsia" w:hAnsi="宋体" w:cs="Times New Roman"/>
                <w:bCs/>
                <w:szCs w:val="24"/>
              </w:rPr>
            </w:pPr>
          </w:p>
          <w:p>
            <w:pPr>
              <w:pStyle w:val="70"/>
              <w:spacing w:before="0" w:line="440" w:lineRule="exact"/>
              <w:rPr>
                <w:rFonts w:hint="eastAsia" w:hAnsi="宋体" w:cs="Times New Roman"/>
                <w:bCs/>
                <w:szCs w:val="24"/>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43"/>
              <w:keepNext w:val="0"/>
              <w:keepLines w:val="0"/>
              <w:pageBreakBefore w:val="0"/>
              <w:kinsoku/>
              <w:wordWrap/>
              <w:overflowPunct/>
              <w:topLinePunct w:val="0"/>
              <w:autoSpaceDE/>
              <w:autoSpaceDN/>
              <w:bidi w:val="0"/>
              <w:spacing w:before="0" w:line="460" w:lineRule="exact"/>
              <w:ind w:firstLine="480"/>
              <w:jc w:val="center"/>
              <w:textAlignment w:val="auto"/>
              <w:rPr>
                <w:rFonts w:hint="default" w:ascii="Times New Roman" w:cs="Times New Roman" w:hAnsiTheme="minorEastAsia" w:eastAsiaTheme="minorEastAsia"/>
                <w:szCs w:val="24"/>
                <w:lang w:val="en-US" w:eastAsia="zh-CN"/>
              </w:rPr>
            </w:pPr>
            <w:r>
              <w:rPr>
                <w:rFonts w:hint="eastAsia" w:ascii="Times New Roman" w:hAnsiTheme="minorEastAsia" w:eastAsiaTheme="minorEastAsia"/>
                <w:b/>
                <w:bCs/>
                <w:kern w:val="2"/>
                <w:sz w:val="24"/>
                <w:szCs w:val="24"/>
                <w:lang w:val="en-US" w:eastAsia="zh-CN"/>
              </w:rPr>
              <w:t>图2-7  企业</w:t>
            </w:r>
            <w:r>
              <w:rPr>
                <w:rFonts w:hint="eastAsia" w:ascii="Times New Roman" w:cs="宋体" w:hAnsiTheme="minorEastAsia" w:eastAsiaTheme="minorEastAsia"/>
                <w:b/>
                <w:bCs/>
                <w:kern w:val="2"/>
                <w:sz w:val="24"/>
                <w:szCs w:val="24"/>
                <w:lang w:val="en-US" w:eastAsia="zh-CN"/>
              </w:rPr>
              <w:t>胶辊清洗废水</w:t>
            </w:r>
            <w:r>
              <w:rPr>
                <w:rFonts w:hint="eastAsia" w:ascii="Times New Roman" w:hAnsiTheme="minorEastAsia" w:eastAsiaTheme="minorEastAsia"/>
                <w:b/>
                <w:bCs/>
                <w:kern w:val="2"/>
                <w:sz w:val="24"/>
                <w:szCs w:val="24"/>
                <w:lang w:val="en-US" w:eastAsia="zh-CN"/>
              </w:rPr>
              <w:t>处理装置</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（3）储胶槽清洗废水</w:t>
            </w: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本项目瓦楞纸生产线设备上的储胶槽需定期洗清，清洗过程中会产生清洗水。目前企业实际储胶槽清洗废水产生量约为120t/a。储胶槽清洗水收集后经一个20m</w:t>
            </w:r>
            <w:r>
              <w:rPr>
                <w:rFonts w:hint="eastAsia" w:ascii="Times New Roman" w:cs="Times New Roman" w:hAnsiTheme="minorEastAsia" w:eastAsiaTheme="minorEastAsia"/>
                <w:color w:val="auto"/>
                <w:kern w:val="2"/>
                <w:sz w:val="24"/>
                <w:szCs w:val="24"/>
                <w:vertAlign w:val="superscript"/>
                <w:lang w:val="en-US" w:eastAsia="zh-CN" w:bidi="ar-SA"/>
              </w:rPr>
              <w:t>3</w:t>
            </w:r>
            <w:r>
              <w:rPr>
                <w:rFonts w:hint="eastAsia" w:ascii="Times New Roman" w:cs="Times New Roman" w:hAnsiTheme="minorEastAsia" w:eastAsiaTheme="minorEastAsia"/>
                <w:color w:val="auto"/>
                <w:kern w:val="2"/>
                <w:sz w:val="24"/>
                <w:szCs w:val="24"/>
                <w:lang w:val="en-US" w:eastAsia="zh-CN" w:bidi="ar-SA"/>
              </w:rPr>
              <w:t>的三级沉淀池沉淀后回用于储胶槽清洗，不排放。</w:t>
            </w: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drawing>
                <wp:anchor distT="0" distB="0" distL="114300" distR="114300" simplePos="0" relativeHeight="251741184" behindDoc="0" locked="0" layoutInCell="1" allowOverlap="1">
                  <wp:simplePos x="0" y="0"/>
                  <wp:positionH relativeFrom="column">
                    <wp:posOffset>1116965</wp:posOffset>
                  </wp:positionH>
                  <wp:positionV relativeFrom="paragraph">
                    <wp:posOffset>162560</wp:posOffset>
                  </wp:positionV>
                  <wp:extent cx="3741420" cy="2807970"/>
                  <wp:effectExtent l="0" t="0" r="11430" b="11430"/>
                  <wp:wrapSquare wrapText="bothSides"/>
                  <wp:docPr id="10" name="图片 10" descr="0cfdd321354c343882960216af94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cfdd321354c343882960216af942ad"/>
                          <pic:cNvPicPr>
                            <a:picLocks noChangeAspect="1"/>
                          </pic:cNvPicPr>
                        </pic:nvPicPr>
                        <pic:blipFill>
                          <a:blip r:embed="rId11"/>
                          <a:stretch>
                            <a:fillRect/>
                          </a:stretch>
                        </pic:blipFill>
                        <pic:spPr>
                          <a:xfrm>
                            <a:off x="0" y="0"/>
                            <a:ext cx="3741420" cy="2807970"/>
                          </a:xfrm>
                          <a:prstGeom prst="rect">
                            <a:avLst/>
                          </a:prstGeom>
                        </pic:spPr>
                      </pic:pic>
                    </a:graphicData>
                  </a:graphic>
                </wp:anchor>
              </w:drawing>
            </w: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p>
          <w:p>
            <w:pPr>
              <w:pStyle w:val="70"/>
              <w:spacing w:before="0" w:line="440" w:lineRule="exact"/>
              <w:jc w:val="center"/>
              <w:rPr>
                <w:rFonts w:hint="eastAsia" w:ascii="Times New Roman" w:cs="Times New Roman" w:hAnsiTheme="minorEastAsia" w:eastAsiaTheme="minorEastAsia"/>
                <w:color w:val="auto"/>
                <w:kern w:val="2"/>
                <w:sz w:val="24"/>
                <w:szCs w:val="24"/>
                <w:lang w:val="en-US" w:eastAsia="zh-CN" w:bidi="ar-SA"/>
              </w:rPr>
            </w:pPr>
            <w:r>
              <w:rPr>
                <w:rFonts w:hint="eastAsia" w:ascii="Times New Roman" w:hAnsiTheme="minorEastAsia" w:eastAsiaTheme="minorEastAsia"/>
                <w:b/>
                <w:bCs/>
                <w:kern w:val="2"/>
                <w:sz w:val="24"/>
                <w:szCs w:val="24"/>
                <w:lang w:val="en-US" w:eastAsia="zh-CN"/>
              </w:rPr>
              <w:t>图2-8  企业</w:t>
            </w:r>
            <w:r>
              <w:rPr>
                <w:rFonts w:hint="eastAsia" w:ascii="Times New Roman" w:cs="宋体" w:hAnsiTheme="minorEastAsia" w:eastAsiaTheme="minorEastAsia"/>
                <w:b/>
                <w:bCs/>
                <w:kern w:val="2"/>
                <w:sz w:val="24"/>
                <w:szCs w:val="24"/>
                <w:lang w:val="en-US" w:eastAsia="zh-CN"/>
              </w:rPr>
              <w:t>储胶槽清洗废水沉</w:t>
            </w:r>
            <w:r>
              <w:rPr>
                <w:rFonts w:hint="eastAsia" w:ascii="Times New Roman" w:hAnsiTheme="minorEastAsia" w:eastAsiaTheme="minorEastAsia"/>
                <w:b/>
                <w:bCs/>
                <w:kern w:val="2"/>
                <w:sz w:val="24"/>
                <w:szCs w:val="24"/>
                <w:lang w:val="en-US" w:eastAsia="zh-CN"/>
              </w:rPr>
              <w:t>淀池</w:t>
            </w:r>
          </w:p>
          <w:p>
            <w:pPr>
              <w:pStyle w:val="70"/>
              <w:spacing w:before="0" w:line="440" w:lineRule="exact"/>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（4）蒸汽冷凝水</w:t>
            </w:r>
          </w:p>
          <w:p>
            <w:pPr>
              <w:pStyle w:val="43"/>
              <w:keepNext w:val="0"/>
              <w:keepLines w:val="0"/>
              <w:pageBreakBefore w:val="0"/>
              <w:widowControl w:val="0"/>
              <w:kinsoku/>
              <w:wordWrap/>
              <w:overflowPunct/>
              <w:topLinePunct w:val="0"/>
              <w:autoSpaceDE/>
              <w:autoSpaceDN/>
              <w:bidi w:val="0"/>
              <w:adjustRightInd/>
              <w:snapToGrid/>
              <w:spacing w:before="0" w:line="460" w:lineRule="exact"/>
              <w:ind w:firstLine="480" w:firstLineChars="200"/>
              <w:textAlignment w:val="auto"/>
              <w:rPr>
                <w:rFonts w:hint="eastAsia" w:ascii="Times New Roman" w:hAnsiTheme="minorEastAsia" w:eastAsiaTheme="minorEastAsia"/>
                <w:b/>
                <w:bCs/>
                <w:sz w:val="24"/>
                <w:szCs w:val="24"/>
              </w:rPr>
            </w:pPr>
            <w:r>
              <w:rPr>
                <w:rFonts w:hint="eastAsia" w:ascii="Times New Roman" w:cs="Times New Roman" w:hAnsiTheme="minorEastAsia" w:eastAsiaTheme="minorEastAsia"/>
                <w:color w:val="auto"/>
                <w:kern w:val="2"/>
                <w:sz w:val="24"/>
                <w:szCs w:val="24"/>
                <w:lang w:val="en-US" w:eastAsia="zh-CN" w:bidi="ar-SA"/>
              </w:rPr>
              <w:t>本项目瓦楞纸烘干过程使用商品蒸汽，会产生蒸汽冷凝水，产生量约为10t/d，其作为清下水直接排放。</w:t>
            </w:r>
          </w:p>
          <w:p>
            <w:pPr>
              <w:keepNext w:val="0"/>
              <w:keepLines w:val="0"/>
              <w:pageBreakBefore w:val="0"/>
              <w:widowControl/>
              <w:kinsoku/>
              <w:wordWrap/>
              <w:overflowPunct/>
              <w:topLinePunct w:val="0"/>
              <w:autoSpaceDE/>
              <w:autoSpaceDN/>
              <w:bidi w:val="0"/>
              <w:adjustRightInd w:val="0"/>
              <w:snapToGrid w:val="0"/>
              <w:spacing w:line="480" w:lineRule="exact"/>
              <w:textAlignment w:val="auto"/>
              <w:rPr>
                <w:rFonts w:ascii="Times New Roman" w:hAnsi="Times New Roman" w:eastAsiaTheme="minorEastAsia"/>
                <w:b/>
                <w:bCs/>
                <w:sz w:val="24"/>
                <w:szCs w:val="24"/>
              </w:rPr>
            </w:pPr>
            <w:r>
              <w:rPr>
                <w:rFonts w:hint="eastAsia" w:ascii="Times New Roman" w:hAnsiTheme="minorEastAsia" w:eastAsiaTheme="minorEastAsia"/>
                <w:b/>
                <w:bCs/>
                <w:sz w:val="24"/>
                <w:szCs w:val="24"/>
              </w:rPr>
              <w:t xml:space="preserve">3.2 </w:t>
            </w:r>
            <w:r>
              <w:rPr>
                <w:rFonts w:ascii="Times New Roman" w:hAnsiTheme="minorEastAsia" w:eastAsiaTheme="minorEastAsia"/>
                <w:b/>
                <w:bCs/>
                <w:sz w:val="24"/>
                <w:szCs w:val="24"/>
              </w:rPr>
              <w:t>废气</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（1）制胶粉尘</w:t>
            </w:r>
          </w:p>
          <w:p>
            <w:pPr>
              <w:keepNext w:val="0"/>
              <w:keepLines w:val="0"/>
              <w:pageBreakBefore w:val="0"/>
              <w:widowControl/>
              <w:kinsoku/>
              <w:wordWrap/>
              <w:overflowPunct/>
              <w:topLinePunct w:val="0"/>
              <w:autoSpaceDE/>
              <w:autoSpaceDN/>
              <w:bidi w:val="0"/>
              <w:adjustRightInd w:val="0"/>
              <w:snapToGrid w:val="0"/>
              <w:spacing w:line="480" w:lineRule="exact"/>
              <w:ind w:firstLine="475" w:firstLineChars="198"/>
              <w:textAlignment w:val="auto"/>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企业木薯淀粉胶制作过程中，木薯淀粉需进行人工投料，该工序会产生少量粉尘，为防止该部分废气对当地大气环境质量造成影响，企业拟配套废气处理设施对制胶粉尘进行收集处理，粉尘经集气罩收集后通过一套布袋除尘装置（2000m</w:t>
            </w:r>
            <w:r>
              <w:rPr>
                <w:rFonts w:hint="eastAsia" w:ascii="Times New Roman" w:cs="Times New Roman" w:hAnsiTheme="minorEastAsia" w:eastAsiaTheme="minorEastAsia"/>
                <w:color w:val="auto"/>
                <w:kern w:val="2"/>
                <w:sz w:val="24"/>
                <w:szCs w:val="24"/>
                <w:vertAlign w:val="superscript"/>
                <w:lang w:val="en-US" w:eastAsia="zh-CN" w:bidi="ar-SA"/>
              </w:rPr>
              <w:t>3</w:t>
            </w:r>
            <w:r>
              <w:rPr>
                <w:rFonts w:hint="eastAsia" w:ascii="Times New Roman" w:cs="Times New Roman" w:hAnsiTheme="minorEastAsia" w:eastAsiaTheme="minorEastAsia"/>
                <w:color w:val="auto"/>
                <w:kern w:val="2"/>
                <w:sz w:val="24"/>
                <w:szCs w:val="24"/>
                <w:lang w:val="en-US" w:eastAsia="zh-CN" w:bidi="ar-SA"/>
              </w:rPr>
              <w:t>/h）进行处理后再通过15m高的排气筒排空。</w:t>
            </w: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pStyle w:val="12"/>
              <w:rPr>
                <w:rFonts w:hint="eastAsia"/>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r>
              <w:rPr>
                <w:rFonts w:hint="eastAsia" w:ascii="Times New Roman" w:hAnsiTheme="minorEastAsia" w:eastAsiaTheme="minorEastAsia"/>
                <w:kern w:val="2"/>
                <w:sz w:val="24"/>
                <w:szCs w:val="24"/>
                <w:lang w:val="en-US" w:eastAsia="zh-CN"/>
              </w:rPr>
              <w:drawing>
                <wp:anchor distT="0" distB="0" distL="114300" distR="114300" simplePos="0" relativeHeight="251743232" behindDoc="0" locked="0" layoutInCell="1" allowOverlap="1">
                  <wp:simplePos x="0" y="0"/>
                  <wp:positionH relativeFrom="column">
                    <wp:posOffset>3239135</wp:posOffset>
                  </wp:positionH>
                  <wp:positionV relativeFrom="paragraph">
                    <wp:posOffset>86995</wp:posOffset>
                  </wp:positionV>
                  <wp:extent cx="2430780" cy="2952750"/>
                  <wp:effectExtent l="0" t="0" r="7620" b="0"/>
                  <wp:wrapNone/>
                  <wp:docPr id="20" name="图片 20" descr="ce50b57c97699aeadfc5ce459600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e50b57c97699aeadfc5ce4596009e1"/>
                          <pic:cNvPicPr>
                            <a:picLocks noChangeAspect="1"/>
                          </pic:cNvPicPr>
                        </pic:nvPicPr>
                        <pic:blipFill>
                          <a:blip r:embed="rId12"/>
                          <a:srcRect t="3920" b="5253"/>
                          <a:stretch>
                            <a:fillRect/>
                          </a:stretch>
                        </pic:blipFill>
                        <pic:spPr>
                          <a:xfrm>
                            <a:off x="0" y="0"/>
                            <a:ext cx="2430780" cy="2952750"/>
                          </a:xfrm>
                          <a:prstGeom prst="rect">
                            <a:avLst/>
                          </a:prstGeom>
                        </pic:spPr>
                      </pic:pic>
                    </a:graphicData>
                  </a:graphic>
                </wp:anchor>
              </w:drawing>
            </w:r>
            <w:r>
              <w:rPr>
                <w:rFonts w:hint="eastAsia" w:ascii="Times New Roman" w:hAnsiTheme="minorEastAsia" w:eastAsiaTheme="minorEastAsia"/>
                <w:kern w:val="2"/>
                <w:sz w:val="24"/>
                <w:szCs w:val="24"/>
                <w:lang w:val="en-US" w:eastAsia="zh-CN"/>
              </w:rPr>
              <w:drawing>
                <wp:anchor distT="0" distB="0" distL="114300" distR="114300" simplePos="0" relativeHeight="251742208" behindDoc="0" locked="0" layoutInCell="1" allowOverlap="1">
                  <wp:simplePos x="0" y="0"/>
                  <wp:positionH relativeFrom="column">
                    <wp:posOffset>815975</wp:posOffset>
                  </wp:positionH>
                  <wp:positionV relativeFrom="paragraph">
                    <wp:posOffset>97790</wp:posOffset>
                  </wp:positionV>
                  <wp:extent cx="2430780" cy="2952750"/>
                  <wp:effectExtent l="0" t="0" r="7620" b="0"/>
                  <wp:wrapNone/>
                  <wp:docPr id="18" name="图片 18" descr="174d4b67b224ad28df401b74a3ab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d4b67b224ad28df401b74a3ab8cb"/>
                          <pic:cNvPicPr>
                            <a:picLocks noChangeAspect="1"/>
                          </pic:cNvPicPr>
                        </pic:nvPicPr>
                        <pic:blipFill>
                          <a:blip r:embed="rId13"/>
                          <a:srcRect t="4292" b="4567"/>
                          <a:stretch>
                            <a:fillRect/>
                          </a:stretch>
                        </pic:blipFill>
                        <pic:spPr>
                          <a:xfrm>
                            <a:off x="0" y="0"/>
                            <a:ext cx="2430780" cy="2952750"/>
                          </a:xfrm>
                          <a:prstGeom prst="rect">
                            <a:avLst/>
                          </a:prstGeom>
                        </pic:spPr>
                      </pic:pic>
                    </a:graphicData>
                  </a:graphic>
                </wp:anchor>
              </w:drawing>
            </w: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spacing w:line="480" w:lineRule="exact"/>
              <w:ind w:firstLine="480" w:firstLineChars="200"/>
              <w:jc w:val="both"/>
              <w:rPr>
                <w:rFonts w:hint="eastAsia" w:ascii="Times New Roman" w:hAnsiTheme="minorEastAsia" w:eastAsiaTheme="minorEastAsia"/>
                <w:kern w:val="2"/>
                <w:sz w:val="24"/>
                <w:szCs w:val="24"/>
                <w:lang w:val="en-US" w:eastAsia="zh-CN"/>
              </w:rPr>
            </w:pPr>
          </w:p>
          <w:p>
            <w:pPr>
              <w:pStyle w:val="7"/>
              <w:keepNext w:val="0"/>
              <w:keepLines w:val="0"/>
              <w:pageBreakBefore w:val="0"/>
              <w:widowControl/>
              <w:kinsoku/>
              <w:wordWrap/>
              <w:overflowPunct/>
              <w:topLinePunct w:val="0"/>
              <w:autoSpaceDE/>
              <w:autoSpaceDN/>
              <w:bidi w:val="0"/>
              <w:adjustRightInd w:val="0"/>
              <w:snapToGrid w:val="0"/>
              <w:spacing w:before="181" w:beforeLines="50"/>
              <w:jc w:val="center"/>
              <w:textAlignment w:val="auto"/>
              <w:rPr>
                <w:rFonts w:hint="eastAsia" w:ascii="Times New Roman" w:hAnsiTheme="minorEastAsia" w:eastAsiaTheme="minorEastAsia"/>
                <w:b/>
                <w:bCs/>
                <w:kern w:val="2"/>
                <w:sz w:val="24"/>
                <w:szCs w:val="24"/>
                <w:lang w:val="en-US" w:eastAsia="zh-CN"/>
              </w:rPr>
            </w:pPr>
            <w:r>
              <w:rPr>
                <w:rFonts w:hint="eastAsia" w:ascii="Times New Roman" w:hAnsiTheme="minorEastAsia" w:eastAsiaTheme="minorEastAsia"/>
                <w:b/>
                <w:bCs/>
                <w:kern w:val="2"/>
                <w:sz w:val="24"/>
                <w:szCs w:val="24"/>
                <w:lang w:val="en-US" w:eastAsia="zh-CN"/>
              </w:rPr>
              <w:t>图2-9  企业</w:t>
            </w:r>
            <w:r>
              <w:rPr>
                <w:rFonts w:hint="eastAsia" w:ascii="Times New Roman" w:cs="宋体" w:hAnsiTheme="minorEastAsia" w:eastAsiaTheme="minorEastAsia"/>
                <w:b/>
                <w:bCs/>
                <w:kern w:val="2"/>
                <w:sz w:val="24"/>
                <w:szCs w:val="24"/>
                <w:lang w:val="en-US" w:eastAsia="zh-CN"/>
              </w:rPr>
              <w:t>制胶粉尘收集和</w:t>
            </w:r>
            <w:r>
              <w:rPr>
                <w:rFonts w:hint="eastAsia" w:ascii="Times New Roman" w:hAnsiTheme="minorEastAsia" w:eastAsiaTheme="minorEastAsia"/>
                <w:b/>
                <w:bCs/>
                <w:kern w:val="2"/>
                <w:sz w:val="24"/>
                <w:szCs w:val="24"/>
                <w:lang w:val="en-US" w:eastAsia="zh-CN"/>
              </w:rPr>
              <w:t>处理装置</w:t>
            </w:r>
          </w:p>
          <w:p>
            <w:pPr>
              <w:pStyle w:val="7"/>
              <w:keepNext w:val="0"/>
              <w:keepLines w:val="0"/>
              <w:pageBreakBefore w:val="0"/>
              <w:widowControl/>
              <w:kinsoku/>
              <w:wordWrap/>
              <w:overflowPunct/>
              <w:topLinePunct w:val="0"/>
              <w:autoSpaceDE/>
              <w:autoSpaceDN/>
              <w:bidi w:val="0"/>
              <w:adjustRightInd w:val="0"/>
              <w:snapToGrid w:val="0"/>
              <w:spacing w:before="181" w:beforeLines="50" w:line="360" w:lineRule="auto"/>
              <w:jc w:val="left"/>
              <w:textAlignment w:val="auto"/>
              <w:rPr>
                <w:rFonts w:hint="default" w:ascii="Times New Roman" w:cs="Times New Roman" w:hAnsiTheme="minorEastAsia" w:eastAsiaTheme="minorEastAsia"/>
                <w:color w:val="FF0000"/>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同时，企业针对</w:t>
            </w:r>
            <w:r>
              <w:rPr>
                <w:rFonts w:hint="default" w:ascii="Times New Roman" w:hAnsi="Times New Roman" w:cs="Times New Roman" w:eastAsiaTheme="minorEastAsia"/>
                <w:color w:val="auto"/>
                <w:kern w:val="0"/>
                <w:sz w:val="24"/>
                <w:szCs w:val="24"/>
                <w:lang w:val="en-US" w:eastAsia="zh-CN" w:bidi="ar-SA"/>
              </w:rPr>
              <w:t>纸板边角料及次品的打包新增了一台废纸打包机，该设备使用过程会产生极少量粉尘，根据企业提供的资料，企业需打包的纸板边角料及次品量实际产生量约为17.3t/a，废纸打包产生的粉尘约为打包量的0.1%，则粉尘产生量约为0.017t/a，为降低该粉尘对外环境的影响，企业将其接入制胶粉尘处理装置一并处理后高空排放（由于废纸打包机为密闭设备，因此收集率按100%计，去除率按95%计），最终排放量约为</w:t>
            </w:r>
            <w:r>
              <w:rPr>
                <w:rFonts w:hint="eastAsia" w:ascii="Times New Roman" w:hAnsi="Times New Roman" w:cs="Times New Roman" w:eastAsiaTheme="minorEastAsia"/>
                <w:color w:val="auto"/>
                <w:kern w:val="0"/>
                <w:sz w:val="24"/>
                <w:szCs w:val="24"/>
                <w:lang w:val="en-US" w:eastAsia="zh-CN" w:bidi="ar-SA"/>
              </w:rPr>
              <w:t>0.001t/a</w:t>
            </w:r>
            <w:r>
              <w:rPr>
                <w:rFonts w:hint="default" w:ascii="Times New Roman" w:hAnsi="Times New Roman" w:cs="Times New Roman" w:eastAsiaTheme="minorEastAsia"/>
                <w:color w:val="auto"/>
                <w:kern w:val="0"/>
                <w:sz w:val="24"/>
                <w:szCs w:val="24"/>
                <w:lang w:val="en-US" w:eastAsia="zh-CN" w:bidi="ar-SA"/>
              </w:rPr>
              <w:t>。因此增加的</w:t>
            </w:r>
            <w:r>
              <w:rPr>
                <w:rFonts w:hint="eastAsia" w:ascii="Times New Roman" w:hAnsi="Times New Roman" w:cs="Times New Roman" w:eastAsiaTheme="minorEastAsia"/>
                <w:color w:val="auto"/>
                <w:kern w:val="0"/>
                <w:sz w:val="24"/>
                <w:szCs w:val="24"/>
                <w:lang w:val="en-US" w:eastAsia="zh-CN" w:bidi="ar-SA"/>
              </w:rPr>
              <w:t>粉尘</w:t>
            </w:r>
            <w:r>
              <w:rPr>
                <w:rFonts w:hint="default" w:ascii="Times New Roman" w:hAnsi="Times New Roman" w:cs="Times New Roman" w:eastAsiaTheme="minorEastAsia"/>
                <w:color w:val="auto"/>
                <w:kern w:val="0"/>
                <w:sz w:val="24"/>
                <w:szCs w:val="24"/>
                <w:lang w:val="en-US" w:eastAsia="zh-CN" w:bidi="ar-SA"/>
              </w:rPr>
              <w:t>排放量小于原环评审批工业烟粉尘排放量（0.024t/a）的10%，不属于重大变动。</w:t>
            </w:r>
          </w:p>
          <w:p>
            <w:pPr>
              <w:numPr>
                <w:ilvl w:val="0"/>
                <w:numId w:val="1"/>
              </w:numPr>
              <w:spacing w:line="480" w:lineRule="exact"/>
              <w:ind w:firstLine="480" w:firstLineChars="200"/>
              <w:jc w:val="both"/>
              <w:rPr>
                <w:rFonts w:hint="eastAsia" w:ascii="Times New Roman" w:hAnsiTheme="minorEastAsia" w:eastAsiaTheme="minorEastAsia"/>
                <w:kern w:val="2"/>
                <w:sz w:val="24"/>
                <w:szCs w:val="24"/>
                <w:lang w:val="en-US" w:eastAsia="zh-CN"/>
              </w:rPr>
            </w:pPr>
            <w:r>
              <w:rPr>
                <w:rFonts w:hint="eastAsia" w:ascii="Times New Roman" w:hAnsiTheme="minorEastAsia" w:eastAsiaTheme="minorEastAsia"/>
                <w:kern w:val="2"/>
                <w:sz w:val="24"/>
                <w:szCs w:val="24"/>
                <w:lang w:val="en-US" w:eastAsia="zh-CN"/>
              </w:rPr>
              <w:t>印刷废气</w:t>
            </w:r>
          </w:p>
          <w:p>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cs="Times New Roman" w:hAnsiTheme="minorEastAsia" w:eastAsiaTheme="minorEastAsia"/>
                <w:kern w:val="0"/>
                <w:sz w:val="24"/>
                <w:szCs w:val="24"/>
                <w:lang w:val="en-US" w:eastAsia="zh-CN" w:bidi="ar-SA"/>
              </w:rPr>
            </w:pPr>
            <w:r>
              <w:rPr>
                <w:rFonts w:hint="eastAsia" w:ascii="Times New Roman" w:cs="Times New Roman" w:hAnsiTheme="minorEastAsia" w:eastAsiaTheme="minorEastAsia"/>
                <w:kern w:val="0"/>
                <w:sz w:val="24"/>
                <w:szCs w:val="24"/>
                <w:lang w:val="en-US" w:eastAsia="zh-CN" w:bidi="ar-SA"/>
              </w:rPr>
              <w:t>企业上光工序未实施，且</w:t>
            </w:r>
            <w:r>
              <w:rPr>
                <w:rFonts w:hint="default" w:ascii="Times New Roman" w:cs="Times New Roman" w:hAnsiTheme="minorEastAsia" w:eastAsiaTheme="minorEastAsia"/>
                <w:kern w:val="0"/>
                <w:sz w:val="24"/>
                <w:szCs w:val="24"/>
                <w:lang w:val="en-US" w:eastAsia="zh-CN" w:bidi="ar-SA"/>
              </w:rPr>
              <w:t>后续</w:t>
            </w:r>
            <w:r>
              <w:rPr>
                <w:rFonts w:hint="eastAsia" w:ascii="Times New Roman" w:cs="Times New Roman" w:hAnsiTheme="minorEastAsia" w:eastAsiaTheme="minorEastAsia"/>
                <w:kern w:val="0"/>
                <w:sz w:val="24"/>
                <w:szCs w:val="24"/>
                <w:lang w:val="en-US" w:eastAsia="zh-CN" w:bidi="ar-SA"/>
              </w:rPr>
              <w:t>该</w:t>
            </w:r>
            <w:r>
              <w:rPr>
                <w:rFonts w:hint="default" w:ascii="Times New Roman" w:cs="Times New Roman" w:hAnsiTheme="minorEastAsia" w:eastAsiaTheme="minorEastAsia"/>
                <w:kern w:val="0"/>
                <w:sz w:val="24"/>
                <w:szCs w:val="24"/>
                <w:lang w:val="en-US" w:eastAsia="zh-CN" w:bidi="ar-SA"/>
              </w:rPr>
              <w:t>设备企业尚无计划实施，因此安装一套设计处理能力</w:t>
            </w:r>
            <w:r>
              <w:rPr>
                <w:rFonts w:hint="eastAsia" w:ascii="Times New Roman" w:cs="Times New Roman" w:hAnsiTheme="minorEastAsia" w:eastAsiaTheme="minorEastAsia"/>
                <w:kern w:val="0"/>
                <w:sz w:val="24"/>
                <w:szCs w:val="24"/>
                <w:lang w:val="en-US" w:eastAsia="zh-CN" w:bidi="ar-SA"/>
              </w:rPr>
              <w:t>8</w:t>
            </w:r>
            <w:r>
              <w:rPr>
                <w:rFonts w:hint="default" w:ascii="Times New Roman" w:cs="Times New Roman" w:hAnsiTheme="minorEastAsia" w:eastAsiaTheme="minorEastAsia"/>
                <w:kern w:val="0"/>
                <w:sz w:val="24"/>
                <w:szCs w:val="24"/>
                <w:lang w:val="en-US" w:eastAsia="zh-CN" w:bidi="ar-SA"/>
              </w:rPr>
              <w:t>000m</w:t>
            </w:r>
            <w:r>
              <w:rPr>
                <w:rFonts w:hint="default" w:ascii="Times New Roman" w:cs="Times New Roman" w:hAnsiTheme="minorEastAsia" w:eastAsiaTheme="minorEastAsia"/>
                <w:kern w:val="0"/>
                <w:sz w:val="24"/>
                <w:szCs w:val="24"/>
                <w:vertAlign w:val="superscript"/>
                <w:lang w:val="en-US" w:eastAsia="zh-CN" w:bidi="ar-SA"/>
              </w:rPr>
              <w:t>3</w:t>
            </w:r>
            <w:r>
              <w:rPr>
                <w:rFonts w:hint="default" w:ascii="Times New Roman" w:cs="Times New Roman" w:hAnsiTheme="minorEastAsia" w:eastAsiaTheme="minorEastAsia"/>
                <w:kern w:val="0"/>
                <w:sz w:val="24"/>
                <w:szCs w:val="24"/>
                <w:lang w:val="en-US" w:eastAsia="zh-CN" w:bidi="ar-SA"/>
              </w:rPr>
              <w:t>/h的活性炭设备</w:t>
            </w:r>
            <w:r>
              <w:rPr>
                <w:rFonts w:hint="eastAsia" w:ascii="Times New Roman" w:cs="Times New Roman" w:hAnsiTheme="minorEastAsia" w:eastAsiaTheme="minorEastAsia"/>
                <w:kern w:val="0"/>
                <w:sz w:val="24"/>
                <w:szCs w:val="24"/>
                <w:lang w:val="en-US" w:eastAsia="zh-CN" w:bidi="ar-SA"/>
              </w:rPr>
              <w:t>，处理后通过不低于15m排气筒达标排放。</w:t>
            </w:r>
          </w:p>
          <w:p>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heme="minorEastAsia" w:eastAsiaTheme="minorEastAsia"/>
                <w:kern w:val="2"/>
                <w:sz w:val="24"/>
                <w:szCs w:val="24"/>
                <w:lang w:val="en-US" w:eastAsia="zh-CN"/>
              </w:rPr>
            </w:pPr>
            <w:r>
              <w:rPr>
                <w:rFonts w:hint="eastAsia" w:ascii="Times New Roman" w:hAnsiTheme="minorEastAsia" w:eastAsiaTheme="minorEastAsia"/>
                <w:kern w:val="2"/>
                <w:sz w:val="24"/>
                <w:szCs w:val="24"/>
                <w:lang w:val="en-US" w:eastAsia="zh-CN"/>
              </w:rPr>
              <w:t>（3）上光废气</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企业上光工序未实施，因此上光废气实际未产生。</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rPr>
                <w:rFonts w:hint="eastAsia" w:ascii="宋体" w:hAnsi="宋体" w:eastAsia="宋体" w:cs="宋体"/>
                <w:color w:val="000000"/>
                <w:kern w:val="0"/>
                <w:sz w:val="24"/>
                <w:szCs w:val="24"/>
                <w:lang w:val="en-US" w:eastAsia="zh-CN" w:bidi="ar"/>
              </w:rPr>
            </w:pPr>
          </w:p>
          <w:p>
            <w:pPr>
              <w:pStyle w:val="12"/>
              <w:keepNext w:val="0"/>
              <w:keepLines w:val="0"/>
              <w:pageBreakBefore w:val="0"/>
              <w:widowControl/>
              <w:kinsoku/>
              <w:wordWrap/>
              <w:overflowPunct/>
              <w:topLinePunct w:val="0"/>
              <w:autoSpaceDE/>
              <w:autoSpaceDN/>
              <w:bidi w:val="0"/>
              <w:adjustRightInd w:val="0"/>
              <w:snapToGrid w:val="0"/>
              <w:spacing w:line="300" w:lineRule="exact"/>
              <w:textAlignment w:val="auto"/>
              <w:rPr>
                <w:rFonts w:hint="eastAsia" w:ascii="宋体" w:hAnsi="宋体" w:eastAsia="宋体" w:cs="宋体"/>
                <w:color w:val="000000"/>
                <w:kern w:val="0"/>
                <w:sz w:val="24"/>
                <w:szCs w:val="24"/>
                <w:lang w:val="en-US" w:eastAsia="zh-CN" w:bidi="ar"/>
              </w:rPr>
            </w:pPr>
          </w:p>
          <w:p>
            <w:pPr>
              <w:pStyle w:val="7"/>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3742055" cy="2807970"/>
                  <wp:effectExtent l="0" t="0" r="10795" b="11430"/>
                  <wp:docPr id="21" name="图片 21" descr="4557b21d38b96140d9d79c191f62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57b21d38b96140d9d79c191f62c93"/>
                          <pic:cNvPicPr>
                            <a:picLocks noChangeAspect="1"/>
                          </pic:cNvPicPr>
                        </pic:nvPicPr>
                        <pic:blipFill>
                          <a:blip r:embed="rId14"/>
                          <a:stretch>
                            <a:fillRect/>
                          </a:stretch>
                        </pic:blipFill>
                        <pic:spPr>
                          <a:xfrm>
                            <a:off x="0" y="0"/>
                            <a:ext cx="3742055" cy="280797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sz w:val="24"/>
                <w:lang w:val="en-US" w:eastAsia="zh-CN"/>
              </w:rPr>
            </w:pPr>
            <w:r>
              <w:rPr>
                <w:rFonts w:hint="eastAsia" w:ascii="Times New Roman" w:hAnsiTheme="minorEastAsia" w:eastAsiaTheme="minorEastAsia"/>
                <w:b/>
                <w:bCs/>
                <w:kern w:val="2"/>
                <w:sz w:val="24"/>
                <w:szCs w:val="24"/>
                <w:lang w:val="en-US" w:eastAsia="zh-CN"/>
              </w:rPr>
              <w:t>图2-10  企业印刷废气处理装置</w:t>
            </w:r>
          </w:p>
          <w:p>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t>3.3 噪声</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heme="minorEastAsia" w:eastAsiaTheme="minorEastAsia"/>
                <w:sz w:val="24"/>
                <w:szCs w:val="24"/>
                <w:lang w:val="en-US" w:eastAsia="zh-CN"/>
              </w:rPr>
            </w:pPr>
            <w:r>
              <w:rPr>
                <w:rFonts w:ascii="Times New Roman" w:hAnsiTheme="minorEastAsia" w:eastAsiaTheme="minorEastAsia"/>
                <w:sz w:val="24"/>
                <w:szCs w:val="24"/>
              </w:rPr>
              <w:t>项目营运过程产生的噪声主要为设备运转过程产生的噪声，选用优质低噪低功率设备，同时尽量将所有设备均布置在车间内，以减轻噪声对环境的污染。加强对各类设备的管理和维护，避免设备不正常运转产生的噪声。</w:t>
            </w:r>
          </w:p>
          <w:p>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ascii="Times New Roman" w:hAnsi="Times New Roman" w:eastAsiaTheme="minorEastAsia"/>
                <w:b/>
                <w:bCs/>
                <w:sz w:val="24"/>
                <w:szCs w:val="24"/>
              </w:rPr>
            </w:pPr>
            <w:r>
              <w:rPr>
                <w:rFonts w:hint="eastAsia" w:ascii="Times New Roman" w:hAnsiTheme="minorEastAsia" w:eastAsiaTheme="minorEastAsia"/>
                <w:b/>
                <w:bCs/>
                <w:sz w:val="24"/>
                <w:szCs w:val="24"/>
              </w:rPr>
              <w:t xml:space="preserve">3.4 </w:t>
            </w:r>
            <w:r>
              <w:rPr>
                <w:rFonts w:ascii="Times New Roman" w:hAnsiTheme="minorEastAsia" w:eastAsiaTheme="minorEastAsia"/>
                <w:b/>
                <w:bCs/>
                <w:sz w:val="24"/>
                <w:szCs w:val="24"/>
              </w:rPr>
              <w:t>固（液）体废物</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ascii="Times New Roman" w:hAnsi="Times New Roman" w:eastAsiaTheme="minorEastAsia"/>
                <w:color w:val="auto"/>
                <w:sz w:val="24"/>
                <w:szCs w:val="24"/>
              </w:rPr>
            </w:pPr>
            <w:r>
              <w:rPr>
                <w:rFonts w:ascii="Times New Roman" w:hAnsiTheme="minorEastAsia" w:eastAsiaTheme="minorEastAsia"/>
                <w:color w:val="auto"/>
                <w:sz w:val="24"/>
                <w:szCs w:val="24"/>
              </w:rPr>
              <w:t>项目生产过程中产生的固（液）体废物</w:t>
            </w:r>
            <w:r>
              <w:rPr>
                <w:rFonts w:hint="eastAsia" w:ascii="Times New Roman" w:hAnsiTheme="minorEastAsia" w:eastAsiaTheme="minorEastAsia"/>
                <w:color w:val="auto"/>
                <w:sz w:val="24"/>
                <w:szCs w:val="24"/>
              </w:rPr>
              <w:t>以及处置情况参见下表。</w:t>
            </w:r>
          </w:p>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Theme="minorEastAsia"/>
                <w:b/>
                <w:sz w:val="24"/>
                <w:szCs w:val="24"/>
              </w:rPr>
            </w:pPr>
            <w:r>
              <w:rPr>
                <w:rFonts w:ascii="Times New Roman" w:hAnsiTheme="minorEastAsia" w:eastAsiaTheme="minorEastAsia"/>
                <w:b/>
                <w:sz w:val="24"/>
                <w:szCs w:val="24"/>
              </w:rPr>
              <w:t>表</w:t>
            </w:r>
            <w:r>
              <w:rPr>
                <w:rFonts w:ascii="Times New Roman" w:hAnsi="Times New Roman" w:eastAsiaTheme="minorEastAsia"/>
                <w:b/>
                <w:sz w:val="24"/>
                <w:szCs w:val="24"/>
              </w:rPr>
              <w:t xml:space="preserve">3-1  </w:t>
            </w:r>
            <w:r>
              <w:rPr>
                <w:rFonts w:ascii="Times New Roman" w:hAnsiTheme="minorEastAsia" w:eastAsiaTheme="minorEastAsia"/>
                <w:b/>
                <w:sz w:val="24"/>
                <w:szCs w:val="24"/>
              </w:rPr>
              <w:t>项目固（液）体废物产生以及处置情况一览表</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850"/>
              <w:gridCol w:w="1134"/>
              <w:gridCol w:w="1276"/>
              <w:gridCol w:w="1417"/>
              <w:gridCol w:w="1560"/>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名称</w:t>
                  </w:r>
                </w:p>
              </w:tc>
              <w:tc>
                <w:tcPr>
                  <w:tcW w:w="850"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来源</w:t>
                  </w:r>
                </w:p>
              </w:tc>
              <w:tc>
                <w:tcPr>
                  <w:tcW w:w="1134"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性质</w:t>
                  </w:r>
                </w:p>
              </w:tc>
              <w:tc>
                <w:tcPr>
                  <w:tcW w:w="1276"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环评产生量</w:t>
                  </w:r>
                </w:p>
              </w:tc>
              <w:tc>
                <w:tcPr>
                  <w:tcW w:w="1417"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实际产生量</w:t>
                  </w:r>
                </w:p>
              </w:tc>
              <w:tc>
                <w:tcPr>
                  <w:tcW w:w="1560"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处理处置方式</w:t>
                  </w:r>
                </w:p>
              </w:tc>
              <w:tc>
                <w:tcPr>
                  <w:tcW w:w="1458" w:type="dxa"/>
                  <w:vAlign w:val="center"/>
                </w:tcPr>
                <w:p>
                  <w:pPr>
                    <w:widowControl w:val="0"/>
                    <w:jc w:val="center"/>
                    <w:rPr>
                      <w:rFonts w:ascii="Times New Roman" w:hAnsi="Times New Roman" w:eastAsiaTheme="minorEastAsia"/>
                      <w:b/>
                      <w:sz w:val="21"/>
                      <w:szCs w:val="21"/>
                    </w:rPr>
                  </w:pPr>
                  <w:r>
                    <w:rPr>
                      <w:rFonts w:hint="eastAsia" w:ascii="Times New Roman" w:hAnsi="Times New Roman" w:eastAsiaTheme="minorEastAsia"/>
                      <w:b/>
                      <w:sz w:val="21"/>
                      <w:szCs w:val="21"/>
                    </w:rPr>
                    <w:t>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生活垃圾</w:t>
                  </w:r>
                </w:p>
              </w:tc>
              <w:tc>
                <w:tcPr>
                  <w:tcW w:w="850" w:type="dxa"/>
                  <w:vAlign w:val="center"/>
                </w:tcPr>
                <w:p>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职工</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生活</w:t>
                  </w:r>
                </w:p>
              </w:tc>
              <w:tc>
                <w:tcPr>
                  <w:tcW w:w="1134" w:type="dxa"/>
                  <w:vAlign w:val="center"/>
                </w:tcPr>
                <w:p>
                  <w:pPr>
                    <w:widowControl w:val="0"/>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276"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15.0</w:t>
                  </w:r>
                  <w:r>
                    <w:rPr>
                      <w:rFonts w:ascii="Times New Roman" w:hAnsi="Times New Roman" w:eastAsiaTheme="minorEastAsia"/>
                      <w:sz w:val="21"/>
                      <w:szCs w:val="21"/>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12.0t/a</w:t>
                  </w:r>
                </w:p>
              </w:tc>
              <w:tc>
                <w:tcPr>
                  <w:tcW w:w="1560"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委托环卫部门</w:t>
                  </w:r>
                </w:p>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清运</w:t>
                  </w:r>
                </w:p>
              </w:tc>
              <w:tc>
                <w:tcPr>
                  <w:tcW w:w="1458" w:type="dxa"/>
                  <w:vAlign w:val="center"/>
                </w:tcPr>
                <w:p>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生活垃圾桶暂存点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pStyle w:val="6"/>
                    <w:snapToGrid w:val="0"/>
                    <w:ind w:left="0" w:leftChars="0" w:firstLine="0" w:firstLineChars="0"/>
                    <w:jc w:val="center"/>
                    <w:rPr>
                      <w:rFonts w:ascii="Times New Roman" w:hAnsiTheme="minorEastAsia" w:eastAsiaTheme="minorEastAsia"/>
                      <w:sz w:val="21"/>
                      <w:szCs w:val="21"/>
                    </w:rPr>
                  </w:pPr>
                  <w:r>
                    <w:rPr>
                      <w:rFonts w:hint="eastAsia"/>
                      <w:szCs w:val="21"/>
                    </w:rPr>
                    <w:t>收集的粉尘</w:t>
                  </w:r>
                </w:p>
              </w:tc>
              <w:tc>
                <w:tcPr>
                  <w:tcW w:w="850" w:type="dxa"/>
                  <w:vAlign w:val="center"/>
                </w:tcPr>
                <w:p>
                  <w:pPr>
                    <w:pStyle w:val="6"/>
                    <w:snapToGrid w:val="0"/>
                    <w:ind w:left="0" w:leftChars="0" w:firstLine="0" w:firstLineChars="0"/>
                    <w:jc w:val="center"/>
                    <w:rPr>
                      <w:rFonts w:hint="default"/>
                      <w:szCs w:val="21"/>
                      <w:lang w:val="en-US" w:eastAsia="zh-CN"/>
                    </w:rPr>
                  </w:pPr>
                  <w:r>
                    <w:rPr>
                      <w:rFonts w:hint="eastAsia"/>
                      <w:szCs w:val="21"/>
                    </w:rPr>
                    <w:t>制胶工序</w:t>
                  </w:r>
                </w:p>
              </w:tc>
              <w:tc>
                <w:tcPr>
                  <w:tcW w:w="1134"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一般固废</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sz w:val="21"/>
                      <w:szCs w:val="21"/>
                      <w:lang w:val="en-US" w:eastAsia="zh-CN"/>
                    </w:rPr>
                  </w:pPr>
                  <w:r>
                    <w:rPr>
                      <w:rFonts w:hint="eastAsia"/>
                      <w:szCs w:val="21"/>
                    </w:rPr>
                    <w:t>0.176</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0.153t/a</w:t>
                  </w:r>
                </w:p>
              </w:tc>
              <w:tc>
                <w:tcPr>
                  <w:tcW w:w="1560" w:type="dxa"/>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回用于生产</w:t>
                  </w:r>
                </w:p>
              </w:tc>
              <w:tc>
                <w:tcPr>
                  <w:tcW w:w="1458" w:type="dxa"/>
                  <w:vMerge w:val="restart"/>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一般固废暂存点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纸板边角料及次品</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裁切工序</w:t>
                  </w:r>
                </w:p>
              </w:tc>
              <w:tc>
                <w:tcPr>
                  <w:tcW w:w="1134"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一般固废</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Theme="minorEastAsia"/>
                      <w:sz w:val="21"/>
                      <w:szCs w:val="21"/>
                      <w:lang w:val="en-US" w:eastAsia="zh-CN"/>
                    </w:rPr>
                  </w:pPr>
                  <w:r>
                    <w:rPr>
                      <w:rFonts w:hint="eastAsia"/>
                      <w:szCs w:val="21"/>
                    </w:rPr>
                    <w:t>20.0</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17.3t/a</w:t>
                  </w:r>
                </w:p>
              </w:tc>
              <w:tc>
                <w:tcPr>
                  <w:tcW w:w="1560" w:type="dxa"/>
                  <w:vMerge w:val="restart"/>
                  <w:vAlign w:val="center"/>
                </w:tcPr>
                <w:p>
                  <w:pPr>
                    <w:widowControl w:val="0"/>
                    <w:jc w:val="center"/>
                    <w:rPr>
                      <w:rFonts w:ascii="Times New Roman" w:hAnsiTheme="minorEastAsia" w:eastAsiaTheme="minorEastAsia"/>
                      <w:sz w:val="21"/>
                      <w:szCs w:val="21"/>
                    </w:rPr>
                  </w:pPr>
                  <w:r>
                    <w:rPr>
                      <w:rFonts w:hint="eastAsia" w:ascii="Times New Roman" w:hAnsi="Times New Roman" w:eastAsiaTheme="minorEastAsia"/>
                      <w:sz w:val="21"/>
                      <w:szCs w:val="21"/>
                    </w:rPr>
                    <w:t>由物资回收公司回收</w:t>
                  </w:r>
                </w:p>
              </w:tc>
              <w:tc>
                <w:tcPr>
                  <w:tcW w:w="1458" w:type="dxa"/>
                  <w:vMerge w:val="continue"/>
                  <w:vAlign w:val="center"/>
                </w:tcPr>
                <w:p>
                  <w:pPr>
                    <w:widowControl w:val="0"/>
                    <w:jc w:val="center"/>
                    <w:rPr>
                      <w:rFonts w:ascii="Times New Roman"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废旧包装</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原料包装</w:t>
                  </w:r>
                </w:p>
              </w:tc>
              <w:tc>
                <w:tcPr>
                  <w:tcW w:w="1134"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一般固废</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Theme="minorEastAsia"/>
                      <w:sz w:val="21"/>
                      <w:szCs w:val="21"/>
                    </w:rPr>
                  </w:pPr>
                  <w:r>
                    <w:rPr>
                      <w:rFonts w:hint="eastAsia"/>
                      <w:szCs w:val="21"/>
                    </w:rPr>
                    <w:t>0.05</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0.04t/a</w:t>
                  </w:r>
                </w:p>
              </w:tc>
              <w:tc>
                <w:tcPr>
                  <w:tcW w:w="1560" w:type="dxa"/>
                  <w:vMerge w:val="continue"/>
                  <w:vAlign w:val="center"/>
                </w:tcPr>
                <w:p>
                  <w:pPr>
                    <w:widowControl w:val="0"/>
                    <w:jc w:val="center"/>
                    <w:rPr>
                      <w:rFonts w:ascii="Times New Roman" w:hAnsi="Times New Roman" w:eastAsiaTheme="minorEastAsia"/>
                      <w:sz w:val="21"/>
                      <w:szCs w:val="21"/>
                    </w:rPr>
                  </w:pPr>
                </w:p>
              </w:tc>
              <w:tc>
                <w:tcPr>
                  <w:tcW w:w="1458" w:type="dxa"/>
                  <w:vMerge w:val="continue"/>
                  <w:vAlign w:val="center"/>
                </w:tcPr>
                <w:p>
                  <w:pPr>
                    <w:widowControl w:val="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沉淀池沉渣</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沉淀池清捞</w:t>
                  </w:r>
                </w:p>
              </w:tc>
              <w:tc>
                <w:tcPr>
                  <w:tcW w:w="1134" w:type="dxa"/>
                  <w:vAlign w:val="center"/>
                </w:tcPr>
                <w:p>
                  <w:pPr>
                    <w:widowControl w:val="0"/>
                    <w:jc w:val="center"/>
                    <w:rPr>
                      <w:rFonts w:hint="default" w:ascii="Times New Roman" w:hAnsi="Times New Roman" w:eastAsiaTheme="minorEastAsia"/>
                      <w:sz w:val="21"/>
                      <w:szCs w:val="21"/>
                    </w:rPr>
                  </w:pPr>
                  <w:r>
                    <w:rPr>
                      <w:rFonts w:hint="eastAsia" w:ascii="Times New Roman" w:hAnsi="Times New Roman" w:eastAsiaTheme="minorEastAsia"/>
                      <w:sz w:val="21"/>
                      <w:szCs w:val="21"/>
                    </w:rPr>
                    <w:t>一般固废</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Theme="minorEastAsia"/>
                      <w:sz w:val="21"/>
                      <w:szCs w:val="21"/>
                    </w:rPr>
                  </w:pPr>
                  <w:r>
                    <w:rPr>
                      <w:rFonts w:hint="eastAsia"/>
                      <w:szCs w:val="21"/>
                    </w:rPr>
                    <w:t>0.5</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0.43t/a</w:t>
                  </w:r>
                </w:p>
              </w:tc>
              <w:tc>
                <w:tcPr>
                  <w:tcW w:w="1560" w:type="dxa"/>
                  <w:vAlign w:val="center"/>
                </w:tcPr>
                <w:p>
                  <w:pPr>
                    <w:widowControl w:val="0"/>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rPr>
                    <w:t>委托环卫部门清运</w:t>
                  </w:r>
                </w:p>
              </w:tc>
              <w:tc>
                <w:tcPr>
                  <w:tcW w:w="1458" w:type="dxa"/>
                  <w:vMerge w:val="continue"/>
                  <w:vAlign w:val="center"/>
                </w:tcPr>
                <w:p>
                  <w:pPr>
                    <w:widowControl w:val="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空包装桶</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原料包装</w:t>
                  </w:r>
                </w:p>
              </w:tc>
              <w:tc>
                <w:tcPr>
                  <w:tcW w:w="1134" w:type="dxa"/>
                  <w:vAlign w:val="center"/>
                </w:tcPr>
                <w:p>
                  <w:pPr>
                    <w:widowControl w:val="0"/>
                    <w:jc w:val="center"/>
                    <w:rPr>
                      <w:rFonts w:hint="eastAsia" w:ascii="Times New Roman" w:hAnsi="Times New Roman" w:eastAsiaTheme="minorEastAsia"/>
                      <w:sz w:val="21"/>
                      <w:szCs w:val="21"/>
                      <w:lang w:eastAsia="zh-CN"/>
                    </w:rPr>
                  </w:pPr>
                  <w:r>
                    <w:rPr>
                      <w:rFonts w:hint="eastAsia" w:ascii="Times New Roman" w:hAnsi="Times New Roman" w:eastAsiaTheme="minorEastAsia"/>
                      <w:sz w:val="21"/>
                      <w:szCs w:val="21"/>
                      <w:lang w:val="en-US" w:eastAsia="zh-CN"/>
                    </w:rPr>
                    <w:t>/</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Theme="minorEastAsia"/>
                      <w:sz w:val="21"/>
                      <w:szCs w:val="21"/>
                      <w:lang w:val="en-US" w:eastAsia="zh-CN"/>
                    </w:rPr>
                  </w:pPr>
                  <w:r>
                    <w:rPr>
                      <w:rFonts w:hint="eastAsia"/>
                      <w:szCs w:val="21"/>
                    </w:rPr>
                    <w:t>0.65</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0.56t/a</w:t>
                  </w:r>
                </w:p>
              </w:tc>
              <w:tc>
                <w:tcPr>
                  <w:tcW w:w="1560" w:type="dxa"/>
                  <w:vAlign w:val="center"/>
                </w:tcPr>
                <w:p>
                  <w:pPr>
                    <w:widowControl w:val="0"/>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rPr>
                    <w:t>供应商回收</w:t>
                  </w:r>
                </w:p>
              </w:tc>
              <w:tc>
                <w:tcPr>
                  <w:tcW w:w="1458" w:type="dxa"/>
                  <w:vMerge w:val="continue"/>
                  <w:vAlign w:val="center"/>
                </w:tcPr>
                <w:p>
                  <w:pPr>
                    <w:widowControl w:val="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废橡胶版</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印刷工序</w:t>
                  </w:r>
                </w:p>
              </w:tc>
              <w:tc>
                <w:tcPr>
                  <w:tcW w:w="1134"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一般固废</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Theme="minorEastAsia"/>
                      <w:sz w:val="21"/>
                      <w:szCs w:val="21"/>
                    </w:rPr>
                  </w:pPr>
                  <w:r>
                    <w:rPr>
                      <w:rFonts w:hint="eastAsia"/>
                      <w:szCs w:val="21"/>
                    </w:rPr>
                    <w:t>0.5</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0.43t/a</w:t>
                  </w:r>
                </w:p>
              </w:tc>
              <w:tc>
                <w:tcPr>
                  <w:tcW w:w="1560" w:type="dxa"/>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供应商回收</w:t>
                  </w:r>
                </w:p>
              </w:tc>
              <w:tc>
                <w:tcPr>
                  <w:tcW w:w="1458" w:type="dxa"/>
                  <w:vMerge w:val="continue"/>
                  <w:vAlign w:val="center"/>
                </w:tcPr>
                <w:p>
                  <w:pPr>
                    <w:widowControl w:val="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废水处理污泥</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废水处理</w:t>
                  </w:r>
                </w:p>
              </w:tc>
              <w:tc>
                <w:tcPr>
                  <w:tcW w:w="1134" w:type="dxa"/>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危险废物</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Theme="minorEastAsia"/>
                      <w:sz w:val="21"/>
                      <w:szCs w:val="21"/>
                      <w:lang w:val="en-US" w:eastAsia="zh-CN"/>
                    </w:rPr>
                  </w:pPr>
                  <w:r>
                    <w:rPr>
                      <w:rFonts w:hint="eastAsia"/>
                      <w:szCs w:val="21"/>
                    </w:rPr>
                    <w:t>0.1</w:t>
                  </w:r>
                  <w:r>
                    <w:rPr>
                      <w:rFonts w:hint="eastAsia"/>
                      <w:szCs w:val="21"/>
                      <w:lang w:val="en-US" w:eastAsia="zh-CN"/>
                    </w:rPr>
                    <w:t>t/a</w:t>
                  </w:r>
                </w:p>
              </w:tc>
              <w:tc>
                <w:tcPr>
                  <w:tcW w:w="1417" w:type="dxa"/>
                  <w:vAlign w:val="center"/>
                </w:tcPr>
                <w:p>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0.09t/a</w:t>
                  </w:r>
                </w:p>
              </w:tc>
              <w:tc>
                <w:tcPr>
                  <w:tcW w:w="1560" w:type="dxa"/>
                  <w:vMerge w:val="restart"/>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由危废公司处置</w:t>
                  </w:r>
                </w:p>
              </w:tc>
              <w:tc>
                <w:tcPr>
                  <w:tcW w:w="1458" w:type="dxa"/>
                  <w:vMerge w:val="restart"/>
                  <w:vAlign w:val="center"/>
                </w:tcPr>
                <w:p>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危废暂存仓库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ascii="Times New Roman" w:hAnsiTheme="minorEastAsia" w:eastAsiaTheme="minorEastAsia"/>
                      <w:sz w:val="21"/>
                      <w:szCs w:val="21"/>
                    </w:rPr>
                    <w:t>废活性炭</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废气治理</w:t>
                  </w:r>
                </w:p>
              </w:tc>
              <w:tc>
                <w:tcPr>
                  <w:tcW w:w="1134" w:type="dxa"/>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危险废物</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Theme="minorEastAsia"/>
                      <w:sz w:val="21"/>
                      <w:szCs w:val="21"/>
                      <w:lang w:val="en-US" w:eastAsia="zh-CN"/>
                    </w:rPr>
                  </w:pPr>
                  <w:r>
                    <w:rPr>
                      <w:rFonts w:hint="eastAsia"/>
                      <w:szCs w:val="21"/>
                    </w:rPr>
                    <w:t>3.41</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2.4t/a</w:t>
                  </w:r>
                </w:p>
              </w:tc>
              <w:tc>
                <w:tcPr>
                  <w:tcW w:w="1560" w:type="dxa"/>
                  <w:vMerge w:val="continue"/>
                  <w:vAlign w:val="center"/>
                </w:tcPr>
                <w:p>
                  <w:pPr>
                    <w:widowControl w:val="0"/>
                    <w:jc w:val="center"/>
                    <w:rPr>
                      <w:rFonts w:ascii="Times New Roman" w:hAnsi="Times New Roman" w:eastAsiaTheme="minorEastAsia"/>
                      <w:sz w:val="21"/>
                      <w:szCs w:val="21"/>
                    </w:rPr>
                  </w:pPr>
                </w:p>
              </w:tc>
              <w:tc>
                <w:tcPr>
                  <w:tcW w:w="1458" w:type="dxa"/>
                  <w:vMerge w:val="continue"/>
                  <w:vAlign w:val="center"/>
                </w:tcPr>
                <w:p>
                  <w:pPr>
                    <w:widowControl w:val="0"/>
                    <w:jc w:val="center"/>
                    <w:rPr>
                      <w:rFonts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7" w:type="dxa"/>
                  <w:vAlign w:val="center"/>
                </w:tcPr>
                <w:p>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胶辊清洗废液</w:t>
                  </w:r>
                </w:p>
              </w:tc>
              <w:tc>
                <w:tcPr>
                  <w:tcW w:w="850" w:type="dxa"/>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胶辊清洗</w:t>
                  </w:r>
                </w:p>
              </w:tc>
              <w:tc>
                <w:tcPr>
                  <w:tcW w:w="1134" w:type="dxa"/>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危险废物</w:t>
                  </w:r>
                </w:p>
              </w:tc>
              <w:tc>
                <w:tcPr>
                  <w:tcW w:w="1276" w:type="dxa"/>
                  <w:vAlign w:val="center"/>
                </w:tcPr>
                <w:p>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Theme="minorEastAsia"/>
                      <w:sz w:val="21"/>
                      <w:szCs w:val="21"/>
                      <w:lang w:val="en-US" w:eastAsia="zh-CN"/>
                    </w:rPr>
                  </w:pPr>
                  <w:r>
                    <w:rPr>
                      <w:rFonts w:hint="eastAsia"/>
                      <w:szCs w:val="21"/>
                    </w:rPr>
                    <w:t>4.0</w:t>
                  </w:r>
                  <w:r>
                    <w:rPr>
                      <w:rFonts w:hint="eastAsia"/>
                      <w:szCs w:val="21"/>
                      <w:lang w:val="en-US" w:eastAsia="zh-CN"/>
                    </w:rPr>
                    <w:t>t/a</w:t>
                  </w:r>
                </w:p>
              </w:tc>
              <w:tc>
                <w:tcPr>
                  <w:tcW w:w="1417" w:type="dxa"/>
                  <w:vAlign w:val="center"/>
                </w:tcPr>
                <w:p>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3.0t/a</w:t>
                  </w:r>
                </w:p>
              </w:tc>
              <w:tc>
                <w:tcPr>
                  <w:tcW w:w="1560" w:type="dxa"/>
                  <w:vMerge w:val="continue"/>
                  <w:vAlign w:val="center"/>
                </w:tcPr>
                <w:p>
                  <w:pPr>
                    <w:widowControl w:val="0"/>
                    <w:jc w:val="center"/>
                    <w:rPr>
                      <w:rFonts w:ascii="Times New Roman" w:hAnsi="Times New Roman" w:eastAsiaTheme="minorEastAsia"/>
                      <w:sz w:val="21"/>
                      <w:szCs w:val="21"/>
                    </w:rPr>
                  </w:pPr>
                </w:p>
              </w:tc>
              <w:tc>
                <w:tcPr>
                  <w:tcW w:w="1458" w:type="dxa"/>
                  <w:vMerge w:val="continue"/>
                  <w:vAlign w:val="center"/>
                </w:tcPr>
                <w:p>
                  <w:pPr>
                    <w:widowControl w:val="0"/>
                    <w:jc w:val="center"/>
                    <w:rPr>
                      <w:rFonts w:ascii="Times New Roman" w:hAnsi="Times New Roman" w:eastAsiaTheme="minorEastAsia"/>
                      <w:sz w:val="21"/>
                      <w:szCs w:val="21"/>
                    </w:rPr>
                  </w:pPr>
                </w:p>
              </w:tc>
            </w:tr>
          </w:tbl>
          <w:p>
            <w:pPr>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drawing>
                <wp:anchor distT="0" distB="0" distL="114300" distR="114300" simplePos="0" relativeHeight="251744256" behindDoc="0" locked="0" layoutInCell="1" allowOverlap="1">
                  <wp:simplePos x="0" y="0"/>
                  <wp:positionH relativeFrom="column">
                    <wp:posOffset>1517650</wp:posOffset>
                  </wp:positionH>
                  <wp:positionV relativeFrom="paragraph">
                    <wp:posOffset>191770</wp:posOffset>
                  </wp:positionV>
                  <wp:extent cx="3359150" cy="2520315"/>
                  <wp:effectExtent l="0" t="0" r="12700" b="13335"/>
                  <wp:wrapNone/>
                  <wp:docPr id="22" name="图片 22" descr="6c71c4965489627e5ca87f762f31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c71c4965489627e5ca87f762f3117c"/>
                          <pic:cNvPicPr>
                            <a:picLocks noChangeAspect="1"/>
                          </pic:cNvPicPr>
                        </pic:nvPicPr>
                        <pic:blipFill>
                          <a:blip r:embed="rId15"/>
                          <a:stretch>
                            <a:fillRect/>
                          </a:stretch>
                        </pic:blipFill>
                        <pic:spPr>
                          <a:xfrm>
                            <a:off x="0" y="0"/>
                            <a:ext cx="3359150" cy="2520315"/>
                          </a:xfrm>
                          <a:prstGeom prst="rect">
                            <a:avLst/>
                          </a:prstGeom>
                        </pic:spPr>
                      </pic:pic>
                    </a:graphicData>
                  </a:graphic>
                </wp:anchor>
              </w:drawing>
            </w:r>
            <w:r>
              <w:rPr>
                <w:rFonts w:hint="eastAsia" w:asciiTheme="minorEastAsia" w:hAnsiTheme="minorEastAsia" w:eastAsiaTheme="minorEastAsia"/>
                <w:sz w:val="21"/>
                <w:szCs w:val="21"/>
              </w:rPr>
              <w:t>注：本项目生产未满一年，实际产生量为</w:t>
            </w:r>
            <w:r>
              <w:rPr>
                <w:rFonts w:hint="eastAsia" w:asciiTheme="minorEastAsia" w:hAnsiTheme="minorEastAsia" w:eastAsiaTheme="minorEastAsia"/>
                <w:sz w:val="21"/>
                <w:szCs w:val="21"/>
                <w:lang w:val="en-US" w:eastAsia="zh-CN"/>
              </w:rPr>
              <w:t>已实施的产能</w:t>
            </w:r>
            <w:r>
              <w:rPr>
                <w:rFonts w:hint="eastAsia" w:asciiTheme="minorEastAsia" w:hAnsiTheme="minorEastAsia" w:eastAsiaTheme="minorEastAsia"/>
                <w:sz w:val="21"/>
                <w:szCs w:val="21"/>
              </w:rPr>
              <w:t>满负荷生产核算量，其中废活性炭为理论计算值。</w:t>
            </w:r>
          </w:p>
          <w:p>
            <w:pPr>
              <w:pStyle w:val="2"/>
              <w:rPr>
                <w:rFonts w:hint="eastAsia" w:asciiTheme="minorEastAsia" w:hAnsiTheme="minorEastAsia" w:eastAsiaTheme="minorEastAsia"/>
                <w:sz w:val="21"/>
                <w:szCs w:val="21"/>
              </w:rPr>
            </w:pPr>
          </w:p>
          <w:p>
            <w:pPr>
              <w:pStyle w:val="3"/>
              <w:jc w:val="center"/>
              <w:rPr>
                <w:rFonts w:hint="eastAsia" w:asciiTheme="minorEastAsia" w:hAnsiTheme="minorEastAsia" w:eastAsiaTheme="minorEastAsia"/>
                <w:sz w:val="21"/>
                <w:szCs w:val="21"/>
                <w:lang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pStyle w:val="2"/>
              <w:jc w:val="center"/>
              <w:rPr>
                <w:rFonts w:hint="eastAsia" w:ascii="Times New Roman" w:hAnsiTheme="minorEastAsia" w:eastAsiaTheme="minorEastAsia"/>
                <w:b/>
                <w:bCs/>
                <w:kern w:val="2"/>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before="181" w:beforeLines="50" w:line="360" w:lineRule="auto"/>
              <w:jc w:val="center"/>
              <w:textAlignment w:val="auto"/>
              <w:rPr>
                <w:rFonts w:hint="eastAsia" w:eastAsia="微软雅黑"/>
                <w:color w:val="FF0000"/>
                <w:sz w:val="24"/>
                <w:lang w:eastAsia="zh-CN"/>
              </w:rPr>
            </w:pPr>
            <w:r>
              <w:rPr>
                <w:rFonts w:hint="eastAsia" w:ascii="Times New Roman" w:hAnsiTheme="minorEastAsia" w:eastAsiaTheme="minorEastAsia"/>
                <w:b/>
                <w:bCs/>
                <w:kern w:val="2"/>
                <w:sz w:val="24"/>
                <w:szCs w:val="24"/>
                <w:lang w:val="en-US" w:eastAsia="zh-CN"/>
              </w:rPr>
              <w:t>图2-11  企业危废仓库</w:t>
            </w:r>
          </w:p>
          <w:p>
            <w:pPr>
              <w:keepNext w:val="0"/>
              <w:keepLines w:val="0"/>
              <w:pageBreakBefore w:val="0"/>
              <w:widowControl/>
              <w:kinsoku/>
              <w:wordWrap/>
              <w:overflowPunct/>
              <w:topLinePunct w:val="0"/>
              <w:autoSpaceDE/>
              <w:autoSpaceDN/>
              <w:bidi w:val="0"/>
              <w:adjustRightInd w:val="0"/>
              <w:snapToGrid w:val="0"/>
              <w:spacing w:line="348" w:lineRule="auto"/>
              <w:jc w:val="both"/>
              <w:textAlignment w:val="auto"/>
              <w:rPr>
                <w:rFonts w:hint="default" w:ascii="Times New Roman" w:hAnsiTheme="minorEastAsia" w:eastAsiaTheme="minorEastAsia"/>
                <w:b/>
                <w:bCs/>
                <w:color w:val="auto"/>
                <w:sz w:val="24"/>
                <w:szCs w:val="24"/>
                <w:lang w:val="en-US" w:eastAsia="zh-CN"/>
              </w:rPr>
            </w:pPr>
            <w:r>
              <w:rPr>
                <w:rFonts w:hint="eastAsia" w:ascii="Times New Roman" w:hAnsiTheme="minorEastAsia" w:eastAsiaTheme="minorEastAsia"/>
                <w:b/>
                <w:bCs/>
                <w:color w:val="auto"/>
                <w:sz w:val="24"/>
                <w:szCs w:val="24"/>
              </w:rPr>
              <w:t>3.</w:t>
            </w:r>
            <w:r>
              <w:rPr>
                <w:rFonts w:hint="eastAsia" w:ascii="Times New Roman" w:hAnsiTheme="minorEastAsia" w:eastAsiaTheme="minorEastAsia"/>
                <w:b/>
                <w:bCs/>
                <w:color w:val="auto"/>
                <w:sz w:val="24"/>
                <w:szCs w:val="24"/>
                <w:lang w:val="en-US" w:eastAsia="zh-CN"/>
              </w:rPr>
              <w:t>5</w:t>
            </w:r>
            <w:r>
              <w:rPr>
                <w:rFonts w:hint="eastAsia" w:ascii="Times New Roman" w:hAnsiTheme="minorEastAsia" w:eastAsiaTheme="minorEastAsia"/>
                <w:b/>
                <w:bCs/>
                <w:color w:val="auto"/>
                <w:sz w:val="24"/>
                <w:szCs w:val="24"/>
              </w:rPr>
              <w:t xml:space="preserve"> </w:t>
            </w:r>
            <w:r>
              <w:rPr>
                <w:rFonts w:hint="eastAsia" w:ascii="Times New Roman" w:hAnsiTheme="minorEastAsia" w:eastAsiaTheme="minorEastAsia"/>
                <w:b/>
                <w:bCs/>
                <w:color w:val="auto"/>
                <w:sz w:val="24"/>
                <w:szCs w:val="24"/>
                <w:lang w:val="en-US" w:eastAsia="zh-CN"/>
              </w:rPr>
              <w:t>地下水和土壤</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firstLine="480" w:firstLineChars="200"/>
              <w:jc w:val="both"/>
              <w:textAlignment w:val="auto"/>
              <w:rPr>
                <w:rFonts w:hint="default"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企业地下水、土壤污染源主要为危废暂存间。污染物类型主要为废水处理污泥、废活性炭和胶辊清洗废液，属于其他类型，不属于重金属和持久性有机物污染物。污染途径主要为危废暂存区防渗措施破损导致污染物泄漏下渗。企业危废仓库已按照《危险废物贮存污染控制标准》（GB18597-2001）要求进行防渗措施建设。</w:t>
            </w:r>
          </w:p>
          <w:p>
            <w:pPr>
              <w:keepNext w:val="0"/>
              <w:keepLines w:val="0"/>
              <w:pageBreakBefore w:val="0"/>
              <w:widowControl/>
              <w:kinsoku/>
              <w:wordWrap/>
              <w:overflowPunct/>
              <w:topLinePunct w:val="0"/>
              <w:autoSpaceDE/>
              <w:autoSpaceDN/>
              <w:bidi w:val="0"/>
              <w:adjustRightInd w:val="0"/>
              <w:snapToGrid w:val="0"/>
              <w:spacing w:line="348" w:lineRule="auto"/>
              <w:jc w:val="both"/>
              <w:textAlignment w:val="auto"/>
              <w:rPr>
                <w:rFonts w:hint="default" w:ascii="Times New Roman" w:hAnsi="Times New Roman" w:eastAsiaTheme="minorEastAsia"/>
                <w:b/>
                <w:bCs/>
                <w:color w:val="auto"/>
                <w:sz w:val="24"/>
                <w:szCs w:val="24"/>
                <w:lang w:val="en-US" w:eastAsia="zh-CN"/>
              </w:rPr>
            </w:pPr>
            <w:r>
              <w:rPr>
                <w:rFonts w:hint="eastAsia" w:ascii="Times New Roman" w:hAnsiTheme="minorEastAsia" w:eastAsiaTheme="minorEastAsia"/>
                <w:b/>
                <w:bCs/>
                <w:sz w:val="24"/>
                <w:szCs w:val="24"/>
              </w:rPr>
              <w:t>3</w:t>
            </w:r>
            <w:r>
              <w:rPr>
                <w:rFonts w:hint="eastAsia" w:ascii="Times New Roman" w:hAnsiTheme="minorEastAsia" w:eastAsiaTheme="minorEastAsia"/>
                <w:b/>
                <w:bCs/>
                <w:color w:val="auto"/>
                <w:sz w:val="24"/>
                <w:szCs w:val="24"/>
              </w:rPr>
              <w:t>.</w:t>
            </w:r>
            <w:r>
              <w:rPr>
                <w:rFonts w:hint="eastAsia" w:ascii="Times New Roman" w:hAnsiTheme="minorEastAsia" w:eastAsiaTheme="minorEastAsia"/>
                <w:b/>
                <w:bCs/>
                <w:color w:val="auto"/>
                <w:sz w:val="24"/>
                <w:szCs w:val="24"/>
                <w:lang w:val="en-US" w:eastAsia="zh-CN"/>
              </w:rPr>
              <w:t>5</w:t>
            </w:r>
            <w:r>
              <w:rPr>
                <w:rFonts w:hint="eastAsia" w:ascii="Times New Roman" w:hAnsiTheme="minorEastAsia" w:eastAsiaTheme="minorEastAsia"/>
                <w:b/>
                <w:bCs/>
                <w:color w:val="auto"/>
                <w:sz w:val="24"/>
                <w:szCs w:val="24"/>
              </w:rPr>
              <w:t xml:space="preserve"> </w:t>
            </w:r>
            <w:r>
              <w:rPr>
                <w:rFonts w:hint="eastAsia" w:ascii="Times New Roman" w:hAnsiTheme="minorEastAsia" w:eastAsiaTheme="minorEastAsia"/>
                <w:b/>
                <w:bCs/>
                <w:color w:val="auto"/>
                <w:sz w:val="24"/>
                <w:szCs w:val="24"/>
                <w:lang w:val="en-US" w:eastAsia="zh-CN"/>
              </w:rPr>
              <w:t>环境风险管理</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auto"/>
                <w:kern w:val="2"/>
                <w:sz w:val="24"/>
                <w:szCs w:val="24"/>
                <w:lang w:val="en-US" w:eastAsia="zh-CN" w:bidi="ar-SA"/>
              </w:rPr>
            </w:pPr>
            <w:r>
              <w:rPr>
                <w:rFonts w:hint="eastAsia" w:ascii="Times New Roman" w:cs="Times New Roman" w:hAnsiTheme="minorEastAsia" w:eastAsiaTheme="minorEastAsia"/>
                <w:color w:val="auto"/>
                <w:kern w:val="2"/>
                <w:sz w:val="24"/>
                <w:szCs w:val="24"/>
                <w:lang w:val="en-US" w:eastAsia="zh-CN" w:bidi="ar-SA"/>
              </w:rPr>
              <w:t>企业已编制突发环境风险应急预案，并已在湖州市生态环境局安吉分局备案，备案文号：330523-2023-076-L。</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default" w:ascii="Times New Roman" w:cs="Times New Roman" w:hAnsiTheme="minorEastAsia" w:eastAsiaTheme="minorEastAsia"/>
                <w:color w:val="FF0000"/>
                <w:kern w:val="2"/>
                <w:sz w:val="24"/>
                <w:szCs w:val="24"/>
                <w:lang w:val="en-US" w:eastAsia="zh-CN" w:bidi="ar-SA"/>
              </w:rPr>
            </w:pPr>
            <w:r>
              <w:rPr>
                <w:rFonts w:hint="default" w:ascii="Times New Roman" w:cs="Times New Roman" w:hAnsiTheme="minorEastAsia" w:eastAsiaTheme="minorEastAsia"/>
                <w:color w:val="FF0000"/>
                <w:kern w:val="2"/>
                <w:sz w:val="24"/>
                <w:szCs w:val="24"/>
                <w:lang w:val="en-US" w:eastAsia="zh-CN" w:bidi="ar-SA"/>
              </w:rPr>
              <w:t>根据环评资料和建设单位人员介绍，</w:t>
            </w:r>
            <w:r>
              <w:rPr>
                <w:rFonts w:hint="eastAsia" w:ascii="Times New Roman" w:cs="Times New Roman" w:hAnsiTheme="minorEastAsia" w:eastAsiaTheme="minorEastAsia"/>
                <w:color w:val="FF0000"/>
                <w:kern w:val="2"/>
                <w:sz w:val="24"/>
                <w:szCs w:val="24"/>
                <w:lang w:val="en-US" w:eastAsia="zh-CN" w:bidi="ar-SA"/>
              </w:rPr>
              <w:t>目前企业已实施以下环境风险管理措施：</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（1）贮存过程中的安全防范措施 </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原料设置专门的原料仓库并定期检查，危废设置专门的暂存场所，针对危废类别选用合适的包装容器，危废暂存前需检查包装容器的完整性，严禁将危废暂存于破损的包装容器内，以免物料泄漏污染周围环境，同时对危废仓库进行定期检查，以便及时发现泄漏事故并进行处理。所有储运设施及设备、工艺管线等均设有防雷、防静电措施。危废仓库应设置收集槽，确保事故情况下的泄漏污染物、消防水可以收集。要严格遵守有关贮存的安全规定，具体包括《仓库防火安全管理规则》、《建筑设计防火规范》、《易燃易爆化学物品消防安全监督管理办法》等。 </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（2）使用过程防范措施 </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生产过程事故风险防范是安全生产的核心，要严格采取措施加以防范，尽可能降低事故概率。项目生产和安全管理中要密切注意事故易发部位，必须要做好运行监督检查与维修保养，防祸于未然。 </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（3）环保装置非正常排放的防范措施 </w:t>
            </w:r>
          </w:p>
          <w:p>
            <w:pPr>
              <w:pStyle w:val="2"/>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color w:val="FF0000"/>
                <w:kern w:val="2"/>
                <w:sz w:val="24"/>
                <w:szCs w:val="24"/>
                <w:lang w:val="en-US" w:eastAsia="zh-CN" w:bidi="ar-SA"/>
              </w:rPr>
            </w:pPr>
            <w:r>
              <w:rPr>
                <w:rFonts w:hint="eastAsia" w:ascii="Times New Roman" w:cs="Times New Roman" w:hAnsiTheme="minorEastAsia" w:eastAsiaTheme="minorEastAsia"/>
                <w:color w:val="FF0000"/>
                <w:kern w:val="2"/>
                <w:sz w:val="24"/>
                <w:szCs w:val="24"/>
                <w:lang w:val="en-US" w:eastAsia="zh-CN" w:bidi="ar-SA"/>
              </w:rPr>
              <w:t xml:space="preserve">应及时巡查废气和废水处理设施的运行情况，保证处理效率。 </w:t>
            </w:r>
          </w:p>
          <w:p>
            <w:pPr>
              <w:pStyle w:val="3"/>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eastAsia" w:ascii="Times New Roman" w:cs="Times New Roman" w:hAnsiTheme="minorEastAsia" w:eastAsiaTheme="minorEastAsia"/>
                <w:kern w:val="2"/>
                <w:sz w:val="24"/>
                <w:szCs w:val="24"/>
                <w:lang w:val="en-US" w:eastAsia="zh-CN" w:bidi="ar-SA"/>
              </w:rPr>
            </w:pPr>
          </w:p>
          <w:p>
            <w:pPr>
              <w:rPr>
                <w:rFonts w:hint="default" w:ascii="Times New Roman" w:cs="Times New Roman" w:hAnsiTheme="minorEastAsia" w:eastAsiaTheme="minorEastAsia"/>
                <w:kern w:val="2"/>
                <w:sz w:val="24"/>
                <w:szCs w:val="24"/>
                <w:lang w:val="en-US" w:eastAsia="zh-CN" w:bidi="ar-SA"/>
              </w:rPr>
            </w:pPr>
          </w:p>
        </w:tc>
      </w:tr>
    </w:tbl>
    <w:p>
      <w:pPr>
        <w:rPr>
          <w:rFonts w:ascii="Times New Roman" w:hAnsi="Times New Roman" w:eastAsiaTheme="minorEastAsia"/>
          <w:b/>
          <w:sz w:val="28"/>
          <w:szCs w:val="28"/>
        </w:rPr>
      </w:pPr>
      <w:r>
        <w:rPr>
          <w:rFonts w:ascii="Times New Roman" w:hAnsiTheme="minorEastAsia" w:eastAsiaTheme="minorEastAsia"/>
          <w:b/>
          <w:sz w:val="28"/>
          <w:szCs w:val="28"/>
        </w:rPr>
        <w:t>表四</w:t>
      </w:r>
    </w:p>
    <w:tbl>
      <w:tblPr>
        <w:tblStyle w:val="21"/>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8924" w:type="dxa"/>
          </w:tcPr>
          <w:p>
            <w:pPr>
              <w:spacing w:line="480" w:lineRule="exact"/>
              <w:rPr>
                <w:rStyle w:val="31"/>
                <w:rFonts w:ascii="Times New Roman" w:hAnsi="Times New Roman" w:cs="Times New Roman" w:eastAsiaTheme="minorEastAsia"/>
                <w:b/>
                <w:bCs/>
                <w:color w:val="auto"/>
                <w:sz w:val="24"/>
                <w:szCs w:val="24"/>
              </w:rPr>
            </w:pPr>
            <w:r>
              <w:rPr>
                <w:rStyle w:val="31"/>
                <w:rFonts w:hint="eastAsia" w:ascii="Times New Roman" w:cs="Times New Roman" w:hAnsiTheme="minorEastAsia" w:eastAsiaTheme="minorEastAsia"/>
                <w:b/>
                <w:bCs/>
                <w:color w:val="auto"/>
                <w:sz w:val="24"/>
                <w:szCs w:val="24"/>
              </w:rPr>
              <w:t xml:space="preserve">4. </w:t>
            </w:r>
            <w:r>
              <w:rPr>
                <w:rStyle w:val="31"/>
                <w:rFonts w:ascii="Times New Roman" w:cs="Times New Roman" w:hAnsiTheme="minorEastAsia" w:eastAsiaTheme="minorEastAsia"/>
                <w:b/>
                <w:bCs/>
                <w:color w:val="auto"/>
                <w:sz w:val="24"/>
                <w:szCs w:val="24"/>
              </w:rPr>
              <w:t>建设项目环境影响报告表主要结论及审批部门审批决定：</w:t>
            </w:r>
          </w:p>
          <w:p>
            <w:pPr>
              <w:spacing w:line="480" w:lineRule="exact"/>
              <w:rPr>
                <w:rStyle w:val="31"/>
                <w:rFonts w:ascii="Times New Roman" w:hAnsi="Times New Roman" w:cs="Times New Roman" w:eastAsiaTheme="minorEastAsia"/>
                <w:color w:val="auto"/>
                <w:sz w:val="24"/>
                <w:szCs w:val="24"/>
              </w:rPr>
            </w:pPr>
            <w:r>
              <w:rPr>
                <w:rFonts w:hint="eastAsia" w:ascii="Times New Roman" w:hAnsi="Times New Roman" w:eastAsiaTheme="minorEastAsia"/>
                <w:b/>
                <w:bCs/>
                <w:sz w:val="24"/>
                <w:szCs w:val="24"/>
              </w:rPr>
              <w:t xml:space="preserve">4.1 </w:t>
            </w:r>
            <w:r>
              <w:rPr>
                <w:rStyle w:val="31"/>
                <w:rFonts w:ascii="Times New Roman" w:cs="Times New Roman" w:hAnsiTheme="minorEastAsia" w:eastAsiaTheme="minorEastAsia"/>
                <w:b/>
                <w:bCs/>
                <w:color w:val="auto"/>
                <w:sz w:val="24"/>
                <w:szCs w:val="24"/>
              </w:rPr>
              <w:t>建设项目环境影响报告表主要结论</w:t>
            </w:r>
          </w:p>
          <w:p>
            <w:pPr>
              <w:spacing w:line="480" w:lineRule="exact"/>
              <w:ind w:firstLine="480" w:firstLineChars="200"/>
              <w:rPr>
                <w:rFonts w:ascii="Times New Roman" w:hAnsi="Times New Roman" w:eastAsiaTheme="minorEastAsia"/>
                <w:sz w:val="24"/>
              </w:rPr>
            </w:pPr>
            <w:r>
              <w:rPr>
                <w:rFonts w:hint="eastAsia" w:ascii="Times New Roman" w:hAnsiTheme="minorEastAsia" w:eastAsiaTheme="minorEastAsia"/>
                <w:sz w:val="24"/>
              </w:rPr>
              <w:t>（1）</w:t>
            </w:r>
            <w:r>
              <w:rPr>
                <w:rFonts w:ascii="Times New Roman" w:hAnsiTheme="minorEastAsia" w:eastAsiaTheme="minorEastAsia"/>
                <w:sz w:val="24"/>
              </w:rPr>
              <w:t>建设项目审批环评主要污染防治措施见表</w:t>
            </w:r>
            <w:r>
              <w:rPr>
                <w:rFonts w:ascii="Times New Roman" w:hAnsi="Times New Roman" w:eastAsiaTheme="minorEastAsia"/>
                <w:sz w:val="24"/>
              </w:rPr>
              <w:t>4-1</w:t>
            </w:r>
            <w:r>
              <w:rPr>
                <w:rFonts w:ascii="Times New Roman" w:hAnsiTheme="minorEastAsia" w:eastAsiaTheme="minorEastAsia"/>
                <w:sz w:val="24"/>
              </w:rPr>
              <w:t>。</w:t>
            </w:r>
          </w:p>
          <w:p>
            <w:pPr>
              <w:spacing w:line="480" w:lineRule="exact"/>
              <w:jc w:val="center"/>
              <w:rPr>
                <w:rFonts w:ascii="Times New Roman" w:hAnsi="宋体" w:eastAsia="宋体"/>
                <w:b/>
                <w:sz w:val="24"/>
              </w:rPr>
            </w:pPr>
            <w:r>
              <w:rPr>
                <w:rFonts w:ascii="Times New Roman" w:hAnsi="宋体" w:eastAsia="宋体"/>
                <w:b/>
                <w:sz w:val="24"/>
              </w:rPr>
              <w:t>表</w:t>
            </w:r>
            <w:r>
              <w:rPr>
                <w:rFonts w:hint="eastAsia" w:ascii="Times New Roman" w:hAnsi="Times New Roman" w:eastAsiaTheme="minorEastAsia"/>
                <w:b/>
                <w:sz w:val="24"/>
              </w:rPr>
              <w:t>4.1-1</w:t>
            </w:r>
            <w:r>
              <w:rPr>
                <w:rFonts w:ascii="Times New Roman" w:hAnsi="Times New Roman" w:eastAsia="宋体"/>
                <w:b/>
                <w:sz w:val="24"/>
              </w:rPr>
              <w:t xml:space="preserve">  </w:t>
            </w:r>
            <w:r>
              <w:rPr>
                <w:rFonts w:ascii="Times New Roman" w:hAnsi="宋体" w:eastAsia="宋体"/>
                <w:b/>
                <w:sz w:val="24"/>
              </w:rPr>
              <w:t>审批项目</w:t>
            </w:r>
            <w:r>
              <w:rPr>
                <w:rFonts w:hint="eastAsia" w:ascii="Times New Roman" w:hAnsiTheme="minorEastAsia" w:eastAsiaTheme="minorEastAsia"/>
                <w:b/>
                <w:sz w:val="24"/>
              </w:rPr>
              <w:t>环评</w:t>
            </w:r>
            <w:r>
              <w:rPr>
                <w:rFonts w:ascii="Times New Roman" w:hAnsi="宋体" w:eastAsia="宋体"/>
                <w:b/>
                <w:sz w:val="24"/>
              </w:rPr>
              <w:t>污染防治措施汇总表</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17"/>
              <w:gridCol w:w="1616"/>
              <w:gridCol w:w="2718"/>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52" w:type="dxa"/>
                  <w:tcBorders>
                    <w:top w:val="single" w:color="auto" w:sz="4" w:space="0"/>
                    <w:left w:val="single" w:color="auto" w:sz="4" w:space="0"/>
                    <w:tl2br w:val="single" w:color="auto" w:sz="4" w:space="0"/>
                  </w:tcBorders>
                  <w:vAlign w:val="center"/>
                </w:tcPr>
                <w:p>
                  <w:pPr>
                    <w:wordWrap w:val="0"/>
                    <w:jc w:val="right"/>
                    <w:rPr>
                      <w:rFonts w:ascii="Times New Roman" w:hAnsi="Times New Roman" w:eastAsiaTheme="minorEastAsia"/>
                      <w:b/>
                      <w:sz w:val="21"/>
                      <w:szCs w:val="21"/>
                    </w:rPr>
                  </w:pPr>
                  <w:r>
                    <w:rPr>
                      <w:rFonts w:ascii="Times New Roman" w:hAnsiTheme="minorEastAsia" w:eastAsiaTheme="minorEastAsia"/>
                      <w:b/>
                      <w:sz w:val="21"/>
                      <w:szCs w:val="21"/>
                    </w:rPr>
                    <w:t>内容</w:t>
                  </w:r>
                </w:p>
                <w:p>
                  <w:pPr>
                    <w:rPr>
                      <w:rFonts w:ascii="Times New Roman" w:hAnsi="Times New Roman" w:eastAsiaTheme="minorEastAsia"/>
                      <w:b/>
                      <w:sz w:val="21"/>
                      <w:szCs w:val="21"/>
                    </w:rPr>
                  </w:pPr>
                  <w:r>
                    <w:rPr>
                      <w:rFonts w:ascii="Times New Roman" w:hAnsiTheme="minorEastAsia" w:eastAsiaTheme="minorEastAsia"/>
                      <w:b/>
                      <w:sz w:val="21"/>
                      <w:szCs w:val="21"/>
                    </w:rPr>
                    <w:t>类型</w:t>
                  </w:r>
                </w:p>
              </w:tc>
              <w:tc>
                <w:tcPr>
                  <w:tcW w:w="1217" w:type="dxa"/>
                  <w:tcBorders>
                    <w:top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排放源</w:t>
                  </w:r>
                </w:p>
              </w:tc>
              <w:tc>
                <w:tcPr>
                  <w:tcW w:w="1616" w:type="dxa"/>
                  <w:tcBorders>
                    <w:top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污染物名称</w:t>
                  </w:r>
                </w:p>
              </w:tc>
              <w:tc>
                <w:tcPr>
                  <w:tcW w:w="2718" w:type="dxa"/>
                  <w:tcBorders>
                    <w:top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防治措施</w:t>
                  </w:r>
                </w:p>
              </w:tc>
              <w:tc>
                <w:tcPr>
                  <w:tcW w:w="2369" w:type="dxa"/>
                  <w:tcBorders>
                    <w:top w:val="single" w:color="auto" w:sz="4" w:space="0"/>
                    <w:right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52" w:type="dxa"/>
                  <w:vMerge w:val="restart"/>
                  <w:tcBorders>
                    <w:left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大</w:t>
                  </w:r>
                </w:p>
                <w:p>
                  <w:pPr>
                    <w:jc w:val="center"/>
                    <w:rPr>
                      <w:rFonts w:ascii="Times New Roman" w:hAnsi="Times New Roman" w:eastAsiaTheme="minorEastAsia"/>
                      <w:b/>
                      <w:sz w:val="21"/>
                      <w:szCs w:val="21"/>
                    </w:rPr>
                  </w:pPr>
                  <w:r>
                    <w:rPr>
                      <w:rFonts w:ascii="Times New Roman" w:hAnsiTheme="minorEastAsia" w:eastAsiaTheme="minorEastAsia"/>
                      <w:b/>
                      <w:sz w:val="21"/>
                      <w:szCs w:val="21"/>
                    </w:rPr>
                    <w:t>气</w:t>
                  </w:r>
                </w:p>
                <w:p>
                  <w:pPr>
                    <w:jc w:val="center"/>
                    <w:rPr>
                      <w:rFonts w:ascii="Times New Roman" w:hAnsi="Times New Roman" w:eastAsiaTheme="minorEastAsia"/>
                      <w:b/>
                      <w:sz w:val="21"/>
                      <w:szCs w:val="21"/>
                    </w:rPr>
                  </w:pPr>
                  <w:r>
                    <w:rPr>
                      <w:rFonts w:ascii="Times New Roman" w:hAnsiTheme="minorEastAsia" w:eastAsiaTheme="minorEastAsia"/>
                      <w:b/>
                      <w:sz w:val="21"/>
                      <w:szCs w:val="21"/>
                    </w:rPr>
                    <w:t>污</w:t>
                  </w:r>
                </w:p>
                <w:p>
                  <w:pPr>
                    <w:jc w:val="center"/>
                    <w:rPr>
                      <w:rFonts w:ascii="Times New Roman" w:hAnsi="Times New Roman" w:eastAsiaTheme="minorEastAsia"/>
                      <w:b/>
                      <w:sz w:val="21"/>
                      <w:szCs w:val="21"/>
                    </w:rPr>
                  </w:pPr>
                  <w:r>
                    <w:rPr>
                      <w:rFonts w:ascii="Times New Roman" w:hAnsiTheme="minorEastAsia" w:eastAsiaTheme="minorEastAsia"/>
                      <w:b/>
                      <w:sz w:val="21"/>
                      <w:szCs w:val="21"/>
                    </w:rPr>
                    <w:t>染</w:t>
                  </w:r>
                </w:p>
                <w:p>
                  <w:pPr>
                    <w:jc w:val="center"/>
                    <w:rPr>
                      <w:rFonts w:ascii="Times New Roman" w:hAnsi="Times New Roman" w:eastAsiaTheme="minorEastAsia"/>
                      <w:b/>
                      <w:sz w:val="21"/>
                      <w:szCs w:val="21"/>
                    </w:rPr>
                  </w:pPr>
                  <w:r>
                    <w:rPr>
                      <w:rFonts w:ascii="Times New Roman" w:hAnsiTheme="minorEastAsia" w:eastAsiaTheme="minorEastAsia"/>
                      <w:b/>
                      <w:sz w:val="21"/>
                      <w:szCs w:val="21"/>
                    </w:rPr>
                    <w:t>物</w:t>
                  </w:r>
                </w:p>
              </w:tc>
              <w:tc>
                <w:tcPr>
                  <w:tcW w:w="1217"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制胶粉尘</w:t>
                  </w:r>
                </w:p>
              </w:tc>
              <w:tc>
                <w:tcPr>
                  <w:tcW w:w="1616"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颗粒物</w:t>
                  </w:r>
                </w:p>
              </w:tc>
              <w:tc>
                <w:tcPr>
                  <w:tcW w:w="2718" w:type="dxa"/>
                  <w:vAlign w:val="center"/>
                </w:tcPr>
                <w:p>
                  <w:pPr>
                    <w:jc w:val="both"/>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收集后经布袋除尘装置处理后通过不低于15m高排气筒排放。</w:t>
                  </w:r>
                </w:p>
              </w:tc>
              <w:tc>
                <w:tcPr>
                  <w:tcW w:w="2369" w:type="dxa"/>
                  <w:tcBorders>
                    <w:right w:val="single" w:color="auto" w:sz="4" w:space="0"/>
                  </w:tcBorders>
                  <w:vAlign w:val="center"/>
                </w:tcPr>
                <w:p>
                  <w:pPr>
                    <w:keepNext w:val="0"/>
                    <w:keepLines w:val="0"/>
                    <w:widowControl/>
                    <w:suppressLineNumbers w:val="0"/>
                    <w:jc w:val="left"/>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《涂料、油墨及胶粘剂工业大气污染物排放标准》（GB 37824-2019）中的表2标准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52" w:type="dxa"/>
                  <w:vMerge w:val="continue"/>
                  <w:tcBorders>
                    <w:left w:val="single" w:color="auto" w:sz="4" w:space="0"/>
                  </w:tcBorders>
                  <w:vAlign w:val="center"/>
                </w:tcPr>
                <w:p>
                  <w:pPr>
                    <w:jc w:val="center"/>
                    <w:rPr>
                      <w:rFonts w:ascii="Times New Roman" w:hAnsiTheme="minorEastAsia" w:eastAsiaTheme="minorEastAsia"/>
                      <w:b/>
                      <w:sz w:val="21"/>
                      <w:szCs w:val="21"/>
                    </w:rPr>
                  </w:pPr>
                </w:p>
              </w:tc>
              <w:tc>
                <w:tcPr>
                  <w:tcW w:w="1217"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印刷废气</w:t>
                  </w:r>
                </w:p>
              </w:tc>
              <w:tc>
                <w:tcPr>
                  <w:tcW w:w="1616" w:type="dxa"/>
                  <w:vAlign w:val="center"/>
                </w:tcPr>
                <w:p>
                  <w:pPr>
                    <w:pStyle w:val="69"/>
                    <w:rPr>
                      <w:rFonts w:hint="eastAsia" w:ascii="Times New Roman" w:hAnsi="Times New Roman" w:eastAsiaTheme="minorEastAsia"/>
                      <w:sz w:val="21"/>
                      <w:szCs w:val="21"/>
                      <w:lang w:val="en-US" w:eastAsia="zh-CN"/>
                    </w:rPr>
                  </w:pPr>
                  <w:r>
                    <w:rPr>
                      <w:rFonts w:hint="eastAsia"/>
                    </w:rPr>
                    <w:t>非甲烷总烃</w:t>
                  </w:r>
                </w:p>
              </w:tc>
              <w:tc>
                <w:tcPr>
                  <w:tcW w:w="2718" w:type="dxa"/>
                  <w:vAlign w:val="center"/>
                </w:tcPr>
                <w:p>
                  <w:pPr>
                    <w:jc w:val="both"/>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收集后经两级活性炭装置处理后通过不低于15m高排气筒排放。</w:t>
                  </w:r>
                </w:p>
              </w:tc>
              <w:tc>
                <w:tcPr>
                  <w:tcW w:w="2369" w:type="dxa"/>
                  <w:vMerge w:val="restart"/>
                  <w:tcBorders>
                    <w:right w:val="single" w:color="auto" w:sz="4" w:space="0"/>
                  </w:tcBorders>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52" w:type="dxa"/>
                  <w:vMerge w:val="continue"/>
                  <w:tcBorders>
                    <w:left w:val="single" w:color="auto" w:sz="4" w:space="0"/>
                  </w:tcBorders>
                  <w:vAlign w:val="center"/>
                </w:tcPr>
                <w:p>
                  <w:pPr>
                    <w:jc w:val="center"/>
                    <w:rPr>
                      <w:rFonts w:ascii="Times New Roman" w:hAnsiTheme="minorEastAsia" w:eastAsiaTheme="minorEastAsia"/>
                      <w:b/>
                      <w:sz w:val="21"/>
                      <w:szCs w:val="21"/>
                    </w:rPr>
                  </w:pPr>
                </w:p>
              </w:tc>
              <w:tc>
                <w:tcPr>
                  <w:tcW w:w="1217"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上光废气</w:t>
                  </w:r>
                </w:p>
              </w:tc>
              <w:tc>
                <w:tcPr>
                  <w:tcW w:w="1616" w:type="dxa"/>
                  <w:vAlign w:val="center"/>
                </w:tcPr>
                <w:p>
                  <w:pPr>
                    <w:pStyle w:val="69"/>
                    <w:rPr>
                      <w:rFonts w:hint="eastAsia"/>
                    </w:rPr>
                  </w:pPr>
                  <w:r>
                    <w:rPr>
                      <w:rFonts w:hint="eastAsia"/>
                    </w:rPr>
                    <w:t>非甲烷总烃</w:t>
                  </w:r>
                </w:p>
              </w:tc>
              <w:tc>
                <w:tcPr>
                  <w:tcW w:w="2718" w:type="dxa"/>
                  <w:vAlign w:val="center"/>
                </w:tcPr>
                <w:p>
                  <w:pPr>
                    <w:jc w:val="both"/>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收集后经两级活性炭装置处理后通过不低于15m高排气筒排放。</w:t>
                  </w:r>
                </w:p>
              </w:tc>
              <w:tc>
                <w:tcPr>
                  <w:tcW w:w="2369" w:type="dxa"/>
                  <w:vMerge w:val="continue"/>
                  <w:tcBorders>
                    <w:right w:val="single" w:color="auto" w:sz="4" w:space="0"/>
                  </w:tcBorders>
                  <w:vAlign w:val="center"/>
                </w:tcPr>
                <w:p>
                  <w:pPr>
                    <w:jc w:val="center"/>
                    <w:rPr>
                      <w:rFonts w:hint="eastAsia" w:ascii="Times New Roman" w:hAnsi="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2" w:type="dxa"/>
                  <w:vMerge w:val="restart"/>
                  <w:tcBorders>
                    <w:left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水</w:t>
                  </w:r>
                </w:p>
                <w:p>
                  <w:pPr>
                    <w:jc w:val="center"/>
                    <w:rPr>
                      <w:rFonts w:ascii="Times New Roman" w:hAnsi="Times New Roman" w:eastAsiaTheme="minorEastAsia"/>
                      <w:b/>
                      <w:sz w:val="21"/>
                      <w:szCs w:val="21"/>
                    </w:rPr>
                  </w:pPr>
                  <w:r>
                    <w:rPr>
                      <w:rFonts w:ascii="Times New Roman" w:hAnsiTheme="minorEastAsia" w:eastAsiaTheme="minorEastAsia"/>
                      <w:b/>
                      <w:sz w:val="21"/>
                      <w:szCs w:val="21"/>
                    </w:rPr>
                    <w:t>污</w:t>
                  </w:r>
                </w:p>
                <w:p>
                  <w:pPr>
                    <w:jc w:val="center"/>
                    <w:rPr>
                      <w:rFonts w:ascii="Times New Roman" w:hAnsi="Times New Roman" w:eastAsiaTheme="minorEastAsia"/>
                      <w:b/>
                      <w:sz w:val="21"/>
                      <w:szCs w:val="21"/>
                    </w:rPr>
                  </w:pPr>
                  <w:r>
                    <w:rPr>
                      <w:rFonts w:ascii="Times New Roman" w:hAnsiTheme="minorEastAsia" w:eastAsiaTheme="minorEastAsia"/>
                      <w:b/>
                      <w:sz w:val="21"/>
                      <w:szCs w:val="21"/>
                    </w:rPr>
                    <w:t>染</w:t>
                  </w:r>
                </w:p>
                <w:p>
                  <w:pPr>
                    <w:jc w:val="center"/>
                    <w:rPr>
                      <w:rFonts w:ascii="Times New Roman" w:hAnsi="Times New Roman" w:eastAsiaTheme="minorEastAsia"/>
                      <w:b/>
                      <w:sz w:val="21"/>
                      <w:szCs w:val="21"/>
                    </w:rPr>
                  </w:pPr>
                  <w:r>
                    <w:rPr>
                      <w:rFonts w:ascii="Times New Roman" w:hAnsiTheme="minorEastAsia" w:eastAsiaTheme="minorEastAsia"/>
                      <w:b/>
                      <w:sz w:val="21"/>
                      <w:szCs w:val="21"/>
                    </w:rPr>
                    <w:t>物</w:t>
                  </w:r>
                </w:p>
              </w:tc>
              <w:tc>
                <w:tcPr>
                  <w:tcW w:w="1217" w:type="dxa"/>
                  <w:vAlign w:val="center"/>
                </w:tcPr>
                <w:p>
                  <w:pPr>
                    <w:shd w:val="clear" w:color="auto" w:fill="FFFFFF"/>
                    <w:jc w:val="center"/>
                    <w:rPr>
                      <w:rFonts w:ascii="Times New Roman" w:hAnsi="Times New Roman" w:eastAsiaTheme="minorEastAsia"/>
                      <w:sz w:val="21"/>
                      <w:szCs w:val="21"/>
                    </w:rPr>
                  </w:pPr>
                  <w:r>
                    <w:rPr>
                      <w:rFonts w:ascii="Times New Roman" w:hAnsiTheme="minorEastAsia" w:eastAsiaTheme="minorEastAsia"/>
                      <w:sz w:val="21"/>
                      <w:szCs w:val="21"/>
                    </w:rPr>
                    <w:t>生活污水</w:t>
                  </w:r>
                </w:p>
              </w:tc>
              <w:tc>
                <w:tcPr>
                  <w:tcW w:w="1616"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COD</w:t>
                  </w:r>
                  <w:r>
                    <w:rPr>
                      <w:rFonts w:ascii="Times New Roman" w:hAnsi="Times New Roman" w:eastAsiaTheme="minorEastAsia"/>
                      <w:sz w:val="21"/>
                      <w:szCs w:val="21"/>
                      <w:vertAlign w:val="subscript"/>
                    </w:rPr>
                    <w:t>Cr</w:t>
                  </w:r>
                </w:p>
                <w:p>
                  <w:pPr>
                    <w:jc w:val="center"/>
                    <w:rPr>
                      <w:rFonts w:ascii="Times New Roman" w:hAnsi="Times New Roman" w:eastAsiaTheme="minorEastAsia"/>
                      <w:sz w:val="21"/>
                      <w:szCs w:val="21"/>
                    </w:rPr>
                  </w:pP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r>
                    <w:rPr>
                      <w:rFonts w:ascii="Times New Roman" w:hAnsi="Times New Roman" w:eastAsiaTheme="minorEastAsia"/>
                      <w:sz w:val="21"/>
                      <w:szCs w:val="21"/>
                    </w:rPr>
                    <w:t>-N</w:t>
                  </w:r>
                </w:p>
              </w:tc>
              <w:tc>
                <w:tcPr>
                  <w:tcW w:w="2718" w:type="dxa"/>
                  <w:vAlign w:val="center"/>
                </w:tcPr>
                <w:p>
                  <w:pPr>
                    <w:tabs>
                      <w:tab w:val="left" w:pos="1406"/>
                    </w:tabs>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经化粪池预处理后可通过管网排入安吉清源污水处理有限公司集中处理。</w:t>
                  </w:r>
                </w:p>
              </w:tc>
              <w:tc>
                <w:tcPr>
                  <w:tcW w:w="2369" w:type="dxa"/>
                  <w:tcBorders>
                    <w:right w:val="single" w:color="auto" w:sz="4" w:space="0"/>
                  </w:tcBorders>
                  <w:vAlign w:val="center"/>
                </w:tcPr>
                <w:p>
                  <w:pPr>
                    <w:keepNext w:val="0"/>
                    <w:keepLines w:val="0"/>
                    <w:widowControl/>
                    <w:suppressLineNumbers w:val="0"/>
                    <w:jc w:val="left"/>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 xml:space="preserve">《城镇污水处理厂污染物排放标准》（GB18918-2002）中的一级标准中的 </w:t>
                  </w:r>
                  <w:r>
                    <w:rPr>
                      <w:rFonts w:hint="default" w:ascii="Times New Roman" w:hAnsi="Times New Roman" w:eastAsiaTheme="minorEastAsia"/>
                      <w:sz w:val="21"/>
                      <w:szCs w:val="21"/>
                      <w:lang w:val="en-US" w:eastAsia="zh-CN"/>
                    </w:rPr>
                    <w:t xml:space="preserve">A </w:t>
                  </w:r>
                  <w:r>
                    <w:rPr>
                      <w:rFonts w:hint="eastAsia" w:ascii="Times New Roman" w:hAnsi="Times New Roman" w:eastAsiaTheme="minorEastAsia"/>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2" w:type="dxa"/>
                  <w:vMerge w:val="continue"/>
                  <w:tcBorders>
                    <w:left w:val="single" w:color="auto" w:sz="4" w:space="0"/>
                  </w:tcBorders>
                  <w:vAlign w:val="center"/>
                </w:tcPr>
                <w:p>
                  <w:pPr>
                    <w:jc w:val="center"/>
                    <w:rPr>
                      <w:rFonts w:ascii="Times New Roman" w:hAnsiTheme="minorEastAsia" w:eastAsiaTheme="minorEastAsia"/>
                      <w:b/>
                      <w:sz w:val="21"/>
                      <w:szCs w:val="21"/>
                    </w:rPr>
                  </w:pPr>
                </w:p>
              </w:tc>
              <w:tc>
                <w:tcPr>
                  <w:tcW w:w="1217" w:type="dxa"/>
                  <w:vAlign w:val="center"/>
                </w:tcPr>
                <w:p>
                  <w:pPr>
                    <w:tabs>
                      <w:tab w:val="left" w:pos="1406"/>
                    </w:tabs>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储胶槽清洗废水</w:t>
                  </w:r>
                </w:p>
              </w:tc>
              <w:tc>
                <w:tcPr>
                  <w:tcW w:w="6703" w:type="dxa"/>
                  <w:gridSpan w:val="3"/>
                  <w:tcBorders>
                    <w:right w:val="single" w:color="auto" w:sz="4" w:space="0"/>
                  </w:tcBorders>
                  <w:vAlign w:val="center"/>
                </w:tcPr>
                <w:p>
                  <w:pPr>
                    <w:tabs>
                      <w:tab w:val="left" w:pos="1406"/>
                    </w:tabs>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经沉淀池沉淀后，循环使用不排放，定期补充。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52" w:type="dxa"/>
                  <w:vMerge w:val="continue"/>
                  <w:tcBorders>
                    <w:left w:val="single" w:color="auto" w:sz="4" w:space="0"/>
                  </w:tcBorders>
                  <w:vAlign w:val="center"/>
                </w:tcPr>
                <w:p>
                  <w:pPr>
                    <w:jc w:val="center"/>
                    <w:rPr>
                      <w:rFonts w:ascii="Times New Roman" w:hAnsiTheme="minorEastAsia" w:eastAsiaTheme="minorEastAsia"/>
                      <w:b/>
                      <w:sz w:val="21"/>
                      <w:szCs w:val="21"/>
                    </w:rPr>
                  </w:pPr>
                </w:p>
              </w:tc>
              <w:tc>
                <w:tcPr>
                  <w:tcW w:w="1217" w:type="dxa"/>
                  <w:vAlign w:val="center"/>
                </w:tcPr>
                <w:p>
                  <w:pPr>
                    <w:tabs>
                      <w:tab w:val="left" w:pos="1406"/>
                    </w:tabs>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胶辊清洗废液</w:t>
                  </w:r>
                </w:p>
              </w:tc>
              <w:tc>
                <w:tcPr>
                  <w:tcW w:w="6703" w:type="dxa"/>
                  <w:gridSpan w:val="3"/>
                  <w:tcBorders>
                    <w:right w:val="single" w:color="auto" w:sz="4" w:space="0"/>
                  </w:tcBorders>
                  <w:vAlign w:val="center"/>
                </w:tcPr>
                <w:p>
                  <w:pPr>
                    <w:tabs>
                      <w:tab w:val="left" w:pos="1406"/>
                    </w:tabs>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经污水处理设备处理后，循环使用，定期作为危废处置。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restart"/>
                  <w:tcBorders>
                    <w:left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固</w:t>
                  </w:r>
                </w:p>
                <w:p>
                  <w:pPr>
                    <w:jc w:val="center"/>
                    <w:rPr>
                      <w:rFonts w:ascii="Times New Roman" w:hAnsi="Times New Roman" w:eastAsiaTheme="minorEastAsia"/>
                      <w:b/>
                      <w:sz w:val="21"/>
                      <w:szCs w:val="21"/>
                    </w:rPr>
                  </w:pPr>
                  <w:r>
                    <w:rPr>
                      <w:rFonts w:ascii="Times New Roman" w:hAnsiTheme="minorEastAsia" w:eastAsiaTheme="minorEastAsia"/>
                      <w:b/>
                      <w:sz w:val="21"/>
                      <w:szCs w:val="21"/>
                    </w:rPr>
                    <w:t>体</w:t>
                  </w:r>
                </w:p>
                <w:p>
                  <w:pPr>
                    <w:jc w:val="center"/>
                    <w:rPr>
                      <w:rFonts w:ascii="Times New Roman" w:hAnsi="Times New Roman" w:eastAsiaTheme="minorEastAsia"/>
                      <w:b/>
                      <w:sz w:val="21"/>
                      <w:szCs w:val="21"/>
                    </w:rPr>
                  </w:pPr>
                  <w:r>
                    <w:rPr>
                      <w:rFonts w:ascii="Times New Roman" w:hAnsiTheme="minorEastAsia" w:eastAsiaTheme="minorEastAsia"/>
                      <w:b/>
                      <w:sz w:val="21"/>
                      <w:szCs w:val="21"/>
                    </w:rPr>
                    <w:t>废</w:t>
                  </w:r>
                </w:p>
                <w:p>
                  <w:pPr>
                    <w:jc w:val="center"/>
                    <w:rPr>
                      <w:rFonts w:ascii="Times New Roman" w:hAnsi="Times New Roman" w:eastAsiaTheme="minorEastAsia"/>
                      <w:b/>
                      <w:sz w:val="21"/>
                      <w:szCs w:val="21"/>
                    </w:rPr>
                  </w:pPr>
                  <w:r>
                    <w:rPr>
                      <w:rFonts w:ascii="Times New Roman" w:hAnsiTheme="minorEastAsia" w:eastAsiaTheme="minorEastAsia"/>
                      <w:b/>
                      <w:sz w:val="21"/>
                      <w:szCs w:val="21"/>
                    </w:rPr>
                    <w:t>物</w:t>
                  </w:r>
                </w:p>
              </w:tc>
              <w:tc>
                <w:tcPr>
                  <w:tcW w:w="1217"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生活垃圾</w:t>
                  </w:r>
                </w:p>
              </w:tc>
              <w:tc>
                <w:tcPr>
                  <w:tcW w:w="1616" w:type="dxa"/>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生活垃圾</w:t>
                  </w:r>
                </w:p>
              </w:tc>
              <w:tc>
                <w:tcPr>
                  <w:tcW w:w="2718" w:type="dxa"/>
                  <w:vAlign w:val="center"/>
                </w:tcPr>
                <w:p>
                  <w:pPr>
                    <w:jc w:val="center"/>
                    <w:rPr>
                      <w:rFonts w:hint="eastAsia" w:ascii="Times New Roman" w:hAnsi="Times New Roman" w:eastAsiaTheme="minorEastAsia"/>
                      <w:sz w:val="21"/>
                      <w:szCs w:val="21"/>
                      <w:lang w:eastAsia="zh-CN"/>
                    </w:rPr>
                  </w:pPr>
                  <w:r>
                    <w:rPr>
                      <w:rFonts w:ascii="Times New Roman" w:hAnsiTheme="minorEastAsia" w:eastAsiaTheme="minorEastAsia"/>
                      <w:sz w:val="21"/>
                      <w:szCs w:val="21"/>
                    </w:rPr>
                    <w:t>委托环卫部门清运处理</w:t>
                  </w:r>
                  <w:r>
                    <w:rPr>
                      <w:rFonts w:hint="eastAsia" w:ascii="Times New Roman" w:hAnsiTheme="minorEastAsia" w:eastAsiaTheme="minorEastAsia"/>
                      <w:sz w:val="21"/>
                      <w:szCs w:val="21"/>
                      <w:lang w:eastAsia="zh-CN"/>
                    </w:rPr>
                    <w:t>。</w:t>
                  </w:r>
                </w:p>
              </w:tc>
              <w:tc>
                <w:tcPr>
                  <w:tcW w:w="2369" w:type="dxa"/>
                  <w:tcBorders>
                    <w:right w:val="single" w:color="auto" w:sz="4" w:space="0"/>
                  </w:tcBorders>
                  <w:vAlign w:val="center"/>
                </w:tcPr>
                <w:p>
                  <w:pPr>
                    <w:pStyle w:val="6"/>
                    <w:ind w:firstLine="0" w:firstLineChars="0"/>
                    <w:jc w:val="center"/>
                    <w:rPr>
                      <w:rFonts w:eastAsiaTheme="minorEastAsia"/>
                      <w:szCs w:val="21"/>
                    </w:rPr>
                  </w:pPr>
                  <w:r>
                    <w:rPr>
                      <w:rFonts w:hAnsiTheme="minorEastAsia" w:eastAsiaTheme="minorEastAsia"/>
                      <w:szCs w:val="21"/>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restart"/>
                  <w:vAlign w:val="center"/>
                </w:tcPr>
                <w:p>
                  <w:pPr>
                    <w:jc w:val="center"/>
                    <w:rPr>
                      <w:rFonts w:ascii="Times New Roman" w:hAnsi="Times New Roman" w:eastAsiaTheme="minorEastAsia"/>
                      <w:sz w:val="21"/>
                      <w:szCs w:val="21"/>
                    </w:rPr>
                  </w:pPr>
                  <w:r>
                    <w:rPr>
                      <w:rFonts w:ascii="Times New Roman" w:hAnsiTheme="minorEastAsia" w:eastAsiaTheme="minorEastAsia"/>
                      <w:sz w:val="21"/>
                      <w:szCs w:val="21"/>
                    </w:rPr>
                    <w:t>工业固废</w:t>
                  </w:r>
                </w:p>
              </w:tc>
              <w:tc>
                <w:tcPr>
                  <w:tcW w:w="1616" w:type="dxa"/>
                  <w:vAlign w:val="center"/>
                </w:tcPr>
                <w:p>
                  <w:pPr>
                    <w:jc w:val="center"/>
                    <w:rPr>
                      <w:rFonts w:hint="default"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收集的粉尘</w:t>
                  </w:r>
                </w:p>
              </w:tc>
              <w:tc>
                <w:tcPr>
                  <w:tcW w:w="2718" w:type="dxa"/>
                  <w:vAlign w:val="center"/>
                </w:tcPr>
                <w:p>
                  <w:pPr>
                    <w:jc w:val="center"/>
                    <w:rPr>
                      <w:rFonts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回用于生产</w:t>
                  </w:r>
                  <w:r>
                    <w:rPr>
                      <w:rFonts w:ascii="Times New Roman" w:cs="Times New Roman" w:hAnsiTheme="minorEastAsia" w:eastAsiaTheme="minorEastAsia"/>
                      <w:kern w:val="2"/>
                      <w:sz w:val="21"/>
                      <w:szCs w:val="21"/>
                      <w:lang w:val="en-US" w:eastAsia="zh-CN" w:bidi="ar-SA"/>
                    </w:rPr>
                    <w:t>。</w:t>
                  </w:r>
                </w:p>
              </w:tc>
              <w:tc>
                <w:tcPr>
                  <w:tcW w:w="2369" w:type="dxa"/>
                  <w:tcBorders>
                    <w:right w:val="single" w:color="auto" w:sz="4" w:space="0"/>
                  </w:tcBorders>
                  <w:vAlign w:val="center"/>
                </w:tcPr>
                <w:p>
                  <w:pPr>
                    <w:pStyle w:val="6"/>
                    <w:ind w:firstLine="0" w:firstLineChars="0"/>
                    <w:jc w:val="center"/>
                    <w:rPr>
                      <w:rFonts w:ascii="Times New Roman" w:cs="Times New Roman" w:hAnsiTheme="minorEastAsia" w:eastAsiaTheme="minorEastAsia"/>
                      <w:kern w:val="2"/>
                      <w:sz w:val="21"/>
                      <w:szCs w:val="21"/>
                      <w:lang w:val="en-US" w:eastAsia="zh-CN" w:bidi="ar-SA"/>
                    </w:rPr>
                  </w:pPr>
                  <w:r>
                    <w:rPr>
                      <w:rFonts w:ascii="Times New Roman" w:cs="Times New Roman" w:hAnsiTheme="minorEastAsia" w:eastAsiaTheme="minorEastAsia"/>
                      <w:kern w:val="2"/>
                      <w:sz w:val="21"/>
                      <w:szCs w:val="21"/>
                      <w:lang w:val="en-US" w:eastAsia="zh-CN" w:bidi="ar-SA"/>
                    </w:rPr>
                    <w:t>资源回收利用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纸板边角料及次品</w:t>
                  </w:r>
                </w:p>
              </w:tc>
              <w:tc>
                <w:tcPr>
                  <w:tcW w:w="2718" w:type="dxa"/>
                  <w:vMerge w:val="restart"/>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出售至物资回收公司。</w:t>
                  </w:r>
                </w:p>
              </w:tc>
              <w:tc>
                <w:tcPr>
                  <w:tcW w:w="2369" w:type="dxa"/>
                  <w:vMerge w:val="restart"/>
                  <w:tcBorders>
                    <w:right w:val="single" w:color="auto" w:sz="4" w:space="0"/>
                  </w:tcBorders>
                  <w:vAlign w:val="center"/>
                </w:tcPr>
                <w:p>
                  <w:pPr>
                    <w:pStyle w:val="6"/>
                    <w:ind w:firstLine="0" w:firstLineChars="0"/>
                    <w:jc w:val="center"/>
                    <w:rPr>
                      <w:rFonts w:ascii="Times New Roman" w:cs="Times New Roman" w:hAnsiTheme="minorEastAsia" w:eastAsiaTheme="minorEastAsia"/>
                      <w:kern w:val="2"/>
                      <w:sz w:val="21"/>
                      <w:szCs w:val="21"/>
                      <w:lang w:val="en-US" w:eastAsia="zh-CN" w:bidi="ar-SA"/>
                    </w:rPr>
                  </w:pPr>
                  <w:r>
                    <w:rPr>
                      <w:rFonts w:ascii="Times New Roman" w:cs="Times New Roman" w:hAnsiTheme="minorEastAsia" w:eastAsiaTheme="minorEastAsia"/>
                      <w:kern w:val="2"/>
                      <w:sz w:val="21"/>
                      <w:szCs w:val="21"/>
                      <w:lang w:val="en-US" w:eastAsia="zh-CN" w:bidi="ar-SA"/>
                    </w:rPr>
                    <w:t>资源回收利用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snapToGrid w:val="0"/>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废旧包装</w:t>
                  </w:r>
                </w:p>
              </w:tc>
              <w:tc>
                <w:tcPr>
                  <w:tcW w:w="2718" w:type="dxa"/>
                  <w:vMerge w:val="continue"/>
                  <w:vAlign w:val="center"/>
                </w:tcPr>
                <w:p>
                  <w:pPr>
                    <w:jc w:val="center"/>
                    <w:rPr>
                      <w:rFonts w:hint="eastAsia" w:ascii="Times New Roman" w:cs="Times New Roman" w:hAnsiTheme="minorEastAsia" w:eastAsiaTheme="minorEastAsia"/>
                      <w:kern w:val="2"/>
                      <w:sz w:val="21"/>
                      <w:szCs w:val="21"/>
                      <w:lang w:val="en-US" w:eastAsia="zh-CN" w:bidi="ar-SA"/>
                    </w:rPr>
                  </w:pPr>
                </w:p>
              </w:tc>
              <w:tc>
                <w:tcPr>
                  <w:tcW w:w="2369" w:type="dxa"/>
                  <w:vMerge w:val="continue"/>
                  <w:tcBorders>
                    <w:right w:val="single" w:color="auto" w:sz="4" w:space="0"/>
                  </w:tcBorders>
                  <w:vAlign w:val="center"/>
                </w:tcPr>
                <w:p>
                  <w:pPr>
                    <w:pStyle w:val="6"/>
                    <w:ind w:firstLine="0" w:firstLineChars="0"/>
                    <w:jc w:val="center"/>
                    <w:rPr>
                      <w:rFonts w:ascii="Times New Roman" w:cs="Times New Roman" w:hAnsiTheme="minorEastAsia"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沉淀池沉渣</w:t>
                  </w:r>
                </w:p>
              </w:tc>
              <w:tc>
                <w:tcPr>
                  <w:tcW w:w="2718"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委托环卫部门清运。</w:t>
                  </w:r>
                </w:p>
              </w:tc>
              <w:tc>
                <w:tcPr>
                  <w:tcW w:w="2369" w:type="dxa"/>
                  <w:tcBorders>
                    <w:right w:val="single" w:color="auto" w:sz="4" w:space="0"/>
                  </w:tcBorders>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空包装桶</w:t>
                  </w:r>
                </w:p>
              </w:tc>
              <w:tc>
                <w:tcPr>
                  <w:tcW w:w="2718"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由供应商回收</w:t>
                  </w:r>
                </w:p>
              </w:tc>
              <w:tc>
                <w:tcPr>
                  <w:tcW w:w="2369" w:type="dxa"/>
                  <w:vMerge w:val="restart"/>
                  <w:tcBorders>
                    <w:right w:val="single" w:color="auto" w:sz="4" w:space="0"/>
                  </w:tcBorders>
                  <w:vAlign w:val="center"/>
                </w:tcPr>
                <w:p>
                  <w:pPr>
                    <w:jc w:val="center"/>
                    <w:rPr>
                      <w:rFonts w:hint="eastAsia" w:ascii="Times New Roman" w:cs="Times New Roman" w:hAnsiTheme="minorEastAsia" w:eastAsiaTheme="minorEastAsia"/>
                      <w:kern w:val="2"/>
                      <w:sz w:val="21"/>
                      <w:szCs w:val="21"/>
                      <w:lang w:val="en-US" w:eastAsia="zh-CN" w:bidi="ar-SA"/>
                    </w:rPr>
                  </w:pPr>
                  <w:r>
                    <w:rPr>
                      <w:rFonts w:ascii="Times New Roman" w:cs="Times New Roman" w:hAnsiTheme="minorEastAsia" w:eastAsiaTheme="minorEastAsia"/>
                      <w:kern w:val="2"/>
                      <w:sz w:val="21"/>
                      <w:szCs w:val="21"/>
                      <w:lang w:val="en-US" w:eastAsia="zh-CN" w:bidi="ar-SA"/>
                    </w:rPr>
                    <w:t>资源回收利用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废橡胶板</w:t>
                  </w:r>
                </w:p>
              </w:tc>
              <w:tc>
                <w:tcPr>
                  <w:tcW w:w="2718"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由供应商回收</w:t>
                  </w:r>
                </w:p>
              </w:tc>
              <w:tc>
                <w:tcPr>
                  <w:tcW w:w="2369" w:type="dxa"/>
                  <w:vMerge w:val="continue"/>
                  <w:tcBorders>
                    <w:right w:val="single" w:color="auto" w:sz="4" w:space="0"/>
                  </w:tcBorders>
                  <w:vAlign w:val="center"/>
                </w:tcPr>
                <w:p>
                  <w:pPr>
                    <w:jc w:val="center"/>
                    <w:rPr>
                      <w:rFonts w:hint="eastAsia" w:ascii="Times New Roman" w:cs="Times New Roman" w:hAnsiTheme="minorEastAsia"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废水处理污泥</w:t>
                  </w:r>
                </w:p>
              </w:tc>
              <w:tc>
                <w:tcPr>
                  <w:tcW w:w="2718" w:type="dxa"/>
                  <w:vMerge w:val="restart"/>
                  <w:vAlign w:val="center"/>
                </w:tcPr>
                <w:p>
                  <w:pPr>
                    <w:rPr>
                      <w:rFonts w:ascii="Times New Roman" w:hAnsiTheme="minorEastAsia" w:eastAsiaTheme="minorEastAsia"/>
                      <w:sz w:val="21"/>
                      <w:szCs w:val="21"/>
                    </w:rPr>
                  </w:pPr>
                  <w:r>
                    <w:rPr>
                      <w:rFonts w:ascii="Times New Roman" w:hAnsiTheme="minorEastAsia" w:eastAsiaTheme="minorEastAsia"/>
                      <w:sz w:val="21"/>
                      <w:szCs w:val="21"/>
                    </w:rPr>
                    <w:t>收集后由有资质的危废处置单位无害化处置。</w:t>
                  </w:r>
                </w:p>
              </w:tc>
              <w:tc>
                <w:tcPr>
                  <w:tcW w:w="2369" w:type="dxa"/>
                  <w:vMerge w:val="restart"/>
                  <w:tcBorders>
                    <w:right w:val="single" w:color="auto" w:sz="4" w:space="0"/>
                  </w:tcBorders>
                  <w:vAlign w:val="center"/>
                </w:tcPr>
                <w:p>
                  <w:pPr>
                    <w:pStyle w:val="6"/>
                    <w:ind w:firstLine="0" w:firstLineChars="0"/>
                    <w:jc w:val="center"/>
                    <w:rPr>
                      <w:rFonts w:hAnsiTheme="minorEastAsia" w:eastAsiaTheme="minorEastAsia"/>
                      <w:szCs w:val="21"/>
                    </w:rPr>
                  </w:pPr>
                  <w:r>
                    <w:rPr>
                      <w:rFonts w:hint="eastAsia" w:hAnsiTheme="minorEastAsia" w:eastAsiaTheme="minorEastAsia"/>
                      <w:szCs w:val="21"/>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废活性炭</w:t>
                  </w:r>
                </w:p>
              </w:tc>
              <w:tc>
                <w:tcPr>
                  <w:tcW w:w="2718" w:type="dxa"/>
                  <w:vMerge w:val="continue"/>
                  <w:vAlign w:val="center"/>
                </w:tcPr>
                <w:p>
                  <w:pPr>
                    <w:rPr>
                      <w:rFonts w:ascii="Times New Roman" w:hAnsiTheme="minorEastAsia" w:eastAsiaTheme="minorEastAsia"/>
                      <w:sz w:val="21"/>
                      <w:szCs w:val="21"/>
                    </w:rPr>
                  </w:pPr>
                </w:p>
              </w:tc>
              <w:tc>
                <w:tcPr>
                  <w:tcW w:w="2369" w:type="dxa"/>
                  <w:vMerge w:val="continue"/>
                  <w:tcBorders>
                    <w:right w:val="single" w:color="auto" w:sz="4" w:space="0"/>
                  </w:tcBorders>
                  <w:vAlign w:val="center"/>
                </w:tcPr>
                <w:p>
                  <w:pPr>
                    <w:pStyle w:val="6"/>
                    <w:ind w:firstLine="0" w:firstLineChars="0"/>
                    <w:jc w:val="center"/>
                    <w:rPr>
                      <w:rFonts w:hint="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2" w:type="dxa"/>
                  <w:vMerge w:val="continue"/>
                  <w:tcBorders>
                    <w:left w:val="single" w:color="auto" w:sz="4" w:space="0"/>
                  </w:tcBorders>
                  <w:vAlign w:val="center"/>
                </w:tcPr>
                <w:p>
                  <w:pPr>
                    <w:jc w:val="center"/>
                    <w:rPr>
                      <w:rFonts w:ascii="Times New Roman" w:hAnsi="Times New Roman" w:eastAsiaTheme="minorEastAsia"/>
                      <w:b/>
                      <w:sz w:val="21"/>
                      <w:szCs w:val="21"/>
                    </w:rPr>
                  </w:pPr>
                </w:p>
              </w:tc>
              <w:tc>
                <w:tcPr>
                  <w:tcW w:w="1217" w:type="dxa"/>
                  <w:vMerge w:val="continue"/>
                  <w:vAlign w:val="center"/>
                </w:tcPr>
                <w:p>
                  <w:pPr>
                    <w:jc w:val="center"/>
                    <w:rPr>
                      <w:rFonts w:ascii="Times New Roman" w:hAnsiTheme="minorEastAsia" w:eastAsiaTheme="minorEastAsia"/>
                      <w:sz w:val="21"/>
                      <w:szCs w:val="21"/>
                    </w:rPr>
                  </w:pPr>
                </w:p>
              </w:tc>
              <w:tc>
                <w:tcPr>
                  <w:tcW w:w="1616" w:type="dxa"/>
                  <w:vAlign w:val="center"/>
                </w:tcPr>
                <w:p>
                  <w:pPr>
                    <w:jc w:val="center"/>
                    <w:rPr>
                      <w:rFonts w:hint="eastAsia" w:ascii="Times New Roman" w:cs="Times New Roman" w:hAnsiTheme="minorEastAsia" w:eastAsiaTheme="minorEastAsia"/>
                      <w:kern w:val="2"/>
                      <w:sz w:val="21"/>
                      <w:szCs w:val="21"/>
                      <w:lang w:val="en-US" w:eastAsia="zh-CN" w:bidi="ar-SA"/>
                    </w:rPr>
                  </w:pPr>
                  <w:r>
                    <w:rPr>
                      <w:rFonts w:hint="eastAsia" w:ascii="Times New Roman" w:cs="Times New Roman" w:hAnsiTheme="minorEastAsia" w:eastAsiaTheme="minorEastAsia"/>
                      <w:kern w:val="2"/>
                      <w:sz w:val="21"/>
                      <w:szCs w:val="21"/>
                      <w:lang w:val="en-US" w:eastAsia="zh-CN" w:bidi="ar-SA"/>
                    </w:rPr>
                    <w:t>胶辊清洗废液</w:t>
                  </w:r>
                </w:p>
              </w:tc>
              <w:tc>
                <w:tcPr>
                  <w:tcW w:w="2718" w:type="dxa"/>
                  <w:vMerge w:val="continue"/>
                  <w:vAlign w:val="center"/>
                </w:tcPr>
                <w:p>
                  <w:pPr>
                    <w:rPr>
                      <w:rFonts w:ascii="Times New Roman" w:hAnsiTheme="minorEastAsia" w:eastAsiaTheme="minorEastAsia"/>
                      <w:sz w:val="21"/>
                      <w:szCs w:val="21"/>
                    </w:rPr>
                  </w:pPr>
                </w:p>
              </w:tc>
              <w:tc>
                <w:tcPr>
                  <w:tcW w:w="2369" w:type="dxa"/>
                  <w:vMerge w:val="continue"/>
                  <w:tcBorders>
                    <w:right w:val="single" w:color="auto" w:sz="4" w:space="0"/>
                  </w:tcBorders>
                  <w:vAlign w:val="center"/>
                </w:tcPr>
                <w:p>
                  <w:pPr>
                    <w:pStyle w:val="6"/>
                    <w:ind w:firstLine="0" w:firstLineChars="0"/>
                    <w:jc w:val="center"/>
                    <w:rPr>
                      <w:rFonts w:hint="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1152" w:type="dxa"/>
                  <w:tcBorders>
                    <w:left w:val="single" w:color="auto" w:sz="4" w:space="0"/>
                    <w:bottom w:val="single" w:color="auto" w:sz="4" w:space="0"/>
                  </w:tcBorders>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噪</w:t>
                  </w:r>
                </w:p>
                <w:p>
                  <w:pPr>
                    <w:jc w:val="center"/>
                    <w:rPr>
                      <w:rFonts w:ascii="Times New Roman" w:hAnsi="Times New Roman" w:eastAsiaTheme="minorEastAsia"/>
                      <w:b/>
                      <w:sz w:val="21"/>
                      <w:szCs w:val="21"/>
                    </w:rPr>
                  </w:pPr>
                  <w:r>
                    <w:rPr>
                      <w:rFonts w:ascii="Times New Roman" w:hAnsiTheme="minorEastAsia" w:eastAsiaTheme="minorEastAsia"/>
                      <w:b/>
                      <w:sz w:val="21"/>
                      <w:szCs w:val="21"/>
                    </w:rPr>
                    <w:t>声</w:t>
                  </w:r>
                </w:p>
              </w:tc>
              <w:tc>
                <w:tcPr>
                  <w:tcW w:w="2833" w:type="dxa"/>
                  <w:gridSpan w:val="2"/>
                  <w:tcBorders>
                    <w:bottom w:val="single" w:color="auto" w:sz="4" w:space="0"/>
                    <w:right w:val="single" w:color="auto" w:sz="4" w:space="0"/>
                  </w:tcBorders>
                  <w:vAlign w:val="center"/>
                </w:tcPr>
                <w:p>
                  <w:pPr>
                    <w:pStyle w:val="50"/>
                    <w:spacing w:line="288" w:lineRule="auto"/>
                    <w:ind w:firstLine="0"/>
                    <w:jc w:val="center"/>
                    <w:rPr>
                      <w:rFonts w:eastAsiaTheme="minorEastAsia"/>
                      <w:sz w:val="21"/>
                      <w:szCs w:val="21"/>
                    </w:rPr>
                  </w:pPr>
                  <w:r>
                    <w:rPr>
                      <w:rFonts w:hAnsiTheme="minorEastAsia" w:eastAsiaTheme="minorEastAsia"/>
                      <w:sz w:val="21"/>
                      <w:szCs w:val="21"/>
                    </w:rPr>
                    <w:t>噪声</w:t>
                  </w:r>
                </w:p>
              </w:tc>
              <w:tc>
                <w:tcPr>
                  <w:tcW w:w="2718" w:type="dxa"/>
                  <w:tcBorders>
                    <w:bottom w:val="single" w:color="auto" w:sz="4" w:space="0"/>
                    <w:right w:val="single" w:color="auto" w:sz="4" w:space="0"/>
                  </w:tcBorders>
                  <w:vAlign w:val="center"/>
                </w:tcPr>
                <w:p>
                  <w:pPr>
                    <w:pStyle w:val="50"/>
                    <w:spacing w:line="240" w:lineRule="auto"/>
                    <w:ind w:firstLine="0"/>
                    <w:rPr>
                      <w:rFonts w:eastAsiaTheme="minorEastAsia"/>
                      <w:sz w:val="21"/>
                      <w:szCs w:val="21"/>
                    </w:rPr>
                  </w:pPr>
                  <w:r>
                    <w:rPr>
                      <w:rFonts w:hint="eastAsia" w:ascii="Times New Roman" w:cs="Times New Roman" w:hAnsiTheme="minorEastAsia" w:eastAsiaTheme="minorEastAsia"/>
                      <w:kern w:val="2"/>
                      <w:sz w:val="21"/>
                      <w:szCs w:val="21"/>
                      <w:lang w:val="en-US" w:eastAsia="zh-CN" w:bidi="ar-SA"/>
                    </w:rPr>
                    <w:t>（1）选择低噪声设备，并合理布局；（2）生产时关闭车间门窗；（3）加强对设备的管理维护。</w:t>
                  </w:r>
                </w:p>
              </w:tc>
              <w:tc>
                <w:tcPr>
                  <w:tcW w:w="2369" w:type="dxa"/>
                  <w:tcBorders>
                    <w:bottom w:val="single" w:color="auto" w:sz="4" w:space="0"/>
                    <w:right w:val="single" w:color="auto" w:sz="4" w:space="0"/>
                  </w:tcBorders>
                  <w:vAlign w:val="center"/>
                </w:tcPr>
                <w:p>
                  <w:pPr>
                    <w:keepNext w:val="0"/>
                    <w:keepLines w:val="0"/>
                    <w:widowControl/>
                    <w:suppressLineNumbers w:val="0"/>
                    <w:jc w:val="left"/>
                    <w:rPr>
                      <w:rFonts w:eastAsiaTheme="minorEastAsia"/>
                      <w:sz w:val="21"/>
                      <w:szCs w:val="21"/>
                    </w:rPr>
                  </w:pPr>
                  <w:r>
                    <w:rPr>
                      <w:rFonts w:hint="eastAsia" w:ascii="Times New Roman" w:cs="Times New Roman" w:hAnsiTheme="minorEastAsia" w:eastAsiaTheme="minorEastAsia"/>
                      <w:kern w:val="2"/>
                      <w:sz w:val="21"/>
                      <w:szCs w:val="21"/>
                      <w:lang w:val="en-US" w:eastAsia="zh-CN" w:bidi="ar-SA"/>
                    </w:rPr>
                    <w:t>《工业企业厂界环境噪声排放标准》（GB12348－</w:t>
                  </w:r>
                  <w:r>
                    <w:rPr>
                      <w:rFonts w:hint="default" w:ascii="Times New Roman" w:cs="Times New Roman" w:hAnsiTheme="minorEastAsia" w:eastAsiaTheme="minorEastAsia"/>
                      <w:kern w:val="2"/>
                      <w:sz w:val="21"/>
                      <w:szCs w:val="21"/>
                      <w:lang w:val="en-US" w:eastAsia="zh-CN" w:bidi="ar-SA"/>
                    </w:rPr>
                    <w:t>2008</w:t>
                  </w:r>
                  <w:r>
                    <w:rPr>
                      <w:rFonts w:hint="eastAsia" w:ascii="Times New Roman" w:cs="Times New Roman" w:hAnsiTheme="minorEastAsia" w:eastAsiaTheme="minorEastAsia"/>
                      <w:kern w:val="2"/>
                      <w:sz w:val="21"/>
                      <w:szCs w:val="21"/>
                      <w:lang w:val="en-US" w:eastAsia="zh-CN" w:bidi="ar-SA"/>
                    </w:rPr>
                    <w:t>）</w:t>
                  </w:r>
                  <w:r>
                    <w:rPr>
                      <w:rFonts w:hint="default" w:ascii="Times New Roman" w:cs="Times New Roman" w:hAnsiTheme="minorEastAsia" w:eastAsiaTheme="minorEastAsia"/>
                      <w:kern w:val="2"/>
                      <w:sz w:val="21"/>
                      <w:szCs w:val="21"/>
                      <w:lang w:val="en-US" w:eastAsia="zh-CN" w:bidi="ar-SA"/>
                    </w:rPr>
                    <w:t>3</w:t>
                  </w:r>
                  <w:r>
                    <w:rPr>
                      <w:rFonts w:hint="eastAsia" w:ascii="Times New Roman" w:cs="Times New Roman" w:hAnsiTheme="minorEastAsia" w:eastAsiaTheme="minorEastAsia"/>
                      <w:kern w:val="2"/>
                      <w:sz w:val="21"/>
                      <w:szCs w:val="21"/>
                      <w:lang w:val="en-US" w:eastAsia="zh-CN" w:bidi="ar-SA"/>
                    </w:rPr>
                    <w:t>类标准限值</w:t>
                  </w:r>
                </w:p>
              </w:tc>
            </w:tr>
          </w:tbl>
          <w:p>
            <w:pPr>
              <w:adjustRightInd/>
              <w:snapToGrid/>
              <w:spacing w:line="480" w:lineRule="exact"/>
              <w:ind w:firstLine="480" w:firstLineChars="200"/>
              <w:rPr>
                <w:rFonts w:ascii="Times New Roman" w:hAnsi="Times New Roman" w:eastAsia="宋体"/>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2</w:t>
            </w:r>
            <w:r>
              <w:rPr>
                <w:rFonts w:ascii="Times New Roman" w:hAnsiTheme="minorEastAsia" w:eastAsiaTheme="minorEastAsia"/>
                <w:sz w:val="24"/>
                <w:szCs w:val="24"/>
              </w:rPr>
              <w:t>）建设项目</w:t>
            </w:r>
            <w:r>
              <w:rPr>
                <w:rFonts w:ascii="Times New Roman" w:hAnsiTheme="minorEastAsia" w:eastAsiaTheme="minorEastAsia"/>
                <w:sz w:val="24"/>
              </w:rPr>
              <w:t>原审批环评</w:t>
            </w:r>
            <w:r>
              <w:rPr>
                <w:rFonts w:ascii="Times New Roman" w:hAnsi="宋体" w:eastAsia="宋体"/>
                <w:sz w:val="24"/>
                <w:szCs w:val="24"/>
              </w:rPr>
              <w:t>总量控制</w:t>
            </w:r>
          </w:p>
          <w:p>
            <w:pPr>
              <w:autoSpaceDE w:val="0"/>
              <w:autoSpaceDN w:val="0"/>
              <w:adjustRightInd/>
              <w:snapToGrid/>
              <w:spacing w:line="480" w:lineRule="exact"/>
              <w:ind w:firstLine="480" w:firstLineChars="200"/>
              <w:rPr>
                <w:rFonts w:ascii="Times New Roman" w:hAnsi="宋体" w:eastAsia="宋体"/>
                <w:sz w:val="24"/>
                <w:szCs w:val="24"/>
              </w:rPr>
            </w:pPr>
            <w:r>
              <w:rPr>
                <w:rFonts w:hint="eastAsia" w:ascii="Times New Roman" w:hAnsi="宋体" w:eastAsia="宋体"/>
                <w:sz w:val="24"/>
                <w:szCs w:val="24"/>
              </w:rPr>
              <w:t>根据项目审批环评报告，其污染物总量控制指标如下表</w:t>
            </w:r>
            <w:r>
              <w:rPr>
                <w:rFonts w:ascii="Times New Roman" w:hAnsi="宋体" w:eastAsia="宋体"/>
                <w:sz w:val="24"/>
                <w:szCs w:val="24"/>
              </w:rPr>
              <w:t>。</w:t>
            </w:r>
          </w:p>
          <w:p>
            <w:pPr>
              <w:adjustRightInd/>
              <w:snapToGrid/>
              <w:spacing w:line="480" w:lineRule="exact"/>
              <w:jc w:val="center"/>
              <w:rPr>
                <w:rFonts w:ascii="Times New Roman" w:hAnsi="宋体" w:eastAsia="宋体"/>
                <w:b/>
                <w:sz w:val="24"/>
                <w:szCs w:val="24"/>
              </w:rPr>
            </w:pPr>
            <w:r>
              <w:rPr>
                <w:rFonts w:ascii="Times New Roman" w:hAnsi="宋体" w:eastAsia="宋体"/>
                <w:b/>
                <w:sz w:val="24"/>
                <w:szCs w:val="24"/>
              </w:rPr>
              <w:t>表</w:t>
            </w:r>
            <w:r>
              <w:rPr>
                <w:rFonts w:hint="eastAsia" w:ascii="Times New Roman" w:hAnsi="Times New Roman" w:eastAsiaTheme="minorEastAsia"/>
                <w:b/>
                <w:sz w:val="24"/>
                <w:szCs w:val="24"/>
              </w:rPr>
              <w:t>4-2</w:t>
            </w:r>
            <w:r>
              <w:rPr>
                <w:rFonts w:ascii="Times New Roman" w:hAnsi="Times New Roman" w:eastAsia="宋体"/>
                <w:b/>
                <w:sz w:val="24"/>
                <w:szCs w:val="24"/>
              </w:rPr>
              <w:t xml:space="preserve">  </w:t>
            </w:r>
            <w:r>
              <w:rPr>
                <w:rFonts w:ascii="Times New Roman" w:hAnsi="宋体" w:eastAsia="宋体"/>
                <w:b/>
                <w:sz w:val="24"/>
                <w:szCs w:val="24"/>
              </w:rPr>
              <w:t>总量控制指标建议</w:t>
            </w:r>
          </w:p>
          <w:tbl>
            <w:tblPr>
              <w:tblStyle w:val="21"/>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09"/>
              <w:gridCol w:w="2676"/>
              <w:gridCol w:w="1442"/>
              <w:gridCol w:w="1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09" w:type="dxa"/>
                  <w:vAlign w:val="center"/>
                </w:tcPr>
                <w:p>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类别</w:t>
                  </w:r>
                </w:p>
              </w:tc>
              <w:tc>
                <w:tcPr>
                  <w:tcW w:w="2676" w:type="dxa"/>
                  <w:vAlign w:val="center"/>
                </w:tcPr>
                <w:p>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指标名称</w:t>
                  </w:r>
                </w:p>
              </w:tc>
              <w:tc>
                <w:tcPr>
                  <w:tcW w:w="1442" w:type="dxa"/>
                  <w:tcBorders>
                    <w:right w:val="single" w:color="000000" w:sz="4" w:space="0"/>
                  </w:tcBorders>
                  <w:vAlign w:val="center"/>
                </w:tcPr>
                <w:p>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总量控制值</w:t>
                  </w:r>
                </w:p>
              </w:tc>
              <w:tc>
                <w:tcPr>
                  <w:tcW w:w="1945" w:type="dxa"/>
                  <w:tcBorders>
                    <w:left w:val="single" w:color="000000" w:sz="4" w:space="0"/>
                  </w:tcBorders>
                  <w:vAlign w:val="center"/>
                </w:tcPr>
                <w:p>
                  <w:pPr>
                    <w:jc w:val="center"/>
                    <w:rPr>
                      <w:rFonts w:hint="default" w:ascii="Times New Roman" w:hAnsiTheme="minorEastAsia" w:eastAsiaTheme="minorEastAsia"/>
                      <w:b/>
                      <w:sz w:val="21"/>
                      <w:szCs w:val="21"/>
                      <w:lang w:val="en-US" w:eastAsia="zh-CN"/>
                    </w:rPr>
                  </w:pPr>
                  <w:r>
                    <w:rPr>
                      <w:rFonts w:hint="eastAsia" w:ascii="Times New Roman" w:hAnsiTheme="minorEastAsia" w:eastAsiaTheme="minorEastAsia"/>
                      <w:b/>
                      <w:sz w:val="21"/>
                      <w:szCs w:val="21"/>
                      <w:lang w:val="en-US" w:eastAsia="zh-CN"/>
                    </w:rPr>
                    <w:t>阶段性总量控制值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09" w:type="dxa"/>
                  <w:vMerge w:val="restart"/>
                  <w:vAlign w:val="center"/>
                </w:tcPr>
                <w:p>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废水</w:t>
                  </w:r>
                </w:p>
              </w:tc>
              <w:tc>
                <w:tcPr>
                  <w:tcW w:w="2676" w:type="dxa"/>
                  <w:vAlign w:val="center"/>
                </w:tcPr>
                <w:p>
                  <w:pPr>
                    <w:jc w:val="center"/>
                    <w:rPr>
                      <w:rFonts w:ascii="Times New Roman" w:hAnsiTheme="minorEastAsia" w:eastAsiaTheme="minorEastAsia"/>
                      <w:sz w:val="21"/>
                      <w:szCs w:val="21"/>
                    </w:rPr>
                  </w:pPr>
                  <w:r>
                    <w:rPr>
                      <w:rFonts w:ascii="Times New Roman" w:hAnsiTheme="minorEastAsia" w:eastAsiaTheme="minorEastAsia"/>
                      <w:sz w:val="21"/>
                      <w:szCs w:val="21"/>
                    </w:rPr>
                    <w:t>COD</w:t>
                  </w:r>
                  <w:r>
                    <w:rPr>
                      <w:rFonts w:ascii="Times New Roman" w:hAnsiTheme="minorEastAsia" w:eastAsiaTheme="minorEastAsia"/>
                      <w:sz w:val="21"/>
                      <w:szCs w:val="21"/>
                      <w:vertAlign w:val="subscript"/>
                    </w:rPr>
                    <w:t>Cr</w:t>
                  </w:r>
                </w:p>
              </w:tc>
              <w:tc>
                <w:tcPr>
                  <w:tcW w:w="1442" w:type="dxa"/>
                  <w:tcBorders>
                    <w:righ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0.06</w:t>
                  </w:r>
                </w:p>
              </w:tc>
              <w:tc>
                <w:tcPr>
                  <w:tcW w:w="1945" w:type="dxa"/>
                  <w:tcBorders>
                    <w:lef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0.048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09" w:type="dxa"/>
                  <w:vMerge w:val="continue"/>
                  <w:vAlign w:val="center"/>
                </w:tcPr>
                <w:p>
                  <w:pPr>
                    <w:jc w:val="center"/>
                    <w:rPr>
                      <w:rFonts w:ascii="Times New Roman" w:hAnsiTheme="minorEastAsia" w:eastAsiaTheme="minorEastAsia"/>
                      <w:sz w:val="21"/>
                      <w:szCs w:val="21"/>
                    </w:rPr>
                  </w:pPr>
                </w:p>
              </w:tc>
              <w:tc>
                <w:tcPr>
                  <w:tcW w:w="2676" w:type="dxa"/>
                  <w:vAlign w:val="center"/>
                </w:tcPr>
                <w:p>
                  <w:pPr>
                    <w:jc w:val="center"/>
                    <w:rPr>
                      <w:rFonts w:ascii="Times New Roman" w:hAnsiTheme="minorEastAsia" w:eastAsiaTheme="minorEastAsia"/>
                      <w:sz w:val="21"/>
                      <w:szCs w:val="21"/>
                    </w:rPr>
                  </w:pPr>
                  <w:r>
                    <w:rPr>
                      <w:rFonts w:ascii="Times New Roman" w:hAnsiTheme="minorEastAsia" w:eastAsiaTheme="minorEastAsia"/>
                      <w:sz w:val="21"/>
                      <w:szCs w:val="21"/>
                    </w:rPr>
                    <w:t>NH</w:t>
                  </w:r>
                  <w:r>
                    <w:rPr>
                      <w:rFonts w:ascii="Times New Roman" w:hAnsiTheme="minorEastAsia" w:eastAsiaTheme="minorEastAsia"/>
                      <w:sz w:val="21"/>
                      <w:szCs w:val="21"/>
                      <w:vertAlign w:val="subscript"/>
                    </w:rPr>
                    <w:t>3</w:t>
                  </w:r>
                  <w:r>
                    <w:rPr>
                      <w:rFonts w:ascii="Times New Roman" w:hAnsiTheme="minorEastAsia" w:eastAsiaTheme="minorEastAsia"/>
                      <w:sz w:val="21"/>
                      <w:szCs w:val="21"/>
                    </w:rPr>
                    <w:t>-N</w:t>
                  </w:r>
                </w:p>
              </w:tc>
              <w:tc>
                <w:tcPr>
                  <w:tcW w:w="1442" w:type="dxa"/>
                  <w:tcBorders>
                    <w:righ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0.006</w:t>
                  </w:r>
                </w:p>
              </w:tc>
              <w:tc>
                <w:tcPr>
                  <w:tcW w:w="1945" w:type="dxa"/>
                  <w:tcBorders>
                    <w:lef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0.0048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09" w:type="dxa"/>
                  <w:vMerge w:val="restart"/>
                  <w:vAlign w:val="center"/>
                </w:tcPr>
                <w:p>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废气</w:t>
                  </w:r>
                </w:p>
              </w:tc>
              <w:tc>
                <w:tcPr>
                  <w:tcW w:w="2676"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VOC</w:t>
                  </w:r>
                  <w:r>
                    <w:rPr>
                      <w:rFonts w:hint="eastAsia" w:ascii="Times New Roman" w:hAnsiTheme="minorEastAsia" w:eastAsiaTheme="minorEastAsia"/>
                      <w:sz w:val="21"/>
                      <w:szCs w:val="21"/>
                      <w:vertAlign w:val="subscript"/>
                      <w:lang w:val="en-US" w:eastAsia="zh-CN"/>
                    </w:rPr>
                    <w:t>S</w:t>
                  </w:r>
                </w:p>
              </w:tc>
              <w:tc>
                <w:tcPr>
                  <w:tcW w:w="1442" w:type="dxa"/>
                  <w:tcBorders>
                    <w:righ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0.161</w:t>
                  </w:r>
                </w:p>
              </w:tc>
              <w:tc>
                <w:tcPr>
                  <w:tcW w:w="1945" w:type="dxa"/>
                  <w:tcBorders>
                    <w:lef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0.056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009" w:type="dxa"/>
                  <w:vMerge w:val="continue"/>
                  <w:vAlign w:val="center"/>
                </w:tcPr>
                <w:p>
                  <w:pPr>
                    <w:jc w:val="center"/>
                    <w:rPr>
                      <w:rFonts w:hint="eastAsia" w:ascii="Times New Roman" w:hAnsiTheme="minorEastAsia" w:eastAsiaTheme="minorEastAsia"/>
                      <w:sz w:val="21"/>
                      <w:szCs w:val="21"/>
                    </w:rPr>
                  </w:pPr>
                </w:p>
              </w:tc>
              <w:tc>
                <w:tcPr>
                  <w:tcW w:w="2676" w:type="dxa"/>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工业烟粉尘</w:t>
                  </w:r>
                </w:p>
              </w:tc>
              <w:tc>
                <w:tcPr>
                  <w:tcW w:w="1442" w:type="dxa"/>
                  <w:tcBorders>
                    <w:right w:val="single" w:color="000000" w:sz="4" w:space="0"/>
                  </w:tcBorders>
                  <w:vAlign w:val="center"/>
                </w:tcPr>
                <w:p>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rPr>
                    <w:t>0.024</w:t>
                  </w:r>
                </w:p>
              </w:tc>
              <w:tc>
                <w:tcPr>
                  <w:tcW w:w="1945" w:type="dxa"/>
                  <w:tcBorders>
                    <w:left w:val="single" w:color="000000" w:sz="4" w:space="0"/>
                  </w:tcBorders>
                  <w:vAlign w:val="center"/>
                </w:tcPr>
                <w:p>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0.021</w:t>
                  </w:r>
                </w:p>
              </w:tc>
            </w:tr>
          </w:tbl>
          <w:p>
            <w:pPr>
              <w:adjustRightInd/>
              <w:snapToGrid/>
              <w:spacing w:beforeLines="50" w:line="480" w:lineRule="exact"/>
              <w:ind w:firstLine="480" w:firstLineChars="200"/>
              <w:jc w:val="both"/>
              <w:rPr>
                <w:rFonts w:ascii="Times New Roman" w:hAnsi="Times New Roman" w:eastAsiaTheme="minorEastAsia"/>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3</w:t>
            </w:r>
            <w:r>
              <w:rPr>
                <w:rFonts w:ascii="Times New Roman" w:hAnsiTheme="minorEastAsia" w:eastAsiaTheme="minorEastAsia"/>
                <w:sz w:val="24"/>
                <w:szCs w:val="24"/>
              </w:rPr>
              <w:t>）审批项目环评建议及要求</w:t>
            </w:r>
          </w:p>
          <w:p>
            <w:pPr>
              <w:spacing w:line="480" w:lineRule="exact"/>
              <w:ind w:firstLine="480" w:firstLineChars="200"/>
              <w:rPr>
                <w:rFonts w:hint="eastAsia" w:ascii="Times New Roman" w:hAnsiTheme="minorEastAsia" w:eastAsiaTheme="minorEastAsia"/>
                <w:sz w:val="24"/>
                <w:szCs w:val="24"/>
              </w:rPr>
            </w:pPr>
            <w:r>
              <w:rPr>
                <w:rFonts w:hint="eastAsia" w:ascii="Times New Roman" w:hAnsiTheme="minorEastAsia" w:eastAsiaTheme="minorEastAsia"/>
                <w:sz w:val="24"/>
                <w:szCs w:val="24"/>
              </w:rPr>
              <w:t xml:space="preserve"> </w:t>
            </w:r>
            <w:r>
              <w:rPr>
                <w:rFonts w:hint="eastAsia" w:ascii="Times New Roman" w:hAnsiTheme="minorEastAsia" w:eastAsiaTheme="minorEastAsia"/>
                <w:sz w:val="24"/>
                <w:szCs w:val="24"/>
              </w:rPr>
              <w:fldChar w:fldCharType="begin"/>
            </w:r>
            <w:r>
              <w:rPr>
                <w:rFonts w:hint="eastAsia" w:ascii="Times New Roman" w:hAnsiTheme="minorEastAsia" w:eastAsiaTheme="minorEastAsia"/>
                <w:sz w:val="24"/>
                <w:szCs w:val="24"/>
              </w:rPr>
              <w:instrText xml:space="preserve"> = 1 \* GB3 </w:instrText>
            </w:r>
            <w:r>
              <w:rPr>
                <w:rFonts w:hint="eastAsia" w:ascii="Times New Roman" w:hAnsiTheme="minorEastAsia" w:eastAsiaTheme="minorEastAsia"/>
                <w:sz w:val="24"/>
                <w:szCs w:val="24"/>
              </w:rPr>
              <w:fldChar w:fldCharType="separate"/>
            </w:r>
            <w:r>
              <w:rPr>
                <w:rFonts w:hint="eastAsia" w:ascii="Times New Roman" w:hAnsiTheme="minorEastAsia" w:eastAsiaTheme="minorEastAsia"/>
                <w:sz w:val="24"/>
                <w:szCs w:val="24"/>
              </w:rPr>
              <w:t>①</w:t>
            </w:r>
            <w:r>
              <w:rPr>
                <w:rFonts w:hint="eastAsia" w:ascii="Times New Roman" w:hAnsiTheme="minorEastAsia" w:eastAsiaTheme="minorEastAsia"/>
                <w:sz w:val="24"/>
                <w:szCs w:val="24"/>
              </w:rPr>
              <w:fldChar w:fldCharType="end"/>
            </w:r>
            <w:r>
              <w:rPr>
                <w:rFonts w:hint="eastAsia" w:ascii="Times New Roman" w:hAnsiTheme="minorEastAsia" w:eastAsiaTheme="minorEastAsia"/>
                <w:sz w:val="24"/>
                <w:szCs w:val="24"/>
              </w:rPr>
              <w:t>浙江安誉升科技有限公司应切实落实各项污染防治措施，确保达标排放，并接受当地环保部门的监督检查。</w:t>
            </w:r>
          </w:p>
          <w:p>
            <w:pPr>
              <w:spacing w:line="480" w:lineRule="exact"/>
              <w:ind w:firstLine="480" w:firstLineChars="200"/>
              <w:rPr>
                <w:rFonts w:hint="eastAsia" w:ascii="Times New Roman" w:hAnsiTheme="minorEastAsia" w:eastAsiaTheme="minorEastAsia"/>
                <w:sz w:val="24"/>
                <w:szCs w:val="24"/>
              </w:rPr>
            </w:pPr>
            <w:r>
              <w:rPr>
                <w:rFonts w:hint="eastAsia" w:ascii="Times New Roman" w:hAnsiTheme="minorEastAsia" w:eastAsiaTheme="minorEastAsia"/>
                <w:sz w:val="24"/>
                <w:szCs w:val="24"/>
              </w:rPr>
              <w:t xml:space="preserve"> </w:t>
            </w:r>
            <w:r>
              <w:rPr>
                <w:rFonts w:hint="eastAsia" w:ascii="Times New Roman" w:hAnsiTheme="minorEastAsia" w:eastAsiaTheme="minorEastAsia"/>
                <w:sz w:val="24"/>
                <w:szCs w:val="24"/>
              </w:rPr>
              <w:fldChar w:fldCharType="begin"/>
            </w:r>
            <w:r>
              <w:rPr>
                <w:rFonts w:hint="eastAsia" w:ascii="Times New Roman" w:hAnsiTheme="minorEastAsia" w:eastAsiaTheme="minorEastAsia"/>
                <w:sz w:val="24"/>
                <w:szCs w:val="24"/>
              </w:rPr>
              <w:instrText xml:space="preserve"> = 2 \* GB3 </w:instrText>
            </w:r>
            <w:r>
              <w:rPr>
                <w:rFonts w:hint="eastAsia" w:ascii="Times New Roman" w:hAnsiTheme="minorEastAsia" w:eastAsiaTheme="minorEastAsia"/>
                <w:sz w:val="24"/>
                <w:szCs w:val="24"/>
              </w:rPr>
              <w:fldChar w:fldCharType="separate"/>
            </w:r>
            <w:r>
              <w:rPr>
                <w:rFonts w:hint="eastAsia" w:ascii="Times New Roman" w:hAnsiTheme="minorEastAsia" w:eastAsiaTheme="minorEastAsia"/>
                <w:sz w:val="24"/>
                <w:szCs w:val="24"/>
              </w:rPr>
              <w:t>②</w:t>
            </w:r>
            <w:r>
              <w:rPr>
                <w:rFonts w:hint="eastAsia" w:ascii="Times New Roman" w:hAnsiTheme="minorEastAsia" w:eastAsiaTheme="minorEastAsia"/>
                <w:sz w:val="24"/>
                <w:szCs w:val="24"/>
              </w:rPr>
              <w:fldChar w:fldCharType="end"/>
            </w:r>
            <w:r>
              <w:rPr>
                <w:rFonts w:hint="eastAsia" w:ascii="Times New Roman" w:hAnsiTheme="minorEastAsia" w:eastAsiaTheme="minorEastAsia"/>
                <w:sz w:val="24"/>
                <w:szCs w:val="24"/>
              </w:rPr>
              <w:t>本次环境影响评价仅针对浙江安誉升科技有限公司年产7500万套多功能电子标签包装材料和1500台超速包装机械项目，若今后发生扩建、迁建、新增或更换产品等情况，应重新委托评价并报环保管理部门审批。</w:t>
            </w:r>
          </w:p>
          <w:p>
            <w:pPr>
              <w:spacing w:line="480" w:lineRule="exact"/>
              <w:ind w:firstLine="480" w:firstLineChars="200"/>
              <w:rPr>
                <w:rFonts w:ascii="Times New Roman" w:hAnsi="Times New Roman" w:eastAsiaTheme="minorEastAsia"/>
                <w:sz w:val="24"/>
                <w:szCs w:val="24"/>
              </w:rPr>
            </w:pPr>
            <w:r>
              <w:rPr>
                <w:rFonts w:hint="eastAsia" w:ascii="Times New Roman" w:hAnsiTheme="minorEastAsia" w:eastAsiaTheme="minorEastAsia"/>
                <w:sz w:val="24"/>
                <w:szCs w:val="24"/>
              </w:rPr>
              <w:t xml:space="preserve"> </w:t>
            </w:r>
            <w:r>
              <w:rPr>
                <w:rFonts w:ascii="Times New Roman" w:hAnsiTheme="minorEastAsia" w:eastAsiaTheme="minorEastAsia"/>
                <w:sz w:val="24"/>
                <w:szCs w:val="24"/>
              </w:rPr>
              <w:t>（</w:t>
            </w:r>
            <w:r>
              <w:rPr>
                <w:rFonts w:ascii="Times New Roman" w:hAnsi="Times New Roman" w:eastAsiaTheme="minorEastAsia"/>
                <w:sz w:val="24"/>
                <w:szCs w:val="24"/>
              </w:rPr>
              <w:t>4</w:t>
            </w:r>
            <w:r>
              <w:rPr>
                <w:rFonts w:ascii="Times New Roman" w:hAnsiTheme="minorEastAsia" w:eastAsiaTheme="minorEastAsia"/>
                <w:sz w:val="24"/>
                <w:szCs w:val="24"/>
              </w:rPr>
              <w:t>）审批项目环评综合结论</w:t>
            </w:r>
          </w:p>
          <w:p>
            <w:pPr>
              <w:spacing w:line="480" w:lineRule="exact"/>
              <w:ind w:firstLine="480" w:firstLineChars="200"/>
              <w:rPr>
                <w:rFonts w:hint="eastAsia" w:ascii="Times New Roman" w:hAnsiTheme="minorEastAsia" w:eastAsiaTheme="minorEastAsia"/>
                <w:sz w:val="24"/>
                <w:szCs w:val="24"/>
              </w:rPr>
            </w:pPr>
            <w:r>
              <w:rPr>
                <w:rFonts w:hint="eastAsia" w:ascii="Times New Roman" w:hAnsiTheme="minorEastAsia" w:eastAsiaTheme="minorEastAsia"/>
                <w:sz w:val="24"/>
                <w:szCs w:val="24"/>
                <w:lang w:val="en-US" w:eastAsia="zh-CN"/>
              </w:rPr>
              <w:t>浙江安誉升科技有限公司年产7500万套多功能电子标签包装材料和1500台超速包装机械项目位于安吉县天子湖镇现代工业园区，新建生产厂房进行生产，项目实施后，排放的主要污染物废水、废气、噪声、固废对周围环境影响较小。根据环评分析，本项目选址合理，符合环境功能区划、总体规划及其它相关规划；符合国家和地方产业政策；项目生产工艺、装备水平等达到国内先进水平，符合清洁生产要求；污染物经处理后均能做到达标排放，符合总量控制原则，环境风险较小。从环保角度分析，本项目在拟建地实施是可行的。</w:t>
            </w:r>
          </w:p>
          <w:p>
            <w:pPr>
              <w:keepNext w:val="0"/>
              <w:keepLines w:val="0"/>
              <w:pageBreakBefore w:val="0"/>
              <w:widowControl/>
              <w:kinsoku/>
              <w:wordWrap/>
              <w:overflowPunct/>
              <w:topLinePunct w:val="0"/>
              <w:autoSpaceDE/>
              <w:autoSpaceDN/>
              <w:bidi w:val="0"/>
              <w:adjustRightInd w:val="0"/>
              <w:snapToGrid w:val="0"/>
              <w:spacing w:line="480" w:lineRule="exact"/>
              <w:textAlignment w:val="auto"/>
              <w:rPr>
                <w:rStyle w:val="31"/>
                <w:rFonts w:hint="eastAsia" w:ascii="Times New Roman" w:cs="Times New Roman" w:hAnsiTheme="minorEastAsia" w:eastAsiaTheme="minorEastAsia"/>
                <w:b/>
                <w:bCs/>
                <w:color w:val="auto"/>
                <w:sz w:val="24"/>
                <w:szCs w:val="24"/>
              </w:rPr>
            </w:pPr>
            <w:r>
              <w:rPr>
                <w:rStyle w:val="31"/>
                <w:rFonts w:hint="eastAsia" w:ascii="Times New Roman" w:cs="Times New Roman" w:hAnsiTheme="minorEastAsia" w:eastAsiaTheme="minorEastAsia"/>
                <w:b/>
                <w:bCs/>
                <w:color w:val="auto"/>
                <w:sz w:val="24"/>
                <w:szCs w:val="24"/>
              </w:rPr>
              <w:t xml:space="preserve">4.2 </w:t>
            </w:r>
            <w:r>
              <w:rPr>
                <w:rStyle w:val="31"/>
                <w:rFonts w:hint="eastAsia" w:ascii="Times New Roman" w:cs="Times New Roman" w:hAnsiTheme="minorEastAsia" w:eastAsiaTheme="minorEastAsia"/>
                <w:b/>
                <w:bCs/>
                <w:color w:val="auto"/>
                <w:sz w:val="24"/>
                <w:szCs w:val="24"/>
                <w:lang w:val="en-US" w:eastAsia="zh-CN"/>
              </w:rPr>
              <w:t>承诺备案受理书</w:t>
            </w:r>
          </w:p>
          <w:p>
            <w:pPr>
              <w:keepNext w:val="0"/>
              <w:keepLines w:val="0"/>
              <w:pageBreakBefore w:val="0"/>
              <w:widowControl/>
              <w:kinsoku/>
              <w:wordWrap/>
              <w:overflowPunct/>
              <w:topLinePunct w:val="0"/>
              <w:autoSpaceDE/>
              <w:autoSpaceDN/>
              <w:bidi w:val="0"/>
              <w:adjustRightInd w:val="0"/>
              <w:snapToGrid w:val="0"/>
              <w:spacing w:line="480" w:lineRule="exact"/>
              <w:textAlignment w:val="auto"/>
              <w:rPr>
                <w:rStyle w:val="31"/>
                <w:rFonts w:ascii="Times New Roman" w:hAnsi="Times New Roman" w:cs="Times New Roman" w:eastAsiaTheme="minorEastAsia"/>
                <w:b/>
                <w:bCs/>
                <w:color w:val="auto"/>
                <w:sz w:val="24"/>
                <w:szCs w:val="24"/>
              </w:rPr>
            </w:pPr>
            <w:r>
              <w:rPr>
                <w:rStyle w:val="31"/>
                <w:rFonts w:hint="eastAsia" w:ascii="Times New Roman" w:hAnsi="Times New Roman" w:cs="Times New Roman" w:eastAsiaTheme="minorEastAsia"/>
                <w:b/>
                <w:bCs/>
                <w:color w:val="auto"/>
                <w:sz w:val="24"/>
                <w:szCs w:val="24"/>
              </w:rPr>
              <w:t xml:space="preserve">4.2 </w:t>
            </w:r>
            <w:r>
              <w:rPr>
                <w:rStyle w:val="31"/>
                <w:rFonts w:ascii="Times New Roman" w:cs="Times New Roman" w:hAnsiTheme="minorEastAsia" w:eastAsiaTheme="minorEastAsia"/>
                <w:b/>
                <w:bCs/>
                <w:color w:val="auto"/>
                <w:sz w:val="24"/>
                <w:szCs w:val="24"/>
              </w:rPr>
              <w:t>审批部门审批决定</w:t>
            </w:r>
          </w:p>
          <w:p>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Style w:val="31"/>
                <w:rFonts w:ascii="Times New Roman" w:hAnsi="Times New Roman" w:cs="Times New Roman" w:eastAsiaTheme="minorEastAsia"/>
                <w:color w:val="auto"/>
                <w:sz w:val="24"/>
                <w:szCs w:val="24"/>
              </w:rPr>
            </w:pPr>
            <w:r>
              <w:rPr>
                <w:rStyle w:val="31"/>
                <w:rFonts w:hint="eastAsia" w:ascii="Times New Roman" w:cs="Times New Roman" w:hAnsiTheme="minorEastAsia" w:eastAsiaTheme="minorEastAsia"/>
                <w:color w:val="auto"/>
                <w:sz w:val="24"/>
                <w:szCs w:val="24"/>
                <w:lang w:val="en-US" w:eastAsia="zh-CN"/>
              </w:rPr>
              <w:t>建设项目环境影响评价文件承诺备案受理书</w:t>
            </w:r>
            <w:r>
              <w:rPr>
                <w:rStyle w:val="31"/>
                <w:rFonts w:ascii="Times New Roman" w:cs="Times New Roman" w:hAnsiTheme="minorEastAsia" w:eastAsiaTheme="minorEastAsia"/>
                <w:color w:val="auto"/>
                <w:sz w:val="24"/>
                <w:szCs w:val="24"/>
              </w:rPr>
              <w:t>（</w:t>
            </w:r>
            <w:r>
              <w:rPr>
                <w:rStyle w:val="31"/>
                <w:rFonts w:hint="eastAsia" w:ascii="Times New Roman" w:cs="Times New Roman" w:hAnsiTheme="minorEastAsia" w:eastAsiaTheme="minorEastAsia"/>
                <w:color w:val="auto"/>
                <w:sz w:val="24"/>
                <w:szCs w:val="24"/>
                <w:lang w:val="en-US" w:eastAsia="zh-CN"/>
              </w:rPr>
              <w:t>安环改备</w:t>
            </w:r>
            <w:r>
              <w:rPr>
                <w:rFonts w:hint="eastAsia" w:ascii="Times New Roman" w:hAnsiTheme="minorEastAsia" w:eastAsiaTheme="minorEastAsia"/>
                <w:kern w:val="40"/>
                <w:sz w:val="24"/>
                <w:szCs w:val="24"/>
                <w:lang w:val="en-US" w:eastAsia="zh-CN"/>
              </w:rPr>
              <w:t>[</w:t>
            </w:r>
            <w:r>
              <w:rPr>
                <w:rFonts w:ascii="Times New Roman" w:hAnsiTheme="minorEastAsia" w:eastAsiaTheme="minorEastAsia"/>
                <w:kern w:val="40"/>
                <w:sz w:val="24"/>
                <w:szCs w:val="24"/>
              </w:rPr>
              <w:t>20</w:t>
            </w:r>
            <w:r>
              <w:rPr>
                <w:rFonts w:hint="eastAsia" w:ascii="Times New Roman" w:hAnsiTheme="minorEastAsia" w:eastAsiaTheme="minorEastAsia"/>
                <w:kern w:val="40"/>
                <w:sz w:val="24"/>
                <w:szCs w:val="24"/>
                <w:lang w:val="en-US" w:eastAsia="zh-CN"/>
              </w:rPr>
              <w:t>21]32</w:t>
            </w:r>
            <w:r>
              <w:rPr>
                <w:rFonts w:hint="eastAsia" w:ascii="Times New Roman" w:hAnsiTheme="minorEastAsia" w:eastAsiaTheme="minorEastAsia"/>
                <w:kern w:val="40"/>
                <w:sz w:val="24"/>
                <w:szCs w:val="24"/>
              </w:rPr>
              <w:t>号</w:t>
            </w:r>
            <w:r>
              <w:rPr>
                <w:rStyle w:val="31"/>
                <w:rFonts w:ascii="Times New Roman" w:cs="Times New Roman" w:hAnsiTheme="minorEastAsia" w:eastAsia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Times New Roman" w:hAnsi="Times New Roman" w:eastAsia="宋体"/>
                <w:kern w:val="16"/>
                <w:sz w:val="24"/>
                <w:szCs w:val="24"/>
              </w:rPr>
            </w:pPr>
            <w:r>
              <w:rPr>
                <w:rFonts w:hint="eastAsia" w:ascii="Times New Roman" w:hAnsi="宋体" w:eastAsia="宋体"/>
                <w:kern w:val="16"/>
                <w:sz w:val="24"/>
                <w:szCs w:val="24"/>
                <w:lang w:eastAsia="zh-CN"/>
              </w:rPr>
              <w:t>浙江安誉升科技有限公司</w:t>
            </w:r>
            <w:r>
              <w:rPr>
                <w:rFonts w:ascii="Times New Roman" w:hAnsi="宋体" w:eastAsia="宋体"/>
                <w:kern w:val="16"/>
                <w:sz w:val="24"/>
                <w:szCs w:val="24"/>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hAnsi="宋体" w:eastAsia="宋体"/>
                <w:kern w:val="16"/>
                <w:sz w:val="24"/>
                <w:szCs w:val="24"/>
              </w:rPr>
            </w:pPr>
            <w:r>
              <w:rPr>
                <w:rFonts w:hint="eastAsia" w:ascii="Times New Roman" w:hAnsi="宋体" w:eastAsia="宋体"/>
                <w:kern w:val="16"/>
                <w:sz w:val="24"/>
                <w:szCs w:val="24"/>
              </w:rPr>
              <w:t>你单位于2021年3月30日提交申请备案的请示、浙江安誉升科技有限公司年产7500 万套多功能电子标签包装材料和1500 台超速包装机械项目环境影响登记表、信息公开情况说明等材料已收悉，经形式审查，同意备案。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hAnsi="宋体" w:eastAsia="宋体"/>
                <w:kern w:val="16"/>
                <w:sz w:val="24"/>
                <w:szCs w:val="24"/>
              </w:rPr>
            </w:pPr>
            <w:r>
              <w:rPr>
                <w:rFonts w:hint="eastAsia" w:ascii="Times New Roman" w:hAnsi="宋体" w:eastAsia="宋体"/>
                <w:kern w:val="16"/>
                <w:sz w:val="24"/>
                <w:szCs w:val="24"/>
              </w:rPr>
              <w:t>建设项目在投入生产或者使用前，请你单位对照环评及承诺备案的要求,完成环保设施竣工验收报告编制，向社会公开项目实际排污前，请你单位依法申领排污许可证，未取得排污许可证不得投入生产。</w:t>
            </w:r>
          </w:p>
          <w:p>
            <w:pPr>
              <w:pStyle w:val="6"/>
              <w:rPr>
                <w:rFonts w:hint="eastAsia" w:ascii="Times New Roman" w:hAnsi="宋体" w:eastAsia="宋体"/>
                <w:kern w:val="16"/>
                <w:sz w:val="24"/>
                <w:szCs w:val="24"/>
              </w:rPr>
            </w:pPr>
          </w:p>
          <w:p>
            <w:pPr>
              <w:pStyle w:val="7"/>
              <w:rPr>
                <w:rFonts w:hint="eastAsia" w:ascii="Times New Roman" w:hAnsi="宋体" w:eastAsia="宋体"/>
                <w:kern w:val="16"/>
                <w:sz w:val="24"/>
                <w:szCs w:val="24"/>
              </w:rPr>
            </w:pPr>
          </w:p>
          <w:p>
            <w:pPr>
              <w:pStyle w:val="7"/>
              <w:keepNext w:val="0"/>
              <w:keepLines w:val="0"/>
              <w:pageBreakBefore w:val="0"/>
              <w:widowControl/>
              <w:kinsoku/>
              <w:wordWrap/>
              <w:overflowPunct/>
              <w:topLinePunct w:val="0"/>
              <w:autoSpaceDE/>
              <w:autoSpaceDN/>
              <w:bidi w:val="0"/>
              <w:adjustRightInd w:val="0"/>
              <w:snapToGrid w:val="0"/>
              <w:spacing w:line="480" w:lineRule="exact"/>
              <w:jc w:val="right"/>
              <w:textAlignment w:val="auto"/>
              <w:rPr>
                <w:rFonts w:hint="eastAsia" w:ascii="Times New Roman" w:hAnsi="宋体" w:eastAsia="宋体"/>
                <w:kern w:val="16"/>
                <w:sz w:val="24"/>
                <w:szCs w:val="24"/>
                <w:lang w:val="en-US" w:eastAsia="zh-CN"/>
              </w:rPr>
            </w:pPr>
            <w:r>
              <w:rPr>
                <w:rFonts w:hint="eastAsia" w:ascii="Times New Roman" w:hAnsi="宋体" w:eastAsia="宋体"/>
                <w:kern w:val="16"/>
                <w:sz w:val="24"/>
                <w:szCs w:val="24"/>
                <w:lang w:val="en-US" w:eastAsia="zh-CN"/>
              </w:rPr>
              <w:t>湖州市生态环境局安吉分局</w:t>
            </w:r>
          </w:p>
          <w:p>
            <w:pPr>
              <w:pStyle w:val="7"/>
              <w:keepNext w:val="0"/>
              <w:keepLines w:val="0"/>
              <w:pageBreakBefore w:val="0"/>
              <w:widowControl/>
              <w:kinsoku/>
              <w:wordWrap/>
              <w:overflowPunct/>
              <w:topLinePunct w:val="0"/>
              <w:autoSpaceDE/>
              <w:autoSpaceDN/>
              <w:bidi w:val="0"/>
              <w:adjustRightInd w:val="0"/>
              <w:snapToGrid w:val="0"/>
              <w:spacing w:line="480" w:lineRule="exact"/>
              <w:jc w:val="right"/>
              <w:textAlignment w:val="auto"/>
              <w:rPr>
                <w:rFonts w:hint="default" w:ascii="Times New Roman" w:hAnsi="宋体" w:eastAsia="宋体"/>
                <w:kern w:val="16"/>
                <w:sz w:val="24"/>
                <w:szCs w:val="24"/>
                <w:lang w:val="en-US" w:eastAsia="zh-CN"/>
              </w:rPr>
            </w:pPr>
            <w:r>
              <w:rPr>
                <w:rFonts w:hint="eastAsia" w:ascii="Times New Roman" w:hAnsi="宋体" w:eastAsia="宋体"/>
                <w:kern w:val="16"/>
                <w:sz w:val="24"/>
                <w:szCs w:val="24"/>
                <w:lang w:val="en-US" w:eastAsia="zh-CN"/>
              </w:rPr>
              <w:t>2021年3月30日</w:t>
            </w:r>
          </w:p>
        </w:tc>
      </w:tr>
    </w:tbl>
    <w:p>
      <w:pPr>
        <w:spacing w:line="360" w:lineRule="auto"/>
        <w:rPr>
          <w:rFonts w:eastAsia="FangSong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rPr>
          <w:rFonts w:ascii="Times New Roman" w:hAnsi="Times New Roman" w:eastAsiaTheme="minorEastAsia"/>
          <w:b/>
          <w:sz w:val="28"/>
          <w:szCs w:val="28"/>
        </w:rPr>
      </w:pPr>
      <w:r>
        <w:rPr>
          <w:rFonts w:ascii="Times New Roman" w:hAnsiTheme="minorEastAsia" w:eastAsiaTheme="minorEastAsia"/>
          <w:b/>
          <w:sz w:val="28"/>
          <w:szCs w:val="28"/>
        </w:rPr>
        <w:t>表五</w:t>
      </w:r>
    </w:p>
    <w:tbl>
      <w:tblPr>
        <w:tblStyle w:val="21"/>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tcPr>
          <w:p>
            <w:pPr>
              <w:adjustRightInd/>
              <w:snapToGrid/>
              <w:spacing w:line="480" w:lineRule="exact"/>
              <w:rPr>
                <w:rStyle w:val="31"/>
                <w:rFonts w:ascii="Times New Roman" w:hAnsi="Times New Roman" w:cs="Times New Roman" w:eastAsiaTheme="minorEastAsia"/>
                <w:color w:val="auto"/>
                <w:sz w:val="24"/>
                <w:szCs w:val="24"/>
              </w:rPr>
            </w:pPr>
            <w:r>
              <w:rPr>
                <w:rStyle w:val="31"/>
                <w:rFonts w:ascii="Times New Roman" w:hAnsi="Times New Roman" w:cs="Times New Roman" w:eastAsiaTheme="minorEastAsia"/>
                <w:b/>
                <w:bCs/>
                <w:color w:val="auto"/>
                <w:sz w:val="24"/>
                <w:szCs w:val="24"/>
              </w:rPr>
              <w:t xml:space="preserve">5.1 </w:t>
            </w:r>
            <w:r>
              <w:rPr>
                <w:rStyle w:val="31"/>
                <w:rFonts w:ascii="Times New Roman" w:cs="Times New Roman" w:hAnsiTheme="minorEastAsia" w:eastAsiaTheme="minorEastAsia"/>
                <w:b/>
                <w:bCs/>
                <w:color w:val="auto"/>
                <w:sz w:val="24"/>
                <w:szCs w:val="24"/>
              </w:rPr>
              <w:t>验收监测质量保证及质量控制：</w:t>
            </w:r>
          </w:p>
          <w:p>
            <w:pPr>
              <w:adjustRightInd/>
              <w:snapToGrid/>
              <w:spacing w:line="480" w:lineRule="exact"/>
              <w:ind w:firstLine="480" w:firstLineChars="200"/>
              <w:rPr>
                <w:rStyle w:val="31"/>
                <w:rFonts w:ascii="Times New Roman" w:hAnsi="Times New Roman" w:cs="Times New Roman" w:eastAsiaTheme="minorEastAsia"/>
                <w:color w:val="auto"/>
                <w:sz w:val="24"/>
                <w:szCs w:val="24"/>
              </w:rPr>
            </w:pPr>
            <w:r>
              <w:rPr>
                <w:rStyle w:val="31"/>
                <w:rFonts w:hint="eastAsia" w:ascii="Times New Roman" w:hAnsi="Times New Roman" w:cs="Times New Roman" w:eastAsiaTheme="minorEastAsia"/>
                <w:color w:val="auto"/>
                <w:sz w:val="24"/>
                <w:szCs w:val="24"/>
              </w:rPr>
              <w:t>（1）</w:t>
            </w:r>
            <w:r>
              <w:rPr>
                <w:rStyle w:val="31"/>
                <w:rFonts w:ascii="Times New Roman" w:cs="Times New Roman" w:hAnsiTheme="minorEastAsia" w:eastAsiaTheme="minorEastAsia"/>
                <w:color w:val="auto"/>
                <w:sz w:val="24"/>
                <w:szCs w:val="24"/>
              </w:rPr>
              <w:t>随时掌握监测期间工况情况，保证监测过程中工况负荷满足有关要求。</w:t>
            </w:r>
          </w:p>
          <w:p>
            <w:pPr>
              <w:adjustRightInd/>
              <w:snapToGrid/>
              <w:spacing w:line="480" w:lineRule="exact"/>
              <w:ind w:firstLine="480" w:firstLineChars="200"/>
              <w:rPr>
                <w:rStyle w:val="31"/>
                <w:rFonts w:ascii="Times New Roman" w:hAnsi="Times New Roman" w:cs="Times New Roman" w:eastAsiaTheme="minorEastAsia"/>
                <w:color w:val="auto"/>
                <w:sz w:val="24"/>
                <w:szCs w:val="24"/>
              </w:rPr>
            </w:pPr>
            <w:r>
              <w:rPr>
                <w:rStyle w:val="31"/>
                <w:rFonts w:hint="eastAsia" w:ascii="Times New Roman" w:hAnsi="Times New Roman" w:cs="Times New Roman" w:eastAsiaTheme="minorEastAsia"/>
                <w:color w:val="auto"/>
                <w:sz w:val="24"/>
                <w:szCs w:val="24"/>
              </w:rPr>
              <w:t>（2）</w:t>
            </w:r>
            <w:r>
              <w:rPr>
                <w:rStyle w:val="31"/>
                <w:rFonts w:ascii="Times New Roman" w:cs="Times New Roman" w:hAnsiTheme="minorEastAsia" w:eastAsiaTheme="minorEastAsia"/>
                <w:color w:val="auto"/>
                <w:sz w:val="24"/>
                <w:szCs w:val="24"/>
              </w:rPr>
              <w:t>监测分析方法采用国家有关部门颁布（或推荐）的标准分析方法，监测人员经过考核并持有上岗证。</w:t>
            </w:r>
          </w:p>
          <w:p>
            <w:pPr>
              <w:adjustRightInd/>
              <w:snapToGrid/>
              <w:spacing w:line="480" w:lineRule="exact"/>
              <w:ind w:firstLine="480" w:firstLineChars="200"/>
              <w:rPr>
                <w:rStyle w:val="31"/>
                <w:rFonts w:ascii="Times New Roman" w:hAnsi="Times New Roman" w:cs="Times New Roman" w:eastAsiaTheme="minorEastAsia"/>
                <w:color w:val="auto"/>
                <w:sz w:val="24"/>
                <w:szCs w:val="24"/>
              </w:rPr>
            </w:pPr>
            <w:r>
              <w:rPr>
                <w:rStyle w:val="31"/>
                <w:rFonts w:hint="eastAsia" w:ascii="Times New Roman" w:hAnsi="Times New Roman" w:cs="Times New Roman" w:eastAsiaTheme="minorEastAsia"/>
                <w:color w:val="auto"/>
                <w:sz w:val="24"/>
                <w:szCs w:val="24"/>
              </w:rPr>
              <w:t>（3）</w:t>
            </w:r>
            <w:r>
              <w:rPr>
                <w:rStyle w:val="31"/>
                <w:rFonts w:ascii="Times New Roman" w:cs="Times New Roman" w:hAnsiTheme="minorEastAsia" w:eastAsiaTheme="minorEastAsia"/>
                <w:color w:val="auto"/>
                <w:sz w:val="24"/>
                <w:szCs w:val="24"/>
              </w:rPr>
              <w:t>样品采集、运输、保存参照《环境监测技术规范》和《环境监测质量保证手册》的技术要求进行，每批样品分析的同时做质控样品和平行双样等。</w:t>
            </w:r>
          </w:p>
          <w:p>
            <w:pPr>
              <w:adjustRightInd/>
              <w:snapToGrid/>
              <w:spacing w:line="480" w:lineRule="exact"/>
              <w:ind w:firstLine="480" w:firstLineChars="200"/>
              <w:rPr>
                <w:rStyle w:val="31"/>
                <w:rFonts w:ascii="Times New Roman" w:hAnsi="Times New Roman" w:cs="Times New Roman" w:eastAsiaTheme="minorEastAsia"/>
                <w:color w:val="auto"/>
                <w:sz w:val="24"/>
                <w:szCs w:val="24"/>
              </w:rPr>
            </w:pPr>
            <w:r>
              <w:rPr>
                <w:rStyle w:val="31"/>
                <w:rFonts w:hint="eastAsia" w:ascii="Times New Roman" w:hAnsi="Times New Roman" w:cs="Times New Roman" w:eastAsiaTheme="minorEastAsia"/>
                <w:color w:val="auto"/>
                <w:sz w:val="24"/>
                <w:szCs w:val="24"/>
              </w:rPr>
              <w:t>（4）</w:t>
            </w:r>
            <w:r>
              <w:rPr>
                <w:rStyle w:val="31"/>
                <w:rFonts w:ascii="Times New Roman" w:cs="Times New Roman" w:hAnsiTheme="minorEastAsia" w:eastAsiaTheme="minorEastAsia"/>
                <w:color w:val="auto"/>
                <w:sz w:val="24"/>
                <w:szCs w:val="24"/>
              </w:rPr>
              <w:t>监测数据严格实行三级审核制度。</w:t>
            </w:r>
          </w:p>
          <w:p>
            <w:pPr>
              <w:adjustRightInd/>
              <w:snapToGrid/>
              <w:spacing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 xml:space="preserve">5.2 </w:t>
            </w:r>
            <w:r>
              <w:rPr>
                <w:rStyle w:val="31"/>
                <w:rFonts w:hint="eastAsia" w:ascii="Times New Roman" w:cs="Times New Roman" w:hAnsiTheme="minorEastAsia" w:eastAsiaTheme="minorEastAsia"/>
                <w:b/>
                <w:bCs/>
                <w:color w:val="auto"/>
                <w:sz w:val="24"/>
                <w:szCs w:val="24"/>
              </w:rPr>
              <w:t>检测依据以及仪器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heme="minorEastAsia" w:eastAsiaTheme="minorEastAsia"/>
                <w:b/>
                <w:bCs/>
                <w:sz w:val="24"/>
                <w:szCs w:val="24"/>
              </w:rPr>
            </w:pPr>
            <w:r>
              <w:rPr>
                <w:rFonts w:ascii="Times New Roman" w:hAnsiTheme="minorEastAsia" w:eastAsiaTheme="minorEastAsia"/>
                <w:b/>
                <w:bCs/>
                <w:sz w:val="24"/>
                <w:szCs w:val="24"/>
              </w:rPr>
              <w:t>表</w:t>
            </w:r>
            <w:r>
              <w:rPr>
                <w:rFonts w:hint="eastAsia" w:ascii="Times New Roman" w:hAnsi="Times New Roman" w:eastAsiaTheme="minorEastAsia"/>
                <w:b/>
                <w:bCs/>
                <w:sz w:val="24"/>
                <w:szCs w:val="24"/>
              </w:rPr>
              <w:t>5-</w:t>
            </w:r>
            <w:r>
              <w:rPr>
                <w:rFonts w:ascii="Times New Roman" w:hAnsi="Times New Roman" w:eastAsiaTheme="minorEastAsia"/>
                <w:b/>
                <w:bCs/>
                <w:sz w:val="24"/>
                <w:szCs w:val="24"/>
              </w:rPr>
              <w:t xml:space="preserve">1  </w:t>
            </w:r>
            <w:r>
              <w:rPr>
                <w:rFonts w:ascii="Times New Roman" w:hAnsiTheme="minorEastAsia" w:eastAsiaTheme="minorEastAsia"/>
                <w:b/>
                <w:bCs/>
                <w:sz w:val="24"/>
                <w:szCs w:val="24"/>
              </w:rPr>
              <w:t>监测方法表</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36"/>
              <w:gridCol w:w="3805"/>
              <w:gridCol w:w="203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1"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项目类别</w:t>
                  </w: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检测依据</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主要仪器设备</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pH值</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水质 pH值的测定 电极法 HJ 1147-2020</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pH/ORP/电导率/溶解氧测试仪</w:t>
                  </w:r>
                  <w:r>
                    <w:rPr>
                      <w:rFonts w:hint="default" w:ascii="Times New Roman" w:hAnsi="Times New Roman" w:eastAsia="宋体" w:cs="Times New Roman"/>
                      <w:sz w:val="21"/>
                      <w:szCs w:val="21"/>
                    </w:rPr>
                    <w:t>（ZHSB</w:t>
                  </w:r>
                  <w:r>
                    <w:rPr>
                      <w:rFonts w:hint="default" w:ascii="Times New Roman" w:hAnsi="Times New Roman" w:eastAsia="宋体" w:cs="Times New Roman"/>
                      <w:sz w:val="21"/>
                      <w:szCs w:val="21"/>
                      <w:lang w:val="en-US" w:eastAsia="zh-CN"/>
                    </w:rPr>
                    <w:t>131</w:t>
                  </w:r>
                  <w:r>
                    <w:rPr>
                      <w:rFonts w:hint="default" w:ascii="Times New Roman" w:hAnsi="Times New Roman" w:eastAsia="宋体" w:cs="Times New Roman"/>
                      <w:sz w:val="21"/>
                      <w:szCs w:val="21"/>
                    </w:rPr>
                    <w:t>）</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水质 </w:t>
                  </w:r>
                  <w:r>
                    <w:rPr>
                      <w:rFonts w:hint="default" w:ascii="Times New Roman" w:hAnsi="Times New Roman" w:eastAsia="宋体" w:cs="Times New Roman"/>
                      <w:sz w:val="21"/>
                      <w:szCs w:val="21"/>
                      <w:lang w:val="en-US" w:eastAsia="zh-CN"/>
                    </w:rPr>
                    <w:t>化学需氧量</w:t>
                  </w:r>
                  <w:r>
                    <w:rPr>
                      <w:rFonts w:hint="default" w:ascii="Times New Roman" w:hAnsi="Times New Roman" w:eastAsia="宋体" w:cs="Times New Roman"/>
                      <w:sz w:val="21"/>
                      <w:szCs w:val="21"/>
                    </w:rPr>
                    <w:t xml:space="preserve">的测定 </w:t>
                  </w:r>
                  <w:r>
                    <w:rPr>
                      <w:rFonts w:hint="default" w:ascii="Times New Roman" w:hAnsi="Times New Roman" w:eastAsia="宋体" w:cs="Times New Roman"/>
                      <w:sz w:val="21"/>
                      <w:szCs w:val="21"/>
                      <w:lang w:val="en-US" w:eastAsia="zh-CN"/>
                    </w:rPr>
                    <w:t>重铬酸盐</w:t>
                  </w:r>
                  <w:r>
                    <w:rPr>
                      <w:rFonts w:hint="default" w:ascii="Times New Roman" w:hAnsi="Times New Roman" w:eastAsia="宋体" w:cs="Times New Roman"/>
                      <w:sz w:val="21"/>
                      <w:szCs w:val="21"/>
                    </w:rPr>
                    <w:t>法 GB</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828-2017</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JC-101型COD空气蒸馏冷凝装置（ZHSB010）</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氨氮</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水质 氨氮的测定 纳氏试剂分光光度法 HJ 535-2009</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752G紫外可见分光光度计（ZHSB003）</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0.025</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石油类</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水质 </w:t>
                  </w:r>
                  <w:r>
                    <w:rPr>
                      <w:rFonts w:hint="default" w:ascii="Times New Roman" w:hAnsi="Times New Roman" w:eastAsia="宋体" w:cs="Times New Roman"/>
                      <w:sz w:val="21"/>
                      <w:szCs w:val="21"/>
                      <w:lang w:val="en-US" w:eastAsia="zh-CN"/>
                    </w:rPr>
                    <w:t>石油类和动植物油</w:t>
                  </w:r>
                  <w:r>
                    <w:rPr>
                      <w:rFonts w:hint="default" w:ascii="Times New Roman" w:hAnsi="Times New Roman" w:eastAsia="宋体" w:cs="Times New Roman"/>
                      <w:sz w:val="21"/>
                      <w:szCs w:val="21"/>
                    </w:rPr>
                    <w:t xml:space="preserve">的测定 </w:t>
                  </w:r>
                  <w:r>
                    <w:rPr>
                      <w:rFonts w:hint="default" w:ascii="Times New Roman" w:hAnsi="Times New Roman" w:eastAsia="宋体" w:cs="Times New Roman"/>
                      <w:sz w:val="21"/>
                      <w:szCs w:val="21"/>
                      <w:lang w:val="en-US" w:eastAsia="zh-CN"/>
                    </w:rPr>
                    <w:t>红外</w:t>
                  </w:r>
                  <w:r>
                    <w:rPr>
                      <w:rFonts w:hint="default" w:ascii="Times New Roman" w:hAnsi="Times New Roman" w:eastAsia="宋体" w:cs="Times New Roman"/>
                      <w:sz w:val="21"/>
                      <w:szCs w:val="21"/>
                    </w:rPr>
                    <w:t xml:space="preserve">分光光度法 </w:t>
                  </w:r>
                  <w:r>
                    <w:rPr>
                      <w:rFonts w:hint="default" w:ascii="Times New Roman" w:hAnsi="Times New Roman" w:eastAsia="宋体" w:cs="Times New Roman"/>
                      <w:sz w:val="21"/>
                      <w:szCs w:val="21"/>
                      <w:lang w:val="en-US" w:eastAsia="zh-CN"/>
                    </w:rPr>
                    <w:t>HJ 637-2018</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OIL460红外分光测油仪（ZHSB046）</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0.06 </w:t>
                  </w:r>
                  <w:r>
                    <w:rPr>
                      <w:rFonts w:hint="default" w:ascii="Times New Roman" w:hAnsi="Times New Roman" w:eastAsia="宋体" w:cs="Times New Roman"/>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有组织废气</w:t>
                  </w: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烟气参数</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固定污染源排气中颗粒物测定与气态污染物采样方法 GB/T 16157-1996及修改单</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YQ3000-C烟尘（气）测试仪（</w:t>
                  </w:r>
                  <w:r>
                    <w:rPr>
                      <w:rFonts w:hint="default" w:ascii="Times New Roman" w:hAnsi="Times New Roman" w:eastAsia="宋体" w:cs="Times New Roman"/>
                      <w:sz w:val="21"/>
                      <w:szCs w:val="21"/>
                      <w:lang w:val="en-US" w:eastAsia="zh-CN"/>
                    </w:rPr>
                    <w:t>ZHSB058</w:t>
                  </w:r>
                  <w:r>
                    <w:rPr>
                      <w:rFonts w:hint="default" w:ascii="Times New Roman" w:hAnsi="Times New Roman" w:eastAsia="宋体" w:cs="Times New Roman"/>
                      <w:sz w:val="21"/>
                      <w:szCs w:val="21"/>
                      <w:lang w:eastAsia="zh-CN"/>
                    </w:rPr>
                    <w:t>）、YQ3000-D烟尘（气）测试仪（</w:t>
                  </w:r>
                  <w:r>
                    <w:rPr>
                      <w:rFonts w:hint="default" w:ascii="Times New Roman" w:hAnsi="Times New Roman" w:eastAsia="宋体" w:cs="Times New Roman"/>
                      <w:sz w:val="21"/>
                      <w:szCs w:val="21"/>
                      <w:lang w:val="en-US" w:eastAsia="zh-CN"/>
                    </w:rPr>
                    <w:t>ZHSB137</w:t>
                  </w:r>
                  <w:r>
                    <w:rPr>
                      <w:rFonts w:hint="default" w:ascii="Times New Roman" w:hAnsi="Times New Roman" w:eastAsia="宋体" w:cs="Times New Roman"/>
                      <w:sz w:val="21"/>
                      <w:szCs w:val="21"/>
                      <w:lang w:eastAsia="zh-CN"/>
                    </w:rPr>
                    <w:t>）、YQ3000-D烟尘（气）测试仪（</w:t>
                  </w:r>
                  <w:r>
                    <w:rPr>
                      <w:rFonts w:hint="default" w:ascii="Times New Roman" w:hAnsi="Times New Roman" w:eastAsia="宋体" w:cs="Times New Roman"/>
                      <w:sz w:val="21"/>
                      <w:szCs w:val="21"/>
                      <w:lang w:val="en-US" w:eastAsia="zh-CN"/>
                    </w:rPr>
                    <w:t>ZHSB158</w:t>
                  </w:r>
                  <w:r>
                    <w:rPr>
                      <w:rFonts w:hint="default" w:ascii="Times New Roman" w:hAnsi="Times New Roman" w:eastAsia="宋体" w:cs="Times New Roman"/>
                      <w:sz w:val="21"/>
                      <w:szCs w:val="21"/>
                      <w:lang w:eastAsia="zh-CN"/>
                    </w:rPr>
                    <w:t>）</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颗粒物</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固定污染源排气中颗粒物的测定与气态污染物采样方法GB/T 16157-1996及修改单</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FR224CN电子天平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ZHSB008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LY15-9146A电热鼓风干燥器（ZHSB033）</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 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固定污染源废气 </w:t>
                  </w:r>
                  <w:r>
                    <w:rPr>
                      <w:rFonts w:hint="default" w:ascii="Times New Roman" w:hAnsi="Times New Roman" w:eastAsia="宋体" w:cs="Times New Roman"/>
                      <w:sz w:val="21"/>
                      <w:szCs w:val="21"/>
                      <w:lang w:val="en-US" w:eastAsia="zh-CN"/>
                    </w:rPr>
                    <w:t>总烃、甲烷和非甲烷总烃</w:t>
                  </w:r>
                  <w:r>
                    <w:rPr>
                      <w:rFonts w:hint="default" w:ascii="Times New Roman" w:hAnsi="Times New Roman" w:eastAsia="宋体" w:cs="Times New Roman"/>
                      <w:sz w:val="21"/>
                      <w:szCs w:val="21"/>
                    </w:rPr>
                    <w:t xml:space="preserve">的测定 </w:t>
                  </w:r>
                  <w:r>
                    <w:rPr>
                      <w:rFonts w:hint="default" w:ascii="Times New Roman" w:hAnsi="Times New Roman" w:eastAsia="宋体" w:cs="Times New Roman"/>
                      <w:sz w:val="21"/>
                      <w:szCs w:val="21"/>
                      <w:lang w:val="en-US" w:eastAsia="zh-CN"/>
                    </w:rPr>
                    <w:t>气相色谱</w:t>
                  </w:r>
                  <w:r>
                    <w:rPr>
                      <w:rFonts w:hint="default" w:ascii="Times New Roman" w:hAnsi="Times New Roman" w:eastAsia="宋体" w:cs="Times New Roman"/>
                      <w:sz w:val="21"/>
                      <w:szCs w:val="21"/>
                    </w:rPr>
                    <w:t xml:space="preserve">法 HJ </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8-2017</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GC-2060气相色谱仪（ZHSB030）</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w:t>
                  </w:r>
                  <w:r>
                    <w:rPr>
                      <w:rFonts w:hint="default" w:ascii="Times New Roman" w:hAnsi="Times New Roman" w:eastAsia="宋体" w:cs="Times New Roman"/>
                      <w:sz w:val="21"/>
                      <w:szCs w:val="21"/>
                    </w:rPr>
                    <w:t xml:space="preserve"> 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无组织废气</w:t>
                  </w: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总悬浮</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颗粒物</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环境空气 总悬浮颗粒物的测定 重量法GB/T 1</w:t>
                  </w:r>
                  <w:r>
                    <w:rPr>
                      <w:rFonts w:hint="default" w:ascii="Times New Roman" w:hAnsi="Times New Roman" w:eastAsia="宋体" w:cs="Times New Roman"/>
                      <w:sz w:val="21"/>
                      <w:szCs w:val="21"/>
                      <w:lang w:val="en-US" w:eastAsia="zh-CN"/>
                    </w:rPr>
                    <w:t>263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2022</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PWN85ZH电子天平（ZHSB139）、HW-550恒温恒湿称重系统（ZHSB140）</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 μ</w:t>
                  </w:r>
                  <w:r>
                    <w:rPr>
                      <w:rFonts w:hint="default" w:ascii="Times New Roman" w:hAnsi="Times New Roman" w:eastAsia="宋体" w:cs="Times New Roman"/>
                      <w:sz w:val="21"/>
                      <w:szCs w:val="21"/>
                    </w:rPr>
                    <w:t>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非甲烷总烃</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环境空气</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总烃、甲烷和非甲烷总烃</w:t>
                  </w:r>
                  <w:r>
                    <w:rPr>
                      <w:rFonts w:hint="default" w:ascii="Times New Roman" w:hAnsi="Times New Roman" w:eastAsia="宋体" w:cs="Times New Roman"/>
                      <w:sz w:val="21"/>
                      <w:szCs w:val="21"/>
                    </w:rPr>
                    <w:t xml:space="preserve">的测定 </w:t>
                  </w:r>
                  <w:r>
                    <w:rPr>
                      <w:rFonts w:hint="default" w:ascii="Times New Roman" w:hAnsi="Times New Roman" w:eastAsia="宋体" w:cs="Times New Roman"/>
                      <w:sz w:val="21"/>
                      <w:szCs w:val="21"/>
                      <w:lang w:val="en-US" w:eastAsia="zh-CN"/>
                    </w:rPr>
                    <w:t>直接进样-气相色谱</w:t>
                  </w:r>
                  <w:r>
                    <w:rPr>
                      <w:rFonts w:hint="default" w:ascii="Times New Roman" w:hAnsi="Times New Roman" w:eastAsia="宋体" w:cs="Times New Roman"/>
                      <w:sz w:val="21"/>
                      <w:szCs w:val="21"/>
                    </w:rPr>
                    <w:t xml:space="preserve">法 HJ </w:t>
                  </w:r>
                  <w:r>
                    <w:rPr>
                      <w:rFonts w:hint="default" w:ascii="Times New Roman" w:hAnsi="Times New Roman" w:eastAsia="宋体" w:cs="Times New Roman"/>
                      <w:sz w:val="21"/>
                      <w:szCs w:val="21"/>
                      <w:lang w:val="en-US" w:eastAsia="zh-CN"/>
                    </w:rPr>
                    <w:t>604</w:t>
                  </w:r>
                  <w:r>
                    <w:rPr>
                      <w:rFonts w:hint="default" w:ascii="Times New Roman" w:hAnsi="Times New Roman" w:eastAsia="宋体" w:cs="Times New Roman"/>
                      <w:sz w:val="21"/>
                      <w:szCs w:val="21"/>
                    </w:rPr>
                    <w:t>-2017</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GC-2060气相色谱仪（ZHSB030）</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0.07</w:t>
                  </w:r>
                  <w:r>
                    <w:rPr>
                      <w:rFonts w:hint="default" w:ascii="Times New Roman" w:hAnsi="Times New Roman" w:eastAsia="宋体" w:cs="Times New Roman"/>
                      <w:sz w:val="21"/>
                      <w:szCs w:val="21"/>
                    </w:rPr>
                    <w:t xml:space="preserve"> 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1"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噪声</w:t>
                  </w:r>
                </w:p>
              </w:tc>
              <w:tc>
                <w:tcPr>
                  <w:tcW w:w="123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厂界噪声Leq</w:t>
                  </w:r>
                </w:p>
              </w:tc>
              <w:tc>
                <w:tcPr>
                  <w:tcW w:w="380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工业企业厂界环境噪声排放标准 GB 12348-2008</w:t>
                  </w:r>
                </w:p>
              </w:tc>
              <w:tc>
                <w:tcPr>
                  <w:tcW w:w="2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AWA5688多功能声级计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ZHSB100）</w:t>
                  </w:r>
                </w:p>
              </w:tc>
              <w:tc>
                <w:tcPr>
                  <w:tcW w:w="1284"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adjustRightInd/>
              <w:snapToGrid/>
              <w:spacing w:beforeLines="50"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5.</w:t>
            </w:r>
            <w:r>
              <w:rPr>
                <w:rStyle w:val="31"/>
                <w:rFonts w:hint="eastAsia" w:ascii="Times New Roman" w:hAnsi="Times New Roman" w:cs="Times New Roman" w:eastAsiaTheme="minorEastAsia"/>
                <w:b/>
                <w:bCs/>
                <w:color w:val="auto"/>
                <w:sz w:val="24"/>
                <w:szCs w:val="24"/>
              </w:rPr>
              <w:t xml:space="preserve">3 </w:t>
            </w:r>
            <w:r>
              <w:rPr>
                <w:rFonts w:hint="eastAsia" w:ascii="Times New Roman" w:cs="Times New Roman" w:hAnsiTheme="minorEastAsia" w:eastAsiaTheme="minorEastAsia"/>
                <w:b/>
                <w:bCs/>
                <w:sz w:val="24"/>
                <w:szCs w:val="24"/>
                <w:lang w:eastAsia="zh-CN"/>
              </w:rPr>
              <w:t>验收检测参与人员信息</w:t>
            </w:r>
          </w:p>
          <w:p>
            <w:pPr>
              <w:spacing w:line="480" w:lineRule="exact"/>
              <w:jc w:val="center"/>
              <w:rPr>
                <w:rStyle w:val="31"/>
                <w:rFonts w:hint="eastAsia" w:ascii="Times New Roman" w:cs="Times New Roman" w:hAnsiTheme="minorEastAsia" w:eastAsiaTheme="minorEastAsia"/>
                <w:b/>
                <w:color w:val="auto"/>
                <w:sz w:val="24"/>
                <w:szCs w:val="24"/>
              </w:rPr>
            </w:pPr>
            <w:r>
              <w:rPr>
                <w:rStyle w:val="31"/>
                <w:rFonts w:hint="eastAsia" w:ascii="Times New Roman" w:cs="Times New Roman" w:hAnsiTheme="minorEastAsia" w:eastAsiaTheme="minorEastAsia"/>
                <w:b/>
                <w:color w:val="auto"/>
                <w:sz w:val="24"/>
                <w:szCs w:val="24"/>
              </w:rPr>
              <w:t>表5-2  验收检测参与人员信息一览表</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2357"/>
              <w:gridCol w:w="2400"/>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b/>
                      <w:bCs/>
                      <w:sz w:val="21"/>
                      <w:szCs w:val="21"/>
                    </w:rPr>
                  </w:pPr>
                  <w:r>
                    <w:rPr>
                      <w:rFonts w:hint="eastAsia" w:ascii="Times New Roman" w:hAnsi="Times New Roman" w:eastAsiaTheme="minorEastAsia"/>
                      <w:b/>
                      <w:bCs/>
                      <w:sz w:val="21"/>
                      <w:szCs w:val="21"/>
                    </w:rPr>
                    <w:t>人员名称</w:t>
                  </w:r>
                </w:p>
              </w:tc>
              <w:tc>
                <w:tcPr>
                  <w:tcW w:w="2357" w:type="dxa"/>
                  <w:tcBorders>
                    <w:tl2br w:val="nil"/>
                    <w:tr2bl w:val="nil"/>
                  </w:tcBorders>
                  <w:vAlign w:val="center"/>
                </w:tcPr>
                <w:p>
                  <w:pPr>
                    <w:widowControl w:val="0"/>
                    <w:jc w:val="center"/>
                    <w:rPr>
                      <w:rFonts w:hint="eastAsia" w:ascii="Times New Roman" w:hAnsi="Times New Roman" w:eastAsiaTheme="minorEastAsia"/>
                      <w:b/>
                      <w:bCs/>
                      <w:sz w:val="21"/>
                      <w:szCs w:val="21"/>
                    </w:rPr>
                  </w:pPr>
                  <w:r>
                    <w:rPr>
                      <w:rFonts w:hint="eastAsia" w:ascii="Times New Roman" w:hAnsi="Times New Roman" w:eastAsiaTheme="minorEastAsia"/>
                      <w:b/>
                      <w:bCs/>
                      <w:sz w:val="21"/>
                      <w:szCs w:val="21"/>
                    </w:rPr>
                    <w:t>上岗证编号</w:t>
                  </w:r>
                </w:p>
              </w:tc>
              <w:tc>
                <w:tcPr>
                  <w:tcW w:w="2400" w:type="dxa"/>
                  <w:tcBorders>
                    <w:tl2br w:val="nil"/>
                    <w:tr2bl w:val="nil"/>
                  </w:tcBorders>
                  <w:vAlign w:val="center"/>
                </w:tcPr>
                <w:p>
                  <w:pPr>
                    <w:widowControl w:val="0"/>
                    <w:jc w:val="center"/>
                    <w:rPr>
                      <w:rFonts w:hint="eastAsia" w:ascii="Times New Roman" w:hAnsi="Times New Roman" w:eastAsiaTheme="minorEastAsia"/>
                      <w:b/>
                      <w:bCs/>
                      <w:sz w:val="21"/>
                      <w:szCs w:val="21"/>
                    </w:rPr>
                  </w:pPr>
                  <w:r>
                    <w:rPr>
                      <w:rFonts w:hint="eastAsia" w:ascii="Times New Roman" w:hAnsi="Times New Roman" w:eastAsiaTheme="minorEastAsia"/>
                      <w:b/>
                      <w:bCs/>
                      <w:sz w:val="21"/>
                      <w:szCs w:val="21"/>
                    </w:rPr>
                    <w:t>检测项目</w:t>
                  </w:r>
                </w:p>
              </w:tc>
              <w:tc>
                <w:tcPr>
                  <w:tcW w:w="2005" w:type="dxa"/>
                  <w:tcBorders>
                    <w:tl2br w:val="nil"/>
                    <w:tr2bl w:val="nil"/>
                  </w:tcBorders>
                  <w:vAlign w:val="center"/>
                </w:tcPr>
                <w:p>
                  <w:pPr>
                    <w:widowControl w:val="0"/>
                    <w:jc w:val="center"/>
                    <w:rPr>
                      <w:rFonts w:hint="eastAsia" w:ascii="Times New Roman" w:hAnsi="Times New Roman" w:eastAsiaTheme="minorEastAsia"/>
                      <w:b/>
                      <w:bCs/>
                      <w:sz w:val="21"/>
                      <w:szCs w:val="21"/>
                    </w:rPr>
                  </w:pPr>
                  <w:r>
                    <w:rPr>
                      <w:rFonts w:hint="eastAsia" w:ascii="Times New Roman" w:hAnsi="Times New Roman" w:eastAsiaTheme="minorEastAsia"/>
                      <w:b/>
                      <w:bCs/>
                      <w:sz w:val="21"/>
                      <w:szCs w:val="21"/>
                    </w:rPr>
                    <w:t>所属部门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甘天宇</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ZHJC-056</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pH值</w:t>
                  </w:r>
                </w:p>
              </w:tc>
              <w:tc>
                <w:tcPr>
                  <w:tcW w:w="2005" w:type="dxa"/>
                  <w:tcBorders>
                    <w:tl2br w:val="nil"/>
                    <w:tr2bl w:val="nil"/>
                  </w:tcBorders>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姜新凤</w:t>
                  </w:r>
                </w:p>
              </w:tc>
              <w:tc>
                <w:tcPr>
                  <w:tcW w:w="2357" w:type="dxa"/>
                  <w:tcBorders>
                    <w:tl2br w:val="nil"/>
                    <w:tr2bl w:val="nil"/>
                  </w:tcBorders>
                  <w:vAlign w:val="center"/>
                </w:tcPr>
                <w:p>
                  <w:pPr>
                    <w:widowControl w:val="0"/>
                    <w:jc w:val="center"/>
                    <w:rPr>
                      <w:rFonts w:hint="default" w:ascii="Times New Roman" w:hAnsi="Times New Roman" w:eastAsiaTheme="minorEastAsia"/>
                      <w:sz w:val="21"/>
                      <w:szCs w:val="21"/>
                    </w:rPr>
                  </w:pPr>
                  <w:r>
                    <w:rPr>
                      <w:rFonts w:hint="eastAsia" w:ascii="Times New Roman" w:hAnsi="Times New Roman" w:eastAsiaTheme="minorEastAsia"/>
                      <w:sz w:val="21"/>
                      <w:szCs w:val="21"/>
                    </w:rPr>
                    <w:t>ZHJC-0</w:t>
                  </w:r>
                  <w:r>
                    <w:rPr>
                      <w:rFonts w:hint="default" w:ascii="Times New Roman" w:hAnsi="Times New Roman" w:eastAsiaTheme="minorEastAsia"/>
                      <w:sz w:val="21"/>
                      <w:szCs w:val="21"/>
                    </w:rPr>
                    <w:t>84</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氨氮</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常金晨</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ZHJC-047</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石油类</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姜新凤</w:t>
                  </w:r>
                </w:p>
              </w:tc>
              <w:tc>
                <w:tcPr>
                  <w:tcW w:w="2357" w:type="dxa"/>
                  <w:tcBorders>
                    <w:tl2br w:val="nil"/>
                    <w:tr2bl w:val="nil"/>
                  </w:tcBorders>
                  <w:vAlign w:val="center"/>
                </w:tcPr>
                <w:p>
                  <w:pPr>
                    <w:widowControl w:val="0"/>
                    <w:jc w:val="center"/>
                    <w:rPr>
                      <w:rFonts w:hint="default" w:ascii="Times New Roman" w:hAnsi="Times New Roman" w:eastAsiaTheme="minorEastAsia"/>
                      <w:sz w:val="21"/>
                      <w:szCs w:val="21"/>
                    </w:rPr>
                  </w:pPr>
                  <w:r>
                    <w:rPr>
                      <w:rFonts w:hint="eastAsia" w:ascii="Times New Roman" w:hAnsi="Times New Roman" w:eastAsiaTheme="minorEastAsia"/>
                      <w:sz w:val="21"/>
                      <w:szCs w:val="21"/>
                    </w:rPr>
                    <w:t>ZHJC-0</w:t>
                  </w:r>
                  <w:r>
                    <w:rPr>
                      <w:rFonts w:hint="default" w:ascii="Times New Roman" w:hAnsi="Times New Roman" w:eastAsiaTheme="minorEastAsia"/>
                      <w:sz w:val="21"/>
                      <w:szCs w:val="21"/>
                    </w:rPr>
                    <w:t>84</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化学需氧量</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常金晨</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ZHJC-047</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总悬浮颗粒物</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冯英杰</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ZHJC-010</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颗粒物（烟尘）</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张衡</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ZHJC-064</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练海标</w:t>
                  </w:r>
                </w:p>
              </w:tc>
              <w:tc>
                <w:tcPr>
                  <w:tcW w:w="2357"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ZHJC-067</w:t>
                  </w:r>
                </w:p>
              </w:tc>
              <w:tc>
                <w:tcPr>
                  <w:tcW w:w="2400"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工业企业厂界噪声</w:t>
                  </w:r>
                </w:p>
              </w:tc>
              <w:tc>
                <w:tcPr>
                  <w:tcW w:w="2005" w:type="dxa"/>
                  <w:tcBorders>
                    <w:tl2br w:val="nil"/>
                    <w:tr2bl w:val="nil"/>
                  </w:tcBorders>
                  <w:vAlign w:val="center"/>
                </w:tcPr>
                <w:p>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bl>
          <w:p>
            <w:pPr>
              <w:adjustRightInd/>
              <w:snapToGrid/>
              <w:spacing w:beforeLines="50"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5.</w:t>
            </w:r>
            <w:r>
              <w:rPr>
                <w:rStyle w:val="31"/>
                <w:rFonts w:hint="eastAsia" w:ascii="Times New Roman" w:hAnsi="Times New Roman" w:cs="Times New Roman" w:eastAsiaTheme="minorEastAsia"/>
                <w:b/>
                <w:bCs/>
                <w:color w:val="auto"/>
                <w:sz w:val="24"/>
                <w:szCs w:val="24"/>
              </w:rPr>
              <w:t xml:space="preserve"> </w:t>
            </w:r>
            <w:r>
              <w:rPr>
                <w:rStyle w:val="31"/>
                <w:rFonts w:hint="eastAsia" w:ascii="Times New Roman" w:hAnsi="Times New Roman" w:cs="Times New Roman" w:eastAsiaTheme="minorEastAsia"/>
                <w:b/>
                <w:bCs/>
                <w:color w:val="auto"/>
                <w:sz w:val="24"/>
                <w:szCs w:val="24"/>
                <w:lang w:val="en-US" w:eastAsia="zh-CN"/>
              </w:rPr>
              <w:t>4</w:t>
            </w:r>
            <w:r>
              <w:rPr>
                <w:rStyle w:val="31"/>
                <w:rFonts w:hint="eastAsia" w:ascii="Times New Roman" w:hAnsi="Times New Roman" w:cs="Times New Roman" w:eastAsiaTheme="minorEastAsia"/>
                <w:b/>
                <w:bCs/>
                <w:color w:val="auto"/>
                <w:sz w:val="24"/>
                <w:szCs w:val="24"/>
              </w:rPr>
              <w:t xml:space="preserve"> </w:t>
            </w:r>
            <w:r>
              <w:rPr>
                <w:rStyle w:val="31"/>
                <w:rFonts w:ascii="Times New Roman" w:cs="Times New Roman" w:hAnsiTheme="minorEastAsia" w:eastAsiaTheme="minorEastAsia"/>
                <w:b/>
                <w:bCs/>
                <w:color w:val="auto"/>
                <w:sz w:val="24"/>
                <w:szCs w:val="24"/>
              </w:rPr>
              <w:t>水质监测分析过程中的质量保证和质量控制</w:t>
            </w:r>
          </w:p>
          <w:p>
            <w:pPr>
              <w:adjustRightInd/>
              <w:snapToGrid/>
              <w:spacing w:line="480" w:lineRule="exact"/>
              <w:ind w:firstLine="480" w:firstLineChars="200"/>
              <w:rPr>
                <w:rStyle w:val="31"/>
                <w:rFonts w:ascii="Times New Roman" w:cs="Times New Roman" w:hAnsiTheme="minorEastAsia" w:eastAsiaTheme="minorEastAsia"/>
                <w:color w:val="auto"/>
                <w:sz w:val="24"/>
                <w:szCs w:val="24"/>
              </w:rPr>
            </w:pPr>
            <w:r>
              <w:rPr>
                <w:rStyle w:val="31"/>
                <w:rFonts w:ascii="Times New Roman" w:cs="Times New Roman" w:hAnsiTheme="minorEastAsia" w:eastAsiaTheme="minorEastAsia"/>
                <w:color w:val="auto"/>
                <w:sz w:val="24"/>
                <w:szCs w:val="24"/>
              </w:rPr>
              <w:t>水样的采集、运输、保存、实验室分析和数据计算的全过程均按《环境水质监测质量保证手册》（第四版）的要求进行。采样过程中按照总体水样数量，</w:t>
            </w:r>
            <w:r>
              <w:rPr>
                <w:rStyle w:val="31"/>
                <w:rFonts w:hint="eastAsia" w:ascii="Times New Roman" w:cs="Times New Roman" w:hAnsiTheme="minorEastAsia" w:eastAsiaTheme="minorEastAsia"/>
                <w:color w:val="auto"/>
                <w:sz w:val="24"/>
                <w:szCs w:val="24"/>
              </w:rPr>
              <w:t>检测</w:t>
            </w:r>
            <w:r>
              <w:rPr>
                <w:rStyle w:val="31"/>
                <w:rFonts w:ascii="Times New Roman" w:cs="Times New Roman" w:hAnsiTheme="minorEastAsia" w:eastAsiaTheme="minorEastAsia"/>
                <w:color w:val="auto"/>
                <w:sz w:val="24"/>
                <w:szCs w:val="24"/>
              </w:rPr>
              <w:t>单位采集了一定比例的平行样；实验室分析过程我单位都会使用标准物质、采用空白试验、平行样测定、加标回收率测定等方法，并对质控数据分析。</w:t>
            </w:r>
          </w:p>
          <w:p>
            <w:pPr>
              <w:adjustRightInd/>
              <w:snapToGrid/>
              <w:spacing w:line="480" w:lineRule="exact"/>
              <w:rPr>
                <w:rStyle w:val="31"/>
                <w:rFonts w:ascii="Times New Roman" w:hAnsi="Times New Roman" w:cs="Times New Roman" w:eastAsiaTheme="minorEastAsia"/>
                <w:b/>
                <w:bCs/>
                <w:color w:val="auto"/>
                <w:sz w:val="24"/>
                <w:szCs w:val="24"/>
              </w:rPr>
            </w:pPr>
            <w:r>
              <w:rPr>
                <w:rStyle w:val="31"/>
                <w:rFonts w:hint="eastAsia" w:ascii="Times New Roman" w:hAnsi="Times New Roman" w:cs="Times New Roman" w:eastAsiaTheme="minorEastAsia"/>
                <w:b/>
                <w:bCs/>
                <w:color w:val="auto"/>
                <w:sz w:val="24"/>
                <w:szCs w:val="24"/>
              </w:rPr>
              <w:t>5.</w:t>
            </w:r>
            <w:r>
              <w:rPr>
                <w:rStyle w:val="31"/>
                <w:rFonts w:hint="eastAsia" w:ascii="Times New Roman" w:hAnsi="Times New Roman" w:cs="Times New Roman" w:eastAsiaTheme="minorEastAsia"/>
                <w:b/>
                <w:bCs/>
                <w:color w:val="auto"/>
                <w:sz w:val="24"/>
                <w:szCs w:val="24"/>
                <w:lang w:val="en-US" w:eastAsia="zh-CN"/>
              </w:rPr>
              <w:t>5</w:t>
            </w:r>
            <w:r>
              <w:rPr>
                <w:rStyle w:val="31"/>
                <w:rFonts w:hint="eastAsia" w:ascii="Times New Roman" w:hAnsi="Times New Roman" w:cs="Times New Roman" w:eastAsiaTheme="minorEastAsia"/>
                <w:b/>
                <w:bCs/>
                <w:color w:val="auto"/>
                <w:sz w:val="24"/>
                <w:szCs w:val="24"/>
              </w:rPr>
              <w:t xml:space="preserve"> </w:t>
            </w:r>
            <w:r>
              <w:rPr>
                <w:rStyle w:val="31"/>
                <w:rFonts w:ascii="Times New Roman" w:cs="Times New Roman" w:hAnsiTheme="minorEastAsia" w:eastAsiaTheme="minorEastAsia"/>
                <w:b/>
                <w:bCs/>
                <w:color w:val="auto"/>
                <w:sz w:val="24"/>
                <w:szCs w:val="24"/>
              </w:rPr>
              <w:t>气体监测分析过程中的质量保证和质量控制</w:t>
            </w:r>
          </w:p>
          <w:p>
            <w:pPr>
              <w:adjustRightInd/>
              <w:snapToGrid/>
              <w:spacing w:line="480" w:lineRule="exact"/>
              <w:ind w:firstLine="480" w:firstLineChars="200"/>
              <w:rPr>
                <w:rStyle w:val="31"/>
                <w:rFonts w:ascii="Times New Roman" w:hAnsi="Times New Roman" w:cs="Times New Roman" w:eastAsiaTheme="minorEastAsia"/>
                <w:color w:val="auto"/>
                <w:sz w:val="24"/>
                <w:szCs w:val="24"/>
              </w:rPr>
            </w:pPr>
            <w:r>
              <w:rPr>
                <w:rStyle w:val="31"/>
                <w:rFonts w:ascii="Times New Roman" w:cs="Times New Roman" w:hAnsiTheme="minorEastAsia" w:eastAsiaTheme="minorEastAsia"/>
                <w:color w:val="auto"/>
                <w:sz w:val="24"/>
                <w:szCs w:val="24"/>
              </w:rPr>
              <w:t>在进行现场废气采样前，对采样器进行校核，使用相应的标准气体和流量计对其进行标定，采样过程中保证全程流量的准确性。</w:t>
            </w:r>
          </w:p>
          <w:p>
            <w:pPr>
              <w:adjustRightInd/>
              <w:snapToGrid/>
              <w:spacing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5.</w:t>
            </w:r>
            <w:r>
              <w:rPr>
                <w:rStyle w:val="31"/>
                <w:rFonts w:hint="eastAsia" w:ascii="Times New Roman" w:hAnsi="Times New Roman" w:cs="Times New Roman" w:eastAsiaTheme="minorEastAsia"/>
                <w:b/>
                <w:bCs/>
                <w:color w:val="auto"/>
                <w:sz w:val="24"/>
                <w:szCs w:val="24"/>
                <w:lang w:val="en-US" w:eastAsia="zh-CN"/>
              </w:rPr>
              <w:t>6</w:t>
            </w:r>
            <w:r>
              <w:rPr>
                <w:rStyle w:val="31"/>
                <w:rFonts w:hint="eastAsia" w:ascii="Times New Roman" w:hAnsi="Times New Roman" w:cs="Times New Roman" w:eastAsiaTheme="minorEastAsia"/>
                <w:b/>
                <w:bCs/>
                <w:color w:val="auto"/>
                <w:sz w:val="24"/>
                <w:szCs w:val="24"/>
              </w:rPr>
              <w:t xml:space="preserve"> </w:t>
            </w:r>
            <w:r>
              <w:rPr>
                <w:rStyle w:val="31"/>
                <w:rFonts w:ascii="Times New Roman" w:cs="Times New Roman" w:hAnsiTheme="minorEastAsia" w:eastAsiaTheme="minorEastAsia"/>
                <w:b/>
                <w:bCs/>
                <w:color w:val="auto"/>
                <w:sz w:val="24"/>
                <w:szCs w:val="24"/>
              </w:rPr>
              <w:t>噪声监测分析过程中的质量保证和质量控制</w:t>
            </w:r>
          </w:p>
          <w:p>
            <w:pPr>
              <w:adjustRightInd/>
              <w:snapToGrid/>
              <w:spacing w:line="480" w:lineRule="exact"/>
              <w:ind w:firstLine="480" w:firstLineChars="200"/>
              <w:rPr>
                <w:rStyle w:val="31"/>
                <w:rFonts w:ascii="Times New Roman" w:cs="Times New Roman" w:hAnsiTheme="minorEastAsia" w:eastAsiaTheme="minorEastAsia"/>
                <w:color w:val="auto"/>
                <w:sz w:val="24"/>
                <w:szCs w:val="24"/>
              </w:rPr>
            </w:pPr>
            <w:r>
              <w:rPr>
                <w:rStyle w:val="31"/>
                <w:rFonts w:ascii="Times New Roman" w:cs="Times New Roman" w:hAnsiTheme="minorEastAsia" w:eastAsiaTheme="minorEastAsia"/>
                <w:color w:val="auto"/>
                <w:sz w:val="24"/>
                <w:szCs w:val="24"/>
              </w:rPr>
              <w:t>在进行现场测量噪声前，对声级计进行校准是否符合小于等于</w:t>
            </w:r>
            <w:r>
              <w:rPr>
                <w:rStyle w:val="31"/>
                <w:rFonts w:ascii="Times New Roman" w:hAnsi="Times New Roman" w:cs="Times New Roman" w:eastAsiaTheme="minorEastAsia"/>
                <w:color w:val="auto"/>
                <w:sz w:val="24"/>
                <w:szCs w:val="24"/>
              </w:rPr>
              <w:t>0.4</w:t>
            </w:r>
            <w:r>
              <w:rPr>
                <w:rStyle w:val="31"/>
                <w:rFonts w:ascii="Times New Roman" w:cs="Times New Roman" w:hAnsiTheme="minorEastAsia" w:eastAsiaTheme="minorEastAsia"/>
                <w:color w:val="auto"/>
                <w:sz w:val="24"/>
                <w:szCs w:val="24"/>
              </w:rPr>
              <w:t>分贝的要求；测量前后对声级计的灵敏度也需要相应的测定，测量前后灵敏度大于</w:t>
            </w:r>
            <w:r>
              <w:rPr>
                <w:rStyle w:val="31"/>
                <w:rFonts w:ascii="Times New Roman" w:hAnsi="Times New Roman" w:cs="Times New Roman" w:eastAsiaTheme="minorEastAsia"/>
                <w:color w:val="auto"/>
                <w:sz w:val="24"/>
                <w:szCs w:val="24"/>
              </w:rPr>
              <w:t>0.5</w:t>
            </w:r>
            <w:r>
              <w:rPr>
                <w:rStyle w:val="31"/>
                <w:rFonts w:ascii="Times New Roman" w:cs="Times New Roman" w:hAnsiTheme="minorEastAsia" w:eastAsiaTheme="minorEastAsia"/>
                <w:color w:val="auto"/>
                <w:sz w:val="24"/>
                <w:szCs w:val="24"/>
              </w:rPr>
              <w:t>分贝的话，则数据无效。</w:t>
            </w:r>
          </w:p>
          <w:p>
            <w:pPr>
              <w:adjustRightInd/>
              <w:snapToGrid/>
              <w:spacing w:line="480" w:lineRule="exact"/>
              <w:ind w:firstLine="440" w:firstLineChars="200"/>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p>
            <w:pPr>
              <w:pStyle w:val="12"/>
              <w:rPr>
                <w:rFonts w:ascii="Times New Roman" w:hAnsi="Times New Roman" w:eastAsia="FangSong_GB2312"/>
                <w:szCs w:val="21"/>
              </w:rPr>
            </w:pPr>
          </w:p>
        </w:tc>
      </w:tr>
    </w:tbl>
    <w:p>
      <w:pPr>
        <w:spacing w:line="360" w:lineRule="auto"/>
        <w:rPr>
          <w:rFonts w:eastAsia="FangSong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ind w:left="-330" w:leftChars="-150"/>
        <w:rPr>
          <w:rFonts w:asciiTheme="minorEastAsia" w:hAnsiTheme="minorEastAsia" w:eastAsiaTheme="minorEastAsia"/>
          <w:b/>
          <w:sz w:val="28"/>
          <w:szCs w:val="28"/>
        </w:rPr>
      </w:pPr>
      <w:r>
        <w:rPr>
          <w:rFonts w:hint="eastAsia" w:asciiTheme="minorEastAsia" w:hAnsiTheme="minorEastAsia" w:eastAsiaTheme="minorEastAsia"/>
          <w:b/>
          <w:sz w:val="28"/>
          <w:szCs w:val="28"/>
        </w:rPr>
        <w:t>表六</w:t>
      </w:r>
    </w:p>
    <w:tbl>
      <w:tblPr>
        <w:tblStyle w:val="21"/>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9741" w:type="dxa"/>
          </w:tcPr>
          <w:p>
            <w:pPr>
              <w:spacing w:line="480" w:lineRule="exact"/>
              <w:rPr>
                <w:rStyle w:val="31"/>
                <w:rFonts w:ascii="Times New Roman" w:hAnsi="Times New Roman" w:cs="Times New Roman"/>
                <w:b/>
                <w:bCs/>
                <w:color w:val="auto"/>
                <w:sz w:val="24"/>
                <w:szCs w:val="24"/>
              </w:rPr>
            </w:pPr>
            <w:r>
              <w:rPr>
                <w:rStyle w:val="31"/>
                <w:rFonts w:hint="eastAsia" w:ascii="Times New Roman" w:hAnsi="Times New Roman" w:cs="Times New Roman"/>
                <w:b/>
                <w:bCs/>
                <w:color w:val="auto"/>
                <w:sz w:val="24"/>
                <w:szCs w:val="24"/>
              </w:rPr>
              <w:t>6. 验收监测内容：</w:t>
            </w:r>
          </w:p>
          <w:p>
            <w:pPr>
              <w:spacing w:line="480" w:lineRule="exact"/>
              <w:ind w:firstLine="480" w:firstLineChars="200"/>
              <w:rPr>
                <w:rStyle w:val="31"/>
                <w:rFonts w:ascii="Times New Roman" w:hAnsi="Times New Roman" w:cs="Times New Roman"/>
                <w:bCs/>
                <w:color w:val="auto"/>
                <w:sz w:val="24"/>
                <w:szCs w:val="24"/>
              </w:rPr>
            </w:pPr>
            <w:r>
              <w:rPr>
                <w:rStyle w:val="31"/>
                <w:rFonts w:hint="eastAsia" w:ascii="Times New Roman" w:hAnsi="Times New Roman" w:cs="Times New Roman"/>
                <w:bCs/>
                <w:color w:val="auto"/>
                <w:sz w:val="24"/>
                <w:szCs w:val="24"/>
              </w:rPr>
              <w:t>（1）监测内容表</w:t>
            </w:r>
          </w:p>
          <w:tbl>
            <w:tblPr>
              <w:tblStyle w:val="21"/>
              <w:tblW w:w="9312" w:type="dxa"/>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312"/>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rPr>
                <w:trHeight w:val="454" w:hRule="atLeast"/>
                <w:jc w:val="center"/>
              </w:trPr>
              <w:tc>
                <w:tcPr>
                  <w:tcW w:w="9312" w:type="dxa"/>
                </w:tcPr>
                <w:p>
                  <w:pPr>
                    <w:spacing w:line="480" w:lineRule="exact"/>
                    <w:jc w:val="center"/>
                    <w:rPr>
                      <w:rStyle w:val="31"/>
                      <w:rFonts w:hint="eastAsia" w:ascii="Times New Roman" w:cs="Times New Roman" w:hAnsiTheme="minorEastAsia" w:eastAsiaTheme="minorEastAsia"/>
                      <w:b/>
                      <w:color w:val="auto"/>
                      <w:sz w:val="24"/>
                      <w:szCs w:val="24"/>
                    </w:rPr>
                  </w:pPr>
                  <w:r>
                    <w:rPr>
                      <w:rStyle w:val="31"/>
                      <w:rFonts w:hint="eastAsia" w:ascii="Times New Roman" w:cs="Times New Roman" w:hAnsiTheme="minorEastAsia" w:eastAsiaTheme="minorEastAsia"/>
                      <w:b/>
                      <w:color w:val="auto"/>
                      <w:sz w:val="24"/>
                      <w:szCs w:val="24"/>
                    </w:rPr>
                    <w:t>表6-1 监测内容表</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977"/>
                    <w:gridCol w:w="2551"/>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监测内容</w:t>
                        </w: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测点位置名称</w:t>
                        </w:r>
                      </w:p>
                    </w:tc>
                    <w:tc>
                      <w:tcPr>
                        <w:tcW w:w="2551"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监测项目</w:t>
                        </w:r>
                      </w:p>
                    </w:tc>
                    <w:tc>
                      <w:tcPr>
                        <w:tcW w:w="2309"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废水</w:t>
                        </w: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生活污水排放口</w:t>
                        </w:r>
                      </w:p>
                    </w:tc>
                    <w:tc>
                      <w:tcPr>
                        <w:tcW w:w="2551"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rPr>
                          <w:t>pH、COD</w:t>
                        </w:r>
                        <w:r>
                          <w:rPr>
                            <w:rFonts w:hint="eastAsia" w:ascii="Times New Roman" w:hAnsi="Times New Roman" w:eastAsiaTheme="minorEastAsia"/>
                            <w:sz w:val="21"/>
                            <w:szCs w:val="21"/>
                            <w:vertAlign w:val="subscript"/>
                          </w:rPr>
                          <w:t>Cr</w:t>
                        </w:r>
                        <w:r>
                          <w:rPr>
                            <w:rFonts w:hint="eastAsia" w:ascii="Times New Roman" w:hAnsi="Times New Roman" w:eastAsiaTheme="minorEastAsia"/>
                            <w:sz w:val="21"/>
                            <w:szCs w:val="21"/>
                          </w:rPr>
                          <w:t>、NH</w:t>
                        </w:r>
                        <w:r>
                          <w:rPr>
                            <w:rFonts w:hint="eastAsia" w:ascii="Times New Roman" w:hAnsi="Times New Roman" w:eastAsiaTheme="minorEastAsia"/>
                            <w:sz w:val="21"/>
                            <w:szCs w:val="21"/>
                            <w:vertAlign w:val="subscript"/>
                          </w:rPr>
                          <w:t>3</w:t>
                        </w:r>
                        <w:r>
                          <w:rPr>
                            <w:rFonts w:hint="eastAsia" w:ascii="Times New Roman" w:hAnsi="Times New Roman" w:eastAsiaTheme="minorEastAsia"/>
                            <w:sz w:val="21"/>
                            <w:szCs w:val="21"/>
                          </w:rPr>
                          <w:t>-N、</w:t>
                        </w:r>
                        <w:r>
                          <w:rPr>
                            <w:rFonts w:hint="eastAsia" w:ascii="Times New Roman" w:hAnsi="Times New Roman" w:eastAsiaTheme="minorEastAsia"/>
                            <w:sz w:val="21"/>
                            <w:szCs w:val="21"/>
                            <w:lang w:val="en-US" w:eastAsia="zh-CN"/>
                          </w:rPr>
                          <w:t>石油类</w:t>
                        </w:r>
                      </w:p>
                    </w:tc>
                    <w:tc>
                      <w:tcPr>
                        <w:tcW w:w="2309"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4次/周期，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废气</w:t>
                        </w: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印刷</w:t>
                        </w:r>
                        <w:r>
                          <w:rPr>
                            <w:rFonts w:hint="eastAsia" w:ascii="Times New Roman" w:hAnsi="Times New Roman" w:eastAsiaTheme="minorEastAsia"/>
                            <w:sz w:val="21"/>
                            <w:szCs w:val="21"/>
                          </w:rPr>
                          <w:t>废气处理设施进口</w:t>
                        </w:r>
                      </w:p>
                    </w:tc>
                    <w:tc>
                      <w:tcPr>
                        <w:tcW w:w="2551"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非甲烷总烃</w:t>
                        </w:r>
                      </w:p>
                    </w:tc>
                    <w:tc>
                      <w:tcPr>
                        <w:tcW w:w="2309"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3次/周期，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印刷</w:t>
                        </w:r>
                        <w:r>
                          <w:rPr>
                            <w:rFonts w:hint="eastAsia" w:ascii="Times New Roman" w:hAnsi="Times New Roman" w:eastAsiaTheme="minorEastAsia"/>
                            <w:sz w:val="21"/>
                            <w:szCs w:val="21"/>
                          </w:rPr>
                          <w:t>废气处理设施出口</w:t>
                        </w:r>
                      </w:p>
                    </w:tc>
                    <w:tc>
                      <w:tcPr>
                        <w:tcW w:w="2551"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309" w:type="dxa"/>
                        <w:vMerge w:val="continue"/>
                        <w:vAlign w:val="center"/>
                      </w:tcPr>
                      <w:p>
                        <w:pPr>
                          <w:jc w:val="center"/>
                          <w:rPr>
                            <w:rFonts w:hint="eastAsia"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制胶粉尘处理设施出口</w:t>
                        </w:r>
                      </w:p>
                    </w:tc>
                    <w:tc>
                      <w:tcPr>
                        <w:tcW w:w="2551" w:type="dxa"/>
                        <w:vAlign w:val="center"/>
                      </w:tcPr>
                      <w:p>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粉尘</w:t>
                        </w:r>
                      </w:p>
                    </w:tc>
                    <w:tc>
                      <w:tcPr>
                        <w:tcW w:w="2309"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3次/周期，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东侧</w:t>
                        </w:r>
                        <w:r>
                          <w:rPr>
                            <w:rFonts w:hint="eastAsia" w:ascii="Times New Roman" w:hAnsi="Times New Roman" w:eastAsiaTheme="minorEastAsia"/>
                            <w:sz w:val="21"/>
                            <w:szCs w:val="21"/>
                          </w:rPr>
                          <w:t>1#</w:t>
                        </w:r>
                      </w:p>
                    </w:tc>
                    <w:tc>
                      <w:tcPr>
                        <w:tcW w:w="2551" w:type="dxa"/>
                        <w:vMerge w:val="restart"/>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非甲烷总烃</w:t>
                        </w:r>
                        <w:r>
                          <w:rPr>
                            <w:rFonts w:hint="eastAsia" w:ascii="Times New Roman" w:hAnsi="Times New Roman" w:eastAsiaTheme="minorEastAsia"/>
                            <w:sz w:val="21"/>
                            <w:szCs w:val="21"/>
                            <w:lang w:eastAsia="zh-CN"/>
                          </w:rPr>
                          <w:t>、</w:t>
                        </w:r>
                        <w:r>
                          <w:rPr>
                            <w:rFonts w:hint="eastAsia" w:ascii="Times New Roman" w:hAnsi="Times New Roman" w:eastAsiaTheme="minorEastAsia"/>
                            <w:sz w:val="21"/>
                            <w:szCs w:val="21"/>
                            <w:lang w:val="en-US" w:eastAsia="zh-CN"/>
                          </w:rPr>
                          <w:t>总悬浮颗粒物</w:t>
                        </w:r>
                      </w:p>
                    </w:tc>
                    <w:tc>
                      <w:tcPr>
                        <w:tcW w:w="2309"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3</w:t>
                        </w:r>
                        <w:r>
                          <w:rPr>
                            <w:rFonts w:hint="eastAsia" w:ascii="Times New Roman" w:hAnsi="Times New Roman" w:eastAsiaTheme="minorEastAsia"/>
                            <w:sz w:val="21"/>
                            <w:szCs w:val="21"/>
                          </w:rPr>
                          <w:t>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南侧</w:t>
                        </w:r>
                        <w:r>
                          <w:rPr>
                            <w:rFonts w:hint="eastAsia" w:ascii="Times New Roman" w:hAnsi="Times New Roman" w:eastAsiaTheme="minorEastAsia"/>
                            <w:sz w:val="21"/>
                            <w:szCs w:val="21"/>
                          </w:rPr>
                          <w:t>2#</w:t>
                        </w:r>
                      </w:p>
                    </w:tc>
                    <w:tc>
                      <w:tcPr>
                        <w:tcW w:w="2551" w:type="dxa"/>
                        <w:vMerge w:val="continue"/>
                        <w:vAlign w:val="center"/>
                      </w:tcPr>
                      <w:p>
                        <w:pPr>
                          <w:jc w:val="center"/>
                          <w:rPr>
                            <w:rFonts w:hint="eastAsia" w:ascii="Times New Roman" w:hAnsi="Times New Roman" w:eastAsiaTheme="minorEastAsia"/>
                            <w:sz w:val="21"/>
                            <w:szCs w:val="21"/>
                          </w:rPr>
                        </w:pPr>
                      </w:p>
                    </w:tc>
                    <w:tc>
                      <w:tcPr>
                        <w:tcW w:w="2309" w:type="dxa"/>
                        <w:vMerge w:val="continue"/>
                        <w:vAlign w:val="center"/>
                      </w:tcPr>
                      <w:p>
                        <w:pPr>
                          <w:jc w:val="center"/>
                          <w:rPr>
                            <w:rFonts w:hint="eastAsia"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西侧</w:t>
                        </w:r>
                        <w:r>
                          <w:rPr>
                            <w:rFonts w:hint="eastAsia" w:ascii="Times New Roman" w:hAnsi="Times New Roman" w:eastAsiaTheme="minorEastAsia"/>
                            <w:sz w:val="21"/>
                            <w:szCs w:val="21"/>
                          </w:rPr>
                          <w:t>3#</w:t>
                        </w:r>
                      </w:p>
                    </w:tc>
                    <w:tc>
                      <w:tcPr>
                        <w:tcW w:w="2551" w:type="dxa"/>
                        <w:vMerge w:val="continue"/>
                        <w:vAlign w:val="center"/>
                      </w:tcPr>
                      <w:p>
                        <w:pPr>
                          <w:jc w:val="center"/>
                          <w:rPr>
                            <w:rFonts w:hint="eastAsia" w:ascii="Times New Roman" w:hAnsi="Times New Roman" w:eastAsiaTheme="minorEastAsia"/>
                            <w:sz w:val="21"/>
                            <w:szCs w:val="21"/>
                          </w:rPr>
                        </w:pPr>
                      </w:p>
                    </w:tc>
                    <w:tc>
                      <w:tcPr>
                        <w:tcW w:w="2309" w:type="dxa"/>
                        <w:vMerge w:val="continue"/>
                        <w:vAlign w:val="center"/>
                      </w:tcPr>
                      <w:p>
                        <w:pPr>
                          <w:jc w:val="center"/>
                          <w:rPr>
                            <w:rFonts w:hint="eastAsia"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北侧4</w:t>
                        </w:r>
                        <w:r>
                          <w:rPr>
                            <w:rFonts w:hint="eastAsia" w:ascii="Times New Roman" w:hAnsi="Times New Roman" w:eastAsiaTheme="minorEastAsia"/>
                            <w:sz w:val="21"/>
                            <w:szCs w:val="21"/>
                          </w:rPr>
                          <w:t>#</w:t>
                        </w:r>
                      </w:p>
                    </w:tc>
                    <w:tc>
                      <w:tcPr>
                        <w:tcW w:w="2551" w:type="dxa"/>
                        <w:vMerge w:val="continue"/>
                        <w:vAlign w:val="center"/>
                      </w:tcPr>
                      <w:p>
                        <w:pPr>
                          <w:jc w:val="center"/>
                          <w:rPr>
                            <w:rFonts w:hint="eastAsia" w:ascii="Times New Roman" w:hAnsi="Times New Roman" w:eastAsiaTheme="minorEastAsia"/>
                            <w:sz w:val="21"/>
                            <w:szCs w:val="21"/>
                          </w:rPr>
                        </w:pPr>
                      </w:p>
                    </w:tc>
                    <w:tc>
                      <w:tcPr>
                        <w:tcW w:w="2309" w:type="dxa"/>
                        <w:vMerge w:val="continue"/>
                        <w:vAlign w:val="center"/>
                      </w:tcPr>
                      <w:p>
                        <w:pPr>
                          <w:jc w:val="center"/>
                          <w:rPr>
                            <w:rFonts w:hint="eastAsia" w:ascii="Times New Roman" w:hAnsi="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vAlign w:val="center"/>
                      </w:tcPr>
                      <w:p>
                        <w:pPr>
                          <w:jc w:val="center"/>
                          <w:rPr>
                            <w:rFonts w:hint="eastAsia" w:ascii="Times New Roman" w:hAnsi="Times New Roman" w:eastAsiaTheme="minorEastAsia"/>
                            <w:sz w:val="21"/>
                            <w:szCs w:val="21"/>
                          </w:rPr>
                        </w:pPr>
                      </w:p>
                    </w:tc>
                    <w:tc>
                      <w:tcPr>
                        <w:tcW w:w="2977" w:type="dxa"/>
                        <w:vAlign w:val="center"/>
                      </w:tcPr>
                      <w:p>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厂区内5#</w:t>
                        </w:r>
                      </w:p>
                    </w:tc>
                    <w:tc>
                      <w:tcPr>
                        <w:tcW w:w="2551"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309"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3</w:t>
                        </w:r>
                        <w:r>
                          <w:rPr>
                            <w:rFonts w:hint="eastAsia" w:ascii="Times New Roman" w:hAnsi="Times New Roman" w:eastAsiaTheme="minorEastAsia"/>
                            <w:sz w:val="21"/>
                            <w:szCs w:val="21"/>
                          </w:rPr>
                          <w:t>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噪声</w:t>
                        </w: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东厂界1#</w:t>
                        </w:r>
                      </w:p>
                    </w:tc>
                    <w:tc>
                      <w:tcPr>
                        <w:tcW w:w="2551"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厂界噪声</w:t>
                        </w:r>
                      </w:p>
                    </w:tc>
                    <w:tc>
                      <w:tcPr>
                        <w:tcW w:w="2309" w:type="dxa"/>
                        <w:vMerge w:val="restart"/>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昼</w:t>
                        </w:r>
                        <w:r>
                          <w:rPr>
                            <w:rFonts w:hint="eastAsia" w:ascii="Times New Roman" w:hAnsi="Times New Roman" w:eastAsiaTheme="minorEastAsia"/>
                            <w:sz w:val="21"/>
                            <w:szCs w:val="21"/>
                            <w:lang w:val="en-US" w:eastAsia="zh-CN"/>
                          </w:rPr>
                          <w:t>夜</w:t>
                        </w:r>
                        <w:r>
                          <w:rPr>
                            <w:rFonts w:hint="eastAsia" w:ascii="Times New Roman" w:hAnsi="Times New Roman" w:eastAsiaTheme="minorEastAsia"/>
                            <w:sz w:val="21"/>
                            <w:szCs w:val="21"/>
                          </w:rPr>
                          <w:t>监测</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各</w:t>
                        </w:r>
                        <w:r>
                          <w:rPr>
                            <w:rFonts w:hint="eastAsia" w:ascii="Times New Roman" w:hAnsi="Times New Roman" w:eastAsiaTheme="minorEastAsia"/>
                            <w:sz w:val="21"/>
                            <w:szCs w:val="21"/>
                          </w:rPr>
                          <w:t>1次/周期，</w:t>
                        </w:r>
                      </w:p>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tcPr>
                      <w:p>
                        <w:pPr>
                          <w:jc w:val="cente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南厂界2#</w:t>
                        </w:r>
                      </w:p>
                    </w:tc>
                    <w:tc>
                      <w:tcPr>
                        <w:tcW w:w="2551" w:type="dxa"/>
                        <w:vMerge w:val="continue"/>
                      </w:tcPr>
                      <w:p>
                        <w:pPr>
                          <w:pStyle w:val="33"/>
                          <w:widowControl w:val="0"/>
                          <w:autoSpaceDE w:val="0"/>
                          <w:autoSpaceDN w:val="0"/>
                          <w:spacing w:after="200"/>
                          <w:ind w:left="0"/>
                          <w:jc w:val="center"/>
                          <w:rPr>
                            <w:lang w:eastAsia="zh-CN"/>
                          </w:rPr>
                        </w:pPr>
                      </w:p>
                    </w:tc>
                    <w:tc>
                      <w:tcPr>
                        <w:tcW w:w="2309" w:type="dxa"/>
                        <w:vMerge w:val="continue"/>
                      </w:tcPr>
                      <w:p>
                        <w:pPr>
                          <w:pStyle w:val="33"/>
                          <w:widowControl w:val="0"/>
                          <w:autoSpaceDE w:val="0"/>
                          <w:autoSpaceDN w:val="0"/>
                          <w:spacing w:after="200"/>
                          <w:ind w:left="0"/>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tcPr>
                      <w:p>
                        <w:pPr>
                          <w:jc w:val="cente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西厂界3#</w:t>
                        </w:r>
                      </w:p>
                    </w:tc>
                    <w:tc>
                      <w:tcPr>
                        <w:tcW w:w="2551" w:type="dxa"/>
                        <w:vMerge w:val="continue"/>
                      </w:tcPr>
                      <w:p>
                        <w:pPr>
                          <w:pStyle w:val="33"/>
                          <w:widowControl w:val="0"/>
                          <w:autoSpaceDE w:val="0"/>
                          <w:autoSpaceDN w:val="0"/>
                          <w:spacing w:after="200"/>
                          <w:ind w:left="0"/>
                          <w:jc w:val="center"/>
                          <w:rPr>
                            <w:lang w:eastAsia="zh-CN"/>
                          </w:rPr>
                        </w:pPr>
                      </w:p>
                    </w:tc>
                    <w:tc>
                      <w:tcPr>
                        <w:tcW w:w="2309" w:type="dxa"/>
                        <w:vMerge w:val="continue"/>
                      </w:tcPr>
                      <w:p>
                        <w:pPr>
                          <w:pStyle w:val="33"/>
                          <w:widowControl w:val="0"/>
                          <w:autoSpaceDE w:val="0"/>
                          <w:autoSpaceDN w:val="0"/>
                          <w:spacing w:after="200"/>
                          <w:ind w:left="0"/>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vMerge w:val="continue"/>
                      </w:tcPr>
                      <w:p>
                        <w:pPr>
                          <w:jc w:val="center"/>
                        </w:pPr>
                      </w:p>
                    </w:tc>
                    <w:tc>
                      <w:tcPr>
                        <w:tcW w:w="2977" w:type="dxa"/>
                        <w:vAlign w:val="center"/>
                      </w:tcPr>
                      <w:p>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北厂界4#</w:t>
                        </w:r>
                      </w:p>
                    </w:tc>
                    <w:tc>
                      <w:tcPr>
                        <w:tcW w:w="2551" w:type="dxa"/>
                        <w:vMerge w:val="continue"/>
                      </w:tcPr>
                      <w:p>
                        <w:pPr>
                          <w:pStyle w:val="33"/>
                          <w:widowControl w:val="0"/>
                          <w:autoSpaceDE w:val="0"/>
                          <w:autoSpaceDN w:val="0"/>
                          <w:spacing w:after="200"/>
                          <w:ind w:left="0"/>
                          <w:jc w:val="center"/>
                          <w:rPr>
                            <w:lang w:eastAsia="zh-CN"/>
                          </w:rPr>
                        </w:pPr>
                      </w:p>
                    </w:tc>
                    <w:tc>
                      <w:tcPr>
                        <w:tcW w:w="2309" w:type="dxa"/>
                        <w:vMerge w:val="continue"/>
                      </w:tcPr>
                      <w:p>
                        <w:pPr>
                          <w:pStyle w:val="33"/>
                          <w:widowControl w:val="0"/>
                          <w:autoSpaceDE w:val="0"/>
                          <w:autoSpaceDN w:val="0"/>
                          <w:spacing w:after="200"/>
                          <w:ind w:left="0"/>
                          <w:jc w:val="center"/>
                          <w:rPr>
                            <w:lang w:eastAsia="zh-CN"/>
                          </w:rPr>
                        </w:pPr>
                      </w:p>
                    </w:tc>
                  </w:tr>
                </w:tbl>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Style w:val="31"/>
                      <w:rFonts w:hint="eastAsia" w:ascii="Times New Roman" w:hAnsi="Times New Roman" w:eastAsia="宋体" w:cs="Times New Roman"/>
                      <w:bCs/>
                      <w:color w:val="auto"/>
                      <w:sz w:val="24"/>
                      <w:szCs w:val="24"/>
                      <w:lang w:eastAsia="zh-CN"/>
                    </w:rPr>
                  </w:pPr>
                  <w:r>
                    <w:rPr>
                      <w:rFonts w:hint="eastAsia" w:ascii="Times New Roman" w:hAnsi="Times New Roman" w:cs="Times New Roman" w:eastAsiaTheme="minorEastAsia"/>
                      <w:sz w:val="21"/>
                      <w:szCs w:val="21"/>
                      <w:lang w:val="en-US" w:eastAsia="zh-CN"/>
                    </w:rPr>
                    <w:t>注：由于制胶粉尘处理设施进口不具备采样条件，因此未进</w:t>
                  </w:r>
                  <w:r>
                    <w:rPr>
                      <w:rFonts w:hint="eastAsia" w:ascii="Times New Roman" w:hAnsi="Times New Roman" w:eastAsiaTheme="minorEastAsia"/>
                      <w:sz w:val="21"/>
                      <w:szCs w:val="21"/>
                      <w:lang w:val="en-US" w:eastAsia="zh-CN"/>
                    </w:rPr>
                    <w:t>行检测</w:t>
                  </w: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pStyle w:val="12"/>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eastAsia="zh-CN"/>
                    </w:rPr>
                  </w:pPr>
                </w:p>
                <w:p>
                  <w:pPr>
                    <w:spacing w:line="480" w:lineRule="exact"/>
                    <w:ind w:firstLine="480" w:firstLineChars="200"/>
                    <w:rPr>
                      <w:rStyle w:val="31"/>
                      <w:rFonts w:hint="eastAsia" w:ascii="Times New Roman" w:hAnsi="Times New Roman" w:eastAsia="宋体" w:cs="Times New Roman"/>
                      <w:bCs/>
                      <w:color w:val="auto"/>
                      <w:sz w:val="24"/>
                      <w:szCs w:val="24"/>
                      <w:lang w:val="en-US" w:eastAsia="zh-CN"/>
                    </w:rPr>
                  </w:pPr>
                  <w:r>
                    <w:rPr>
                      <w:rStyle w:val="31"/>
                      <w:rFonts w:hint="eastAsia" w:ascii="Times New Roman" w:hAnsi="Times New Roman" w:eastAsia="宋体" w:cs="Times New Roman"/>
                      <w:bCs/>
                      <w:color w:val="auto"/>
                      <w:sz w:val="24"/>
                      <w:szCs w:val="24"/>
                      <w:lang w:eastAsia="zh-CN"/>
                    </w:rPr>
                    <w:t>（</w:t>
                  </w:r>
                  <w:r>
                    <w:rPr>
                      <w:rStyle w:val="31"/>
                      <w:rFonts w:hint="eastAsia" w:ascii="Times New Roman" w:hAnsi="Times New Roman" w:eastAsia="宋体" w:cs="Times New Roman"/>
                      <w:bCs/>
                      <w:color w:val="auto"/>
                      <w:sz w:val="24"/>
                      <w:szCs w:val="24"/>
                      <w:lang w:val="en-US" w:eastAsia="zh-CN"/>
                    </w:rPr>
                    <w:t>2</w:t>
                  </w:r>
                  <w:r>
                    <w:rPr>
                      <w:rStyle w:val="31"/>
                      <w:rFonts w:hint="eastAsia" w:ascii="Times New Roman" w:hAnsi="Times New Roman" w:eastAsia="宋体" w:cs="Times New Roman"/>
                      <w:bCs/>
                      <w:color w:val="auto"/>
                      <w:sz w:val="24"/>
                      <w:szCs w:val="24"/>
                      <w:lang w:eastAsia="zh-CN"/>
                    </w:rPr>
                    <w:t>）</w:t>
                  </w:r>
                  <w:r>
                    <w:rPr>
                      <w:rStyle w:val="31"/>
                      <w:rFonts w:hint="eastAsia" w:ascii="Times New Roman" w:hAnsi="Times New Roman" w:eastAsia="宋体" w:cs="Times New Roman"/>
                      <w:bCs/>
                      <w:color w:val="auto"/>
                      <w:sz w:val="24"/>
                      <w:szCs w:val="24"/>
                      <w:lang w:val="en-US" w:eastAsia="zh-CN"/>
                    </w:rPr>
                    <w:t>测量点位和周围环境情况说明：</w:t>
                  </w:r>
                </w:p>
                <w:p>
                  <w:pPr>
                    <w:pStyle w:val="6"/>
                    <w:widowControl w:val="0"/>
                    <w:numPr>
                      <w:ilvl w:val="0"/>
                      <w:numId w:val="0"/>
                    </w:numPr>
                    <w:adjustRightInd/>
                    <w:snapToGrid/>
                    <w:jc w:val="both"/>
                  </w:pPr>
                </w:p>
                <w:p>
                  <w:pPr>
                    <w:pStyle w:val="7"/>
                    <w:keepNext w:val="0"/>
                    <w:keepLines w:val="0"/>
                    <w:pageBreakBefore w:val="0"/>
                    <w:widowControl/>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5162550" cy="70294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5162550" cy="7029450"/>
                                </a:xfrm>
                                <a:prstGeom prst="rect">
                                  <a:avLst/>
                                </a:prstGeom>
                                <a:noFill/>
                                <a:ln>
                                  <a:noFill/>
                                </a:ln>
                              </pic:spPr>
                            </pic:pic>
                          </a:graphicData>
                        </a:graphic>
                      </wp:inline>
                    </w:drawing>
                  </w:r>
                </w:p>
                <w:p>
                  <w:pPr>
                    <w:pStyle w:val="7"/>
                  </w:pPr>
                </w:p>
                <w:p>
                  <w:pPr>
                    <w:pStyle w:val="7"/>
                  </w:pPr>
                </w:p>
                <w:p>
                  <w:pPr>
                    <w:pStyle w:val="7"/>
                  </w:pPr>
                </w:p>
                <w:p>
                  <w:pPr>
                    <w:pStyle w:val="7"/>
                  </w:pPr>
                </w:p>
                <w:p>
                  <w:pPr>
                    <w:pStyle w:val="7"/>
                  </w:pPr>
                </w:p>
                <w:p>
                  <w:pPr>
                    <w:pStyle w:val="7"/>
                    <w:rPr>
                      <w:rFonts w:ascii="Times New Roman" w:hAnsiTheme="minorEastAsia" w:eastAsiaTheme="minorEastAsia"/>
                      <w:b/>
                      <w:color w:val="auto"/>
                      <w:spacing w:val="-2"/>
                      <w:sz w:val="21"/>
                      <w:szCs w:val="21"/>
                    </w:rPr>
                  </w:pPr>
                </w:p>
              </w:tc>
            </w:tr>
          </w:tbl>
          <w:p>
            <w:pPr>
              <w:spacing w:line="360" w:lineRule="auto"/>
              <w:rPr>
                <w:rFonts w:eastAsia="FangSong_GB2312"/>
                <w:sz w:val="21"/>
                <w:szCs w:val="21"/>
              </w:rPr>
            </w:pPr>
          </w:p>
        </w:tc>
      </w:tr>
    </w:tbl>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eastAsia="FangSong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ind w:left="-330" w:leftChars="-150"/>
        <w:rPr>
          <w:rFonts w:eastAsia="FangSong_GB2312"/>
          <w:b/>
          <w:sz w:val="28"/>
          <w:szCs w:val="28"/>
        </w:rPr>
      </w:pPr>
      <w:r>
        <w:rPr>
          <w:rFonts w:eastAsia="FangSong_GB2312"/>
          <w:b/>
          <w:sz w:val="28"/>
          <w:szCs w:val="28"/>
        </w:rPr>
        <w:t>表</w:t>
      </w:r>
      <w:r>
        <w:rPr>
          <w:rFonts w:hint="eastAsia" w:eastAsia="FangSong_GB2312"/>
          <w:b/>
          <w:sz w:val="28"/>
          <w:szCs w:val="28"/>
        </w:rPr>
        <w:t>七</w:t>
      </w:r>
    </w:p>
    <w:tbl>
      <w:tblPr>
        <w:tblStyle w:val="2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jc w:val="center"/>
        </w:trPr>
        <w:tc>
          <w:tcPr>
            <w:tcW w:w="9751" w:type="dxa"/>
          </w:tcPr>
          <w:p>
            <w:pPr>
              <w:spacing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7.1</w:t>
            </w:r>
            <w:r>
              <w:rPr>
                <w:rStyle w:val="31"/>
                <w:rFonts w:hint="eastAsia" w:ascii="Times New Roman" w:hAnsi="Times New Roman" w:cs="Times New Roman" w:eastAsiaTheme="minorEastAsia"/>
                <w:b/>
                <w:bCs/>
                <w:color w:val="auto"/>
                <w:sz w:val="24"/>
                <w:szCs w:val="24"/>
              </w:rPr>
              <w:t xml:space="preserve"> </w:t>
            </w:r>
            <w:r>
              <w:rPr>
                <w:rStyle w:val="31"/>
                <w:rFonts w:ascii="Times New Roman" w:cs="Times New Roman" w:hAnsiTheme="minorEastAsia" w:eastAsiaTheme="minorEastAsia"/>
                <w:b/>
                <w:bCs/>
                <w:color w:val="auto"/>
                <w:sz w:val="24"/>
                <w:szCs w:val="24"/>
              </w:rPr>
              <w:t>验收监测期间生产工况记录：</w:t>
            </w:r>
          </w:p>
          <w:p>
            <w:pPr>
              <w:spacing w:line="480" w:lineRule="exact"/>
              <w:ind w:firstLine="480" w:firstLineChars="200"/>
              <w:rPr>
                <w:rStyle w:val="31"/>
                <w:rFonts w:ascii="Times New Roman" w:cs="Times New Roman" w:hAnsiTheme="minorEastAsia" w:eastAsiaTheme="minorEastAsia"/>
                <w:color w:val="auto"/>
                <w:sz w:val="24"/>
                <w:szCs w:val="24"/>
              </w:rPr>
            </w:pPr>
            <w:r>
              <w:rPr>
                <w:rStyle w:val="31"/>
                <w:rFonts w:hint="eastAsia" w:ascii="Times New Roman" w:cs="Times New Roman" w:hAnsiTheme="minorEastAsia" w:eastAsiaTheme="minorEastAsia"/>
                <w:color w:val="auto"/>
                <w:sz w:val="24"/>
                <w:szCs w:val="24"/>
                <w:lang w:val="en-US" w:eastAsia="zh-CN"/>
              </w:rPr>
              <w:t>本次</w:t>
            </w:r>
            <w:r>
              <w:rPr>
                <w:rStyle w:val="31"/>
                <w:rFonts w:ascii="Times New Roman" w:cs="Times New Roman" w:hAnsiTheme="minorEastAsia" w:eastAsiaTheme="minorEastAsia"/>
                <w:color w:val="auto"/>
                <w:sz w:val="24"/>
                <w:szCs w:val="24"/>
              </w:rPr>
              <w:t>验收监测期间，</w:t>
            </w:r>
            <w:r>
              <w:rPr>
                <w:rStyle w:val="31"/>
                <w:rFonts w:hint="eastAsia" w:ascii="Times New Roman" w:cs="Times New Roman" w:hAnsiTheme="minorEastAsia" w:eastAsiaTheme="minorEastAsia"/>
                <w:color w:val="auto"/>
                <w:sz w:val="24"/>
                <w:szCs w:val="24"/>
                <w:lang w:eastAsia="zh-CN"/>
              </w:rPr>
              <w:t>浙江安誉升科技有限公司</w:t>
            </w:r>
            <w:r>
              <w:rPr>
                <w:rStyle w:val="31"/>
                <w:rFonts w:ascii="Times New Roman" w:cs="Times New Roman" w:hAnsiTheme="minorEastAsia" w:eastAsiaTheme="minorEastAsia"/>
                <w:color w:val="auto"/>
                <w:sz w:val="24"/>
                <w:szCs w:val="24"/>
              </w:rPr>
              <w:t>正常生产，根据现场核查，监测期间生产工况见</w:t>
            </w:r>
            <w:r>
              <w:rPr>
                <w:rStyle w:val="31"/>
                <w:rFonts w:hint="eastAsia" w:ascii="Times New Roman" w:cs="Times New Roman" w:hAnsiTheme="minorEastAsia" w:eastAsiaTheme="minorEastAsia"/>
                <w:color w:val="auto"/>
                <w:sz w:val="24"/>
                <w:szCs w:val="24"/>
              </w:rPr>
              <w:t>表7-1</w:t>
            </w:r>
            <w:r>
              <w:rPr>
                <w:rStyle w:val="31"/>
                <w:rFonts w:ascii="Times New Roman" w:cs="Times New Roman" w:hAnsiTheme="minorEastAsia" w:eastAsiaTheme="minorEastAsia"/>
                <w:color w:val="auto"/>
                <w:sz w:val="24"/>
                <w:szCs w:val="24"/>
              </w:rPr>
              <w:t>，</w:t>
            </w:r>
            <w:r>
              <w:rPr>
                <w:rStyle w:val="31"/>
                <w:rFonts w:hint="eastAsia" w:ascii="Times New Roman" w:cs="Times New Roman" w:hAnsiTheme="minorEastAsia" w:eastAsiaTheme="minorEastAsia"/>
                <w:color w:val="auto"/>
                <w:sz w:val="24"/>
                <w:szCs w:val="24"/>
              </w:rPr>
              <w:t>符合建设项目竣工环境保护验收监测对生产工况的要求。</w:t>
            </w:r>
          </w:p>
          <w:p>
            <w:pPr>
              <w:spacing w:line="480" w:lineRule="exact"/>
              <w:jc w:val="center"/>
              <w:rPr>
                <w:rStyle w:val="31"/>
                <w:rFonts w:ascii="Times New Roman" w:cs="Times New Roman" w:hAnsiTheme="minorEastAsia" w:eastAsiaTheme="minorEastAsia"/>
                <w:b/>
                <w:color w:val="auto"/>
                <w:sz w:val="24"/>
                <w:szCs w:val="24"/>
              </w:rPr>
            </w:pPr>
            <w:r>
              <w:rPr>
                <w:rStyle w:val="31"/>
                <w:rFonts w:hint="eastAsia" w:ascii="Times New Roman" w:cs="Times New Roman" w:hAnsiTheme="minorEastAsia" w:eastAsiaTheme="minorEastAsia"/>
                <w:b/>
                <w:color w:val="auto"/>
                <w:sz w:val="24"/>
                <w:szCs w:val="24"/>
              </w:rPr>
              <w:t>表7-1 监测期生产工况</w:t>
            </w:r>
          </w:p>
          <w:tbl>
            <w:tblPr>
              <w:tblStyle w:val="21"/>
              <w:tblW w:w="90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677"/>
              <w:gridCol w:w="1186"/>
              <w:gridCol w:w="1746"/>
              <w:gridCol w:w="1554"/>
              <w:gridCol w:w="1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tcBorders>
                    <w:left w:val="single" w:color="auto" w:sz="4" w:space="0"/>
                  </w:tcBorders>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设计规模</w:t>
                  </w:r>
                </w:p>
              </w:tc>
              <w:tc>
                <w:tcPr>
                  <w:tcW w:w="1677" w:type="dxa"/>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实际能力</w:t>
                  </w:r>
                </w:p>
              </w:tc>
              <w:tc>
                <w:tcPr>
                  <w:tcW w:w="1186" w:type="dxa"/>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检测日期</w:t>
                  </w:r>
                </w:p>
              </w:tc>
              <w:tc>
                <w:tcPr>
                  <w:tcW w:w="1746" w:type="dxa"/>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产品名称</w:t>
                  </w:r>
                </w:p>
              </w:tc>
              <w:tc>
                <w:tcPr>
                  <w:tcW w:w="1554" w:type="dxa"/>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实际产量</w:t>
                  </w:r>
                </w:p>
              </w:tc>
              <w:tc>
                <w:tcPr>
                  <w:tcW w:w="1133" w:type="dxa"/>
                  <w:tcBorders>
                    <w:right w:val="single" w:color="auto" w:sz="4" w:space="0"/>
                  </w:tcBorders>
                  <w:vAlign w:val="center"/>
                </w:tcPr>
                <w:p>
                  <w:pPr>
                    <w:jc w:val="center"/>
                    <w:rPr>
                      <w:rStyle w:val="31"/>
                      <w:rFonts w:ascii="Times New Roman" w:cs="Times New Roman" w:hAnsiTheme="minorEastAsia" w:eastAsiaTheme="minorEastAsia"/>
                      <w:b/>
                      <w:color w:val="auto"/>
                      <w:sz w:val="21"/>
                      <w:szCs w:val="21"/>
                    </w:rPr>
                  </w:pPr>
                  <w:r>
                    <w:rPr>
                      <w:rStyle w:val="31"/>
                      <w:rFonts w:ascii="Times New Roman" w:cs="Times New Roman" w:hAnsiTheme="minorEastAsia" w:eastAsiaTheme="minorEastAsia"/>
                      <w:b/>
                      <w:color w:val="auto"/>
                      <w:sz w:val="21"/>
                      <w:szCs w:val="21"/>
                    </w:rPr>
                    <w:t>生产负荷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vMerge w:val="restart"/>
                  <w:tcBorders>
                    <w:left w:val="single" w:color="auto" w:sz="4" w:space="0"/>
                  </w:tcBorders>
                  <w:vAlign w:val="center"/>
                </w:tcPr>
                <w:p>
                  <w:pPr>
                    <w:keepNext w:val="0"/>
                    <w:keepLines w:val="0"/>
                    <w:widowControl/>
                    <w:suppressLineNumbers w:val="0"/>
                    <w:jc w:val="center"/>
                    <w:rPr>
                      <w:rStyle w:val="31"/>
                      <w:rFonts w:hint="eastAsia"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lang w:val="en-US" w:eastAsia="zh-CN"/>
                    </w:rPr>
                    <w:t>年产7500万套多功能电子标签包装材料和1500台超速包装机械</w:t>
                  </w:r>
                </w:p>
              </w:tc>
              <w:tc>
                <w:tcPr>
                  <w:tcW w:w="1677" w:type="dxa"/>
                  <w:vMerge w:val="restart"/>
                  <w:vAlign w:val="center"/>
                </w:tcPr>
                <w:p>
                  <w:pPr>
                    <w:jc w:val="center"/>
                    <w:rPr>
                      <w:rStyle w:val="31"/>
                      <w:rFonts w:hint="eastAsia"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lang w:val="en-US" w:eastAsia="zh-CN"/>
                    </w:rPr>
                    <w:t>年产6500万套多功能电子标签包装材料</w:t>
                  </w:r>
                </w:p>
              </w:tc>
              <w:tc>
                <w:tcPr>
                  <w:tcW w:w="1186"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ascii="Times New Roman" w:cs="Times New Roman" w:hAnsiTheme="minorEastAsia" w:eastAsiaTheme="minorEastAsia"/>
                      <w:color w:val="auto"/>
                      <w:sz w:val="21"/>
                      <w:szCs w:val="21"/>
                    </w:rPr>
                    <w:t>20</w:t>
                  </w:r>
                  <w:r>
                    <w:rPr>
                      <w:rStyle w:val="31"/>
                      <w:rFonts w:hint="eastAsia" w:ascii="Times New Roman" w:cs="Times New Roman" w:hAnsiTheme="minorEastAsia" w:eastAsiaTheme="minorEastAsia"/>
                      <w:color w:val="auto"/>
                      <w:sz w:val="21"/>
                      <w:szCs w:val="21"/>
                    </w:rPr>
                    <w:t>2</w:t>
                  </w:r>
                  <w:r>
                    <w:rPr>
                      <w:rStyle w:val="31"/>
                      <w:rFonts w:hint="eastAsia" w:ascii="Times New Roman" w:cs="Times New Roman" w:hAnsiTheme="minorEastAsia" w:eastAsiaTheme="minorEastAsia"/>
                      <w:color w:val="auto"/>
                      <w:sz w:val="21"/>
                      <w:szCs w:val="21"/>
                      <w:lang w:val="en-US" w:eastAsia="zh-CN"/>
                    </w:rPr>
                    <w:t>4</w:t>
                  </w:r>
                  <w:r>
                    <w:rPr>
                      <w:rStyle w:val="31"/>
                      <w:rFonts w:hint="eastAsia"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w:t>
                  </w:r>
                  <w:r>
                    <w:rPr>
                      <w:rStyle w:val="31"/>
                      <w:rFonts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12</w:t>
                  </w:r>
                </w:p>
              </w:tc>
              <w:tc>
                <w:tcPr>
                  <w:tcW w:w="1746" w:type="dxa"/>
                  <w:vAlign w:val="center"/>
                </w:tcPr>
                <w:p>
                  <w:pPr>
                    <w:jc w:val="center"/>
                    <w:rPr>
                      <w:rStyle w:val="31"/>
                      <w:rFonts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lang w:val="en-US" w:eastAsia="zh-CN"/>
                    </w:rPr>
                    <w:t>多功能电子标签包装材料</w:t>
                  </w:r>
                </w:p>
              </w:tc>
              <w:tc>
                <w:tcPr>
                  <w:tcW w:w="1554"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19.5</w:t>
                  </w:r>
                </w:p>
              </w:tc>
              <w:tc>
                <w:tcPr>
                  <w:tcW w:w="1133" w:type="dxa"/>
                  <w:tcBorders>
                    <w:right w:val="single" w:color="auto" w:sz="4" w:space="0"/>
                  </w:tcBorders>
                  <w:vAlign w:val="center"/>
                </w:tcPr>
                <w:p>
                  <w:pPr>
                    <w:jc w:val="center"/>
                    <w:rPr>
                      <w:rStyle w:val="31"/>
                      <w:rFonts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rPr>
                    <w:t>9</w:t>
                  </w:r>
                  <w:r>
                    <w:rPr>
                      <w:rStyle w:val="31"/>
                      <w:rFonts w:hint="eastAsia" w:ascii="Times New Roman" w:cs="Times New Roman" w:hAnsiTheme="minorEastAsia" w:eastAsiaTheme="minorEastAsia"/>
                      <w:color w:val="auto"/>
                      <w:sz w:val="21"/>
                      <w:szCs w:val="21"/>
                      <w:lang w:val="en-US" w:eastAsia="zh-CN"/>
                    </w:rPr>
                    <w:t>0.0</w:t>
                  </w:r>
                  <w:r>
                    <w:rPr>
                      <w:rStyle w:val="31"/>
                      <w:rFonts w:hint="eastAsia" w:ascii="Times New Roman" w:cs="Times New Roman" w:hAnsiTheme="minorEastAsia" w:eastAsiaTheme="minor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vMerge w:val="continue"/>
                  <w:tcBorders>
                    <w:left w:val="single" w:color="auto" w:sz="4" w:space="0"/>
                  </w:tcBorders>
                  <w:vAlign w:val="center"/>
                </w:tcPr>
                <w:p>
                  <w:pPr>
                    <w:jc w:val="center"/>
                    <w:rPr>
                      <w:rStyle w:val="31"/>
                      <w:rFonts w:ascii="Times New Roman" w:cs="Times New Roman" w:hAnsiTheme="minorEastAsia" w:eastAsiaTheme="minorEastAsia"/>
                      <w:color w:val="auto"/>
                      <w:sz w:val="21"/>
                      <w:szCs w:val="21"/>
                    </w:rPr>
                  </w:pPr>
                </w:p>
              </w:tc>
              <w:tc>
                <w:tcPr>
                  <w:tcW w:w="1677" w:type="dxa"/>
                  <w:vMerge w:val="continue"/>
                  <w:vAlign w:val="center"/>
                </w:tcPr>
                <w:p>
                  <w:pPr>
                    <w:jc w:val="center"/>
                    <w:rPr>
                      <w:rStyle w:val="31"/>
                      <w:rFonts w:ascii="Times New Roman" w:cs="Times New Roman" w:hAnsiTheme="minorEastAsia" w:eastAsiaTheme="minorEastAsia"/>
                      <w:color w:val="auto"/>
                      <w:sz w:val="21"/>
                      <w:szCs w:val="21"/>
                    </w:rPr>
                  </w:pPr>
                </w:p>
              </w:tc>
              <w:tc>
                <w:tcPr>
                  <w:tcW w:w="1186"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ascii="Times New Roman" w:cs="Times New Roman" w:hAnsiTheme="minorEastAsia" w:eastAsiaTheme="minorEastAsia"/>
                      <w:color w:val="auto"/>
                      <w:sz w:val="21"/>
                      <w:szCs w:val="21"/>
                    </w:rPr>
                    <w:t>20</w:t>
                  </w:r>
                  <w:r>
                    <w:rPr>
                      <w:rStyle w:val="31"/>
                      <w:rFonts w:hint="eastAsia" w:ascii="Times New Roman" w:cs="Times New Roman" w:hAnsiTheme="minorEastAsia" w:eastAsiaTheme="minorEastAsia"/>
                      <w:color w:val="auto"/>
                      <w:sz w:val="21"/>
                      <w:szCs w:val="21"/>
                    </w:rPr>
                    <w:t>2</w:t>
                  </w:r>
                  <w:r>
                    <w:rPr>
                      <w:rStyle w:val="31"/>
                      <w:rFonts w:hint="eastAsia" w:ascii="Times New Roman" w:cs="Times New Roman" w:hAnsiTheme="minorEastAsia" w:eastAsiaTheme="minorEastAsia"/>
                      <w:color w:val="auto"/>
                      <w:sz w:val="21"/>
                      <w:szCs w:val="21"/>
                      <w:lang w:val="en-US" w:eastAsia="zh-CN"/>
                    </w:rPr>
                    <w:t>4</w:t>
                  </w:r>
                  <w:r>
                    <w:rPr>
                      <w:rStyle w:val="31"/>
                      <w:rFonts w:hint="eastAsia"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w:t>
                  </w:r>
                  <w:r>
                    <w:rPr>
                      <w:rStyle w:val="31"/>
                      <w:rFonts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13</w:t>
                  </w:r>
                </w:p>
              </w:tc>
              <w:tc>
                <w:tcPr>
                  <w:tcW w:w="1746" w:type="dxa"/>
                  <w:vAlign w:val="center"/>
                </w:tcPr>
                <w:p>
                  <w:pPr>
                    <w:jc w:val="center"/>
                    <w:rPr>
                      <w:rStyle w:val="31"/>
                      <w:rFonts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lang w:val="en-US" w:eastAsia="zh-CN"/>
                    </w:rPr>
                    <w:t>多功能电子标签包装材料</w:t>
                  </w:r>
                </w:p>
              </w:tc>
              <w:tc>
                <w:tcPr>
                  <w:tcW w:w="1554"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18.9</w:t>
                  </w:r>
                </w:p>
              </w:tc>
              <w:tc>
                <w:tcPr>
                  <w:tcW w:w="1133" w:type="dxa"/>
                  <w:tcBorders>
                    <w:right w:val="single" w:color="auto" w:sz="4" w:space="0"/>
                  </w:tcBorders>
                  <w:vAlign w:val="center"/>
                </w:tcPr>
                <w:p>
                  <w:pPr>
                    <w:jc w:val="center"/>
                    <w:rPr>
                      <w:rStyle w:val="31"/>
                      <w:rFonts w:ascii="Times New Roman" w:cs="Times New Roman" w:hAnsiTheme="minorEastAsia" w:eastAsiaTheme="minorEastAsia"/>
                      <w:color w:val="auto"/>
                      <w:sz w:val="21"/>
                      <w:szCs w:val="21"/>
                    </w:rPr>
                  </w:pPr>
                  <w:r>
                    <w:rPr>
                      <w:rStyle w:val="31"/>
                      <w:rFonts w:hint="eastAsia" w:ascii="Times New Roman" w:cs="Times New Roman" w:hAnsiTheme="minorEastAsia" w:eastAsiaTheme="minorEastAsia"/>
                      <w:color w:val="auto"/>
                      <w:sz w:val="21"/>
                      <w:szCs w:val="21"/>
                      <w:lang w:val="en-US" w:eastAsia="zh-CN"/>
                    </w:rPr>
                    <w:t>87.2</w:t>
                  </w:r>
                  <w:r>
                    <w:rPr>
                      <w:rStyle w:val="31"/>
                      <w:rFonts w:hint="eastAsia" w:ascii="Times New Roman" w:cs="Times New Roman" w:hAnsiTheme="minorEastAsia" w:eastAsiaTheme="minor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vMerge w:val="continue"/>
                  <w:tcBorders>
                    <w:left w:val="single" w:color="auto" w:sz="4" w:space="0"/>
                  </w:tcBorders>
                  <w:vAlign w:val="center"/>
                </w:tcPr>
                <w:p>
                  <w:pPr>
                    <w:jc w:val="center"/>
                    <w:rPr>
                      <w:rStyle w:val="31"/>
                      <w:rFonts w:ascii="Times New Roman" w:cs="Times New Roman" w:hAnsiTheme="minorEastAsia" w:eastAsiaTheme="minorEastAsia"/>
                      <w:color w:val="auto"/>
                      <w:sz w:val="21"/>
                      <w:szCs w:val="21"/>
                    </w:rPr>
                  </w:pPr>
                </w:p>
              </w:tc>
              <w:tc>
                <w:tcPr>
                  <w:tcW w:w="1677" w:type="dxa"/>
                  <w:vMerge w:val="continue"/>
                  <w:vAlign w:val="center"/>
                </w:tcPr>
                <w:p>
                  <w:pPr>
                    <w:jc w:val="center"/>
                    <w:rPr>
                      <w:rStyle w:val="31"/>
                      <w:rFonts w:ascii="Times New Roman" w:cs="Times New Roman" w:hAnsiTheme="minorEastAsia" w:eastAsiaTheme="minorEastAsia"/>
                      <w:color w:val="auto"/>
                      <w:sz w:val="21"/>
                      <w:szCs w:val="21"/>
                    </w:rPr>
                  </w:pPr>
                </w:p>
              </w:tc>
              <w:tc>
                <w:tcPr>
                  <w:tcW w:w="1186" w:type="dxa"/>
                  <w:vAlign w:val="center"/>
                </w:tcPr>
                <w:p>
                  <w:pPr>
                    <w:jc w:val="center"/>
                    <w:rPr>
                      <w:rStyle w:val="31"/>
                      <w:rFonts w:ascii="Times New Roman" w:cs="Times New Roman" w:hAnsiTheme="minorEastAsia" w:eastAsiaTheme="minorEastAsia"/>
                      <w:color w:val="auto"/>
                      <w:sz w:val="21"/>
                      <w:szCs w:val="21"/>
                    </w:rPr>
                  </w:pPr>
                  <w:r>
                    <w:rPr>
                      <w:rStyle w:val="31"/>
                      <w:rFonts w:ascii="Times New Roman" w:cs="Times New Roman" w:hAnsiTheme="minorEastAsia" w:eastAsiaTheme="minorEastAsia"/>
                      <w:color w:val="auto"/>
                      <w:sz w:val="21"/>
                      <w:szCs w:val="21"/>
                    </w:rPr>
                    <w:t>20</w:t>
                  </w:r>
                  <w:r>
                    <w:rPr>
                      <w:rStyle w:val="31"/>
                      <w:rFonts w:hint="eastAsia" w:ascii="Times New Roman" w:cs="Times New Roman" w:hAnsiTheme="minorEastAsia" w:eastAsiaTheme="minorEastAsia"/>
                      <w:color w:val="auto"/>
                      <w:sz w:val="21"/>
                      <w:szCs w:val="21"/>
                    </w:rPr>
                    <w:t>2</w:t>
                  </w:r>
                  <w:r>
                    <w:rPr>
                      <w:rStyle w:val="31"/>
                      <w:rFonts w:hint="eastAsia" w:ascii="Times New Roman" w:cs="Times New Roman" w:hAnsiTheme="minorEastAsia" w:eastAsiaTheme="minorEastAsia"/>
                      <w:color w:val="auto"/>
                      <w:sz w:val="21"/>
                      <w:szCs w:val="21"/>
                      <w:lang w:val="en-US" w:eastAsia="zh-CN"/>
                    </w:rPr>
                    <w:t>4</w:t>
                  </w:r>
                  <w:r>
                    <w:rPr>
                      <w:rStyle w:val="31"/>
                      <w:rFonts w:hint="eastAsia"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w:t>
                  </w:r>
                  <w:r>
                    <w:rPr>
                      <w:rStyle w:val="31"/>
                      <w:rFonts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14</w:t>
                  </w:r>
                </w:p>
              </w:tc>
              <w:tc>
                <w:tcPr>
                  <w:tcW w:w="1746" w:type="dxa"/>
                  <w:vAlign w:val="center"/>
                </w:tcPr>
                <w:p>
                  <w:pPr>
                    <w:jc w:val="center"/>
                    <w:rPr>
                      <w:rStyle w:val="31"/>
                      <w:rFonts w:hint="eastAsia"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多功能电子标签包装材料</w:t>
                  </w:r>
                </w:p>
              </w:tc>
              <w:tc>
                <w:tcPr>
                  <w:tcW w:w="1554"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19.2</w:t>
                  </w:r>
                </w:p>
              </w:tc>
              <w:tc>
                <w:tcPr>
                  <w:tcW w:w="1133" w:type="dxa"/>
                  <w:tcBorders>
                    <w:right w:val="single" w:color="auto" w:sz="4" w:space="0"/>
                  </w:tcBorders>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88.6%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vMerge w:val="continue"/>
                  <w:tcBorders>
                    <w:left w:val="single" w:color="auto" w:sz="4" w:space="0"/>
                  </w:tcBorders>
                  <w:vAlign w:val="center"/>
                </w:tcPr>
                <w:p>
                  <w:pPr>
                    <w:jc w:val="center"/>
                    <w:rPr>
                      <w:rStyle w:val="31"/>
                      <w:rFonts w:ascii="Times New Roman" w:cs="Times New Roman" w:hAnsiTheme="minorEastAsia" w:eastAsiaTheme="minorEastAsia"/>
                      <w:color w:val="auto"/>
                      <w:sz w:val="21"/>
                      <w:szCs w:val="21"/>
                    </w:rPr>
                  </w:pPr>
                </w:p>
              </w:tc>
              <w:tc>
                <w:tcPr>
                  <w:tcW w:w="1677" w:type="dxa"/>
                  <w:vMerge w:val="continue"/>
                  <w:vAlign w:val="center"/>
                </w:tcPr>
                <w:p>
                  <w:pPr>
                    <w:jc w:val="center"/>
                    <w:rPr>
                      <w:rStyle w:val="31"/>
                      <w:rFonts w:ascii="Times New Roman" w:cs="Times New Roman" w:hAnsiTheme="minorEastAsia" w:eastAsiaTheme="minorEastAsia"/>
                      <w:color w:val="auto"/>
                      <w:sz w:val="21"/>
                      <w:szCs w:val="21"/>
                    </w:rPr>
                  </w:pPr>
                </w:p>
              </w:tc>
              <w:tc>
                <w:tcPr>
                  <w:tcW w:w="1186" w:type="dxa"/>
                  <w:vAlign w:val="center"/>
                </w:tcPr>
                <w:p>
                  <w:pPr>
                    <w:jc w:val="center"/>
                    <w:rPr>
                      <w:rStyle w:val="31"/>
                      <w:rFonts w:hint="default" w:ascii="Times New Roman" w:cs="Times New Roman" w:hAnsiTheme="minorEastAsia" w:eastAsiaTheme="minorEastAsia"/>
                      <w:color w:val="auto"/>
                      <w:sz w:val="21"/>
                      <w:szCs w:val="21"/>
                      <w:lang w:val="en-US"/>
                    </w:rPr>
                  </w:pPr>
                  <w:r>
                    <w:rPr>
                      <w:rStyle w:val="31"/>
                      <w:rFonts w:ascii="Times New Roman" w:cs="Times New Roman" w:hAnsiTheme="minorEastAsia" w:eastAsiaTheme="minorEastAsia"/>
                      <w:color w:val="auto"/>
                      <w:sz w:val="21"/>
                      <w:szCs w:val="21"/>
                    </w:rPr>
                    <w:t>20</w:t>
                  </w:r>
                  <w:r>
                    <w:rPr>
                      <w:rStyle w:val="31"/>
                      <w:rFonts w:hint="eastAsia" w:ascii="Times New Roman" w:cs="Times New Roman" w:hAnsiTheme="minorEastAsia" w:eastAsiaTheme="minorEastAsia"/>
                      <w:color w:val="auto"/>
                      <w:sz w:val="21"/>
                      <w:szCs w:val="21"/>
                    </w:rPr>
                    <w:t>2</w:t>
                  </w:r>
                  <w:r>
                    <w:rPr>
                      <w:rStyle w:val="31"/>
                      <w:rFonts w:hint="eastAsia" w:ascii="Times New Roman" w:cs="Times New Roman" w:hAnsiTheme="minorEastAsia" w:eastAsiaTheme="minorEastAsia"/>
                      <w:color w:val="auto"/>
                      <w:sz w:val="21"/>
                      <w:szCs w:val="21"/>
                      <w:lang w:val="en-US" w:eastAsia="zh-CN"/>
                    </w:rPr>
                    <w:t>4</w:t>
                  </w:r>
                  <w:r>
                    <w:rPr>
                      <w:rStyle w:val="31"/>
                      <w:rFonts w:hint="eastAsia"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w:t>
                  </w:r>
                  <w:r>
                    <w:rPr>
                      <w:rStyle w:val="31"/>
                      <w:rFonts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30</w:t>
                  </w:r>
                </w:p>
              </w:tc>
              <w:tc>
                <w:tcPr>
                  <w:tcW w:w="1746" w:type="dxa"/>
                  <w:vAlign w:val="center"/>
                </w:tcPr>
                <w:p>
                  <w:pPr>
                    <w:jc w:val="center"/>
                    <w:rPr>
                      <w:rStyle w:val="31"/>
                      <w:rFonts w:hint="eastAsia"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多功能电子标签包装材料</w:t>
                  </w:r>
                </w:p>
              </w:tc>
              <w:tc>
                <w:tcPr>
                  <w:tcW w:w="1554"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19.0</w:t>
                  </w:r>
                </w:p>
              </w:tc>
              <w:tc>
                <w:tcPr>
                  <w:tcW w:w="1133" w:type="dxa"/>
                  <w:tcBorders>
                    <w:right w:val="single" w:color="auto" w:sz="4" w:space="0"/>
                  </w:tcBorders>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87.7%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6" w:type="dxa"/>
                  <w:vMerge w:val="continue"/>
                  <w:tcBorders>
                    <w:left w:val="single" w:color="auto" w:sz="4" w:space="0"/>
                  </w:tcBorders>
                  <w:vAlign w:val="center"/>
                </w:tcPr>
                <w:p>
                  <w:pPr>
                    <w:jc w:val="center"/>
                    <w:rPr>
                      <w:rStyle w:val="31"/>
                      <w:rFonts w:ascii="Times New Roman" w:cs="Times New Roman" w:hAnsiTheme="minorEastAsia" w:eastAsiaTheme="minorEastAsia"/>
                      <w:color w:val="auto"/>
                      <w:sz w:val="21"/>
                      <w:szCs w:val="21"/>
                    </w:rPr>
                  </w:pPr>
                </w:p>
              </w:tc>
              <w:tc>
                <w:tcPr>
                  <w:tcW w:w="1677" w:type="dxa"/>
                  <w:vMerge w:val="continue"/>
                  <w:vAlign w:val="center"/>
                </w:tcPr>
                <w:p>
                  <w:pPr>
                    <w:jc w:val="center"/>
                    <w:rPr>
                      <w:rStyle w:val="31"/>
                      <w:rFonts w:ascii="Times New Roman" w:cs="Times New Roman" w:hAnsiTheme="minorEastAsia" w:eastAsiaTheme="minorEastAsia"/>
                      <w:color w:val="auto"/>
                      <w:sz w:val="21"/>
                      <w:szCs w:val="21"/>
                    </w:rPr>
                  </w:pPr>
                </w:p>
              </w:tc>
              <w:tc>
                <w:tcPr>
                  <w:tcW w:w="1186" w:type="dxa"/>
                  <w:vAlign w:val="center"/>
                </w:tcPr>
                <w:p>
                  <w:pPr>
                    <w:jc w:val="center"/>
                    <w:rPr>
                      <w:rStyle w:val="31"/>
                      <w:rFonts w:hint="default" w:ascii="Times New Roman" w:cs="Times New Roman" w:hAnsiTheme="minorEastAsia" w:eastAsiaTheme="minorEastAsia"/>
                      <w:color w:val="auto"/>
                      <w:sz w:val="21"/>
                      <w:szCs w:val="21"/>
                      <w:lang w:val="en-US"/>
                    </w:rPr>
                  </w:pPr>
                  <w:r>
                    <w:rPr>
                      <w:rStyle w:val="31"/>
                      <w:rFonts w:ascii="Times New Roman" w:cs="Times New Roman" w:hAnsiTheme="minorEastAsia" w:eastAsiaTheme="minorEastAsia"/>
                      <w:color w:val="auto"/>
                      <w:sz w:val="21"/>
                      <w:szCs w:val="21"/>
                    </w:rPr>
                    <w:t>20</w:t>
                  </w:r>
                  <w:r>
                    <w:rPr>
                      <w:rStyle w:val="31"/>
                      <w:rFonts w:hint="eastAsia" w:ascii="Times New Roman" w:cs="Times New Roman" w:hAnsiTheme="minorEastAsia" w:eastAsiaTheme="minorEastAsia"/>
                      <w:color w:val="auto"/>
                      <w:sz w:val="21"/>
                      <w:szCs w:val="21"/>
                    </w:rPr>
                    <w:t>2</w:t>
                  </w:r>
                  <w:r>
                    <w:rPr>
                      <w:rStyle w:val="31"/>
                      <w:rFonts w:hint="eastAsia" w:ascii="Times New Roman" w:cs="Times New Roman" w:hAnsiTheme="minorEastAsia" w:eastAsiaTheme="minorEastAsia"/>
                      <w:color w:val="auto"/>
                      <w:sz w:val="21"/>
                      <w:szCs w:val="21"/>
                      <w:lang w:val="en-US" w:eastAsia="zh-CN"/>
                    </w:rPr>
                    <w:t>4</w:t>
                  </w:r>
                  <w:r>
                    <w:rPr>
                      <w:rStyle w:val="31"/>
                      <w:rFonts w:hint="eastAsia"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w:t>
                  </w:r>
                  <w:r>
                    <w:rPr>
                      <w:rStyle w:val="31"/>
                      <w:rFonts w:ascii="Times New Roman" w:cs="Times New Roman" w:hAnsiTheme="minorEastAsia" w:eastAsiaTheme="minorEastAsia"/>
                      <w:color w:val="auto"/>
                      <w:sz w:val="21"/>
                      <w:szCs w:val="21"/>
                    </w:rPr>
                    <w:t>-</w:t>
                  </w:r>
                  <w:r>
                    <w:rPr>
                      <w:rStyle w:val="31"/>
                      <w:rFonts w:hint="eastAsia" w:ascii="Times New Roman" w:cs="Times New Roman" w:hAnsiTheme="minorEastAsia" w:eastAsiaTheme="minorEastAsia"/>
                      <w:color w:val="auto"/>
                      <w:sz w:val="21"/>
                      <w:szCs w:val="21"/>
                      <w:lang w:val="en-US" w:eastAsia="zh-CN"/>
                    </w:rPr>
                    <w:t>31</w:t>
                  </w:r>
                </w:p>
              </w:tc>
              <w:tc>
                <w:tcPr>
                  <w:tcW w:w="1746" w:type="dxa"/>
                  <w:vAlign w:val="center"/>
                </w:tcPr>
                <w:p>
                  <w:pPr>
                    <w:jc w:val="center"/>
                    <w:rPr>
                      <w:rStyle w:val="31"/>
                      <w:rFonts w:hint="eastAsia"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多功能电子标签包装材料</w:t>
                  </w:r>
                </w:p>
              </w:tc>
              <w:tc>
                <w:tcPr>
                  <w:tcW w:w="1554" w:type="dxa"/>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18.8</w:t>
                  </w:r>
                </w:p>
              </w:tc>
              <w:tc>
                <w:tcPr>
                  <w:tcW w:w="1133" w:type="dxa"/>
                  <w:tcBorders>
                    <w:right w:val="single" w:color="auto" w:sz="4" w:space="0"/>
                  </w:tcBorders>
                  <w:vAlign w:val="center"/>
                </w:tcPr>
                <w:p>
                  <w:pPr>
                    <w:jc w:val="center"/>
                    <w:rPr>
                      <w:rStyle w:val="31"/>
                      <w:rFonts w:hint="default" w:ascii="Times New Roman" w:cs="Times New Roman" w:hAnsiTheme="minorEastAsia" w:eastAsiaTheme="minorEastAsia"/>
                      <w:color w:val="auto"/>
                      <w:sz w:val="21"/>
                      <w:szCs w:val="21"/>
                      <w:lang w:val="en-US" w:eastAsia="zh-CN"/>
                    </w:rPr>
                  </w:pPr>
                  <w:r>
                    <w:rPr>
                      <w:rStyle w:val="31"/>
                      <w:rFonts w:hint="eastAsia" w:ascii="Times New Roman" w:cs="Times New Roman" w:hAnsiTheme="minorEastAsia" w:eastAsiaTheme="minorEastAsia"/>
                      <w:color w:val="auto"/>
                      <w:sz w:val="21"/>
                      <w:szCs w:val="21"/>
                      <w:lang w:val="en-US" w:eastAsia="zh-CN"/>
                    </w:rPr>
                    <w:t>86.8%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tcBorders>
                    <w:left w:val="single" w:color="auto" w:sz="4" w:space="0"/>
                    <w:right w:val="single" w:color="auto" w:sz="4" w:space="0"/>
                  </w:tcBorders>
                  <w:vAlign w:val="center"/>
                </w:tcPr>
                <w:p>
                  <w:pPr>
                    <w:jc w:val="center"/>
                    <w:rPr>
                      <w:rStyle w:val="31"/>
                      <w:rFonts w:ascii="Times New Roman" w:cs="Times New Roman" w:hAnsiTheme="minorEastAsia" w:eastAsiaTheme="minorEastAsia"/>
                      <w:color w:val="auto"/>
                      <w:sz w:val="21"/>
                      <w:szCs w:val="21"/>
                    </w:rPr>
                  </w:pPr>
                  <w:r>
                    <w:rPr>
                      <w:rStyle w:val="31"/>
                      <w:rFonts w:ascii="Times New Roman" w:cs="Times New Roman" w:hAnsiTheme="minorEastAsia" w:eastAsiaTheme="minorEastAsia"/>
                      <w:color w:val="auto"/>
                      <w:sz w:val="21"/>
                      <w:szCs w:val="21"/>
                    </w:rPr>
                    <w:t>备注：年生产时间以</w:t>
                  </w:r>
                  <w:r>
                    <w:rPr>
                      <w:rStyle w:val="31"/>
                      <w:rFonts w:hint="eastAsia" w:ascii="Times New Roman" w:cs="Times New Roman" w:hAnsiTheme="minorEastAsia" w:eastAsiaTheme="minorEastAsia"/>
                      <w:color w:val="auto"/>
                      <w:sz w:val="21"/>
                      <w:szCs w:val="21"/>
                    </w:rPr>
                    <w:t>300</w:t>
                  </w:r>
                  <w:r>
                    <w:rPr>
                      <w:rStyle w:val="31"/>
                      <w:rFonts w:ascii="Times New Roman" w:cs="Times New Roman" w:hAnsiTheme="minorEastAsia" w:eastAsiaTheme="minorEastAsia"/>
                      <w:color w:val="auto"/>
                      <w:sz w:val="21"/>
                      <w:szCs w:val="21"/>
                    </w:rPr>
                    <w:t>天计</w:t>
                  </w:r>
                </w:p>
              </w:tc>
            </w:tr>
          </w:tbl>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eastAsia="FangSong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9751" w:type="dxa"/>
          </w:tcPr>
          <w:p>
            <w:pPr>
              <w:adjustRightInd/>
              <w:snapToGrid/>
              <w:spacing w:line="480" w:lineRule="exact"/>
              <w:rPr>
                <w:rStyle w:val="31"/>
                <w:rFonts w:hint="default" w:ascii="Times New Roman" w:hAnsi="Times New Roman" w:cs="Times New Roman" w:eastAsiaTheme="minorEastAsia"/>
                <w:b/>
                <w:bCs/>
                <w:color w:val="auto"/>
                <w:sz w:val="24"/>
                <w:szCs w:val="24"/>
              </w:rPr>
            </w:pPr>
            <w:r>
              <w:rPr>
                <w:rStyle w:val="31"/>
                <w:rFonts w:hint="default" w:ascii="Times New Roman" w:hAnsi="Times New Roman" w:cs="Times New Roman" w:eastAsiaTheme="minorEastAsia"/>
                <w:b/>
                <w:bCs/>
                <w:color w:val="auto"/>
                <w:sz w:val="24"/>
                <w:szCs w:val="24"/>
              </w:rPr>
              <w:t>7.2 验收监测结果：</w:t>
            </w:r>
          </w:p>
          <w:p>
            <w:pPr>
              <w:adjustRightInd/>
              <w:snapToGrid/>
              <w:spacing w:line="480" w:lineRule="exact"/>
              <w:jc w:val="center"/>
              <w:rPr>
                <w:rStyle w:val="31"/>
                <w:rFonts w:hint="eastAsia" w:ascii="Times New Roman" w:cs="Times New Roman" w:hAnsiTheme="minorEastAsia" w:eastAsiaTheme="minorEastAsia"/>
                <w:b/>
                <w:bCs/>
                <w:color w:val="auto"/>
                <w:sz w:val="24"/>
                <w:szCs w:val="24"/>
              </w:rPr>
            </w:pPr>
            <w:r>
              <w:rPr>
                <w:rStyle w:val="31"/>
                <w:rFonts w:hint="eastAsia" w:ascii="Times New Roman" w:cs="Times New Roman" w:hAnsiTheme="minorEastAsia" w:eastAsiaTheme="minorEastAsia"/>
                <w:b/>
                <w:bCs/>
                <w:color w:val="auto"/>
                <w:sz w:val="24"/>
                <w:szCs w:val="24"/>
              </w:rPr>
              <w:t>表7-</w:t>
            </w:r>
            <w:r>
              <w:rPr>
                <w:rStyle w:val="31"/>
                <w:rFonts w:hint="eastAsia" w:ascii="Times New Roman" w:cs="Times New Roman" w:hAnsiTheme="minorEastAsia" w:eastAsiaTheme="minorEastAsia"/>
                <w:b/>
                <w:bCs/>
                <w:color w:val="auto"/>
                <w:sz w:val="24"/>
                <w:szCs w:val="24"/>
                <w:lang w:val="en-US" w:eastAsia="zh-CN"/>
              </w:rPr>
              <w:t>2</w:t>
            </w:r>
            <w:r>
              <w:rPr>
                <w:rStyle w:val="31"/>
                <w:rFonts w:hint="eastAsia" w:ascii="Times New Roman" w:cs="Times New Roman" w:hAnsiTheme="minorEastAsia" w:eastAsiaTheme="minorEastAsia"/>
                <w:b/>
                <w:bCs/>
                <w:color w:val="auto"/>
                <w:sz w:val="24"/>
                <w:szCs w:val="24"/>
              </w:rPr>
              <w:t xml:space="preserve">  </w:t>
            </w:r>
            <w:r>
              <w:rPr>
                <w:rStyle w:val="31"/>
                <w:rFonts w:hint="eastAsia" w:ascii="Times New Roman" w:cs="Times New Roman" w:hAnsiTheme="minorEastAsia" w:eastAsiaTheme="minorEastAsia"/>
                <w:b/>
                <w:bCs/>
                <w:color w:val="auto"/>
                <w:sz w:val="24"/>
                <w:szCs w:val="24"/>
                <w:lang w:val="en-US" w:eastAsia="zh-CN"/>
              </w:rPr>
              <w:t>生活污水</w:t>
            </w:r>
            <w:r>
              <w:rPr>
                <w:rStyle w:val="31"/>
                <w:rFonts w:hint="eastAsia" w:ascii="Times New Roman" w:cs="Times New Roman" w:hAnsiTheme="minorEastAsia" w:eastAsiaTheme="minorEastAsia"/>
                <w:b/>
                <w:bCs/>
                <w:color w:val="auto"/>
                <w:sz w:val="24"/>
                <w:szCs w:val="24"/>
              </w:rPr>
              <w:t>检测结果</w:t>
            </w:r>
          </w:p>
          <w:tbl>
            <w:tblPr>
              <w:tblStyle w:val="22"/>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021"/>
              <w:gridCol w:w="1900"/>
              <w:gridCol w:w="1100"/>
              <w:gridCol w:w="1216"/>
              <w:gridCol w:w="1084"/>
              <w:gridCol w:w="1098"/>
              <w:gridCol w:w="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采样日期</w:t>
                  </w:r>
                </w:p>
              </w:tc>
              <w:tc>
                <w:tcPr>
                  <w:tcW w:w="1021"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采样点位</w:t>
                  </w:r>
                </w:p>
              </w:tc>
              <w:tc>
                <w:tcPr>
                  <w:tcW w:w="1900"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项目名称及单位</w:t>
                  </w:r>
                </w:p>
              </w:tc>
              <w:tc>
                <w:tcPr>
                  <w:tcW w:w="4498" w:type="dxa"/>
                  <w:gridSpan w:val="4"/>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default" w:ascii="Times New Roman" w:cs="Times New Roman" w:hAnsiTheme="minorEastAsia" w:eastAsiaTheme="minorEastAsia"/>
                      <w:b/>
                      <w:bCs/>
                      <w:color w:val="auto"/>
                      <w:sz w:val="21"/>
                      <w:szCs w:val="21"/>
                      <w:lang w:val="en-US" w:eastAsia="zh-CN" w:bidi="ar-SA"/>
                    </w:rPr>
                    <w:t>检测结果</w:t>
                  </w:r>
                </w:p>
              </w:tc>
              <w:tc>
                <w:tcPr>
                  <w:tcW w:w="723" w:type="dxa"/>
                  <w:vMerge w:val="restart"/>
                  <w:tcBorders>
                    <w:top w:val="single" w:color="auto" w:sz="4" w:space="0"/>
                    <w:right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b/>
                      <w:bCs/>
                      <w:color w:val="auto"/>
                      <w:sz w:val="21"/>
                      <w:szCs w:val="21"/>
                      <w:lang w:val="en-US" w:eastAsia="zh-CN" w:bidi="ar-SA"/>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021" w:type="dxa"/>
                  <w:vMerge w:val="continue"/>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900" w:type="dxa"/>
                  <w:vMerge w:val="continue"/>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第一次</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第二次</w:t>
                  </w:r>
                </w:p>
              </w:tc>
              <w:tc>
                <w:tcPr>
                  <w:tcW w:w="1084"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第三次</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第四次</w:t>
                  </w:r>
                </w:p>
              </w:tc>
              <w:tc>
                <w:tcPr>
                  <w:tcW w:w="723" w:type="dxa"/>
                  <w:vMerge w:val="continue"/>
                  <w:tcBorders>
                    <w:right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lef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2024.0312</w:t>
                  </w:r>
                </w:p>
              </w:tc>
              <w:tc>
                <w:tcPr>
                  <w:tcW w:w="1021" w:type="dxa"/>
                  <w:vMerge w:val="restart"/>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污水排放口</w:t>
                  </w:r>
                </w:p>
              </w:tc>
              <w:tc>
                <w:tcPr>
                  <w:tcW w:w="1900"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pH</w:t>
                  </w:r>
                  <w:r>
                    <w:rPr>
                      <w:rFonts w:hint="eastAsia" w:ascii="Times New Roman" w:cs="Times New Roman" w:hAnsiTheme="minorEastAsia" w:eastAsiaTheme="minorEastAsia"/>
                      <w:color w:val="auto"/>
                      <w:sz w:val="21"/>
                      <w:szCs w:val="21"/>
                      <w:lang w:val="en-US" w:eastAsia="zh-CN" w:bidi="ar-SA"/>
                    </w:rPr>
                    <w:t>值</w:t>
                  </w:r>
                  <w:r>
                    <w:rPr>
                      <w:rFonts w:hint="default" w:ascii="Times New Roman" w:cs="Times New Roman" w:hAnsiTheme="minorEastAsia" w:eastAsiaTheme="minorEastAsia"/>
                      <w:color w:val="auto"/>
                      <w:sz w:val="21"/>
                      <w:szCs w:val="21"/>
                      <w:lang w:val="en-US" w:eastAsia="zh-CN" w:bidi="ar-SA"/>
                    </w:rPr>
                    <w:t xml:space="preserve"> 无量纲</w:t>
                  </w:r>
                </w:p>
              </w:tc>
              <w:tc>
                <w:tcPr>
                  <w:tcW w:w="1100"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1216"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1084"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1098"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723" w:type="dxa"/>
                  <w:tcBorders>
                    <w:righ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化学需氧量 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78</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84</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74</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氨氮mg/L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14.8</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13.6</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15.4</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13.8</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石油类</w:t>
                  </w:r>
                  <w:r>
                    <w:rPr>
                      <w:rFonts w:hint="default" w:ascii="Times New Roman" w:cs="Times New Roman" w:hAnsiTheme="minorEastAsia" w:eastAsiaTheme="minorEastAsia"/>
                      <w:color w:val="auto"/>
                      <w:sz w:val="21"/>
                      <w:szCs w:val="21"/>
                      <w:lang w:val="en-US" w:eastAsia="zh-CN" w:bidi="ar-SA"/>
                    </w:rPr>
                    <w:t>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1.23</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1.20</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1.29</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1.23</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样品性状</w:t>
                  </w:r>
                </w:p>
              </w:tc>
              <w:tc>
                <w:tcPr>
                  <w:tcW w:w="1100"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21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08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098"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lef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2024.0313</w:t>
                  </w:r>
                </w:p>
              </w:tc>
              <w:tc>
                <w:tcPr>
                  <w:tcW w:w="1021" w:type="dxa"/>
                  <w:vMerge w:val="continue"/>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pH</w:t>
                  </w:r>
                  <w:r>
                    <w:rPr>
                      <w:rFonts w:hint="eastAsia" w:ascii="Times New Roman" w:cs="Times New Roman" w:hAnsiTheme="minorEastAsia" w:eastAsiaTheme="minorEastAsia"/>
                      <w:color w:val="auto"/>
                      <w:sz w:val="21"/>
                      <w:szCs w:val="21"/>
                      <w:lang w:val="en-US" w:eastAsia="zh-CN" w:bidi="ar-SA"/>
                    </w:rPr>
                    <w:t>值</w:t>
                  </w:r>
                  <w:r>
                    <w:rPr>
                      <w:rFonts w:hint="default" w:ascii="Times New Roman" w:cs="Times New Roman" w:hAnsiTheme="minorEastAsia" w:eastAsiaTheme="minorEastAsia"/>
                      <w:color w:val="auto"/>
                      <w:sz w:val="21"/>
                      <w:szCs w:val="21"/>
                      <w:lang w:val="en-US" w:eastAsia="zh-CN" w:bidi="ar-SA"/>
                    </w:rPr>
                    <w:t xml:space="preserve"> 无量纲</w:t>
                  </w:r>
                </w:p>
              </w:tc>
              <w:tc>
                <w:tcPr>
                  <w:tcW w:w="1100"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1216"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7.1</w:t>
                  </w:r>
                </w:p>
              </w:tc>
              <w:tc>
                <w:tcPr>
                  <w:tcW w:w="1084"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1098"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723" w:type="dxa"/>
                  <w:tcBorders>
                    <w:right w:val="single" w:color="auto" w:sz="4" w:space="0"/>
                  </w:tcBorders>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化学需氧量 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83</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86</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72</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氨氮mg/L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14.5</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13.8</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15.7</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15.1</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石油类</w:t>
                  </w:r>
                  <w:r>
                    <w:rPr>
                      <w:rFonts w:hint="default" w:ascii="Times New Roman" w:cs="Times New Roman" w:hAnsiTheme="minorEastAsia" w:eastAsiaTheme="minorEastAsia"/>
                      <w:color w:val="auto"/>
                      <w:sz w:val="21"/>
                      <w:szCs w:val="21"/>
                      <w:lang w:val="en-US" w:eastAsia="zh-CN" w:bidi="ar-SA"/>
                    </w:rPr>
                    <w:t>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1.23</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1.35</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1.23</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1.19</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bottom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Borders>
                    <w:bottom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tcBorders>
                    <w:bottom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样品性状</w:t>
                  </w:r>
                </w:p>
              </w:tc>
              <w:tc>
                <w:tcPr>
                  <w:tcW w:w="1100"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216"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084"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1098" w:type="dxa"/>
                  <w:tcBorders>
                    <w:bottom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微黄微浊</w:t>
                  </w:r>
                </w:p>
              </w:tc>
              <w:tc>
                <w:tcPr>
                  <w:tcW w:w="723" w:type="dxa"/>
                  <w:tcBorders>
                    <w:bottom w:val="single" w:color="auto" w:sz="4" w:space="0"/>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bl>
          <w:p>
            <w:pPr>
              <w:spacing w:line="480" w:lineRule="exact"/>
              <w:ind w:firstLine="480" w:firstLineChars="200"/>
              <w:rPr>
                <w:rStyle w:val="31"/>
                <w:rFonts w:hint="default" w:ascii="Times New Roman" w:hAnsi="Times New Roman" w:cs="Times New Roman" w:eastAsiaTheme="minorEastAsia"/>
                <w:color w:val="auto"/>
                <w:sz w:val="24"/>
                <w:szCs w:val="24"/>
                <w:lang w:val="en-US" w:eastAsia="zh-CN"/>
              </w:rPr>
            </w:pPr>
            <w:r>
              <w:rPr>
                <w:rStyle w:val="31"/>
                <w:rFonts w:hint="default" w:ascii="Times New Roman" w:hAnsi="Times New Roman" w:cs="Times New Roman" w:eastAsiaTheme="minorEastAsia"/>
                <w:color w:val="auto"/>
                <w:sz w:val="24"/>
                <w:szCs w:val="24"/>
                <w:lang w:val="en-US" w:eastAsia="zh-CN"/>
              </w:rPr>
              <w:t>根据上表可知，企业生活污水各污染物浓度均达到</w:t>
            </w:r>
            <w:r>
              <w:rPr>
                <w:rStyle w:val="31"/>
                <w:rFonts w:hint="eastAsia" w:ascii="Times New Roman" w:cs="Times New Roman" w:hAnsiTheme="minorEastAsia" w:eastAsiaTheme="minorEastAsia"/>
                <w:color w:val="auto"/>
                <w:sz w:val="24"/>
                <w:szCs w:val="24"/>
                <w:lang w:eastAsia="zh-CN"/>
              </w:rPr>
              <w:t>安吉清源污水处理有限公司污水</w:t>
            </w:r>
            <w:r>
              <w:rPr>
                <w:rStyle w:val="31"/>
                <w:rFonts w:hint="default" w:ascii="Times New Roman" w:hAnsi="Times New Roman" w:cs="Times New Roman" w:eastAsiaTheme="minorEastAsia"/>
                <w:color w:val="auto"/>
                <w:sz w:val="24"/>
                <w:szCs w:val="24"/>
                <w:lang w:val="en-US" w:eastAsia="zh-CN"/>
              </w:rPr>
              <w:t>纳管标准。</w:t>
            </w:r>
          </w:p>
          <w:p>
            <w:pPr>
              <w:keepNext w:val="0"/>
              <w:keepLines w:val="0"/>
              <w:pageBreakBefore w:val="0"/>
              <w:widowControl/>
              <w:kinsoku/>
              <w:wordWrap/>
              <w:overflowPunct/>
              <w:topLinePunct w:val="0"/>
              <w:autoSpaceDE/>
              <w:autoSpaceDN/>
              <w:bidi w:val="0"/>
              <w:adjustRightInd/>
              <w:snapToGrid/>
              <w:spacing w:line="480" w:lineRule="exact"/>
              <w:textAlignment w:val="auto"/>
              <w:rPr>
                <w:rStyle w:val="31"/>
                <w:rFonts w:hint="default" w:ascii="Times New Roman" w:hAnsi="Times New Roman" w:cs="Times New Roman" w:eastAsiaTheme="minorEastAsia"/>
                <w:b/>
                <w:bCs/>
                <w:color w:val="auto"/>
                <w:sz w:val="24"/>
                <w:szCs w:val="24"/>
              </w:rPr>
            </w:pPr>
          </w:p>
          <w:p>
            <w:pPr>
              <w:keepNext w:val="0"/>
              <w:keepLines w:val="0"/>
              <w:pageBreakBefore w:val="0"/>
              <w:widowControl/>
              <w:kinsoku/>
              <w:wordWrap/>
              <w:overflowPunct/>
              <w:topLinePunct w:val="0"/>
              <w:autoSpaceDE/>
              <w:autoSpaceDN/>
              <w:bidi w:val="0"/>
              <w:adjustRightInd/>
              <w:snapToGrid/>
              <w:spacing w:line="480" w:lineRule="exact"/>
              <w:textAlignment w:val="auto"/>
              <w:rPr>
                <w:rStyle w:val="31"/>
                <w:rFonts w:hint="default" w:ascii="Times New Roman" w:hAnsi="Times New Roman" w:cs="Times New Roman" w:eastAsiaTheme="minorEastAsia"/>
                <w:b/>
                <w:bCs/>
                <w:color w:val="auto"/>
                <w:sz w:val="24"/>
                <w:szCs w:val="24"/>
              </w:rPr>
            </w:pPr>
          </w:p>
          <w:p>
            <w:pPr>
              <w:adjustRightInd/>
              <w:snapToGrid/>
              <w:spacing w:line="480" w:lineRule="exact"/>
              <w:jc w:val="center"/>
              <w:rPr>
                <w:rStyle w:val="31"/>
                <w:rFonts w:hint="eastAsia" w:ascii="Times New Roman" w:cs="Times New Roman" w:hAnsiTheme="minorEastAsia" w:eastAsiaTheme="minorEastAsia"/>
                <w:b/>
                <w:bCs/>
                <w:color w:val="auto"/>
                <w:sz w:val="24"/>
                <w:szCs w:val="24"/>
              </w:rPr>
            </w:pPr>
            <w:r>
              <w:rPr>
                <w:rStyle w:val="31"/>
                <w:rFonts w:hint="eastAsia" w:ascii="Times New Roman" w:cs="Times New Roman" w:hAnsiTheme="minorEastAsia" w:eastAsiaTheme="minorEastAsia"/>
                <w:b/>
                <w:bCs/>
                <w:color w:val="auto"/>
                <w:sz w:val="24"/>
                <w:szCs w:val="24"/>
              </w:rPr>
              <w:t>表7-</w:t>
            </w:r>
            <w:r>
              <w:rPr>
                <w:rStyle w:val="31"/>
                <w:rFonts w:hint="eastAsia" w:ascii="Times New Roman" w:cs="Times New Roman" w:hAnsiTheme="minorEastAsia" w:eastAsiaTheme="minorEastAsia"/>
                <w:b/>
                <w:bCs/>
                <w:color w:val="auto"/>
                <w:sz w:val="24"/>
                <w:szCs w:val="24"/>
                <w:lang w:val="en-US" w:eastAsia="zh-CN"/>
              </w:rPr>
              <w:t>3</w:t>
            </w:r>
            <w:r>
              <w:rPr>
                <w:rStyle w:val="31"/>
                <w:rFonts w:hint="eastAsia" w:ascii="Times New Roman" w:cs="Times New Roman" w:hAnsiTheme="minorEastAsia" w:eastAsiaTheme="minorEastAsia"/>
                <w:b/>
                <w:bCs/>
                <w:color w:val="auto"/>
                <w:sz w:val="24"/>
                <w:szCs w:val="24"/>
              </w:rPr>
              <w:t xml:space="preserve">  </w:t>
            </w:r>
            <w:r>
              <w:rPr>
                <w:rStyle w:val="31"/>
                <w:rFonts w:hint="eastAsia" w:ascii="Times New Roman" w:cs="Times New Roman" w:hAnsiTheme="minorEastAsia" w:eastAsiaTheme="minorEastAsia"/>
                <w:b/>
                <w:bCs/>
                <w:color w:val="auto"/>
                <w:sz w:val="24"/>
                <w:szCs w:val="24"/>
                <w:lang w:val="en-US" w:eastAsia="zh-CN"/>
              </w:rPr>
              <w:t>雨水</w:t>
            </w:r>
            <w:r>
              <w:rPr>
                <w:rStyle w:val="31"/>
                <w:rFonts w:hint="eastAsia" w:ascii="Times New Roman" w:cs="Times New Roman" w:hAnsiTheme="minorEastAsia" w:eastAsiaTheme="minorEastAsia"/>
                <w:b/>
                <w:bCs/>
                <w:color w:val="auto"/>
                <w:sz w:val="24"/>
                <w:szCs w:val="24"/>
              </w:rPr>
              <w:t>检测结果</w:t>
            </w:r>
          </w:p>
          <w:tbl>
            <w:tblPr>
              <w:tblStyle w:val="22"/>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021"/>
              <w:gridCol w:w="1900"/>
              <w:gridCol w:w="1100"/>
              <w:gridCol w:w="1216"/>
              <w:gridCol w:w="1084"/>
              <w:gridCol w:w="1098"/>
              <w:gridCol w:w="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采样日期</w:t>
                  </w:r>
                </w:p>
              </w:tc>
              <w:tc>
                <w:tcPr>
                  <w:tcW w:w="1021"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采样点位</w:t>
                  </w:r>
                </w:p>
              </w:tc>
              <w:tc>
                <w:tcPr>
                  <w:tcW w:w="1900" w:type="dxa"/>
                  <w:vMerge w:val="restart"/>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项目名称及单位</w:t>
                  </w:r>
                </w:p>
              </w:tc>
              <w:tc>
                <w:tcPr>
                  <w:tcW w:w="4498" w:type="dxa"/>
                  <w:gridSpan w:val="4"/>
                  <w:tcBorders>
                    <w:top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default" w:ascii="Times New Roman" w:cs="Times New Roman" w:hAnsiTheme="minorEastAsia" w:eastAsiaTheme="minorEastAsia"/>
                      <w:b/>
                      <w:bCs/>
                      <w:color w:val="auto"/>
                      <w:sz w:val="21"/>
                      <w:szCs w:val="21"/>
                      <w:lang w:val="en-US" w:eastAsia="zh-CN" w:bidi="ar-SA"/>
                    </w:rPr>
                    <w:t>检测结果</w:t>
                  </w:r>
                </w:p>
              </w:tc>
              <w:tc>
                <w:tcPr>
                  <w:tcW w:w="723" w:type="dxa"/>
                  <w:vMerge w:val="restart"/>
                  <w:tcBorders>
                    <w:top w:val="single" w:color="auto" w:sz="4" w:space="0"/>
                    <w:right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b/>
                      <w:bCs/>
                      <w:color w:val="auto"/>
                      <w:sz w:val="21"/>
                      <w:szCs w:val="21"/>
                      <w:lang w:val="en-US" w:eastAsia="zh-CN" w:bidi="ar-SA"/>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021" w:type="dxa"/>
                  <w:vMerge w:val="continue"/>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900" w:type="dxa"/>
                  <w:vMerge w:val="continue"/>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第一次</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第二次</w:t>
                  </w:r>
                </w:p>
              </w:tc>
              <w:tc>
                <w:tcPr>
                  <w:tcW w:w="1084"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第三次</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第四次</w:t>
                  </w:r>
                </w:p>
              </w:tc>
              <w:tc>
                <w:tcPr>
                  <w:tcW w:w="723" w:type="dxa"/>
                  <w:vMerge w:val="continue"/>
                  <w:tcBorders>
                    <w:right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lef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2024.0312</w:t>
                  </w:r>
                </w:p>
              </w:tc>
              <w:tc>
                <w:tcPr>
                  <w:tcW w:w="1021" w:type="dxa"/>
                  <w:vMerge w:val="restart"/>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雨水排放口</w:t>
                  </w:r>
                </w:p>
              </w:tc>
              <w:tc>
                <w:tcPr>
                  <w:tcW w:w="1900"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pH</w:t>
                  </w:r>
                  <w:r>
                    <w:rPr>
                      <w:rFonts w:hint="eastAsia" w:ascii="Times New Roman" w:cs="Times New Roman" w:hAnsiTheme="minorEastAsia" w:eastAsiaTheme="minorEastAsia"/>
                      <w:color w:val="auto"/>
                      <w:sz w:val="21"/>
                      <w:szCs w:val="21"/>
                      <w:lang w:val="en-US" w:eastAsia="zh-CN" w:bidi="ar-SA"/>
                    </w:rPr>
                    <w:t>值</w:t>
                  </w:r>
                  <w:r>
                    <w:rPr>
                      <w:rFonts w:hint="default" w:ascii="Times New Roman" w:cs="Times New Roman" w:hAnsiTheme="minorEastAsia" w:eastAsiaTheme="minorEastAsia"/>
                      <w:color w:val="auto"/>
                      <w:sz w:val="21"/>
                      <w:szCs w:val="21"/>
                      <w:lang w:val="en-US" w:eastAsia="zh-CN" w:bidi="ar-SA"/>
                    </w:rPr>
                    <w:t xml:space="preserve"> 无量纲</w:t>
                  </w:r>
                </w:p>
              </w:tc>
              <w:tc>
                <w:tcPr>
                  <w:tcW w:w="1100"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216"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084"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098"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723" w:type="dxa"/>
                  <w:tcBorders>
                    <w:righ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化学需氧量 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14</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17</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16</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氨氮mg/L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0.190</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0.212</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0.196</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0.230</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石油类</w:t>
                  </w:r>
                  <w:r>
                    <w:rPr>
                      <w:rFonts w:hint="default" w:ascii="Times New Roman" w:cs="Times New Roman" w:hAnsiTheme="minorEastAsia" w:eastAsiaTheme="minorEastAsia"/>
                      <w:color w:val="auto"/>
                      <w:sz w:val="21"/>
                      <w:szCs w:val="21"/>
                      <w:lang w:val="en-US" w:eastAsia="zh-CN" w:bidi="ar-SA"/>
                    </w:rPr>
                    <w:t>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样品性状</w:t>
                  </w:r>
                </w:p>
              </w:tc>
              <w:tc>
                <w:tcPr>
                  <w:tcW w:w="110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21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08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098"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restart"/>
                  <w:tcBorders>
                    <w:left w:val="single" w:color="auto" w:sz="4" w:space="0"/>
                  </w:tcBorders>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2024.0313</w:t>
                  </w:r>
                </w:p>
              </w:tc>
              <w:tc>
                <w:tcPr>
                  <w:tcW w:w="1021" w:type="dxa"/>
                  <w:vMerge w:val="continue"/>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pH</w:t>
                  </w:r>
                  <w:r>
                    <w:rPr>
                      <w:rFonts w:hint="eastAsia" w:ascii="Times New Roman" w:cs="Times New Roman" w:hAnsiTheme="minorEastAsia" w:eastAsiaTheme="minorEastAsia"/>
                      <w:color w:val="auto"/>
                      <w:sz w:val="21"/>
                      <w:szCs w:val="21"/>
                      <w:lang w:val="en-US" w:eastAsia="zh-CN" w:bidi="ar-SA"/>
                    </w:rPr>
                    <w:t>值</w:t>
                  </w:r>
                  <w:r>
                    <w:rPr>
                      <w:rFonts w:hint="default" w:ascii="Times New Roman" w:cs="Times New Roman" w:hAnsiTheme="minorEastAsia" w:eastAsiaTheme="minorEastAsia"/>
                      <w:color w:val="auto"/>
                      <w:sz w:val="21"/>
                      <w:szCs w:val="21"/>
                      <w:lang w:val="en-US" w:eastAsia="zh-CN" w:bidi="ar-SA"/>
                    </w:rPr>
                    <w:t xml:space="preserve"> 无量纲</w:t>
                  </w:r>
                </w:p>
              </w:tc>
              <w:tc>
                <w:tcPr>
                  <w:tcW w:w="1100"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216"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c>
                <w:tcPr>
                  <w:tcW w:w="1084" w:type="dxa"/>
                  <w:vAlign w:val="center"/>
                </w:tcPr>
                <w:p>
                  <w:pPr>
                    <w:widowControl w:val="0"/>
                    <w:jc w:val="center"/>
                    <w:textAlignment w:val="center"/>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1098" w:type="dxa"/>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7.0</w:t>
                  </w:r>
                </w:p>
              </w:tc>
              <w:tc>
                <w:tcPr>
                  <w:tcW w:w="723" w:type="dxa"/>
                  <w:tcBorders>
                    <w:right w:val="single" w:color="auto" w:sz="4" w:space="0"/>
                  </w:tcBorders>
                  <w:vAlign w:val="center"/>
                </w:tcPr>
                <w:p>
                  <w:pPr>
                    <w:widowControl w:val="0"/>
                    <w:jc w:val="center"/>
                    <w:textAlignment w:val="center"/>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widowControl w:val="0"/>
                    <w:jc w:val="center"/>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化学需氧量 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17</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default" w:ascii="Times New Roman" w:cs="Times New Roman" w:hAnsiTheme="minorEastAsia" w:eastAsiaTheme="minorEastAsia"/>
                      <w:color w:val="auto"/>
                      <w:sz w:val="21"/>
                      <w:szCs w:val="21"/>
                      <w:lang w:val="en-US" w:eastAsia="zh-CN" w:bidi="ar-SA"/>
                    </w:rPr>
                    <w:t>氨氮mg/L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0.199</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0.224</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0.187</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0.215</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vAlign w:val="center"/>
                </w:tcPr>
                <w:p>
                  <w:pPr>
                    <w:pStyle w:val="36"/>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石油类</w:t>
                  </w:r>
                  <w:r>
                    <w:rPr>
                      <w:rFonts w:hint="default" w:ascii="Times New Roman" w:cs="Times New Roman" w:hAnsiTheme="minorEastAsia" w:eastAsiaTheme="minorEastAsia"/>
                      <w:color w:val="auto"/>
                      <w:sz w:val="21"/>
                      <w:szCs w:val="21"/>
                      <w:lang w:val="en-US" w:eastAsia="zh-CN" w:bidi="ar-SA"/>
                    </w:rPr>
                    <w:t>mg/L</w:t>
                  </w:r>
                </w:p>
              </w:tc>
              <w:tc>
                <w:tcPr>
                  <w:tcW w:w="1100"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216"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084"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1098" w:type="dxa"/>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＜0.06</w:t>
                  </w:r>
                </w:p>
              </w:tc>
              <w:tc>
                <w:tcPr>
                  <w:tcW w:w="723" w:type="dxa"/>
                  <w:tcBorders>
                    <w:right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9" w:type="dxa"/>
                  <w:vMerge w:val="continue"/>
                  <w:tcBorders>
                    <w:left w:val="single" w:color="auto" w:sz="4" w:space="0"/>
                    <w:bottom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021" w:type="dxa"/>
                  <w:vMerge w:val="continue"/>
                  <w:tcBorders>
                    <w:bottom w:val="single" w:color="auto" w:sz="4" w:space="0"/>
                  </w:tcBorders>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1900" w:type="dxa"/>
                  <w:tcBorders>
                    <w:bottom w:val="single" w:color="auto" w:sz="4" w:space="0"/>
                  </w:tcBorders>
                  <w:vAlign w:val="center"/>
                </w:tcPr>
                <w:p>
                  <w:pPr>
                    <w:pStyle w:val="36"/>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样品性状</w:t>
                  </w:r>
                </w:p>
              </w:tc>
              <w:tc>
                <w:tcPr>
                  <w:tcW w:w="1100"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216"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084" w:type="dxa"/>
                  <w:tcBorders>
                    <w:bottom w:val="single" w:color="auto" w:sz="4" w:space="0"/>
                  </w:tcBorders>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1098" w:type="dxa"/>
                  <w:tcBorders>
                    <w:bottom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无色透明</w:t>
                  </w:r>
                </w:p>
              </w:tc>
              <w:tc>
                <w:tcPr>
                  <w:tcW w:w="723" w:type="dxa"/>
                  <w:tcBorders>
                    <w:bottom w:val="single" w:color="auto" w:sz="4" w:space="0"/>
                    <w:right w:val="single" w:color="auto" w:sz="4" w:space="0"/>
                  </w:tcBorders>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w:t>
                  </w:r>
                </w:p>
              </w:tc>
            </w:tr>
          </w:tbl>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Style w:val="31"/>
                <w:rFonts w:hint="default" w:ascii="Times New Roman" w:hAnsi="Times New Roman" w:cs="Times New Roman" w:eastAsiaTheme="minorEastAsia"/>
                <w:b/>
                <w:bCs/>
                <w:color w:val="auto"/>
                <w:sz w:val="24"/>
                <w:szCs w:val="24"/>
              </w:rPr>
            </w:pPr>
            <w:r>
              <w:rPr>
                <w:rStyle w:val="31"/>
                <w:rFonts w:hint="default" w:ascii="Times New Roman" w:hAnsi="Times New Roman" w:cs="Times New Roman" w:eastAsiaTheme="minorEastAsia"/>
                <w:color w:val="auto"/>
                <w:sz w:val="24"/>
                <w:szCs w:val="24"/>
                <w:lang w:val="en-US" w:eastAsia="zh-CN"/>
              </w:rPr>
              <w:t>根据上表可知，企业</w:t>
            </w:r>
            <w:r>
              <w:rPr>
                <w:rStyle w:val="31"/>
                <w:rFonts w:hint="eastAsia" w:ascii="Times New Roman" w:hAnsi="Times New Roman" w:cs="Times New Roman" w:eastAsiaTheme="minorEastAsia"/>
                <w:color w:val="auto"/>
                <w:sz w:val="24"/>
                <w:szCs w:val="24"/>
                <w:lang w:val="en-US" w:eastAsia="zh-CN"/>
              </w:rPr>
              <w:t>雨水排放口</w:t>
            </w:r>
            <w:r>
              <w:rPr>
                <w:rStyle w:val="31"/>
                <w:rFonts w:hint="default" w:ascii="Times New Roman" w:hAnsi="Times New Roman" w:cs="Times New Roman" w:eastAsiaTheme="minorEastAsia"/>
                <w:color w:val="auto"/>
                <w:sz w:val="24"/>
                <w:szCs w:val="24"/>
                <w:lang w:val="en-US" w:eastAsia="zh-CN"/>
              </w:rPr>
              <w:t>各污染物浓度均达到</w:t>
            </w:r>
            <w:r>
              <w:rPr>
                <w:rStyle w:val="31"/>
                <w:rFonts w:hint="eastAsia" w:ascii="Times New Roman" w:cs="Times New Roman" w:hAnsiTheme="minorEastAsia" w:eastAsiaTheme="minorEastAsia"/>
                <w:color w:val="auto"/>
                <w:sz w:val="24"/>
                <w:szCs w:val="24"/>
                <w:lang w:eastAsia="zh-CN"/>
              </w:rPr>
              <w:t>《污水综合排放标准》（GB 8978-1996）</w:t>
            </w:r>
            <w:r>
              <w:rPr>
                <w:rStyle w:val="31"/>
                <w:rFonts w:hint="eastAsia" w:ascii="Times New Roman" w:cs="Times New Roman" w:hAnsiTheme="minorEastAsia" w:eastAsiaTheme="minorEastAsia"/>
                <w:color w:val="auto"/>
                <w:sz w:val="24"/>
                <w:szCs w:val="24"/>
                <w:lang w:val="en-US" w:eastAsia="zh-CN"/>
              </w:rPr>
              <w:t>中的一级排放标准</w:t>
            </w:r>
            <w:r>
              <w:rPr>
                <w:rStyle w:val="31"/>
                <w:rFonts w:hint="default" w:ascii="Times New Roman" w:hAnsi="Times New Roman" w:cs="Times New Roman" w:eastAsiaTheme="minorEastAsia"/>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480" w:lineRule="exact"/>
              <w:textAlignment w:val="auto"/>
              <w:rPr>
                <w:rStyle w:val="31"/>
                <w:rFonts w:hint="default" w:ascii="Times New Roman" w:hAnsi="Times New Roman" w:cs="Times New Roman" w:eastAsiaTheme="minorEastAsia"/>
                <w:b/>
                <w:bCs/>
                <w:color w:val="auto"/>
                <w:sz w:val="24"/>
                <w:szCs w:val="24"/>
              </w:rPr>
            </w:pPr>
            <w:r>
              <w:rPr>
                <w:rStyle w:val="31"/>
                <w:rFonts w:hint="default" w:ascii="Times New Roman" w:hAnsi="Times New Roman" w:cs="Times New Roman" w:eastAsiaTheme="minorEastAsia"/>
                <w:b/>
                <w:bCs/>
                <w:color w:val="auto"/>
                <w:sz w:val="24"/>
                <w:szCs w:val="24"/>
              </w:rPr>
              <w:t>7.2.2废气</w:t>
            </w:r>
          </w:p>
          <w:p>
            <w:pPr>
              <w:keepNext w:val="0"/>
              <w:keepLines w:val="0"/>
              <w:pageBreakBefore w:val="0"/>
              <w:widowControl/>
              <w:kinsoku/>
              <w:wordWrap/>
              <w:overflowPunct/>
              <w:topLinePunct w:val="0"/>
              <w:autoSpaceDE/>
              <w:autoSpaceDN/>
              <w:bidi w:val="0"/>
              <w:spacing w:line="480" w:lineRule="exact"/>
              <w:ind w:firstLine="480" w:firstLineChars="200"/>
              <w:textAlignment w:val="auto"/>
              <w:rPr>
                <w:rStyle w:val="31"/>
                <w:rFonts w:hint="default" w:ascii="Times New Roman" w:hAnsi="Times New Roman" w:cs="Times New Roman" w:eastAsiaTheme="minorEastAsia"/>
                <w:color w:val="auto"/>
                <w:sz w:val="24"/>
                <w:szCs w:val="24"/>
              </w:rPr>
            </w:pPr>
            <w:r>
              <w:rPr>
                <w:rStyle w:val="31"/>
                <w:rFonts w:hint="default" w:ascii="Times New Roman" w:hAnsi="Times New Roman" w:cs="Times New Roman" w:eastAsiaTheme="minorEastAsia"/>
                <w:color w:val="auto"/>
                <w:sz w:val="24"/>
                <w:szCs w:val="24"/>
              </w:rPr>
              <w:t>（1）废气检测结果</w:t>
            </w:r>
          </w:p>
          <w:p>
            <w:pPr>
              <w:keepNext w:val="0"/>
              <w:keepLines w:val="0"/>
              <w:pageBreakBefore w:val="0"/>
              <w:widowControl/>
              <w:kinsoku/>
              <w:wordWrap/>
              <w:overflowPunct/>
              <w:topLinePunct w:val="0"/>
              <w:autoSpaceDE/>
              <w:autoSpaceDN/>
              <w:bidi w:val="0"/>
              <w:spacing w:line="480" w:lineRule="exact"/>
              <w:ind w:firstLine="480" w:firstLineChars="200"/>
              <w:textAlignment w:val="auto"/>
              <w:rPr>
                <w:rStyle w:val="31"/>
                <w:rFonts w:hint="default" w:ascii="Times New Roman" w:hAnsi="Times New Roman" w:cs="Times New Roman" w:eastAsiaTheme="minorEastAsia"/>
                <w:color w:val="auto"/>
                <w:sz w:val="24"/>
                <w:szCs w:val="24"/>
                <w:lang w:val="en-US" w:eastAsia="zh-CN"/>
              </w:rPr>
            </w:pPr>
            <w:r>
              <w:rPr>
                <w:rStyle w:val="31"/>
                <w:rFonts w:hint="default" w:ascii="Times New Roman" w:hAnsi="Times New Roman" w:cs="Times New Roman" w:eastAsiaTheme="minorEastAsia"/>
                <w:color w:val="auto"/>
                <w:sz w:val="24"/>
                <w:szCs w:val="24"/>
              </w:rPr>
              <w:fldChar w:fldCharType="begin"/>
            </w:r>
            <w:r>
              <w:rPr>
                <w:rStyle w:val="31"/>
                <w:rFonts w:hint="default" w:ascii="Times New Roman" w:hAnsi="Times New Roman" w:cs="Times New Roman" w:eastAsiaTheme="minorEastAsia"/>
                <w:color w:val="auto"/>
                <w:sz w:val="24"/>
                <w:szCs w:val="24"/>
              </w:rPr>
              <w:instrText xml:space="preserve"> = 1 \* GB3 </w:instrText>
            </w:r>
            <w:r>
              <w:rPr>
                <w:rStyle w:val="31"/>
                <w:rFonts w:hint="default" w:ascii="Times New Roman" w:hAnsi="Times New Roman" w:cs="Times New Roman" w:eastAsiaTheme="minorEastAsia"/>
                <w:color w:val="auto"/>
                <w:sz w:val="24"/>
                <w:szCs w:val="24"/>
              </w:rPr>
              <w:fldChar w:fldCharType="separate"/>
            </w:r>
            <w:r>
              <w:rPr>
                <w:rStyle w:val="31"/>
                <w:rFonts w:hint="default" w:ascii="Times New Roman" w:hAnsi="Times New Roman" w:cs="Times New Roman" w:eastAsiaTheme="minorEastAsia"/>
                <w:color w:val="auto"/>
                <w:sz w:val="24"/>
                <w:szCs w:val="24"/>
              </w:rPr>
              <w:t>①</w:t>
            </w:r>
            <w:r>
              <w:rPr>
                <w:rStyle w:val="31"/>
                <w:rFonts w:hint="default" w:ascii="Times New Roman" w:hAnsi="Times New Roman" w:cs="Times New Roman" w:eastAsiaTheme="minorEastAsia"/>
                <w:color w:val="auto"/>
                <w:sz w:val="24"/>
                <w:szCs w:val="24"/>
              </w:rPr>
              <w:fldChar w:fldCharType="end"/>
            </w:r>
            <w:r>
              <w:rPr>
                <w:rStyle w:val="31"/>
                <w:rFonts w:hint="default" w:ascii="Times New Roman" w:hAnsi="Times New Roman" w:cs="Times New Roman" w:eastAsiaTheme="minorEastAsia"/>
                <w:color w:val="auto"/>
                <w:sz w:val="24"/>
                <w:szCs w:val="24"/>
              </w:rPr>
              <w:t>无组织废气检测结</w:t>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 xml:space="preserve">  无组织</w:t>
            </w:r>
            <w:r>
              <w:rPr>
                <w:rFonts w:hint="eastAsia" w:ascii="Times New Roman" w:hAnsi="Times New Roman" w:cs="Times New Roman" w:eastAsiaTheme="minorEastAsia"/>
                <w:b/>
                <w:bCs/>
                <w:color w:val="auto"/>
                <w:sz w:val="24"/>
                <w:szCs w:val="24"/>
                <w:lang w:val="en-US" w:eastAsia="zh-CN"/>
              </w:rPr>
              <w:t>非甲烷总烃</w:t>
            </w:r>
            <w:r>
              <w:rPr>
                <w:rFonts w:hint="default" w:ascii="Times New Roman" w:hAnsi="Times New Roman" w:cs="Times New Roman" w:eastAsiaTheme="minorEastAsia"/>
                <w:b/>
                <w:bCs/>
                <w:color w:val="auto"/>
                <w:sz w:val="24"/>
                <w:szCs w:val="24"/>
              </w:rPr>
              <w:t>废气检测结果</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4"/>
              <w:gridCol w:w="2689"/>
              <w:gridCol w:w="1232"/>
              <w:gridCol w:w="850"/>
              <w:gridCol w:w="784"/>
              <w:gridCol w:w="785"/>
              <w:gridCol w:w="82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采样点位</w:t>
                  </w:r>
                </w:p>
              </w:tc>
              <w:tc>
                <w:tcPr>
                  <w:tcW w:w="280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采样时间</w:t>
                  </w:r>
                </w:p>
              </w:tc>
              <w:tc>
                <w:tcPr>
                  <w:tcW w:w="1285"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非甲烷总烃（mg/m</w:t>
                  </w:r>
                  <w:r>
                    <w:rPr>
                      <w:rFonts w:hint="eastAsia" w:ascii="Times New Roman" w:cs="Times New Roman" w:hAnsiTheme="minorEastAsia" w:eastAsiaTheme="minorEastAsia"/>
                      <w:b/>
                      <w:bCs/>
                      <w:color w:val="auto"/>
                      <w:sz w:val="21"/>
                      <w:szCs w:val="21"/>
                      <w:vertAlign w:val="superscript"/>
                      <w:lang w:val="en-US" w:eastAsia="zh-CN" w:bidi="ar-SA"/>
                    </w:rPr>
                    <w:t>3</w:t>
                  </w:r>
                  <w:r>
                    <w:rPr>
                      <w:rFonts w:hint="eastAsia" w:ascii="Times New Roman" w:cs="Times New Roman" w:hAnsiTheme="minorEastAsia" w:eastAsiaTheme="minorEastAsia"/>
                      <w:b/>
                      <w:bCs/>
                      <w:color w:val="auto"/>
                      <w:sz w:val="21"/>
                      <w:szCs w:val="21"/>
                      <w:lang w:val="en-US" w:eastAsia="zh-CN" w:bidi="ar-SA"/>
                    </w:rPr>
                    <w:t>）</w:t>
                  </w:r>
                </w:p>
              </w:tc>
              <w:tc>
                <w:tcPr>
                  <w:tcW w:w="88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风向</w:t>
                  </w:r>
                </w:p>
              </w:tc>
              <w:tc>
                <w:tcPr>
                  <w:tcW w:w="818"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风速(m/s)</w:t>
                  </w:r>
                </w:p>
              </w:tc>
              <w:tc>
                <w:tcPr>
                  <w:tcW w:w="81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气温</w:t>
                  </w:r>
                </w:p>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气压(kPa)</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天气</w:t>
                  </w:r>
                </w:p>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厂界内 6#</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3月12日7:31-8:31</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102.5</w:t>
                  </w:r>
                </w:p>
              </w:tc>
              <w:tc>
                <w:tcPr>
                  <w:tcW w:w="743"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3月12日9:30-10:30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102.4</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3月12日12:30-13:30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3月12日14:30-15:30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厂界上风向 7#</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3月12日7:30-8:30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102.5</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3月12日9:34-10:34</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0.14</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102.4</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3月12日12:35-13:35</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0.18</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3月12日14:32-15:32</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厂界下风向1  8#</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3月12日7:33-8:33</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102.5</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3月12日9:37-10:37</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0.16</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102.4</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3月12日12:38-13:38</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0.19</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3月12日14:35-15:35</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厂界下风向2  9#</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3月12日7:36-8:36</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0.32</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102.5</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3月12日9:42-10:42</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102.4</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3月12日12:43-13:43</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3月12日14:38-15:38</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0.28</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厂界下风向3  10#</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3月12日7:39-8:39</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0.27</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102.5</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3月12日9:45-10:45</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102.4</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3月12日12:47-13:47</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0.29</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3月12日14:44-15:44</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0.29</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厂界内 6#</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3月13日7:30-8:30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3月13日9:30-10:30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102.8</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3月13日12:33-13:33</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0.29</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102.6</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3月13日14:30-15:30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5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102.7</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厂界上风向 7#</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3月13日7:31-8:31</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0.30</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3月13日9:32-10:32</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0.27</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102.8</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3月13日12:30-13:30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0.34</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102.6</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3月13日14:31-15:31</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102.7</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厂界下风向1  8#</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3月13日7:35-8:35</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0.48</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3月13日9:36-10:36</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0.44</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102.8</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3月13日12:34-13:34</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0.45</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102.6</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3月13日14:36-15:36</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0.44</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102.7</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厂界下风向2  9#</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3月13日7:40-8:40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3月13日9:39-10:39</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0.46</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102.8</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3月13日12:39-13:39</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0.43</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102.6</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3月13日14:40-15:40</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0.42</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102.7</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restart"/>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厂界下风向3  10#</w:t>
                  </w: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3月13日7:44-8:44</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0.35</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3月13日9:42-10:42</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0.37</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102.8</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3月13日12:42-13:42</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0.41</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102.6</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6" w:type="dxa"/>
                  <w:vMerge w:val="continue"/>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p>
              </w:tc>
              <w:tc>
                <w:tcPr>
                  <w:tcW w:w="280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3月13日14:43-15:43</w:t>
                  </w:r>
                </w:p>
              </w:tc>
              <w:tc>
                <w:tcPr>
                  <w:tcW w:w="12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0.34</w:t>
                  </w:r>
                </w:p>
              </w:tc>
              <w:tc>
                <w:tcPr>
                  <w:tcW w:w="88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818"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819"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59"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102.7</w:t>
                  </w:r>
                </w:p>
              </w:tc>
              <w:tc>
                <w:tcPr>
                  <w:tcW w:w="74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bl>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rPr>
                <w:rFonts w:hint="default" w:ascii="Times New Roman" w:hAnsi="Times New Roman" w:cs="Times New Roman" w:eastAsiaTheme="minorEastAsia"/>
                <w:b/>
                <w:bCs/>
                <w:color w:val="auto"/>
                <w:sz w:val="24"/>
                <w:szCs w:val="24"/>
                <w:lang w:eastAsia="zh-CN"/>
              </w:rPr>
            </w:pPr>
          </w:p>
          <w:p>
            <w:pPr>
              <w:pStyle w:val="12"/>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b/>
                <w:kern w:val="2"/>
                <w:sz w:val="21"/>
                <w:szCs w:val="21"/>
                <w:lang w:val="en-US" w:eastAsia="zh-CN" w:bidi="ar-SA"/>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 xml:space="preserve">  无组织</w:t>
            </w:r>
            <w:r>
              <w:rPr>
                <w:rFonts w:hint="eastAsia" w:ascii="Times New Roman" w:hAnsi="Times New Roman" w:cs="Times New Roman" w:eastAsiaTheme="minorEastAsia"/>
                <w:b/>
                <w:bCs/>
                <w:color w:val="auto"/>
                <w:sz w:val="24"/>
                <w:szCs w:val="24"/>
                <w:lang w:val="en-US" w:eastAsia="zh-CN"/>
              </w:rPr>
              <w:t>总悬浮颗粒物</w:t>
            </w:r>
            <w:r>
              <w:rPr>
                <w:rFonts w:hint="default" w:ascii="Times New Roman" w:hAnsi="Times New Roman" w:cs="Times New Roman" w:eastAsiaTheme="minorEastAsia"/>
                <w:b/>
                <w:bCs/>
                <w:color w:val="auto"/>
                <w:sz w:val="24"/>
                <w:szCs w:val="24"/>
              </w:rPr>
              <w:t>废气检测结果</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4"/>
              <w:gridCol w:w="2545"/>
              <w:gridCol w:w="1376"/>
              <w:gridCol w:w="850"/>
              <w:gridCol w:w="784"/>
              <w:gridCol w:w="785"/>
              <w:gridCol w:w="82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采样点位</w:t>
                  </w:r>
                </w:p>
              </w:tc>
              <w:tc>
                <w:tcPr>
                  <w:tcW w:w="2545"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采样时间</w:t>
                  </w:r>
                </w:p>
              </w:tc>
              <w:tc>
                <w:tcPr>
                  <w:tcW w:w="1376"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总悬浮颗粒物（mg/m</w:t>
                  </w:r>
                  <w:r>
                    <w:rPr>
                      <w:rFonts w:hint="eastAsia" w:ascii="Times New Roman" w:cs="Times New Roman" w:hAnsiTheme="minorEastAsia" w:eastAsiaTheme="minorEastAsia"/>
                      <w:b/>
                      <w:bCs/>
                      <w:color w:val="auto"/>
                      <w:sz w:val="21"/>
                      <w:szCs w:val="21"/>
                      <w:vertAlign w:val="superscript"/>
                      <w:lang w:val="en-US" w:eastAsia="zh-CN" w:bidi="ar-SA"/>
                    </w:rPr>
                    <w:t>3</w:t>
                  </w:r>
                  <w:r>
                    <w:rPr>
                      <w:rFonts w:hint="eastAsia" w:ascii="Times New Roman" w:cs="Times New Roman" w:hAnsiTheme="minorEastAsia" w:eastAsiaTheme="minorEastAsia"/>
                      <w:b/>
                      <w:bCs/>
                      <w:color w:val="auto"/>
                      <w:sz w:val="21"/>
                      <w:szCs w:val="21"/>
                      <w:lang w:val="en-US" w:eastAsia="zh-CN" w:bidi="ar-SA"/>
                    </w:rPr>
                    <w:t>）</w:t>
                  </w:r>
                </w:p>
              </w:tc>
              <w:tc>
                <w:tcPr>
                  <w:tcW w:w="850"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风向</w:t>
                  </w:r>
                </w:p>
              </w:tc>
              <w:tc>
                <w:tcPr>
                  <w:tcW w:w="78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风速(m/s)</w:t>
                  </w:r>
                </w:p>
              </w:tc>
              <w:tc>
                <w:tcPr>
                  <w:tcW w:w="785"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气温</w:t>
                  </w:r>
                </w:p>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w:t>
                  </w:r>
                </w:p>
              </w:tc>
              <w:tc>
                <w:tcPr>
                  <w:tcW w:w="82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气压(kPa)</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天气</w:t>
                  </w:r>
                </w:p>
                <w:p>
                  <w:pPr>
                    <w:widowControl w:val="0"/>
                    <w:autoSpaceDE/>
                    <w:autoSpaceDN/>
                    <w:adjustRightInd/>
                    <w:spacing w:before="0" w:line="240" w:lineRule="auto"/>
                    <w:jc w:val="center"/>
                    <w:textAlignment w:val="auto"/>
                    <w:rPr>
                      <w:rFonts w:hint="eastAsia" w:ascii="Times New Roman" w:cs="Times New Roman" w:hAnsiTheme="minorEastAsia" w:eastAsiaTheme="minorEastAsia"/>
                      <w:b/>
                      <w:bCs/>
                      <w:color w:val="auto"/>
                      <w:sz w:val="21"/>
                      <w:szCs w:val="21"/>
                      <w:lang w:val="en-US" w:eastAsia="zh-CN" w:bidi="ar-SA"/>
                    </w:rPr>
                  </w:pPr>
                  <w:r>
                    <w:rPr>
                      <w:rFonts w:hint="eastAsia" w:ascii="Times New Roman" w:cs="Times New Roman" w:hAnsiTheme="minorEastAsia" w:eastAsiaTheme="minorEastAsia"/>
                      <w:b/>
                      <w:bCs/>
                      <w:color w:val="auto"/>
                      <w:sz w:val="21"/>
                      <w:szCs w:val="21"/>
                      <w:lang w:val="en-US" w:eastAsia="zh-CN" w:bidi="ar-SA"/>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厂界上风向 7#</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3月12日08:33~3月13日08:33</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0.134</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102.3</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厂界下风向1  8#</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3月12日08:37~3月13日08:37</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0.147</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1.8</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厂界下风向2  9#</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3月12日08:44~3月13日08:44</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0.140</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2.2</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厂界下风向3  10#</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3月12日08:49~3月13日08:49</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0.152</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西北</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1.9</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102.2</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厂界上风向 7#</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3月13日08:40~3月14日08:40</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0.143</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2.1</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厂界下风向1  8#</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3月13日08:44~3月14日08:44</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0.166</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厂界下风向2  9#</w:t>
                  </w:r>
                </w:p>
              </w:tc>
              <w:tc>
                <w:tcPr>
                  <w:tcW w:w="2545"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3月13日08:50~3月14日08:50</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0.152</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2.3</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Header/>
                <w:jc w:val="center"/>
              </w:trPr>
              <w:tc>
                <w:tcPr>
                  <w:tcW w:w="1194"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厂界下风向3  10#</w:t>
                  </w:r>
                </w:p>
              </w:tc>
              <w:tc>
                <w:tcPr>
                  <w:tcW w:w="254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3月13日08:53~3月14日08:53</w:t>
                  </w:r>
                </w:p>
              </w:tc>
              <w:tc>
                <w:tcPr>
                  <w:tcW w:w="1376"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0.158</w:t>
                  </w:r>
                </w:p>
              </w:tc>
              <w:tc>
                <w:tcPr>
                  <w:tcW w:w="850"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东</w:t>
                  </w:r>
                </w:p>
              </w:tc>
              <w:tc>
                <w:tcPr>
                  <w:tcW w:w="78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785"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20</w:t>
                  </w:r>
                </w:p>
              </w:tc>
              <w:tc>
                <w:tcPr>
                  <w:tcW w:w="824" w:type="dxa"/>
                  <w:vAlign w:val="center"/>
                </w:tcPr>
                <w:p>
                  <w:pPr>
                    <w:widowControl w:val="0"/>
                    <w:autoSpaceDE/>
                    <w:autoSpaceDN/>
                    <w:adjustRightInd/>
                    <w:spacing w:before="0" w:line="240" w:lineRule="auto"/>
                    <w:jc w:val="center"/>
                    <w:textAlignment w:val="auto"/>
                    <w:rPr>
                      <w:rFonts w:hint="default"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102.9</w:t>
                  </w:r>
                </w:p>
              </w:tc>
              <w:tc>
                <w:tcPr>
                  <w:tcW w:w="713" w:type="dxa"/>
                  <w:vAlign w:val="center"/>
                </w:tcPr>
                <w:p>
                  <w:pPr>
                    <w:widowControl w:val="0"/>
                    <w:autoSpaceDE/>
                    <w:autoSpaceDN/>
                    <w:adjustRightInd/>
                    <w:spacing w:before="0" w:line="240" w:lineRule="auto"/>
                    <w:jc w:val="center"/>
                    <w:textAlignment w:val="auto"/>
                    <w:rPr>
                      <w:rFonts w:hint="eastAsia" w:ascii="Times New Roman" w:cs="Times New Roman" w:hAnsiTheme="minorEastAsia" w:eastAsiaTheme="minorEastAsia"/>
                      <w:color w:val="auto"/>
                      <w:sz w:val="21"/>
                      <w:szCs w:val="21"/>
                      <w:lang w:val="en-US" w:eastAsia="zh-CN" w:bidi="ar-SA"/>
                    </w:rPr>
                  </w:pPr>
                  <w:r>
                    <w:rPr>
                      <w:rFonts w:hint="eastAsia" w:ascii="Times New Roman" w:cs="Times New Roman" w:hAnsiTheme="minorEastAsia" w:eastAsiaTheme="minorEastAsia"/>
                      <w:color w:val="auto"/>
                      <w:sz w:val="21"/>
                      <w:szCs w:val="21"/>
                      <w:lang w:val="en-US" w:eastAsia="zh-CN" w:bidi="ar-SA"/>
                    </w:rPr>
                    <w:t>晴</w:t>
                  </w:r>
                </w:p>
              </w:tc>
            </w:tr>
          </w:tbl>
          <w:p>
            <w:pPr>
              <w:pStyle w:val="12"/>
              <w:keepNext w:val="0"/>
              <w:keepLines w:val="0"/>
              <w:pageBreakBefore w:val="0"/>
              <w:widowControl/>
              <w:kinsoku/>
              <w:wordWrap/>
              <w:overflowPunct/>
              <w:topLinePunct w:val="0"/>
              <w:autoSpaceDE/>
              <w:autoSpaceDN/>
              <w:bidi w:val="0"/>
              <w:adjustRightInd w:val="0"/>
              <w:snapToGrid w:val="0"/>
              <w:spacing w:line="480" w:lineRule="exact"/>
              <w:textAlignment w:val="auto"/>
              <w:rPr>
                <w:rStyle w:val="31"/>
                <w:rFonts w:hint="default" w:ascii="Times New Roman" w:hAnsi="Times New Roman" w:cs="Times New Roman" w:eastAsiaTheme="minorEastAsia"/>
                <w:color w:val="auto"/>
                <w:sz w:val="24"/>
                <w:szCs w:val="24"/>
                <w:lang w:val="en-US" w:eastAsia="zh-CN" w:bidi="ar-SA"/>
              </w:rPr>
            </w:pPr>
            <w:r>
              <w:rPr>
                <w:rStyle w:val="31"/>
                <w:rFonts w:hint="eastAsia" w:ascii="Times New Roman" w:hAnsi="Times New Roman" w:cs="Times New Roman" w:eastAsiaTheme="minorEastAsia"/>
                <w:color w:val="auto"/>
                <w:sz w:val="24"/>
                <w:szCs w:val="24"/>
                <w:lang w:val="en-US" w:eastAsia="zh-CN" w:bidi="ar-SA"/>
              </w:rPr>
              <w:t xml:space="preserve">    根据无组织</w:t>
            </w:r>
            <w:r>
              <w:rPr>
                <w:rStyle w:val="31"/>
                <w:rFonts w:hint="default" w:ascii="Times New Roman" w:hAnsi="Times New Roman" w:cs="Times New Roman" w:eastAsiaTheme="minorEastAsia"/>
                <w:color w:val="auto"/>
                <w:sz w:val="24"/>
                <w:szCs w:val="24"/>
                <w:lang w:val="en-US" w:eastAsia="zh-CN" w:bidi="ar-SA"/>
              </w:rPr>
              <w:t>废气检测数据，项目</w:t>
            </w:r>
            <w:r>
              <w:rPr>
                <w:rStyle w:val="31"/>
                <w:rFonts w:hint="eastAsia" w:ascii="Times New Roman" w:hAnsi="Times New Roman" w:cs="Times New Roman" w:eastAsiaTheme="minorEastAsia"/>
                <w:color w:val="auto"/>
                <w:sz w:val="24"/>
                <w:szCs w:val="24"/>
                <w:lang w:val="en-US" w:eastAsia="zh-CN" w:bidi="ar-SA"/>
              </w:rPr>
              <w:t>厂界四周</w:t>
            </w:r>
            <w:r>
              <w:rPr>
                <w:rStyle w:val="31"/>
                <w:rFonts w:hint="default" w:ascii="Times New Roman" w:hAnsi="Times New Roman" w:cs="Times New Roman" w:eastAsiaTheme="minorEastAsia"/>
                <w:color w:val="auto"/>
                <w:sz w:val="24"/>
                <w:szCs w:val="24"/>
                <w:lang w:val="en-US" w:eastAsia="zh-CN" w:bidi="ar-SA"/>
              </w:rPr>
              <w:t>无组织排放</w:t>
            </w:r>
            <w:r>
              <w:rPr>
                <w:rStyle w:val="31"/>
                <w:rFonts w:hint="eastAsia" w:ascii="Times New Roman" w:hAnsi="Times New Roman" w:cs="Times New Roman" w:eastAsiaTheme="minorEastAsia"/>
                <w:color w:val="auto"/>
                <w:sz w:val="24"/>
                <w:szCs w:val="24"/>
                <w:lang w:val="en-US" w:eastAsia="zh-CN" w:bidi="ar-SA"/>
              </w:rPr>
              <w:t>非甲烷总烃和总悬浮颗粒物</w:t>
            </w:r>
            <w:r>
              <w:rPr>
                <w:rStyle w:val="31"/>
                <w:rFonts w:hint="default" w:ascii="Times New Roman" w:hAnsi="Times New Roman" w:cs="Times New Roman" w:eastAsiaTheme="minorEastAsia"/>
                <w:color w:val="auto"/>
                <w:sz w:val="24"/>
                <w:szCs w:val="24"/>
                <w:lang w:val="en-US" w:eastAsia="zh-CN" w:bidi="ar-SA"/>
              </w:rPr>
              <w:t>监测值</w:t>
            </w:r>
            <w:r>
              <w:rPr>
                <w:rStyle w:val="31"/>
                <w:rFonts w:hint="eastAsia" w:ascii="Times New Roman" w:hAnsi="Times New Roman" w:cs="Times New Roman" w:eastAsiaTheme="minorEastAsia"/>
                <w:color w:val="auto"/>
                <w:sz w:val="24"/>
                <w:szCs w:val="24"/>
                <w:lang w:val="en-US" w:eastAsia="zh-CN" w:bidi="ar-SA"/>
              </w:rPr>
              <w:t>均</w:t>
            </w:r>
            <w:r>
              <w:rPr>
                <w:rStyle w:val="31"/>
                <w:rFonts w:hint="default" w:ascii="Times New Roman" w:hAnsi="Times New Roman" w:cs="Times New Roman" w:eastAsiaTheme="minorEastAsia"/>
                <w:color w:val="auto"/>
                <w:sz w:val="24"/>
                <w:szCs w:val="24"/>
                <w:lang w:val="en-US" w:eastAsia="zh-CN" w:bidi="ar-SA"/>
              </w:rPr>
              <w:t>符合《大气污染物综合排放标准》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GB16297-1996)的</w:t>
            </w:r>
            <w:r>
              <w:rPr>
                <w:rStyle w:val="31"/>
                <w:rFonts w:hint="eastAsia" w:ascii="Times New Roman" w:hAnsi="Times New Roman" w:cs="Times New Roman" w:eastAsiaTheme="minorEastAsia"/>
                <w:color w:val="auto"/>
                <w:sz w:val="24"/>
                <w:szCs w:val="24"/>
                <w:lang w:val="en-US" w:eastAsia="zh-CN" w:bidi="ar-SA"/>
              </w:rPr>
              <w:t>相关</w:t>
            </w:r>
            <w:r>
              <w:rPr>
                <w:rStyle w:val="31"/>
                <w:rFonts w:hint="default" w:ascii="Times New Roman" w:hAnsi="Times New Roman" w:cs="Times New Roman" w:eastAsiaTheme="minorEastAsia"/>
                <w:color w:val="auto"/>
                <w:sz w:val="24"/>
                <w:szCs w:val="24"/>
                <w:lang w:val="en-US" w:eastAsia="zh-CN" w:bidi="ar-SA"/>
              </w:rPr>
              <w:t>限值标准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厂区内</w:t>
            </w:r>
            <w:r>
              <w:rPr>
                <w:rStyle w:val="31"/>
                <w:rFonts w:hint="eastAsia" w:ascii="Times New Roman" w:hAnsi="Times New Roman" w:cs="Times New Roman" w:eastAsiaTheme="minorEastAsia"/>
                <w:color w:val="auto"/>
                <w:sz w:val="24"/>
                <w:szCs w:val="24"/>
                <w:lang w:val="en-US" w:eastAsia="zh-CN" w:bidi="ar-SA"/>
              </w:rPr>
              <w:t>非甲烷总烃</w:t>
            </w:r>
            <w:r>
              <w:rPr>
                <w:rStyle w:val="31"/>
                <w:rFonts w:hint="default" w:ascii="Times New Roman" w:hAnsi="Times New Roman" w:cs="Times New Roman" w:eastAsiaTheme="minorEastAsia"/>
                <w:color w:val="auto"/>
                <w:sz w:val="24"/>
                <w:szCs w:val="24"/>
                <w:lang w:val="en-US" w:eastAsia="zh-CN" w:bidi="ar-SA"/>
              </w:rPr>
              <w:t>无组织监测值</w:t>
            </w:r>
            <w:r>
              <w:rPr>
                <w:rStyle w:val="31"/>
                <w:rFonts w:hint="eastAsia" w:ascii="Times New Roman" w:hAnsi="Times New Roman" w:cs="Times New Roman" w:eastAsiaTheme="minorEastAsia"/>
                <w:color w:val="auto"/>
                <w:sz w:val="24"/>
                <w:szCs w:val="24"/>
                <w:lang w:val="en-US" w:eastAsia="zh-CN" w:bidi="ar-SA"/>
              </w:rPr>
              <w:t>符合</w:t>
            </w:r>
            <w:r>
              <w:rPr>
                <w:rStyle w:val="31"/>
                <w:rFonts w:hint="default" w:ascii="Times New Roman" w:hAnsi="Times New Roman" w:cs="Times New Roman" w:eastAsiaTheme="minorEastAsia"/>
                <w:color w:val="auto"/>
                <w:sz w:val="24"/>
                <w:szCs w:val="24"/>
                <w:lang w:val="en-US" w:eastAsia="zh-CN" w:bidi="ar-SA"/>
              </w:rPr>
              <w:t>《挥发性有机物无组织排放控制标准（GB 37822-2019）</w:t>
            </w:r>
            <w:r>
              <w:rPr>
                <w:rStyle w:val="31"/>
                <w:rFonts w:hint="eastAsia" w:ascii="Times New Roman" w:hAnsi="Times New Roman" w:cs="Times New Roman" w:eastAsiaTheme="minorEastAsia"/>
                <w:color w:val="auto"/>
                <w:sz w:val="24"/>
                <w:szCs w:val="24"/>
                <w:lang w:val="en-US" w:eastAsia="zh-CN" w:bidi="ar-SA"/>
              </w:rPr>
              <w:t>。</w:t>
            </w:r>
          </w:p>
          <w:p>
            <w:pPr>
              <w:spacing w:line="480" w:lineRule="exact"/>
              <w:ind w:firstLine="480" w:firstLineChars="200"/>
              <w:rPr>
                <w:rStyle w:val="31"/>
                <w:rFonts w:hint="default" w:ascii="Times New Roman" w:hAnsi="Times New Roman" w:cs="Times New Roman" w:eastAsiaTheme="minorEastAsia"/>
                <w:color w:val="auto"/>
                <w:sz w:val="24"/>
                <w:szCs w:val="24"/>
                <w:lang w:val="en-US" w:eastAsia="zh-CN" w:bidi="ar-SA"/>
              </w:rPr>
            </w:pPr>
            <w:r>
              <w:rPr>
                <w:rStyle w:val="31"/>
                <w:rFonts w:hint="default" w:ascii="Times New Roman" w:hAnsi="Times New Roman" w:cs="Times New Roman" w:eastAsiaTheme="minorEastAsia"/>
                <w:color w:val="auto"/>
                <w:sz w:val="24"/>
                <w:szCs w:val="24"/>
                <w:lang w:val="en-US" w:eastAsia="zh-CN" w:bidi="ar-SA"/>
              </w:rPr>
              <w:t>②有组织废气检测结果</w:t>
            </w: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pStyle w:val="7"/>
              <w:rPr>
                <w:rStyle w:val="31"/>
                <w:rFonts w:hint="default" w:ascii="Times New Roman" w:hAnsi="Times New Roman" w:cs="Times New Roman" w:eastAsiaTheme="minorEastAsia"/>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FangSong_GB2312" w:cs="Times New Roman"/>
                <w:sz w:val="21"/>
                <w:szCs w:val="21"/>
              </w:rPr>
            </w:pPr>
            <w:r>
              <w:rPr>
                <w:rFonts w:hint="default" w:ascii="Times New Roman" w:hAnsi="Times New Roman" w:eastAsia="FangSong_GB2312" w:cs="Times New Roman"/>
                <w:sz w:val="21"/>
                <w:szCs w:val="21"/>
              </w:rPr>
              <w:t xml:space="preserve">   </w:t>
            </w:r>
          </w:p>
        </w:tc>
      </w:tr>
    </w:tbl>
    <w:p>
      <w:pPr>
        <w:pStyle w:val="12"/>
        <w:rPr>
          <w:rFonts w:eastAsia="FangSong_GB2312"/>
          <w:b/>
          <w:sz w:val="21"/>
          <w:szCs w:val="21"/>
        </w:rPr>
      </w:pPr>
    </w:p>
    <w:p>
      <w:pPr>
        <w:pStyle w:val="12"/>
        <w:rPr>
          <w:rFonts w:eastAsia="FangSong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4174" w:type="dxa"/>
          </w:tcPr>
          <w:p>
            <w:pPr>
              <w:pStyle w:val="12"/>
              <w:keepNext w:val="0"/>
              <w:keepLines w:val="0"/>
              <w:pageBreakBefore w:val="0"/>
              <w:widowControl w:val="0"/>
              <w:numPr>
                <w:ilvl w:val="0"/>
                <w:numId w:val="0"/>
              </w:numPr>
              <w:kinsoku/>
              <w:wordWrap/>
              <w:overflowPunct/>
              <w:topLinePunct w:val="0"/>
              <w:autoSpaceDE/>
              <w:autoSpaceDN/>
              <w:bidi w:val="0"/>
              <w:adjustRightInd/>
              <w:snapToGrid w:val="0"/>
              <w:spacing w:before="181" w:beforeLines="50" w:line="240" w:lineRule="auto"/>
              <w:jc w:val="center"/>
              <w:textAlignment w:val="auto"/>
              <w:rPr>
                <w:rFonts w:hint="default" w:ascii="Times New Roman" w:hAnsi="Times New Roman" w:cs="Times New Roman" w:eastAsiaTheme="minorEastAsia"/>
                <w:b/>
                <w:bCs/>
                <w:sz w:val="21"/>
                <w:szCs w:val="21"/>
                <w:lang w:val="en-US" w:eastAsia="zh-CN" w:bidi="ar-SA"/>
              </w:rPr>
            </w:pPr>
            <w:r>
              <w:rPr>
                <w:rFonts w:hint="eastAsia" w:ascii="Times New Roman" w:cs="Times New Roman" w:hAnsiTheme="minorEastAsia" w:eastAsiaTheme="minorEastAsia"/>
                <w:b/>
                <w:kern w:val="2"/>
                <w:sz w:val="24"/>
                <w:szCs w:val="24"/>
                <w:lang w:val="en-US" w:eastAsia="zh-CN" w:bidi="ar-SA"/>
              </w:rPr>
              <w:t>表</w:t>
            </w:r>
            <w:r>
              <w:rPr>
                <w:rFonts w:hint="eastAsia" w:ascii="Times New Roman" w:cs="Times New Roman" w:hAnsiTheme="minorEastAsia"/>
                <w:b/>
                <w:kern w:val="2"/>
                <w:sz w:val="24"/>
                <w:szCs w:val="24"/>
                <w:lang w:val="en-US" w:eastAsia="zh-CN" w:bidi="ar-SA"/>
              </w:rPr>
              <w:t xml:space="preserve">7-5  </w:t>
            </w:r>
            <w:r>
              <w:rPr>
                <w:rFonts w:hint="eastAsia" w:ascii="Times New Roman" w:hAnsi="Times New Roman" w:cs="Times New Roman" w:eastAsiaTheme="minorEastAsia"/>
                <w:b/>
                <w:bCs/>
                <w:sz w:val="24"/>
                <w:szCs w:val="24"/>
                <w:lang w:val="en-US" w:eastAsia="zh-CN" w:bidi="ar-SA"/>
              </w:rPr>
              <w:t>活性炭处理装置检测结果（3月30日）</w:t>
            </w:r>
          </w:p>
          <w:tbl>
            <w:tblPr>
              <w:tblStyle w:val="21"/>
              <w:tblW w:w="13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41"/>
              <w:gridCol w:w="1950"/>
              <w:gridCol w:w="1119"/>
              <w:gridCol w:w="1145"/>
              <w:gridCol w:w="1064"/>
              <w:gridCol w:w="68"/>
              <w:gridCol w:w="1132"/>
              <w:gridCol w:w="1015"/>
              <w:gridCol w:w="1139"/>
              <w:gridCol w:w="1132"/>
              <w:gridCol w:w="1105"/>
              <w:gridCol w:w="1104"/>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点位</w:t>
                  </w:r>
                </w:p>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4214" w:type="dxa"/>
                  <w:gridSpan w:val="3"/>
                  <w:tcBorders>
                    <w:right w:val="single" w:color="auto" w:sz="4" w:space="0"/>
                  </w:tcBorders>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两级活性炭装置进口3#排放口4#</w:t>
                  </w:r>
                </w:p>
              </w:tc>
              <w:tc>
                <w:tcPr>
                  <w:tcW w:w="1064" w:type="dxa"/>
                  <w:tcBorders>
                    <w:left w:val="single" w:color="auto" w:sz="4" w:space="0"/>
                  </w:tcBorders>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处理设施</w:t>
                  </w:r>
                </w:p>
              </w:tc>
              <w:tc>
                <w:tcPr>
                  <w:tcW w:w="2215" w:type="dxa"/>
                  <w:gridSpan w:val="3"/>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活性炭</w:t>
                  </w:r>
                </w:p>
              </w:tc>
              <w:tc>
                <w:tcPr>
                  <w:tcW w:w="1139"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排气筒高度（m）</w:t>
                  </w:r>
                </w:p>
              </w:tc>
              <w:tc>
                <w:tcPr>
                  <w:tcW w:w="1132"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25</w:t>
                  </w:r>
                </w:p>
              </w:tc>
              <w:tc>
                <w:tcPr>
                  <w:tcW w:w="1105"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管道截面积（m</w:t>
                  </w:r>
                  <w:r>
                    <w:rPr>
                      <w:rFonts w:hint="default" w:ascii="Times New Roman" w:hAnsi="Times New Roman" w:cs="Times New Roman" w:eastAsiaTheme="minorEastAsia"/>
                      <w:b/>
                      <w:bCs/>
                      <w:sz w:val="21"/>
                      <w:szCs w:val="21"/>
                      <w:vertAlign w:val="superscript"/>
                      <w:lang w:val="en-US" w:eastAsia="zh-CN"/>
                    </w:rPr>
                    <w:t>2</w:t>
                  </w:r>
                  <w:r>
                    <w:rPr>
                      <w:rFonts w:hint="default" w:ascii="Times New Roman" w:hAnsi="Times New Roman" w:cs="Times New Roman" w:eastAsiaTheme="minorEastAsia"/>
                      <w:b/>
                      <w:bCs/>
                      <w:sz w:val="21"/>
                      <w:szCs w:val="21"/>
                      <w:lang w:val="en-US" w:eastAsia="zh-CN"/>
                    </w:rPr>
                    <w:t>）</w:t>
                  </w:r>
                </w:p>
              </w:tc>
              <w:tc>
                <w:tcPr>
                  <w:tcW w:w="1996"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进口：0.1256</w:t>
                  </w:r>
                </w:p>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排放口：0.1257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Merge w:val="restart"/>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w:t>
                  </w:r>
                </w:p>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1950" w:type="dxa"/>
                  <w:vMerge w:val="restart"/>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测试项目</w:t>
                  </w:r>
                </w:p>
              </w:tc>
              <w:tc>
                <w:tcPr>
                  <w:tcW w:w="5543" w:type="dxa"/>
                  <w:gridSpan w:val="6"/>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检测结果（进口）</w:t>
                  </w:r>
                </w:p>
              </w:tc>
              <w:tc>
                <w:tcPr>
                  <w:tcW w:w="5372" w:type="dxa"/>
                  <w:gridSpan w:val="5"/>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p>
              </w:tc>
              <w:tc>
                <w:tcPr>
                  <w:tcW w:w="111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14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132" w:type="dxa"/>
                  <w:gridSpan w:val="2"/>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13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第四次</w:t>
                  </w:r>
                </w:p>
              </w:tc>
              <w:tc>
                <w:tcPr>
                  <w:tcW w:w="101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c>
                <w:tcPr>
                  <w:tcW w:w="113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13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10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104"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第四次</w:t>
                  </w:r>
                </w:p>
              </w:tc>
              <w:tc>
                <w:tcPr>
                  <w:tcW w:w="89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restart"/>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3月</w:t>
                  </w:r>
                  <w:r>
                    <w:rPr>
                      <w:rFonts w:hint="eastAsia"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日</w:t>
                  </w: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采样时间</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13</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7</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32</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7</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42</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47</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7</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32</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42</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7</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57</w:t>
                  </w:r>
                  <w:r>
                    <w:rPr>
                      <w:rFonts w:hint="default" w:ascii="Times New Roman" w:hAnsi="Times New Roman" w:cs="Times New Roman" w:eastAsiaTheme="minorEastAsia"/>
                      <w:color w:val="auto"/>
                      <w:sz w:val="21"/>
                      <w:szCs w:val="21"/>
                      <w:lang w:val="en-US" w:eastAsia="zh-CN"/>
                    </w:rPr>
                    <w:t>-14:</w:t>
                  </w:r>
                  <w:r>
                    <w:rPr>
                      <w:rFonts w:hint="eastAsia" w:ascii="Times New Roman" w:hAnsi="Times New Roman" w:cs="Times New Roman" w:eastAsiaTheme="minorEastAsia"/>
                      <w:color w:val="auto"/>
                      <w:sz w:val="21"/>
                      <w:szCs w:val="21"/>
                      <w:lang w:val="en-US" w:eastAsia="zh-CN"/>
                    </w:rPr>
                    <w:t>02</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烟气平均流速(m/s)</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16.9</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17.1</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17.0</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19.4</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18.5</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18.6</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烟气温度(℃)</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大气压(KPa)</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烟气平均含湿量(%)</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2.9</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2.9</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2.9</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2.9</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平均实测烟气流量(m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7.65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8.73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8.77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8.37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8.42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8.57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标干态烟气流量(m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6.75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6.81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6.83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6.82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6.80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7.44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7.49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7.62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非甲烷总烃排放浓度(mg/m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0.85</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0.86</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0.87</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0.90</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0.87</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0.47</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0.44</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0.44</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0.40</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50"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非甲烷总烃排放速率（kg/h）</w:t>
                  </w:r>
                </w:p>
              </w:tc>
              <w:tc>
                <w:tcPr>
                  <w:tcW w:w="111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5.86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2" w:type="dxa"/>
                  <w:gridSpan w:val="2"/>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5.94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r>
                    <w:rPr>
                      <w:rFonts w:hint="eastAsia" w:ascii="Times New Roman" w:hAnsi="Times New Roman" w:cs="Times New Roman" w:eastAsiaTheme="minorEastAsia"/>
                      <w:color w:val="auto"/>
                      <w:sz w:val="21"/>
                      <w:szCs w:val="21"/>
                      <w:lang w:val="en-US" w:eastAsia="zh-CN"/>
                    </w:rPr>
                    <w:t>.14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01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5.92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9"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3.43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3.27</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r>
          </w:tbl>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before="181" w:beforeLines="50" w:line="240" w:lineRule="auto"/>
              <w:jc w:val="center"/>
              <w:textAlignment w:val="auto"/>
              <w:rPr>
                <w:rFonts w:hint="default" w:ascii="Times New Roman" w:cs="Times New Roman" w:hAnsiTheme="minorEastAsia" w:eastAsiaTheme="minorEastAsia"/>
                <w:b/>
                <w:kern w:val="2"/>
                <w:sz w:val="21"/>
                <w:szCs w:val="21"/>
                <w:lang w:val="en-US" w:eastAsia="zh-CN" w:bidi="ar-SA"/>
              </w:rPr>
            </w:pPr>
            <w:r>
              <w:rPr>
                <w:rFonts w:hint="eastAsia" w:ascii="Times New Roman" w:cs="Times New Roman" w:hAnsiTheme="minorEastAsia" w:eastAsiaTheme="minorEastAsia"/>
                <w:b/>
                <w:kern w:val="2"/>
                <w:sz w:val="24"/>
                <w:szCs w:val="24"/>
                <w:lang w:val="en-US" w:eastAsia="zh-CN" w:bidi="ar-SA"/>
              </w:rPr>
              <w:t>表</w:t>
            </w:r>
            <w:r>
              <w:rPr>
                <w:rFonts w:hint="eastAsia" w:ascii="Times New Roman" w:cs="Times New Roman" w:hAnsiTheme="minorEastAsia"/>
                <w:b/>
                <w:kern w:val="2"/>
                <w:sz w:val="24"/>
                <w:szCs w:val="24"/>
                <w:lang w:val="en-US" w:eastAsia="zh-CN" w:bidi="ar-SA"/>
              </w:rPr>
              <w:t xml:space="preserve">7-6  </w:t>
            </w:r>
            <w:r>
              <w:rPr>
                <w:rFonts w:hint="eastAsia" w:ascii="Times New Roman" w:hAnsi="Times New Roman" w:cs="Times New Roman" w:eastAsiaTheme="minorEastAsia"/>
                <w:b/>
                <w:bCs/>
                <w:sz w:val="24"/>
                <w:szCs w:val="24"/>
                <w:lang w:val="en-US" w:eastAsia="zh-CN" w:bidi="ar-SA"/>
              </w:rPr>
              <w:t>活性炭处理装置检测结果（3月31日）</w:t>
            </w:r>
          </w:p>
          <w:tbl>
            <w:tblPr>
              <w:tblStyle w:val="21"/>
              <w:tblW w:w="13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41"/>
              <w:gridCol w:w="1964"/>
              <w:gridCol w:w="1105"/>
              <w:gridCol w:w="1145"/>
              <w:gridCol w:w="1132"/>
              <w:gridCol w:w="1145"/>
              <w:gridCol w:w="996"/>
              <w:gridCol w:w="1145"/>
              <w:gridCol w:w="1132"/>
              <w:gridCol w:w="1105"/>
              <w:gridCol w:w="1104"/>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点位</w:t>
                  </w:r>
                </w:p>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4214" w:type="dxa"/>
                  <w:gridSpan w:val="3"/>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两级活性炭装置进口3#排放口4#</w:t>
                  </w:r>
                </w:p>
              </w:tc>
              <w:tc>
                <w:tcPr>
                  <w:tcW w:w="1132"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处理设施</w:t>
                  </w:r>
                </w:p>
              </w:tc>
              <w:tc>
                <w:tcPr>
                  <w:tcW w:w="2141"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活性炭</w:t>
                  </w:r>
                </w:p>
              </w:tc>
              <w:tc>
                <w:tcPr>
                  <w:tcW w:w="1145"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排气筒高度（m）</w:t>
                  </w:r>
                </w:p>
              </w:tc>
              <w:tc>
                <w:tcPr>
                  <w:tcW w:w="1132"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25</w:t>
                  </w:r>
                </w:p>
              </w:tc>
              <w:tc>
                <w:tcPr>
                  <w:tcW w:w="1105"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管道截面积（m</w:t>
                  </w:r>
                  <w:r>
                    <w:rPr>
                      <w:rFonts w:hint="default" w:ascii="Times New Roman" w:hAnsi="Times New Roman" w:cs="Times New Roman" w:eastAsiaTheme="minorEastAsia"/>
                      <w:b/>
                      <w:bCs/>
                      <w:sz w:val="21"/>
                      <w:szCs w:val="21"/>
                      <w:vertAlign w:val="superscript"/>
                      <w:lang w:val="en-US" w:eastAsia="zh-CN"/>
                    </w:rPr>
                    <w:t>2</w:t>
                  </w:r>
                  <w:r>
                    <w:rPr>
                      <w:rFonts w:hint="default" w:ascii="Times New Roman" w:hAnsi="Times New Roman" w:cs="Times New Roman" w:eastAsiaTheme="minorEastAsia"/>
                      <w:b/>
                      <w:bCs/>
                      <w:sz w:val="21"/>
                      <w:szCs w:val="21"/>
                      <w:lang w:val="en-US" w:eastAsia="zh-CN"/>
                    </w:rPr>
                    <w:t>）</w:t>
                  </w:r>
                </w:p>
              </w:tc>
              <w:tc>
                <w:tcPr>
                  <w:tcW w:w="1996"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进口：0.1256</w:t>
                  </w:r>
                </w:p>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排放口：0.1257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Merge w:val="restart"/>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w:t>
                  </w:r>
                </w:p>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1964" w:type="dxa"/>
                  <w:vMerge w:val="restart"/>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测试项目</w:t>
                  </w:r>
                </w:p>
              </w:tc>
              <w:tc>
                <w:tcPr>
                  <w:tcW w:w="5523" w:type="dxa"/>
                  <w:gridSpan w:val="5"/>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检测结果（进口）</w:t>
                  </w:r>
                </w:p>
              </w:tc>
              <w:tc>
                <w:tcPr>
                  <w:tcW w:w="5378" w:type="dxa"/>
                  <w:gridSpan w:val="5"/>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p>
              </w:tc>
              <w:tc>
                <w:tcPr>
                  <w:tcW w:w="110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14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13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14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第四次</w:t>
                  </w:r>
                </w:p>
              </w:tc>
              <w:tc>
                <w:tcPr>
                  <w:tcW w:w="996"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c>
                <w:tcPr>
                  <w:tcW w:w="114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13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105"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104"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第四次</w:t>
                  </w:r>
                </w:p>
              </w:tc>
              <w:tc>
                <w:tcPr>
                  <w:tcW w:w="89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restart"/>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3月</w:t>
                  </w:r>
                  <w:r>
                    <w:rPr>
                      <w:rFonts w:hint="eastAsia" w:ascii="Times New Roman" w:hAnsi="Times New Roman" w:cs="Times New Roman" w:eastAsiaTheme="minorEastAsia"/>
                      <w:sz w:val="21"/>
                      <w:szCs w:val="21"/>
                      <w:lang w:val="en-US" w:eastAsia="zh-CN"/>
                    </w:rPr>
                    <w:t>31</w:t>
                  </w:r>
                  <w:r>
                    <w:rPr>
                      <w:rFonts w:hint="default" w:ascii="Times New Roman" w:hAnsi="Times New Roman" w:cs="Times New Roman" w:eastAsiaTheme="minorEastAsia"/>
                      <w:sz w:val="21"/>
                      <w:szCs w:val="21"/>
                      <w:lang w:val="en-US" w:eastAsia="zh-CN"/>
                    </w:rPr>
                    <w:t>日</w:t>
                  </w: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采样时间</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55</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05</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10</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25</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35</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40</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55</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05</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10</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25</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35</w:t>
                  </w: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40</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烟气平均流速(m/s)</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16.2</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16.3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16.2</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16.5</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16.3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18.2</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18.2</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17.9</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19.0</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烟气温度(℃)</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21</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26</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19</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23</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22</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22</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大气压(KPa)</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101.25</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101.28</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101.28</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101.25</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101.26</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101.25</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101.28</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101.28</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101.28</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101.27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烟气平均含湿量(%)</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3.1</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3.2</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3.1</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3.1</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2.4</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2.7</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平均实测烟气流量(m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7.36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7.39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7.35</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7.48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7.40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8.24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8.26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8.11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8.61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8.30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标干态烟气流量(m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6.60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6.51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6.52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6.63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6.56</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7.50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7.41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7.30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7.73</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7.48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非甲烷总烃排放浓度(mg/m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0.85</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0.83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0.86</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0.89</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0.86</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0.53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0.34</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0.43</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0.44</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741"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964" w:type="dxa"/>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非甲烷总烃排放速率（kg/h）</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5.61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5.40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5.61</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5.90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996"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5.64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4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3.98</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3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2.52</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05"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3.14</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1104"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3.40</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c>
                <w:tcPr>
                  <w:tcW w:w="892"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lang w:val="en-US" w:eastAsia="zh-CN"/>
                    </w:rPr>
                    <w:t>3.29</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vertAlign w:val="superscript"/>
                      <w:lang w:val="en-US" w:eastAsia="zh-CN"/>
                    </w:rPr>
                    <w:t>-</w:t>
                  </w:r>
                  <w:r>
                    <w:rPr>
                      <w:rFonts w:hint="eastAsia" w:ascii="Times New Roman" w:hAnsi="Times New Roman" w:cs="Times New Roman" w:eastAsiaTheme="minorEastAsia"/>
                      <w:color w:val="auto"/>
                      <w:sz w:val="21"/>
                      <w:szCs w:val="21"/>
                      <w:vertAlign w:val="superscript"/>
                      <w:lang w:val="en-US" w:eastAsia="zh-CN"/>
                    </w:rPr>
                    <w:t>3</w:t>
                  </w:r>
                </w:p>
              </w:tc>
            </w:tr>
          </w:tbl>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cs="Times New Roman" w:hAnsiTheme="minorEastAsia" w:eastAsiaTheme="minorEastAsia"/>
                <w:b/>
                <w:kern w:val="2"/>
                <w:sz w:val="21"/>
                <w:szCs w:val="21"/>
                <w:lang w:val="en-US" w:eastAsia="zh-CN" w:bidi="ar-SA"/>
              </w:rPr>
            </w:pPr>
          </w:p>
          <w:p>
            <w:pPr>
              <w:pStyle w:val="12"/>
              <w:keepNext w:val="0"/>
              <w:keepLines w:val="0"/>
              <w:pageBreakBefore w:val="0"/>
              <w:widowControl w:val="0"/>
              <w:numPr>
                <w:ilvl w:val="0"/>
                <w:numId w:val="0"/>
              </w:numPr>
              <w:kinsoku/>
              <w:wordWrap/>
              <w:overflowPunct/>
              <w:topLinePunct w:val="0"/>
              <w:autoSpaceDE/>
              <w:autoSpaceDN/>
              <w:bidi w:val="0"/>
              <w:adjustRightInd/>
              <w:snapToGrid w:val="0"/>
              <w:spacing w:before="181" w:beforeLines="50" w:line="240" w:lineRule="auto"/>
              <w:jc w:val="center"/>
              <w:textAlignment w:val="auto"/>
              <w:rPr>
                <w:rFonts w:hint="default" w:ascii="Times New Roman" w:cs="Times New Roman" w:hAnsiTheme="minorEastAsia" w:eastAsiaTheme="minorEastAsia"/>
                <w:b/>
                <w:kern w:val="2"/>
                <w:sz w:val="21"/>
                <w:szCs w:val="21"/>
                <w:lang w:val="en-US" w:eastAsia="zh-CN" w:bidi="ar-SA"/>
              </w:rPr>
            </w:pPr>
            <w:r>
              <w:rPr>
                <w:rFonts w:hint="eastAsia" w:ascii="Times New Roman" w:cs="Times New Roman" w:hAnsiTheme="minorEastAsia" w:eastAsiaTheme="minorEastAsia"/>
                <w:b/>
                <w:kern w:val="2"/>
                <w:sz w:val="24"/>
                <w:szCs w:val="24"/>
                <w:lang w:val="en-US" w:eastAsia="zh-CN" w:bidi="ar-SA"/>
              </w:rPr>
              <w:t>表</w:t>
            </w:r>
            <w:r>
              <w:rPr>
                <w:rFonts w:hint="eastAsia" w:ascii="Times New Roman" w:cs="Times New Roman" w:hAnsiTheme="minorEastAsia"/>
                <w:b/>
                <w:kern w:val="2"/>
                <w:sz w:val="24"/>
                <w:szCs w:val="24"/>
                <w:lang w:val="en-US" w:eastAsia="zh-CN" w:bidi="ar-SA"/>
              </w:rPr>
              <w:t xml:space="preserve">7-7  </w:t>
            </w:r>
            <w:r>
              <w:rPr>
                <w:rFonts w:hint="eastAsia" w:ascii="Times New Roman" w:hAnsi="Times New Roman" w:cs="Times New Roman" w:eastAsiaTheme="minorEastAsia"/>
                <w:b/>
                <w:bCs/>
                <w:sz w:val="24"/>
                <w:szCs w:val="24"/>
                <w:lang w:val="en-US" w:eastAsia="zh-CN" w:bidi="ar-SA"/>
              </w:rPr>
              <w:t>制胶粉尘处理装置检测结果</w:t>
            </w:r>
          </w:p>
          <w:tbl>
            <w:tblPr>
              <w:tblStyle w:val="21"/>
              <w:tblW w:w="13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898"/>
              <w:gridCol w:w="1073"/>
              <w:gridCol w:w="1453"/>
              <w:gridCol w:w="644"/>
              <w:gridCol w:w="808"/>
              <w:gridCol w:w="529"/>
              <w:gridCol w:w="924"/>
              <w:gridCol w:w="1429"/>
              <w:gridCol w:w="1055"/>
              <w:gridCol w:w="427"/>
              <w:gridCol w:w="462"/>
              <w:gridCol w:w="993"/>
              <w:gridCol w:w="215"/>
              <w:gridCol w:w="1238"/>
              <w:gridCol w:w="1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898"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点位</w:t>
                  </w:r>
                </w:p>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名称</w:t>
                  </w:r>
                </w:p>
              </w:tc>
              <w:tc>
                <w:tcPr>
                  <w:tcW w:w="3170" w:type="dxa"/>
                  <w:gridSpan w:val="3"/>
                  <w:vAlign w:val="center"/>
                </w:tcPr>
                <w:p>
                  <w:pPr>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布袋除尘装置排放口5#</w:t>
                  </w:r>
                </w:p>
              </w:tc>
              <w:tc>
                <w:tcPr>
                  <w:tcW w:w="1337"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处理设施</w:t>
                  </w:r>
                </w:p>
              </w:tc>
              <w:tc>
                <w:tcPr>
                  <w:tcW w:w="2353"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布袋除尘</w:t>
                  </w:r>
                </w:p>
              </w:tc>
              <w:tc>
                <w:tcPr>
                  <w:tcW w:w="1055" w:type="dxa"/>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排气筒高度（m）</w:t>
                  </w:r>
                </w:p>
              </w:tc>
              <w:tc>
                <w:tcPr>
                  <w:tcW w:w="889"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25</w:t>
                  </w:r>
                </w:p>
              </w:tc>
              <w:tc>
                <w:tcPr>
                  <w:tcW w:w="1208"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管道截面积（m</w:t>
                  </w:r>
                  <w:r>
                    <w:rPr>
                      <w:rFonts w:hint="default" w:ascii="Times New Roman" w:hAnsi="Times New Roman" w:cs="Times New Roman" w:eastAsiaTheme="minorEastAsia"/>
                      <w:b/>
                      <w:bCs/>
                      <w:sz w:val="21"/>
                      <w:szCs w:val="21"/>
                      <w:vertAlign w:val="superscript"/>
                      <w:lang w:val="en-US" w:eastAsia="zh-CN"/>
                    </w:rPr>
                    <w:t>2</w:t>
                  </w:r>
                  <w:r>
                    <w:rPr>
                      <w:rFonts w:hint="default" w:ascii="Times New Roman" w:hAnsi="Times New Roman" w:cs="Times New Roman" w:eastAsiaTheme="minorEastAsia"/>
                      <w:b/>
                      <w:bCs/>
                      <w:sz w:val="21"/>
                      <w:szCs w:val="21"/>
                      <w:lang w:val="en-US" w:eastAsia="zh-CN"/>
                    </w:rPr>
                    <w:t>）</w:t>
                  </w:r>
                </w:p>
              </w:tc>
              <w:tc>
                <w:tcPr>
                  <w:tcW w:w="2696" w:type="dxa"/>
                  <w:gridSpan w:val="2"/>
                  <w:vAlign w:val="center"/>
                </w:tcPr>
                <w:p>
                  <w:pPr>
                    <w:jc w:val="cente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0.1963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1971" w:type="dxa"/>
                  <w:gridSpan w:val="2"/>
                  <w:vMerge w:val="restart"/>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测试项目</w:t>
                  </w:r>
                </w:p>
              </w:tc>
              <w:tc>
                <w:tcPr>
                  <w:tcW w:w="5787" w:type="dxa"/>
                  <w:gridSpan w:val="6"/>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3月30日</w:t>
                  </w:r>
                </w:p>
              </w:tc>
              <w:tc>
                <w:tcPr>
                  <w:tcW w:w="5848" w:type="dxa"/>
                  <w:gridSpan w:val="7"/>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1971" w:type="dxa"/>
                  <w:gridSpan w:val="2"/>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p>
              </w:tc>
              <w:tc>
                <w:tcPr>
                  <w:tcW w:w="1453" w:type="dxa"/>
                  <w:vAlign w:val="center"/>
                </w:tcPr>
                <w:p>
                  <w:pPr>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452" w:type="dxa"/>
                  <w:gridSpan w:val="2"/>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453" w:type="dxa"/>
                  <w:gridSpan w:val="2"/>
                  <w:vAlign w:val="center"/>
                </w:tcPr>
                <w:p>
                  <w:pPr>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42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c>
                <w:tcPr>
                  <w:tcW w:w="1482" w:type="dxa"/>
                  <w:gridSpan w:val="2"/>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第一次</w:t>
                  </w:r>
                </w:p>
              </w:tc>
              <w:tc>
                <w:tcPr>
                  <w:tcW w:w="1455" w:type="dxa"/>
                  <w:gridSpan w:val="2"/>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第二次</w:t>
                  </w:r>
                </w:p>
              </w:tc>
              <w:tc>
                <w:tcPr>
                  <w:tcW w:w="1453" w:type="dxa"/>
                  <w:gridSpan w:val="2"/>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第三次</w:t>
                  </w:r>
                </w:p>
              </w:tc>
              <w:tc>
                <w:tcPr>
                  <w:tcW w:w="1458"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14:15-15:15</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15:25-16:25</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16:31-17:31</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11:56-12:56</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13:03-14:03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14:10-15:10</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烟气平均流速</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m/s</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2.42</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2.41</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2.15</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2.33</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烟气温度</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大气压</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KPa</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100.75</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100.75</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100.61</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100.70</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101.12</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101.10</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101.10</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烟气平均含湿量</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平均实测烟气流量</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1.71×10</w:t>
                  </w:r>
                  <w:r>
                    <w:rPr>
                      <w:rFonts w:hint="eastAsia" w:ascii="Times New Roman" w:hAnsi="Times New Roman" w:cs="Times New Roman" w:eastAsiaTheme="minorEastAsia"/>
                      <w:sz w:val="21"/>
                      <w:szCs w:val="21"/>
                      <w:vertAlign w:val="superscript"/>
                      <w:lang w:val="en-US" w:eastAsia="zh-CN"/>
                    </w:rPr>
                    <w:t>3</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1.71×10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1.52×10</w:t>
                  </w:r>
                  <w:r>
                    <w:rPr>
                      <w:rFonts w:hint="eastAsia" w:ascii="Times New Roman" w:hAnsi="Times New Roman" w:cs="Times New Roman" w:eastAsiaTheme="minorEastAsia"/>
                      <w:sz w:val="21"/>
                      <w:szCs w:val="21"/>
                      <w:vertAlign w:val="superscript"/>
                      <w:lang w:val="en-US" w:eastAsia="zh-CN"/>
                    </w:rPr>
                    <w:t>3</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1.65×10</w:t>
                  </w:r>
                  <w:r>
                    <w:rPr>
                      <w:rFonts w:hint="eastAsia" w:ascii="Times New Roman" w:hAnsi="Times New Roman" w:cs="Times New Roman" w:eastAsiaTheme="minorEastAsia"/>
                      <w:sz w:val="21"/>
                      <w:szCs w:val="21"/>
                      <w:vertAlign w:val="superscript"/>
                      <w:lang w:val="en-US" w:eastAsia="zh-CN"/>
                    </w:rPr>
                    <w:t>3</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1.52×10</w:t>
                  </w:r>
                  <w:r>
                    <w:rPr>
                      <w:rFonts w:hint="eastAsia" w:ascii="Times New Roman" w:hAnsi="Times New Roman" w:cs="Times New Roman" w:eastAsiaTheme="minorEastAsia"/>
                      <w:sz w:val="21"/>
                      <w:szCs w:val="21"/>
                      <w:vertAlign w:val="superscript"/>
                      <w:lang w:val="en-US" w:eastAsia="zh-CN"/>
                    </w:rPr>
                    <w:t>3</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1.71×10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1.71×10</w:t>
                  </w:r>
                  <w:r>
                    <w:rPr>
                      <w:rFonts w:hint="eastAsia" w:ascii="Times New Roman" w:hAnsi="Times New Roman" w:cs="Times New Roman" w:eastAsiaTheme="minorEastAsia"/>
                      <w:sz w:val="21"/>
                      <w:szCs w:val="21"/>
                      <w:vertAlign w:val="superscript"/>
                      <w:lang w:val="en-US" w:eastAsia="zh-CN"/>
                    </w:rPr>
                    <w:t>3</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1.65×10</w:t>
                  </w:r>
                  <w:r>
                    <w:rPr>
                      <w:rFonts w:hint="eastAsia" w:ascii="Times New Roman" w:hAnsi="Times New Roman" w:cs="Times New Roman" w:eastAsiaTheme="minorEastAsia"/>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标干态烟气流量</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1.51×10</w:t>
                  </w:r>
                  <w:r>
                    <w:rPr>
                      <w:rFonts w:hint="eastAsia" w:ascii="Times New Roman" w:hAnsi="Times New Roman" w:cs="Times New Roman" w:eastAsiaTheme="minorEastAsia"/>
                      <w:sz w:val="21"/>
                      <w:szCs w:val="21"/>
                      <w:vertAlign w:val="superscript"/>
                      <w:lang w:val="en-US" w:eastAsia="zh-CN"/>
                    </w:rPr>
                    <w:t>3</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1.36×10</w:t>
                  </w:r>
                  <w:r>
                    <w:rPr>
                      <w:rFonts w:hint="eastAsia" w:ascii="Times New Roman" w:hAnsi="Times New Roman" w:cs="Times New Roman" w:eastAsiaTheme="minorEastAsia"/>
                      <w:sz w:val="21"/>
                      <w:szCs w:val="21"/>
                      <w:vertAlign w:val="superscript"/>
                      <w:lang w:val="en-US" w:eastAsia="zh-CN"/>
                    </w:rPr>
                    <w:t>3</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1.46×10</w:t>
                  </w:r>
                  <w:r>
                    <w:rPr>
                      <w:rFonts w:hint="eastAsia" w:ascii="Times New Roman" w:hAnsi="Times New Roman" w:cs="Times New Roman" w:eastAsiaTheme="minorEastAsia"/>
                      <w:sz w:val="21"/>
                      <w:szCs w:val="21"/>
                      <w:vertAlign w:val="superscript"/>
                      <w:lang w:val="en-US" w:eastAsia="zh-CN"/>
                    </w:rPr>
                    <w:t>3</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1.36×10</w:t>
                  </w:r>
                  <w:r>
                    <w:rPr>
                      <w:rFonts w:hint="eastAsia" w:ascii="Times New Roman" w:hAnsi="Times New Roman" w:cs="Times New Roman" w:eastAsiaTheme="minorEastAsia"/>
                      <w:sz w:val="21"/>
                      <w:szCs w:val="21"/>
                      <w:vertAlign w:val="superscript"/>
                      <w:lang w:val="en-US" w:eastAsia="zh-CN"/>
                    </w:rPr>
                    <w:t>3</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1.51×10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1.51×10</w:t>
                  </w:r>
                  <w:r>
                    <w:rPr>
                      <w:rFonts w:hint="eastAsia" w:ascii="Times New Roman" w:hAnsi="Times New Roman" w:cs="Times New Roman" w:eastAsiaTheme="minorEastAsia"/>
                      <w:sz w:val="21"/>
                      <w:szCs w:val="21"/>
                      <w:vertAlign w:val="superscript"/>
                      <w:lang w:val="en-US" w:eastAsia="zh-CN"/>
                    </w:rPr>
                    <w:t>3</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1.46×10</w:t>
                  </w:r>
                  <w:r>
                    <w:rPr>
                      <w:rFonts w:hint="eastAsia" w:ascii="Times New Roman" w:hAnsi="Times New Roman" w:cs="Times New Roman" w:eastAsiaTheme="minorEastAsia"/>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r>
                    <w:rPr>
                      <w:rFonts w:hint="default" w:ascii="Times New Roman" w:hAnsi="Times New Roman" w:cs="Times New Roman" w:eastAsiaTheme="minorEastAsia"/>
                      <w:sz w:val="21"/>
                      <w:szCs w:val="21"/>
                      <w:lang w:val="en-US" w:eastAsia="zh-CN"/>
                    </w:rPr>
                    <w:t>排放浓度</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mg/m</w:t>
                  </w:r>
                  <w:r>
                    <w:rPr>
                      <w:rFonts w:hint="default"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jc w:val="center"/>
              </w:trPr>
              <w:tc>
                <w:tcPr>
                  <w:tcW w:w="1971" w:type="dxa"/>
                  <w:gridSpan w:val="2"/>
                  <w:tcBorders>
                    <w:right w:val="single" w:color="auto" w:sz="4" w:space="0"/>
                  </w:tcBorders>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r>
                    <w:rPr>
                      <w:rFonts w:hint="default" w:ascii="Times New Roman" w:hAnsi="Times New Roman" w:cs="Times New Roman" w:eastAsiaTheme="minorEastAsia"/>
                      <w:sz w:val="21"/>
                      <w:szCs w:val="21"/>
                      <w:lang w:val="en-US" w:eastAsia="zh-CN"/>
                    </w:rPr>
                    <w:t>排放</w:t>
                  </w:r>
                  <w:r>
                    <w:rPr>
                      <w:rFonts w:hint="eastAsia" w:ascii="Times New Roman" w:hAnsi="Times New Roman" w:cs="Times New Roman" w:eastAsiaTheme="minorEastAsia"/>
                      <w:sz w:val="21"/>
                      <w:szCs w:val="21"/>
                      <w:lang w:val="en-US" w:eastAsia="zh-CN"/>
                    </w:rPr>
                    <w:t>速率（kg/h）</w:t>
                  </w:r>
                </w:p>
              </w:tc>
              <w:tc>
                <w:tcPr>
                  <w:tcW w:w="1453"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2.27×10</w:t>
                  </w:r>
                  <w:r>
                    <w:rPr>
                      <w:rFonts w:hint="eastAsia" w:ascii="Times New Roman" w:hAnsi="Times New Roman" w:cs="Times New Roman" w:eastAsiaTheme="minorEastAsia"/>
                      <w:sz w:val="21"/>
                      <w:szCs w:val="21"/>
                      <w:vertAlign w:val="superscript"/>
                      <w:lang w:val="en-US" w:eastAsia="zh-CN"/>
                    </w:rPr>
                    <w:t>-3</w:t>
                  </w:r>
                </w:p>
              </w:tc>
              <w:tc>
                <w:tcPr>
                  <w:tcW w:w="145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1.90×10</w:t>
                  </w:r>
                  <w:r>
                    <w:rPr>
                      <w:rFonts w:hint="eastAsia" w:ascii="Times New Roman" w:hAnsi="Times New Roman" w:cs="Times New Roman" w:eastAsiaTheme="minorEastAsia"/>
                      <w:sz w:val="21"/>
                      <w:szCs w:val="21"/>
                      <w:vertAlign w:val="superscript"/>
                      <w:lang w:val="en-US" w:eastAsia="zh-CN"/>
                    </w:rPr>
                    <w:t>-3</w:t>
                  </w:r>
                </w:p>
              </w:tc>
              <w:tc>
                <w:tcPr>
                  <w:tcW w:w="1429"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1.90×10</w:t>
                  </w:r>
                  <w:r>
                    <w:rPr>
                      <w:rFonts w:hint="eastAsia" w:ascii="Times New Roman" w:hAnsi="Times New Roman" w:cs="Times New Roman" w:eastAsiaTheme="minorEastAsia"/>
                      <w:sz w:val="21"/>
                      <w:szCs w:val="21"/>
                      <w:vertAlign w:val="superscript"/>
                      <w:lang w:val="en-US" w:eastAsia="zh-CN"/>
                    </w:rPr>
                    <w:t>-3</w:t>
                  </w:r>
                </w:p>
              </w:tc>
              <w:tc>
                <w:tcPr>
                  <w:tcW w:w="1482"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1.77×10</w:t>
                  </w:r>
                  <w:r>
                    <w:rPr>
                      <w:rFonts w:hint="eastAsia" w:ascii="Times New Roman" w:hAnsi="Times New Roman" w:cs="Times New Roman" w:eastAsiaTheme="minorEastAsia"/>
                      <w:sz w:val="21"/>
                      <w:szCs w:val="21"/>
                      <w:vertAlign w:val="superscript"/>
                      <w:lang w:val="en-US" w:eastAsia="zh-CN"/>
                    </w:rPr>
                    <w:t>-3</w:t>
                  </w:r>
                </w:p>
              </w:tc>
              <w:tc>
                <w:tcPr>
                  <w:tcW w:w="1455"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2.57×10</w:t>
                  </w:r>
                  <w:r>
                    <w:rPr>
                      <w:rFonts w:hint="eastAsia" w:ascii="Times New Roman" w:hAnsi="Times New Roman" w:cs="Times New Roman" w:eastAsiaTheme="minorEastAsia"/>
                      <w:sz w:val="21"/>
                      <w:szCs w:val="21"/>
                      <w:vertAlign w:val="superscript"/>
                      <w:lang w:val="en-US" w:eastAsia="zh-CN"/>
                    </w:rPr>
                    <w:t>-3</w:t>
                  </w:r>
                </w:p>
              </w:tc>
              <w:tc>
                <w:tcPr>
                  <w:tcW w:w="1453" w:type="dxa"/>
                  <w:gridSpan w:val="2"/>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1.81×10</w:t>
                  </w:r>
                  <w:r>
                    <w:rPr>
                      <w:rFonts w:hint="eastAsia" w:ascii="Times New Roman" w:hAnsi="Times New Roman" w:cs="Times New Roman" w:eastAsiaTheme="minorEastAsia"/>
                      <w:sz w:val="21"/>
                      <w:szCs w:val="21"/>
                      <w:vertAlign w:val="superscript"/>
                      <w:lang w:val="en-US" w:eastAsia="zh-CN"/>
                    </w:rPr>
                    <w:t>-3</w:t>
                  </w:r>
                </w:p>
              </w:tc>
              <w:tc>
                <w:tcPr>
                  <w:tcW w:w="1458" w:type="dxa"/>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2.04×10</w:t>
                  </w:r>
                  <w:r>
                    <w:rPr>
                      <w:rFonts w:hint="eastAsia" w:ascii="Times New Roman" w:hAnsi="Times New Roman" w:cs="Times New Roman" w:eastAsiaTheme="minorEastAsia"/>
                      <w:sz w:val="21"/>
                      <w:szCs w:val="21"/>
                      <w:vertAlign w:val="superscript"/>
                      <w:lang w:val="en-US" w:eastAsia="zh-CN"/>
                    </w:rPr>
                    <w:t>-3</w:t>
                  </w:r>
                </w:p>
              </w:tc>
            </w:tr>
          </w:tbl>
          <w:p>
            <w:pPr>
              <w:pStyle w:val="12"/>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jc w:val="left"/>
              <w:textAlignment w:val="auto"/>
              <w:rPr>
                <w:rFonts w:eastAsia="FangSong_GB2312"/>
                <w:b/>
                <w:sz w:val="21"/>
                <w:szCs w:val="21"/>
                <w:vertAlign w:val="baseline"/>
              </w:rPr>
            </w:pPr>
            <w:r>
              <w:rPr>
                <w:rStyle w:val="31"/>
                <w:rFonts w:hint="default" w:ascii="Times New Roman" w:hAnsi="Times New Roman" w:cs="Times New Roman" w:eastAsiaTheme="minorEastAsia"/>
                <w:color w:val="auto"/>
                <w:sz w:val="24"/>
                <w:szCs w:val="24"/>
              </w:rPr>
              <w:t>根据废气检测数据，</w:t>
            </w:r>
            <w:r>
              <w:rPr>
                <w:rStyle w:val="31"/>
                <w:rFonts w:hint="eastAsia" w:ascii="Times New Roman" w:cs="Times New Roman" w:hAnsiTheme="minorEastAsia" w:eastAsiaTheme="minorEastAsia"/>
                <w:color w:val="auto"/>
                <w:sz w:val="24"/>
                <w:szCs w:val="24"/>
              </w:rPr>
              <w:t>本项目</w:t>
            </w:r>
            <w:r>
              <w:rPr>
                <w:rStyle w:val="31"/>
                <w:rFonts w:hint="default" w:ascii="Times New Roman" w:cs="Times New Roman" w:hAnsiTheme="minorEastAsia" w:eastAsiaTheme="minorEastAsia"/>
                <w:color w:val="auto"/>
                <w:sz w:val="24"/>
                <w:szCs w:val="24"/>
                <w:lang w:val="en-US" w:eastAsia="zh-CN"/>
              </w:rPr>
              <w:t>两级活性炭装置</w:t>
            </w:r>
            <w:r>
              <w:rPr>
                <w:rStyle w:val="31"/>
                <w:rFonts w:hint="eastAsia" w:ascii="Times New Roman" w:cs="Times New Roman" w:hAnsiTheme="minorEastAsia" w:eastAsiaTheme="minorEastAsia"/>
                <w:color w:val="auto"/>
                <w:sz w:val="24"/>
                <w:szCs w:val="24"/>
                <w:lang w:val="en-US" w:eastAsia="zh-CN"/>
              </w:rPr>
              <w:t>排放</w:t>
            </w:r>
            <w:r>
              <w:rPr>
                <w:rStyle w:val="31"/>
                <w:rFonts w:ascii="Times New Roman" w:cs="Times New Roman" w:hAnsiTheme="minorEastAsia" w:eastAsiaTheme="minorEastAsia"/>
                <w:color w:val="auto"/>
                <w:sz w:val="24"/>
                <w:szCs w:val="24"/>
              </w:rPr>
              <w:t>口</w:t>
            </w:r>
            <w:r>
              <w:rPr>
                <w:rStyle w:val="31"/>
                <w:rFonts w:hint="eastAsia" w:ascii="Times New Roman" w:cs="Times New Roman" w:hAnsiTheme="minorEastAsia" w:eastAsiaTheme="minorEastAsia"/>
                <w:color w:val="auto"/>
                <w:sz w:val="24"/>
                <w:szCs w:val="24"/>
              </w:rPr>
              <w:t>非甲烷总烃排放</w:t>
            </w:r>
            <w:r>
              <w:rPr>
                <w:rStyle w:val="31"/>
                <w:rFonts w:ascii="Times New Roman" w:cs="Times New Roman" w:hAnsiTheme="minorEastAsia" w:eastAsiaTheme="minorEastAsia"/>
                <w:color w:val="auto"/>
                <w:sz w:val="24"/>
                <w:szCs w:val="24"/>
              </w:rPr>
              <w:t>浓度</w:t>
            </w:r>
            <w:r>
              <w:rPr>
                <w:rStyle w:val="31"/>
                <w:rFonts w:hint="eastAsia" w:ascii="Times New Roman" w:cs="Times New Roman" w:hAnsiTheme="minorEastAsia" w:eastAsiaTheme="minorEastAsia"/>
                <w:color w:val="auto"/>
                <w:sz w:val="24"/>
                <w:szCs w:val="24"/>
              </w:rPr>
              <w:t>及排放速率均</w:t>
            </w:r>
            <w:r>
              <w:rPr>
                <w:rStyle w:val="31"/>
                <w:rFonts w:hint="eastAsia" w:ascii="Times New Roman" w:cs="Times New Roman" w:hAnsiTheme="minorEastAsia" w:eastAsiaTheme="minorEastAsia"/>
                <w:color w:val="auto"/>
                <w:sz w:val="24"/>
                <w:szCs w:val="24"/>
                <w:lang w:val="en-US" w:eastAsia="zh-CN"/>
              </w:rPr>
              <w:t>符合</w:t>
            </w:r>
            <w:r>
              <w:rPr>
                <w:rStyle w:val="31"/>
                <w:rFonts w:ascii="Times New Roman" w:cs="Times New Roman" w:hAnsiTheme="minorEastAsia" w:eastAsiaTheme="minorEastAsia"/>
                <w:color w:val="auto"/>
                <w:sz w:val="24"/>
                <w:szCs w:val="24"/>
              </w:rPr>
              <w:t>《大气污染物综合排放标准》</w:t>
            </w:r>
            <w:r>
              <w:rPr>
                <w:rFonts w:ascii="Times New Roman" w:hAnsiTheme="minorEastAsia" w:eastAsiaTheme="minorEastAsia"/>
                <w:sz w:val="24"/>
                <w:szCs w:val="24"/>
              </w:rPr>
              <w:t>（GB31572-</w:t>
            </w:r>
            <w:r>
              <w:rPr>
                <w:rFonts w:hint="eastAsia" w:ascii="Times New Roman" w:hAnsiTheme="minorEastAsia" w:eastAsiaTheme="minorEastAsia"/>
                <w:sz w:val="24"/>
                <w:szCs w:val="24"/>
              </w:rPr>
              <w:t>1996</w:t>
            </w:r>
            <w:r>
              <w:rPr>
                <w:rFonts w:ascii="Times New Roman" w:hAnsiTheme="minorEastAsia" w:eastAsiaTheme="minorEastAsia"/>
                <w:sz w:val="24"/>
                <w:szCs w:val="24"/>
              </w:rPr>
              <w:t>）</w:t>
            </w:r>
            <w:r>
              <w:rPr>
                <w:rStyle w:val="31"/>
                <w:rFonts w:hint="eastAsia" w:ascii="Times New Roman" w:cs="Times New Roman" w:hAnsiTheme="minorEastAsia" w:eastAsiaTheme="minorEastAsia"/>
                <w:color w:val="auto"/>
                <w:sz w:val="24"/>
                <w:szCs w:val="24"/>
              </w:rPr>
              <w:t>中的相关标准</w:t>
            </w:r>
            <w:r>
              <w:rPr>
                <w:rStyle w:val="31"/>
                <w:rFonts w:hint="eastAsia" w:ascii="Times New Roman" w:cs="Times New Roman" w:hAnsiTheme="minorEastAsia" w:eastAsiaTheme="minorEastAsia"/>
                <w:color w:val="auto"/>
                <w:sz w:val="24"/>
                <w:szCs w:val="24"/>
                <w:lang w:eastAsia="zh-CN"/>
              </w:rPr>
              <w:t>，</w:t>
            </w:r>
            <w:r>
              <w:rPr>
                <w:rFonts w:hint="eastAsia" w:ascii="Times New Roman" w:cs="Times New Roman" w:hAnsiTheme="minorEastAsia" w:eastAsiaTheme="minorEastAsia"/>
                <w:sz w:val="24"/>
                <w:szCs w:val="24"/>
                <w:lang w:val="en-US" w:eastAsia="zh-CN"/>
              </w:rPr>
              <w:t>布袋除尘装置排放口</w:t>
            </w:r>
            <w:r>
              <w:rPr>
                <w:rFonts w:hint="eastAsia" w:ascii="Times New Roman" w:hAnsiTheme="minorEastAsia" w:eastAsiaTheme="minorEastAsia"/>
                <w:sz w:val="24"/>
                <w:szCs w:val="24"/>
                <w:lang w:val="en-US" w:eastAsia="zh-CN"/>
              </w:rPr>
              <w:t>颗粒物排放浓度符合</w:t>
            </w:r>
            <w:r>
              <w:rPr>
                <w:rFonts w:hint="eastAsia" w:ascii="Times New Roman" w:hAnsiTheme="minorEastAsia" w:eastAsiaTheme="minorEastAsia"/>
                <w:sz w:val="24"/>
                <w:szCs w:val="24"/>
              </w:rPr>
              <w:t>《涂料、油墨及胶粘剂工业大气污染物排放标准》（</w:t>
            </w:r>
            <w:r>
              <w:rPr>
                <w:rFonts w:ascii="Times New Roman" w:hAnsiTheme="minorEastAsia" w:eastAsiaTheme="minorEastAsia"/>
                <w:sz w:val="24"/>
                <w:szCs w:val="24"/>
              </w:rPr>
              <w:t>GB 37824-2019</w:t>
            </w:r>
            <w:r>
              <w:rPr>
                <w:rFonts w:hint="eastAsia" w:ascii="Times New Roman" w:hAnsiTheme="minorEastAsia" w:eastAsiaTheme="minorEastAsia"/>
                <w:sz w:val="24"/>
                <w:szCs w:val="24"/>
              </w:rPr>
              <w:t>）中的表2标准</w:t>
            </w:r>
            <w:r>
              <w:rPr>
                <w:rFonts w:hint="eastAsia" w:ascii="Times New Roman" w:hAnsiTheme="minorEastAsia" w:eastAsiaTheme="minorEastAsia"/>
                <w:sz w:val="24"/>
                <w:szCs w:val="24"/>
                <w:lang w:val="en-US" w:eastAsia="zh-CN"/>
              </w:rPr>
              <w:t>。经计算，本项目活性炭装置平均去除效率约为42.5%，实际去除率未达到环评审批去除效率主要原因为</w:t>
            </w:r>
            <w:r>
              <w:rPr>
                <w:rFonts w:hint="default" w:ascii="Times New Roman" w:hAnsi="Times New Roman" w:cs="Times New Roman" w:eastAsiaTheme="minorEastAsia"/>
                <w:sz w:val="24"/>
                <w:szCs w:val="24"/>
                <w:lang w:val="en-US" w:eastAsia="zh-CN"/>
              </w:rPr>
              <w:t>企业</w:t>
            </w:r>
            <w:r>
              <w:rPr>
                <w:rFonts w:hint="eastAsia" w:ascii="Times New Roman" w:hAnsi="Times New Roman" w:cs="Times New Roman" w:eastAsiaTheme="minorEastAsia"/>
                <w:sz w:val="24"/>
                <w:szCs w:val="24"/>
                <w:lang w:val="en-US" w:eastAsia="zh-CN"/>
              </w:rPr>
              <w:t>印刷</w:t>
            </w:r>
            <w:r>
              <w:rPr>
                <w:rFonts w:hint="default" w:ascii="Times New Roman" w:hAnsi="Times New Roman" w:cs="Times New Roman" w:eastAsiaTheme="minorEastAsia"/>
                <w:sz w:val="24"/>
                <w:szCs w:val="24"/>
                <w:lang w:val="en-US" w:eastAsia="zh-CN"/>
              </w:rPr>
              <w:t>废气处理装置进口实测浓度均较低（实测进口浓度已低于环评预测出口排放浓度），未达到废气处理设备进口设计负荷所致。</w:t>
            </w:r>
          </w:p>
        </w:tc>
      </w:tr>
    </w:tbl>
    <w:p>
      <w:pPr>
        <w:pStyle w:val="12"/>
        <w:rPr>
          <w:rFonts w:eastAsia="FangSong_GB2312"/>
          <w:b/>
          <w:sz w:val="21"/>
          <w:szCs w:val="21"/>
        </w:rPr>
        <w:sectPr>
          <w:pgSz w:w="16838" w:h="11905" w:orient="landscape"/>
          <w:pgMar w:top="1803" w:right="1440" w:bottom="1803" w:left="1440" w:header="709" w:footer="709" w:gutter="0"/>
          <w:pgBorders>
            <w:top w:val="none" w:sz="0" w:space="0"/>
            <w:left w:val="none" w:sz="0" w:space="0"/>
            <w:bottom w:val="none" w:sz="0" w:space="0"/>
            <w:right w:val="none" w:sz="0" w:space="0"/>
          </w:pgBorders>
          <w:cols w:space="0" w:num="1"/>
          <w:rtlGutter w:val="0"/>
          <w:docGrid w:linePitch="360" w:charSpace="0"/>
        </w:sectPr>
      </w:pPr>
    </w:p>
    <w:tbl>
      <w:tblPr>
        <w:tblStyle w:val="22"/>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5" w:type="dxa"/>
            <w:vAlign w:val="top"/>
          </w:tcPr>
          <w:p>
            <w:pPr>
              <w:keepNext w:val="0"/>
              <w:keepLines w:val="0"/>
              <w:pageBreakBefore w:val="0"/>
              <w:widowControl/>
              <w:kinsoku/>
              <w:wordWrap/>
              <w:overflowPunct/>
              <w:topLinePunct w:val="0"/>
              <w:autoSpaceDE/>
              <w:autoSpaceDN/>
              <w:bidi w:val="0"/>
              <w:adjustRightInd/>
              <w:snapToGrid/>
              <w:spacing w:line="480" w:lineRule="exact"/>
              <w:jc w:val="both"/>
              <w:textAlignment w:val="auto"/>
              <w:rPr>
                <w:rStyle w:val="31"/>
                <w:rFonts w:hint="eastAsia" w:ascii="Times New Roman" w:hAnsi="Times New Roman" w:cs="Times New Roman" w:eastAsiaTheme="minorEastAsia"/>
                <w:b/>
                <w:bCs/>
                <w:color w:val="auto"/>
                <w:sz w:val="24"/>
                <w:szCs w:val="24"/>
                <w:lang w:eastAsia="zh-CN"/>
              </w:rPr>
            </w:pPr>
            <w:r>
              <w:rPr>
                <w:rStyle w:val="31"/>
                <w:rFonts w:hint="default" w:ascii="Times New Roman" w:hAnsi="Times New Roman" w:cs="Times New Roman" w:eastAsiaTheme="minorEastAsia"/>
                <w:b/>
                <w:bCs/>
                <w:color w:val="auto"/>
                <w:sz w:val="24"/>
                <w:szCs w:val="24"/>
              </w:rPr>
              <w:t>7.2.</w:t>
            </w:r>
            <w:r>
              <w:rPr>
                <w:rStyle w:val="31"/>
                <w:rFonts w:hint="eastAsia" w:ascii="Times New Roman" w:hAnsi="Times New Roman" w:cs="Times New Roman" w:eastAsiaTheme="minorEastAsia"/>
                <w:b/>
                <w:bCs/>
                <w:color w:val="auto"/>
                <w:sz w:val="24"/>
                <w:szCs w:val="24"/>
                <w:lang w:val="en-US" w:eastAsia="zh-CN"/>
              </w:rPr>
              <w:t>3噪声</w:t>
            </w:r>
          </w:p>
          <w:p>
            <w:pPr>
              <w:widowControl w:val="0"/>
              <w:spacing w:line="480" w:lineRule="exact"/>
              <w:ind w:firstLine="482" w:firstLineChars="20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8</w:t>
            </w:r>
            <w:r>
              <w:rPr>
                <w:rFonts w:hint="default" w:ascii="Times New Roman" w:hAnsi="Times New Roman" w:cs="Times New Roman" w:eastAsiaTheme="minorEastAsia"/>
                <w:b/>
                <w:bCs/>
                <w:color w:val="auto"/>
                <w:sz w:val="24"/>
                <w:szCs w:val="24"/>
              </w:rPr>
              <w:t xml:space="preserve">  厂界噪声监测结果</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91"/>
              <w:gridCol w:w="1350"/>
              <w:gridCol w:w="1351"/>
              <w:gridCol w:w="1464"/>
              <w:gridCol w:w="1461"/>
              <w:gridCol w:w="929"/>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772"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lang w:eastAsia="zh-CN"/>
                    </w:rPr>
                    <w:t>检测</w:t>
                  </w:r>
                  <w:r>
                    <w:rPr>
                      <w:rFonts w:hint="default" w:ascii="Times New Roman" w:hAnsi="Times New Roman" w:eastAsia="楷体GB2312" w:cs="Times New Roman"/>
                      <w:b/>
                      <w:bCs/>
                      <w:i w:val="0"/>
                      <w:spacing w:val="0"/>
                      <w:sz w:val="21"/>
                      <w:u w:val="none" w:color="000000"/>
                    </w:rPr>
                    <w:t>点位</w:t>
                  </w:r>
                </w:p>
              </w:tc>
              <w:tc>
                <w:tcPr>
                  <w:tcW w:w="14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rPr>
                    <w:t>主要声源</w:t>
                  </w:r>
                </w:p>
              </w:tc>
              <w:tc>
                <w:tcPr>
                  <w:tcW w:w="1418"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lang w:eastAsia="zh-CN"/>
                    </w:rPr>
                    <w:t>检测</w:t>
                  </w:r>
                  <w:r>
                    <w:rPr>
                      <w:rFonts w:hint="eastAsia" w:ascii="Times New Roman" w:hAnsi="Times New Roman" w:eastAsia="楷体GB2312" w:cs="Times New Roman"/>
                      <w:b/>
                      <w:bCs/>
                      <w:i w:val="0"/>
                      <w:spacing w:val="0"/>
                      <w:sz w:val="21"/>
                      <w:u w:val="none" w:color="000000"/>
                    </w:rPr>
                    <w:t>日期</w:t>
                  </w:r>
                </w:p>
              </w:tc>
              <w:tc>
                <w:tcPr>
                  <w:tcW w:w="297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rPr>
                    <w:t>昼间</w:t>
                  </w:r>
                </w:p>
              </w:tc>
              <w:tc>
                <w:tcPr>
                  <w:tcW w:w="955"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default" w:ascii="Times New Roman" w:hAnsi="Times New Roman" w:eastAsia="楷体GB2312" w:cs="Times New Roman"/>
                      <w:b/>
                      <w:bCs/>
                      <w:i w:val="0"/>
                      <w:spacing w:val="0"/>
                      <w:sz w:val="21"/>
                      <w:u w:val="none" w:color="000000"/>
                    </w:rPr>
                    <w:t>风速</w:t>
                  </w:r>
                </w:p>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default" w:ascii="Times New Roman" w:hAnsi="Times New Roman" w:eastAsia="楷体GB2312" w:cs="Times New Roman"/>
                      <w:b/>
                      <w:bCs/>
                      <w:i w:val="0"/>
                      <w:spacing w:val="0"/>
                      <w:sz w:val="21"/>
                      <w:u w:val="none" w:color="000000"/>
                    </w:rPr>
                    <w:t>(m/s)</w:t>
                  </w:r>
                </w:p>
              </w:tc>
              <w:tc>
                <w:tcPr>
                  <w:tcW w:w="859"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sz w:val="21"/>
                    </w:rPr>
                  </w:pPr>
                  <w:r>
                    <w:rPr>
                      <w:rFonts w:hint="eastAsia" w:ascii="Times New Roman" w:hAnsi="Times New Roman" w:eastAsia="楷体GB2312" w:cs="Times New Roman"/>
                      <w:b/>
                      <w:bCs/>
                      <w:sz w:val="21"/>
                    </w:rPr>
                    <w:t>天气</w:t>
                  </w:r>
                </w:p>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sz w:val="21"/>
                    </w:rPr>
                  </w:pPr>
                  <w:r>
                    <w:rPr>
                      <w:rFonts w:hint="eastAsia" w:ascii="Times New Roman" w:hAnsi="Times New Roman" w:eastAsia="楷体GB2312" w:cs="Times New Roman"/>
                      <w:b/>
                      <w:bCs/>
                      <w:sz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772"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p>
              </w:tc>
              <w:tc>
                <w:tcPr>
                  <w:tcW w:w="1418"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lang w:eastAsia="zh-CN"/>
                    </w:rPr>
                    <w:t>检测</w:t>
                  </w:r>
                  <w:r>
                    <w:rPr>
                      <w:rFonts w:hint="eastAsia" w:ascii="Times New Roman" w:hAnsi="Times New Roman" w:eastAsia="楷体GB2312" w:cs="Times New Roman"/>
                      <w:b/>
                      <w:bCs/>
                      <w:i w:val="0"/>
                      <w:spacing w:val="0"/>
                      <w:sz w:val="21"/>
                      <w:u w:val="none" w:color="000000"/>
                    </w:rPr>
                    <w:t>时间</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bCs/>
                      <w:i w:val="0"/>
                      <w:spacing w:val="0"/>
                      <w:sz w:val="21"/>
                      <w:u w:val="none" w:color="000000"/>
                    </w:rPr>
                  </w:pPr>
                  <w:r>
                    <w:rPr>
                      <w:rFonts w:hint="eastAsia" w:ascii="Times New Roman" w:hAnsi="Times New Roman" w:eastAsia="楷体GB2312" w:cs="Times New Roman"/>
                      <w:b/>
                      <w:bCs/>
                      <w:i w:val="0"/>
                      <w:spacing w:val="0"/>
                      <w:sz w:val="21"/>
                      <w:u w:val="none" w:color="000000"/>
                    </w:rPr>
                    <w:t>Leq［dB(A)］</w:t>
                  </w:r>
                </w:p>
              </w:tc>
              <w:tc>
                <w:tcPr>
                  <w:tcW w:w="955"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p>
              </w:tc>
              <w:tc>
                <w:tcPr>
                  <w:tcW w:w="859"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厂界东侧11#</w:t>
                  </w:r>
                </w:p>
              </w:tc>
              <w:tc>
                <w:tcPr>
                  <w:tcW w:w="14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r>
                    <w:rPr>
                      <w:rFonts w:hint="eastAsia" w:ascii="Times New Roman" w:hAnsi="Times New Roman" w:eastAsia="楷体GB2312" w:cs="Times New Roman"/>
                      <w:b w:val="0"/>
                      <w:i w:val="0"/>
                      <w:spacing w:val="0"/>
                      <w:sz w:val="21"/>
                      <w:u w:val="none" w:color="000000"/>
                      <w:lang w:val="en-US" w:eastAsia="zh-CN"/>
                    </w:rPr>
                    <w:t>设备</w:t>
                  </w:r>
                  <w:r>
                    <w:rPr>
                      <w:rFonts w:hint="eastAsia" w:ascii="Times New Roman" w:hAnsi="Times New Roman" w:eastAsia="楷体GB2312" w:cs="Times New Roman"/>
                      <w:b w:val="0"/>
                      <w:i w:val="0"/>
                      <w:spacing w:val="0"/>
                      <w:sz w:val="21"/>
                      <w:u w:val="none" w:color="000000"/>
                      <w:lang w:eastAsia="zh-CN"/>
                    </w:rPr>
                    <w:t>噪声</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r>
                    <w:rPr>
                      <w:rFonts w:hint="eastAsia" w:ascii="Times New Roman" w:hAnsi="Times New Roman" w:eastAsia="楷体GB2312" w:cs="Times New Roman"/>
                      <w:b w:val="0"/>
                      <w:i w:val="0"/>
                      <w:spacing w:val="0"/>
                      <w:sz w:val="21"/>
                      <w:u w:val="none" w:color="000000"/>
                      <w:lang w:val="en-US" w:eastAsia="zh-CN"/>
                    </w:rPr>
                    <w:t>3月12日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10:39-10:44</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53.9</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1.7</w:t>
                  </w:r>
                </w:p>
              </w:tc>
              <w:tc>
                <w:tcPr>
                  <w:tcW w:w="859"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sz w:val="21"/>
                      <w:lang w:eastAsia="zh-CN"/>
                    </w:rPr>
                  </w:pPr>
                  <w:r>
                    <w:rPr>
                      <w:rFonts w:hint="eastAsia" w:ascii="Times New Roman" w:hAnsi="Times New Roman" w:eastAsia="楷体GB2312" w:cs="Times New Roman"/>
                      <w:sz w:val="21"/>
                      <w:lang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3月13日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10:58-11:03</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50.7</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1.9</w:t>
                  </w:r>
                </w:p>
              </w:tc>
              <w:tc>
                <w:tcPr>
                  <w:tcW w:w="859" w:type="dxa"/>
                  <w:vMerge w:val="continue"/>
                  <w:vAlign w:val="center"/>
                </w:tcPr>
                <w:p>
                  <w:pPr>
                    <w:adjustRightInd w:val="0"/>
                    <w:snapToGrid w:val="0"/>
                    <w:spacing w:line="240" w:lineRule="auto"/>
                    <w:jc w:val="center"/>
                    <w:rPr>
                      <w:rFonts w:hint="eastAsia" w:ascii="Times New Roman" w:hAnsi="Times New Roman"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r>
                    <w:rPr>
                      <w:rFonts w:hint="eastAsia" w:ascii="Times New Roman" w:hAnsi="Times New Roman" w:eastAsia="楷体GB2312" w:cs="Times New Roman"/>
                      <w:b w:val="0"/>
                      <w:i w:val="0"/>
                      <w:spacing w:val="0"/>
                      <w:sz w:val="21"/>
                      <w:u w:val="none" w:color="000000"/>
                      <w:lang w:val="en-US" w:eastAsia="zh-CN"/>
                    </w:rPr>
                    <w:t>厂界南侧12#</w:t>
                  </w:r>
                </w:p>
              </w:tc>
              <w:tc>
                <w:tcPr>
                  <w:tcW w:w="14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r>
                    <w:rPr>
                      <w:rFonts w:hint="eastAsia" w:ascii="Times New Roman" w:hAnsi="Times New Roman" w:eastAsia="楷体GB2312" w:cs="Times New Roman"/>
                      <w:b w:val="0"/>
                      <w:i w:val="0"/>
                      <w:spacing w:val="0"/>
                      <w:sz w:val="21"/>
                      <w:u w:val="none" w:color="000000"/>
                      <w:lang w:val="en-US" w:eastAsia="zh-CN"/>
                    </w:rPr>
                    <w:t>设备</w:t>
                  </w:r>
                  <w:r>
                    <w:rPr>
                      <w:rFonts w:hint="eastAsia" w:ascii="Times New Roman" w:hAnsi="Times New Roman" w:eastAsia="楷体GB2312" w:cs="Times New Roman"/>
                      <w:b w:val="0"/>
                      <w:i w:val="0"/>
                      <w:spacing w:val="0"/>
                      <w:sz w:val="21"/>
                      <w:u w:val="none" w:color="000000"/>
                      <w:lang w:eastAsia="zh-CN"/>
                    </w:rPr>
                    <w:t>噪声</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3月12日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10:50-10:55</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52.6</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1.7</w:t>
                  </w:r>
                </w:p>
              </w:tc>
              <w:tc>
                <w:tcPr>
                  <w:tcW w:w="859" w:type="dxa"/>
                  <w:vMerge w:val="continue"/>
                  <w:vAlign w:val="center"/>
                </w:tcPr>
                <w:p>
                  <w:pPr>
                    <w:adjustRightInd w:val="0"/>
                    <w:snapToGrid w:val="0"/>
                    <w:spacing w:line="240" w:lineRule="auto"/>
                    <w:jc w:val="center"/>
                    <w:rPr>
                      <w:rFonts w:hint="eastAsia" w:ascii="Times New Roman" w:hAnsi="Times New Roman"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3月13日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11:06-11:11</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59.8</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1.9</w:t>
                  </w:r>
                </w:p>
              </w:tc>
              <w:tc>
                <w:tcPr>
                  <w:tcW w:w="859" w:type="dxa"/>
                  <w:vMerge w:val="continue"/>
                  <w:vAlign w:val="center"/>
                </w:tcPr>
                <w:p>
                  <w:pPr>
                    <w:adjustRightInd w:val="0"/>
                    <w:snapToGrid w:val="0"/>
                    <w:spacing w:line="240" w:lineRule="auto"/>
                    <w:jc w:val="center"/>
                    <w:rPr>
                      <w:rFonts w:hint="eastAsia" w:ascii="Times New Roman" w:hAnsi="Times New Roman"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r>
                    <w:rPr>
                      <w:rFonts w:hint="eastAsia" w:ascii="Times New Roman" w:hAnsi="Times New Roman" w:eastAsia="楷体GB2312" w:cs="Times New Roman"/>
                      <w:b w:val="0"/>
                      <w:i w:val="0"/>
                      <w:spacing w:val="0"/>
                      <w:sz w:val="21"/>
                      <w:u w:val="none" w:color="000000"/>
                      <w:lang w:val="en-US" w:eastAsia="zh-CN"/>
                    </w:rPr>
                    <w:t>厂界西侧13#</w:t>
                  </w:r>
                </w:p>
              </w:tc>
              <w:tc>
                <w:tcPr>
                  <w:tcW w:w="14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r>
                    <w:rPr>
                      <w:rFonts w:hint="eastAsia" w:ascii="Times New Roman" w:hAnsi="Times New Roman" w:eastAsia="楷体GB2312" w:cs="Times New Roman"/>
                      <w:b w:val="0"/>
                      <w:i w:val="0"/>
                      <w:spacing w:val="0"/>
                      <w:sz w:val="21"/>
                      <w:u w:val="none" w:color="000000"/>
                      <w:lang w:val="en-US" w:eastAsia="zh-CN"/>
                    </w:rPr>
                    <w:t>设备</w:t>
                  </w:r>
                  <w:r>
                    <w:rPr>
                      <w:rFonts w:hint="eastAsia" w:ascii="Times New Roman" w:hAnsi="Times New Roman" w:eastAsia="楷体GB2312" w:cs="Times New Roman"/>
                      <w:b w:val="0"/>
                      <w:i w:val="0"/>
                      <w:spacing w:val="0"/>
                      <w:sz w:val="21"/>
                      <w:u w:val="none" w:color="000000"/>
                      <w:lang w:eastAsia="zh-CN"/>
                    </w:rPr>
                    <w:t>噪声</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3月12日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11:02-11:07</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57.7</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1.7</w:t>
                  </w:r>
                </w:p>
              </w:tc>
              <w:tc>
                <w:tcPr>
                  <w:tcW w:w="859" w:type="dxa"/>
                  <w:vMerge w:val="continue"/>
                  <w:vAlign w:val="center"/>
                </w:tcPr>
                <w:p>
                  <w:pPr>
                    <w:adjustRightInd w:val="0"/>
                    <w:snapToGrid w:val="0"/>
                    <w:spacing w:line="240" w:lineRule="auto"/>
                    <w:jc w:val="center"/>
                    <w:rPr>
                      <w:rFonts w:hint="eastAsia" w:ascii="Times New Roman" w:hAnsi="Times New Roman"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3月13日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11:21-11:26</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58.0</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1.9</w:t>
                  </w:r>
                </w:p>
              </w:tc>
              <w:tc>
                <w:tcPr>
                  <w:tcW w:w="859" w:type="dxa"/>
                  <w:vMerge w:val="continue"/>
                  <w:vAlign w:val="center"/>
                </w:tcPr>
                <w:p>
                  <w:pPr>
                    <w:adjustRightInd w:val="0"/>
                    <w:snapToGrid w:val="0"/>
                    <w:spacing w:line="240" w:lineRule="auto"/>
                    <w:jc w:val="center"/>
                    <w:rPr>
                      <w:rFonts w:hint="eastAsia" w:ascii="Times New Roman" w:hAnsi="Times New Roman"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厂界北侧14#</w:t>
                  </w:r>
                </w:p>
              </w:tc>
              <w:tc>
                <w:tcPr>
                  <w:tcW w:w="14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r>
                    <w:rPr>
                      <w:rFonts w:hint="eastAsia" w:ascii="Times New Roman" w:hAnsi="Times New Roman" w:eastAsia="楷体GB2312" w:cs="Times New Roman"/>
                      <w:b w:val="0"/>
                      <w:i w:val="0"/>
                      <w:spacing w:val="0"/>
                      <w:sz w:val="21"/>
                      <w:u w:val="none" w:color="000000"/>
                      <w:lang w:val="en-US" w:eastAsia="zh-CN"/>
                    </w:rPr>
                    <w:t>设备</w:t>
                  </w:r>
                  <w:r>
                    <w:rPr>
                      <w:rFonts w:hint="eastAsia" w:ascii="Times New Roman" w:hAnsi="Times New Roman" w:eastAsia="楷体GB2312" w:cs="Times New Roman"/>
                      <w:b w:val="0"/>
                      <w:i w:val="0"/>
                      <w:spacing w:val="0"/>
                      <w:sz w:val="21"/>
                      <w:u w:val="none" w:color="000000"/>
                      <w:lang w:eastAsia="zh-CN"/>
                    </w:rPr>
                    <w:t>噪声</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rPr>
                  </w:pPr>
                  <w:r>
                    <w:rPr>
                      <w:rFonts w:hint="eastAsia" w:ascii="Times New Roman" w:hAnsi="Times New Roman" w:eastAsia="楷体GB2312" w:cs="Times New Roman"/>
                      <w:b w:val="0"/>
                      <w:i w:val="0"/>
                      <w:spacing w:val="0"/>
                      <w:sz w:val="21"/>
                      <w:u w:val="none" w:color="000000"/>
                      <w:lang w:val="en-US" w:eastAsia="zh-CN"/>
                    </w:rPr>
                    <w:t>3月12日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11:12-11:17</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58.6</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1.7</w:t>
                  </w:r>
                </w:p>
              </w:tc>
              <w:tc>
                <w:tcPr>
                  <w:tcW w:w="859" w:type="dxa"/>
                  <w:vMerge w:val="continue"/>
                  <w:vAlign w:val="center"/>
                </w:tcPr>
                <w:p>
                  <w:pPr>
                    <w:adjustRightInd w:val="0"/>
                    <w:snapToGrid w:val="0"/>
                    <w:spacing w:line="24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72"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eastAsia="zh-CN"/>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eastAsia"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3月13日</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11:31-11:36</w:t>
                  </w:r>
                </w:p>
              </w:tc>
              <w:tc>
                <w:tcPr>
                  <w:tcW w:w="1488"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62.4</w:t>
                  </w:r>
                </w:p>
              </w:tc>
              <w:tc>
                <w:tcPr>
                  <w:tcW w:w="955" w:type="dxa"/>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jc w:val="center"/>
                    <w:rPr>
                      <w:rFonts w:hint="default" w:ascii="Times New Roman" w:hAnsi="Times New Roman" w:eastAsia="楷体GB2312" w:cs="Times New Roman"/>
                      <w:b w:val="0"/>
                      <w:i w:val="0"/>
                      <w:spacing w:val="0"/>
                      <w:sz w:val="21"/>
                      <w:u w:val="none" w:color="000000"/>
                      <w:lang w:val="en-US" w:eastAsia="zh-CN"/>
                    </w:rPr>
                  </w:pPr>
                  <w:r>
                    <w:rPr>
                      <w:rFonts w:hint="eastAsia" w:ascii="Times New Roman" w:hAnsi="Times New Roman" w:eastAsia="楷体GB2312" w:cs="Times New Roman"/>
                      <w:b w:val="0"/>
                      <w:i w:val="0"/>
                      <w:spacing w:val="0"/>
                      <w:sz w:val="21"/>
                      <w:u w:val="none" w:color="000000"/>
                      <w:lang w:val="en-US" w:eastAsia="zh-CN"/>
                    </w:rPr>
                    <w:t>1.9</w:t>
                  </w:r>
                </w:p>
              </w:tc>
              <w:tc>
                <w:tcPr>
                  <w:tcW w:w="859" w:type="dxa"/>
                  <w:vMerge w:val="continue"/>
                  <w:vAlign w:val="center"/>
                </w:tcPr>
                <w:p>
                  <w:pPr>
                    <w:adjustRightInd w:val="0"/>
                    <w:snapToGrid w:val="0"/>
                    <w:spacing w:line="240" w:lineRule="auto"/>
                    <w:jc w:val="center"/>
                    <w:rPr>
                      <w:rFonts w:ascii="Times New Roman" w:hAnsi="Times New Roman" w:cs="Times New Roman"/>
                      <w:szCs w:val="21"/>
                    </w:rPr>
                  </w:pPr>
                </w:p>
              </w:tc>
            </w:tr>
          </w:tbl>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根据上表可知，企业厂界四侧昼间噪声值均符合《工业企业厂界环境噪声排放标准》(GB 12348-2008)中3类标准。</w:t>
            </w:r>
          </w:p>
          <w:p>
            <w:pPr>
              <w:widowControl w:val="0"/>
              <w:adjustRightInd/>
              <w:snapToGrid/>
              <w:spacing w:line="480" w:lineRule="exact"/>
              <w:jc w:val="both"/>
              <w:rPr>
                <w:rStyle w:val="31"/>
                <w:rFonts w:hint="default" w:ascii="Times New Roman" w:hAnsi="Times New Roman" w:cs="Times New Roman" w:eastAsiaTheme="minorEastAsia"/>
                <w:b/>
                <w:bCs/>
                <w:color w:val="auto"/>
                <w:sz w:val="24"/>
                <w:szCs w:val="24"/>
              </w:rPr>
            </w:pPr>
            <w:bookmarkStart w:id="2" w:name="_Toc6282"/>
            <w:r>
              <w:rPr>
                <w:rStyle w:val="31"/>
                <w:rFonts w:hint="default" w:ascii="Times New Roman" w:hAnsi="Times New Roman" w:cs="Times New Roman" w:eastAsiaTheme="minorEastAsia"/>
                <w:b/>
                <w:bCs/>
                <w:color w:val="auto"/>
                <w:sz w:val="24"/>
                <w:szCs w:val="24"/>
              </w:rPr>
              <w:t>7.3 验收监测结果分析：</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bCs/>
                <w:color w:val="auto"/>
                <w:sz w:val="24"/>
                <w:szCs w:val="24"/>
              </w:rPr>
            </w:pPr>
            <w:r>
              <w:rPr>
                <w:rStyle w:val="31"/>
                <w:rFonts w:hint="default" w:ascii="Times New Roman" w:hAnsi="Times New Roman" w:cs="Times New Roman" w:eastAsiaTheme="minorEastAsia"/>
                <w:bCs/>
                <w:color w:val="auto"/>
                <w:sz w:val="24"/>
                <w:szCs w:val="24"/>
              </w:rPr>
              <w:t>（1）废水检测结果分析</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bCs/>
                <w:color w:val="auto"/>
                <w:sz w:val="24"/>
                <w:szCs w:val="24"/>
                <w:lang w:val="en-US"/>
              </w:rPr>
            </w:pPr>
            <w:r>
              <w:rPr>
                <w:rStyle w:val="31"/>
                <w:rFonts w:hint="default" w:ascii="Times New Roman" w:hAnsi="Times New Roman" w:cs="Times New Roman" w:eastAsiaTheme="minorEastAsia"/>
                <w:color w:val="auto"/>
                <w:sz w:val="24"/>
                <w:szCs w:val="24"/>
              </w:rPr>
              <w:t>根据生活污水排放口检测数据，</w:t>
            </w:r>
            <w:r>
              <w:rPr>
                <w:rStyle w:val="31"/>
                <w:rFonts w:hint="default" w:ascii="Times New Roman" w:hAnsi="Times New Roman" w:cs="Times New Roman" w:eastAsiaTheme="minorEastAsia"/>
                <w:color w:val="auto"/>
                <w:sz w:val="24"/>
                <w:szCs w:val="24"/>
                <w:lang w:val="en-US" w:eastAsia="zh-CN"/>
              </w:rPr>
              <w:t>企业生活污水各污染物浓度均达到</w:t>
            </w:r>
            <w:r>
              <w:rPr>
                <w:rStyle w:val="31"/>
                <w:rFonts w:hint="eastAsia" w:ascii="Times New Roman" w:cs="Times New Roman" w:hAnsiTheme="minorEastAsia" w:eastAsiaTheme="minorEastAsia"/>
                <w:color w:val="auto"/>
                <w:sz w:val="24"/>
                <w:szCs w:val="24"/>
                <w:lang w:eastAsia="zh-CN"/>
              </w:rPr>
              <w:t>安吉清源污水处理有限公司污水</w:t>
            </w:r>
            <w:r>
              <w:rPr>
                <w:rStyle w:val="31"/>
                <w:rFonts w:hint="default" w:ascii="Times New Roman" w:hAnsi="Times New Roman" w:cs="Times New Roman" w:eastAsiaTheme="minorEastAsia"/>
                <w:color w:val="auto"/>
                <w:sz w:val="24"/>
                <w:szCs w:val="24"/>
                <w:lang w:val="en-US" w:eastAsia="zh-CN"/>
              </w:rPr>
              <w:t>纳管标准</w:t>
            </w:r>
            <w:r>
              <w:rPr>
                <w:rStyle w:val="31"/>
                <w:rFonts w:hint="eastAsia" w:ascii="Times New Roman" w:hAnsi="Times New Roman" w:cs="Times New Roman" w:eastAsiaTheme="minorEastAsia"/>
                <w:color w:val="auto"/>
                <w:sz w:val="24"/>
                <w:szCs w:val="24"/>
                <w:lang w:val="en-US" w:eastAsia="zh-CN"/>
              </w:rPr>
              <w:t>，</w:t>
            </w:r>
            <w:r>
              <w:rPr>
                <w:rStyle w:val="31"/>
                <w:rFonts w:hint="default" w:ascii="Times New Roman" w:hAnsi="Times New Roman" w:cs="Times New Roman" w:eastAsiaTheme="minorEastAsia"/>
                <w:color w:val="auto"/>
                <w:sz w:val="24"/>
                <w:szCs w:val="24"/>
                <w:lang w:val="en-US" w:eastAsia="zh-CN"/>
              </w:rPr>
              <w:t>企业</w:t>
            </w:r>
            <w:r>
              <w:rPr>
                <w:rStyle w:val="31"/>
                <w:rFonts w:hint="eastAsia" w:ascii="Times New Roman" w:hAnsi="Times New Roman" w:cs="Times New Roman" w:eastAsiaTheme="minorEastAsia"/>
                <w:color w:val="auto"/>
                <w:sz w:val="24"/>
                <w:szCs w:val="24"/>
                <w:lang w:val="en-US" w:eastAsia="zh-CN"/>
              </w:rPr>
              <w:t>雨水排放口</w:t>
            </w:r>
            <w:r>
              <w:rPr>
                <w:rStyle w:val="31"/>
                <w:rFonts w:hint="default" w:ascii="Times New Roman" w:hAnsi="Times New Roman" w:cs="Times New Roman" w:eastAsiaTheme="minorEastAsia"/>
                <w:color w:val="auto"/>
                <w:sz w:val="24"/>
                <w:szCs w:val="24"/>
                <w:lang w:val="en-US" w:eastAsia="zh-CN"/>
              </w:rPr>
              <w:t>各污染物浓度均达到</w:t>
            </w:r>
            <w:r>
              <w:rPr>
                <w:rStyle w:val="31"/>
                <w:rFonts w:hint="eastAsia" w:ascii="Times New Roman" w:cs="Times New Roman" w:hAnsiTheme="minorEastAsia" w:eastAsiaTheme="minorEastAsia"/>
                <w:color w:val="auto"/>
                <w:sz w:val="24"/>
                <w:szCs w:val="24"/>
                <w:lang w:eastAsia="zh-CN"/>
              </w:rPr>
              <w:t>《污水综合排放标准》（GB 8978-1996）</w:t>
            </w:r>
            <w:r>
              <w:rPr>
                <w:rStyle w:val="31"/>
                <w:rFonts w:hint="eastAsia" w:ascii="Times New Roman" w:cs="Times New Roman" w:hAnsiTheme="minorEastAsia" w:eastAsiaTheme="minorEastAsia"/>
                <w:color w:val="auto"/>
                <w:sz w:val="24"/>
                <w:szCs w:val="24"/>
                <w:lang w:val="en-US" w:eastAsia="zh-CN"/>
              </w:rPr>
              <w:t>中的一级排放标准</w:t>
            </w:r>
            <w:r>
              <w:rPr>
                <w:rStyle w:val="31"/>
                <w:rFonts w:hint="default" w:ascii="Times New Roman" w:hAnsi="Times New Roman" w:cs="Times New Roman" w:eastAsiaTheme="minorEastAsia"/>
                <w:bCs/>
                <w:color w:val="auto"/>
                <w:sz w:val="24"/>
                <w:szCs w:val="24"/>
              </w:rPr>
              <w:t>。</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bCs/>
                <w:color w:val="auto"/>
                <w:sz w:val="24"/>
                <w:szCs w:val="24"/>
              </w:rPr>
            </w:pPr>
            <w:r>
              <w:rPr>
                <w:rStyle w:val="31"/>
                <w:rFonts w:hint="default" w:ascii="Times New Roman" w:hAnsi="Times New Roman" w:cs="Times New Roman" w:eastAsiaTheme="minorEastAsia"/>
                <w:bCs/>
                <w:color w:val="auto"/>
                <w:sz w:val="24"/>
                <w:szCs w:val="24"/>
              </w:rPr>
              <w:t>（2）废气检测结果分析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Style w:val="31"/>
                <w:rFonts w:hint="default" w:ascii="Times New Roman" w:hAnsi="Times New Roman" w:cs="Times New Roman" w:eastAsiaTheme="minorEastAsia"/>
                <w:color w:val="auto"/>
                <w:sz w:val="24"/>
                <w:szCs w:val="24"/>
              </w:rPr>
            </w:pPr>
            <w:r>
              <w:rPr>
                <w:rStyle w:val="31"/>
                <w:rFonts w:hint="default" w:ascii="Times New Roman" w:hAnsi="Times New Roman" w:cs="Times New Roman" w:eastAsiaTheme="minorEastAsia"/>
                <w:color w:val="auto"/>
                <w:sz w:val="24"/>
                <w:szCs w:val="24"/>
              </w:rPr>
              <w:fldChar w:fldCharType="begin"/>
            </w:r>
            <w:r>
              <w:rPr>
                <w:rStyle w:val="31"/>
                <w:rFonts w:hint="default" w:ascii="Times New Roman" w:hAnsi="Times New Roman" w:cs="Times New Roman" w:eastAsiaTheme="minorEastAsia"/>
                <w:color w:val="auto"/>
                <w:sz w:val="24"/>
                <w:szCs w:val="24"/>
              </w:rPr>
              <w:instrText xml:space="preserve"> = 1 \* GB3 </w:instrText>
            </w:r>
            <w:r>
              <w:rPr>
                <w:rStyle w:val="31"/>
                <w:rFonts w:hint="default" w:ascii="Times New Roman" w:hAnsi="Times New Roman" w:cs="Times New Roman" w:eastAsiaTheme="minorEastAsia"/>
                <w:color w:val="auto"/>
                <w:sz w:val="24"/>
                <w:szCs w:val="24"/>
              </w:rPr>
              <w:fldChar w:fldCharType="separate"/>
            </w:r>
            <w:r>
              <w:rPr>
                <w:rStyle w:val="31"/>
                <w:rFonts w:hint="default" w:ascii="Times New Roman" w:hAnsi="Times New Roman" w:cs="Times New Roman" w:eastAsiaTheme="minorEastAsia"/>
                <w:color w:val="auto"/>
                <w:sz w:val="24"/>
                <w:szCs w:val="24"/>
              </w:rPr>
              <w:t>①</w:t>
            </w:r>
            <w:r>
              <w:rPr>
                <w:rStyle w:val="31"/>
                <w:rFonts w:hint="default" w:ascii="Times New Roman" w:hAnsi="Times New Roman" w:cs="Times New Roman" w:eastAsiaTheme="minorEastAsia"/>
                <w:color w:val="auto"/>
                <w:sz w:val="24"/>
                <w:szCs w:val="24"/>
              </w:rPr>
              <w:fldChar w:fldCharType="end"/>
            </w:r>
            <w:r>
              <w:rPr>
                <w:rStyle w:val="31"/>
                <w:rFonts w:hint="default" w:ascii="Times New Roman" w:hAnsi="Times New Roman" w:cs="Times New Roman" w:eastAsiaTheme="minorEastAsia"/>
                <w:color w:val="auto"/>
                <w:sz w:val="24"/>
                <w:szCs w:val="24"/>
              </w:rPr>
              <w:t>无组织废气检测结果分析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color w:val="auto"/>
                <w:kern w:val="2"/>
                <w:sz w:val="24"/>
                <w:szCs w:val="24"/>
                <w:lang w:eastAsia="zh-CN"/>
              </w:rPr>
            </w:pPr>
            <w:r>
              <w:rPr>
                <w:rStyle w:val="31"/>
                <w:rFonts w:hint="eastAsia" w:ascii="Times New Roman" w:hAnsi="Times New Roman" w:cs="Times New Roman" w:eastAsiaTheme="minorEastAsia"/>
                <w:color w:val="auto"/>
                <w:sz w:val="24"/>
                <w:szCs w:val="24"/>
                <w:lang w:val="en-US" w:eastAsia="zh-CN" w:bidi="ar-SA"/>
              </w:rPr>
              <w:t>根据无组织</w:t>
            </w:r>
            <w:r>
              <w:rPr>
                <w:rStyle w:val="31"/>
                <w:rFonts w:hint="default" w:ascii="Times New Roman" w:hAnsi="Times New Roman" w:cs="Times New Roman" w:eastAsiaTheme="minorEastAsia"/>
                <w:color w:val="auto"/>
                <w:sz w:val="24"/>
                <w:szCs w:val="24"/>
                <w:lang w:val="en-US" w:eastAsia="zh-CN" w:bidi="ar-SA"/>
              </w:rPr>
              <w:t>废气检测数据，项目</w:t>
            </w:r>
            <w:r>
              <w:rPr>
                <w:rStyle w:val="31"/>
                <w:rFonts w:hint="eastAsia" w:ascii="Times New Roman" w:hAnsi="Times New Roman" w:cs="Times New Roman" w:eastAsiaTheme="minorEastAsia"/>
                <w:color w:val="auto"/>
                <w:sz w:val="24"/>
                <w:szCs w:val="24"/>
                <w:lang w:val="en-US" w:eastAsia="zh-CN" w:bidi="ar-SA"/>
              </w:rPr>
              <w:t>厂界四周</w:t>
            </w:r>
            <w:r>
              <w:rPr>
                <w:rStyle w:val="31"/>
                <w:rFonts w:hint="default" w:ascii="Times New Roman" w:hAnsi="Times New Roman" w:cs="Times New Roman" w:eastAsiaTheme="minorEastAsia"/>
                <w:color w:val="auto"/>
                <w:sz w:val="24"/>
                <w:szCs w:val="24"/>
                <w:lang w:val="en-US" w:eastAsia="zh-CN" w:bidi="ar-SA"/>
              </w:rPr>
              <w:t>无组织排放</w:t>
            </w:r>
            <w:r>
              <w:rPr>
                <w:rStyle w:val="31"/>
                <w:rFonts w:hint="eastAsia" w:ascii="Times New Roman" w:hAnsi="Times New Roman" w:cs="Times New Roman" w:eastAsiaTheme="minorEastAsia"/>
                <w:color w:val="auto"/>
                <w:sz w:val="24"/>
                <w:szCs w:val="24"/>
                <w:lang w:val="en-US" w:eastAsia="zh-CN" w:bidi="ar-SA"/>
              </w:rPr>
              <w:t>非甲烷总烃和总悬浮颗粒物</w:t>
            </w:r>
            <w:r>
              <w:rPr>
                <w:rStyle w:val="31"/>
                <w:rFonts w:hint="default" w:ascii="Times New Roman" w:hAnsi="Times New Roman" w:cs="Times New Roman" w:eastAsiaTheme="minorEastAsia"/>
                <w:color w:val="auto"/>
                <w:sz w:val="24"/>
                <w:szCs w:val="24"/>
                <w:lang w:val="en-US" w:eastAsia="zh-CN" w:bidi="ar-SA"/>
              </w:rPr>
              <w:t>监测值</w:t>
            </w:r>
            <w:r>
              <w:rPr>
                <w:rStyle w:val="31"/>
                <w:rFonts w:hint="eastAsia" w:ascii="Times New Roman" w:hAnsi="Times New Roman" w:cs="Times New Roman" w:eastAsiaTheme="minorEastAsia"/>
                <w:color w:val="auto"/>
                <w:sz w:val="24"/>
                <w:szCs w:val="24"/>
                <w:lang w:val="en-US" w:eastAsia="zh-CN" w:bidi="ar-SA"/>
              </w:rPr>
              <w:t>均</w:t>
            </w:r>
            <w:r>
              <w:rPr>
                <w:rStyle w:val="31"/>
                <w:rFonts w:hint="default" w:ascii="Times New Roman" w:hAnsi="Times New Roman" w:cs="Times New Roman" w:eastAsiaTheme="minorEastAsia"/>
                <w:color w:val="auto"/>
                <w:sz w:val="24"/>
                <w:szCs w:val="24"/>
                <w:lang w:val="en-US" w:eastAsia="zh-CN" w:bidi="ar-SA"/>
              </w:rPr>
              <w:t>符合《大气污染物综合排放标准》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GB16297-1996)的</w:t>
            </w:r>
            <w:r>
              <w:rPr>
                <w:rStyle w:val="31"/>
                <w:rFonts w:hint="eastAsia" w:ascii="Times New Roman" w:hAnsi="Times New Roman" w:cs="Times New Roman" w:eastAsiaTheme="minorEastAsia"/>
                <w:color w:val="auto"/>
                <w:sz w:val="24"/>
                <w:szCs w:val="24"/>
                <w:lang w:val="en-US" w:eastAsia="zh-CN" w:bidi="ar-SA"/>
              </w:rPr>
              <w:t>相关</w:t>
            </w:r>
            <w:r>
              <w:rPr>
                <w:rStyle w:val="31"/>
                <w:rFonts w:hint="default" w:ascii="Times New Roman" w:hAnsi="Times New Roman" w:cs="Times New Roman" w:eastAsiaTheme="minorEastAsia"/>
                <w:color w:val="auto"/>
                <w:sz w:val="24"/>
                <w:szCs w:val="24"/>
                <w:lang w:val="en-US" w:eastAsia="zh-CN" w:bidi="ar-SA"/>
              </w:rPr>
              <w:t>限值标准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厂区内</w:t>
            </w:r>
            <w:r>
              <w:rPr>
                <w:rStyle w:val="31"/>
                <w:rFonts w:hint="eastAsia" w:ascii="Times New Roman" w:hAnsi="Times New Roman" w:cs="Times New Roman" w:eastAsiaTheme="minorEastAsia"/>
                <w:color w:val="auto"/>
                <w:sz w:val="24"/>
                <w:szCs w:val="24"/>
                <w:lang w:val="en-US" w:eastAsia="zh-CN" w:bidi="ar-SA"/>
              </w:rPr>
              <w:t>非甲烷总烃</w:t>
            </w:r>
            <w:r>
              <w:rPr>
                <w:rStyle w:val="31"/>
                <w:rFonts w:hint="default" w:ascii="Times New Roman" w:hAnsi="Times New Roman" w:cs="Times New Roman" w:eastAsiaTheme="minorEastAsia"/>
                <w:color w:val="auto"/>
                <w:sz w:val="24"/>
                <w:szCs w:val="24"/>
                <w:lang w:val="en-US" w:eastAsia="zh-CN" w:bidi="ar-SA"/>
              </w:rPr>
              <w:t>无组织监测值</w:t>
            </w:r>
            <w:r>
              <w:rPr>
                <w:rStyle w:val="31"/>
                <w:rFonts w:hint="eastAsia" w:ascii="Times New Roman" w:hAnsi="Times New Roman" w:cs="Times New Roman" w:eastAsiaTheme="minorEastAsia"/>
                <w:color w:val="auto"/>
                <w:sz w:val="24"/>
                <w:szCs w:val="24"/>
                <w:lang w:val="en-US" w:eastAsia="zh-CN" w:bidi="ar-SA"/>
              </w:rPr>
              <w:t>符合</w:t>
            </w:r>
            <w:r>
              <w:rPr>
                <w:rStyle w:val="31"/>
                <w:rFonts w:hint="default" w:ascii="Times New Roman" w:hAnsi="Times New Roman" w:cs="Times New Roman" w:eastAsiaTheme="minorEastAsia"/>
                <w:color w:val="auto"/>
                <w:sz w:val="24"/>
                <w:szCs w:val="24"/>
                <w:lang w:val="en-US" w:eastAsia="zh-CN" w:bidi="ar-SA"/>
              </w:rPr>
              <w:t>《挥发性有机物无组织排放控制标准（GB 37822-2019）</w:t>
            </w:r>
            <w:r>
              <w:rPr>
                <w:rStyle w:val="31"/>
                <w:rFonts w:hint="eastAsia" w:ascii="Times New Roman" w:hAnsi="Times New Roman" w:cs="Times New Roman" w:eastAsiaTheme="minorEastAsia"/>
                <w:color w:val="auto"/>
                <w:sz w:val="24"/>
                <w:szCs w:val="24"/>
                <w:lang w:val="en-US" w:eastAsia="zh-CN" w:bidi="ar-SA"/>
              </w:rPr>
              <w:t>。</w:t>
            </w:r>
          </w:p>
          <w:p>
            <w:pPr>
              <w:pStyle w:val="18"/>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1"/>
                <w:rFonts w:hint="default" w:ascii="Times New Roman" w:hAnsi="Times New Roman" w:cs="Times New Roman" w:eastAsiaTheme="minorEastAsia"/>
                <w:bCs/>
                <w:color w:val="auto"/>
                <w:sz w:val="24"/>
                <w:szCs w:val="24"/>
              </w:rPr>
            </w:pPr>
            <w:r>
              <w:rPr>
                <w:rFonts w:hint="default" w:ascii="Times New Roman" w:hAnsi="Times New Roman" w:cs="Times New Roman"/>
                <w:lang w:val="en-US" w:eastAsia="zh-CN"/>
              </w:rPr>
              <w:t xml:space="preserve">   </w:t>
            </w:r>
            <w:r>
              <w:rPr>
                <w:rStyle w:val="31"/>
                <w:rFonts w:hint="default" w:ascii="Times New Roman" w:hAnsi="Times New Roman" w:cs="Times New Roman" w:eastAsiaTheme="minorEastAsia"/>
                <w:b w:val="0"/>
                <w:bCs w:val="0"/>
                <w:color w:val="auto"/>
                <w:sz w:val="24"/>
                <w:szCs w:val="24"/>
              </w:rPr>
              <w:fldChar w:fldCharType="begin"/>
            </w:r>
            <w:r>
              <w:rPr>
                <w:rStyle w:val="31"/>
                <w:rFonts w:hint="default" w:ascii="Times New Roman" w:hAnsi="Times New Roman" w:cs="Times New Roman" w:eastAsiaTheme="minorEastAsia"/>
                <w:b w:val="0"/>
                <w:bCs w:val="0"/>
                <w:color w:val="auto"/>
                <w:sz w:val="24"/>
                <w:szCs w:val="24"/>
              </w:rPr>
              <w:instrText xml:space="preserve"> = 2 \* GB3 </w:instrText>
            </w:r>
            <w:r>
              <w:rPr>
                <w:rStyle w:val="31"/>
                <w:rFonts w:hint="default" w:ascii="Times New Roman" w:hAnsi="Times New Roman" w:cs="Times New Roman" w:eastAsiaTheme="minorEastAsia"/>
                <w:b w:val="0"/>
                <w:bCs w:val="0"/>
                <w:color w:val="auto"/>
                <w:sz w:val="24"/>
                <w:szCs w:val="24"/>
              </w:rPr>
              <w:fldChar w:fldCharType="separate"/>
            </w:r>
            <w:r>
              <w:rPr>
                <w:rStyle w:val="31"/>
                <w:rFonts w:hint="default" w:ascii="Times New Roman" w:hAnsi="Times New Roman" w:cs="Times New Roman" w:eastAsiaTheme="minorEastAsia"/>
                <w:b w:val="0"/>
                <w:bCs w:val="0"/>
                <w:color w:val="auto"/>
                <w:sz w:val="24"/>
                <w:szCs w:val="24"/>
              </w:rPr>
              <w:t>②</w:t>
            </w:r>
            <w:r>
              <w:rPr>
                <w:rStyle w:val="31"/>
                <w:rFonts w:hint="default" w:ascii="Times New Roman" w:hAnsi="Times New Roman" w:cs="Times New Roman" w:eastAsiaTheme="minorEastAsia"/>
                <w:b w:val="0"/>
                <w:bCs w:val="0"/>
                <w:color w:val="auto"/>
                <w:sz w:val="24"/>
                <w:szCs w:val="24"/>
              </w:rPr>
              <w:fldChar w:fldCharType="end"/>
            </w:r>
            <w:r>
              <w:rPr>
                <w:rStyle w:val="31"/>
                <w:rFonts w:hint="default" w:ascii="Times New Roman" w:hAnsi="Times New Roman" w:cs="Times New Roman" w:eastAsiaTheme="minorEastAsia"/>
                <w:b w:val="0"/>
                <w:bCs w:val="0"/>
                <w:color w:val="auto"/>
                <w:sz w:val="24"/>
                <w:szCs w:val="24"/>
              </w:rPr>
              <w:t>有组织废气检测结果分析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heme="minorEastAsia" w:eastAsiaTheme="minorEastAsia"/>
                <w:sz w:val="24"/>
                <w:szCs w:val="24"/>
                <w:lang w:val="en-US" w:eastAsia="zh-CN"/>
              </w:rPr>
            </w:pPr>
            <w:r>
              <w:rPr>
                <w:rStyle w:val="31"/>
                <w:rFonts w:hint="default" w:ascii="Times New Roman" w:hAnsi="Times New Roman" w:cs="Times New Roman" w:eastAsiaTheme="minorEastAsia"/>
                <w:color w:val="auto"/>
                <w:sz w:val="24"/>
                <w:szCs w:val="24"/>
              </w:rPr>
              <w:t>根据废气检测数据，</w:t>
            </w:r>
            <w:r>
              <w:rPr>
                <w:rStyle w:val="31"/>
                <w:rFonts w:hint="eastAsia" w:ascii="Times New Roman" w:cs="Times New Roman" w:hAnsiTheme="minorEastAsia" w:eastAsiaTheme="minorEastAsia"/>
                <w:color w:val="auto"/>
                <w:sz w:val="24"/>
                <w:szCs w:val="24"/>
              </w:rPr>
              <w:t>本项目</w:t>
            </w:r>
            <w:r>
              <w:rPr>
                <w:rStyle w:val="31"/>
                <w:rFonts w:hint="default" w:ascii="Times New Roman" w:cs="Times New Roman" w:hAnsiTheme="minorEastAsia" w:eastAsiaTheme="minorEastAsia"/>
                <w:color w:val="auto"/>
                <w:sz w:val="24"/>
                <w:szCs w:val="24"/>
                <w:lang w:val="en-US" w:eastAsia="zh-CN"/>
              </w:rPr>
              <w:t>两级活性炭装置</w:t>
            </w:r>
            <w:r>
              <w:rPr>
                <w:rStyle w:val="31"/>
                <w:rFonts w:hint="eastAsia" w:ascii="Times New Roman" w:cs="Times New Roman" w:hAnsiTheme="minorEastAsia" w:eastAsiaTheme="minorEastAsia"/>
                <w:color w:val="auto"/>
                <w:sz w:val="24"/>
                <w:szCs w:val="24"/>
                <w:lang w:val="en-US" w:eastAsia="zh-CN"/>
              </w:rPr>
              <w:t>排放</w:t>
            </w:r>
            <w:r>
              <w:rPr>
                <w:rStyle w:val="31"/>
                <w:rFonts w:ascii="Times New Roman" w:cs="Times New Roman" w:hAnsiTheme="minorEastAsia" w:eastAsiaTheme="minorEastAsia"/>
                <w:color w:val="auto"/>
                <w:sz w:val="24"/>
                <w:szCs w:val="24"/>
              </w:rPr>
              <w:t>口</w:t>
            </w:r>
            <w:r>
              <w:rPr>
                <w:rStyle w:val="31"/>
                <w:rFonts w:hint="eastAsia" w:ascii="Times New Roman" w:cs="Times New Roman" w:hAnsiTheme="minorEastAsia" w:eastAsiaTheme="minorEastAsia"/>
                <w:color w:val="auto"/>
                <w:sz w:val="24"/>
                <w:szCs w:val="24"/>
              </w:rPr>
              <w:t>非甲烷总烃排放</w:t>
            </w:r>
            <w:r>
              <w:rPr>
                <w:rStyle w:val="31"/>
                <w:rFonts w:ascii="Times New Roman" w:cs="Times New Roman" w:hAnsiTheme="minorEastAsia" w:eastAsiaTheme="minorEastAsia"/>
                <w:color w:val="auto"/>
                <w:sz w:val="24"/>
                <w:szCs w:val="24"/>
              </w:rPr>
              <w:t>浓度</w:t>
            </w:r>
            <w:r>
              <w:rPr>
                <w:rStyle w:val="31"/>
                <w:rFonts w:hint="eastAsia" w:ascii="Times New Roman" w:cs="Times New Roman" w:hAnsiTheme="minorEastAsia" w:eastAsiaTheme="minorEastAsia"/>
                <w:color w:val="auto"/>
                <w:sz w:val="24"/>
                <w:szCs w:val="24"/>
              </w:rPr>
              <w:t>及排放速率均</w:t>
            </w:r>
            <w:r>
              <w:rPr>
                <w:rStyle w:val="31"/>
                <w:rFonts w:hint="eastAsia" w:ascii="Times New Roman" w:cs="Times New Roman" w:hAnsiTheme="minorEastAsia" w:eastAsiaTheme="minorEastAsia"/>
                <w:color w:val="auto"/>
                <w:sz w:val="24"/>
                <w:szCs w:val="24"/>
                <w:lang w:val="en-US" w:eastAsia="zh-CN"/>
              </w:rPr>
              <w:t>符合</w:t>
            </w:r>
            <w:r>
              <w:rPr>
                <w:rStyle w:val="31"/>
                <w:rFonts w:ascii="Times New Roman" w:cs="Times New Roman" w:hAnsiTheme="minorEastAsia" w:eastAsiaTheme="minorEastAsia"/>
                <w:color w:val="auto"/>
                <w:sz w:val="24"/>
                <w:szCs w:val="24"/>
              </w:rPr>
              <w:t>《大气污染物综合排放标准》</w:t>
            </w:r>
            <w:r>
              <w:rPr>
                <w:rFonts w:ascii="Times New Roman" w:hAnsiTheme="minorEastAsia" w:eastAsiaTheme="minorEastAsia"/>
                <w:sz w:val="24"/>
                <w:szCs w:val="24"/>
              </w:rPr>
              <w:t>（GB31572-</w:t>
            </w:r>
            <w:r>
              <w:rPr>
                <w:rFonts w:hint="eastAsia" w:ascii="Times New Roman" w:hAnsiTheme="minorEastAsia" w:eastAsiaTheme="minorEastAsia"/>
                <w:sz w:val="24"/>
                <w:szCs w:val="24"/>
              </w:rPr>
              <w:t>1996</w:t>
            </w:r>
            <w:r>
              <w:rPr>
                <w:rFonts w:ascii="Times New Roman" w:hAnsiTheme="minorEastAsia" w:eastAsiaTheme="minorEastAsia"/>
                <w:sz w:val="24"/>
                <w:szCs w:val="24"/>
              </w:rPr>
              <w:t>）</w:t>
            </w:r>
            <w:r>
              <w:rPr>
                <w:rStyle w:val="31"/>
                <w:rFonts w:hint="eastAsia" w:ascii="Times New Roman" w:cs="Times New Roman" w:hAnsiTheme="minorEastAsia" w:eastAsiaTheme="minorEastAsia"/>
                <w:color w:val="auto"/>
                <w:sz w:val="24"/>
                <w:szCs w:val="24"/>
              </w:rPr>
              <w:t>中的相关标准</w:t>
            </w:r>
            <w:r>
              <w:rPr>
                <w:rStyle w:val="31"/>
                <w:rFonts w:hint="eastAsia" w:ascii="Times New Roman" w:cs="Times New Roman" w:hAnsiTheme="minorEastAsia" w:eastAsiaTheme="minorEastAsia"/>
                <w:color w:val="auto"/>
                <w:sz w:val="24"/>
                <w:szCs w:val="24"/>
                <w:lang w:eastAsia="zh-CN"/>
              </w:rPr>
              <w:t>，</w:t>
            </w:r>
            <w:r>
              <w:rPr>
                <w:rFonts w:hint="eastAsia" w:ascii="Times New Roman" w:cs="Times New Roman" w:hAnsiTheme="minorEastAsia" w:eastAsiaTheme="minorEastAsia"/>
                <w:sz w:val="24"/>
                <w:szCs w:val="24"/>
                <w:lang w:val="en-US" w:eastAsia="zh-CN"/>
              </w:rPr>
              <w:t>布袋除尘装置排放口</w:t>
            </w:r>
            <w:r>
              <w:rPr>
                <w:rFonts w:hint="eastAsia" w:ascii="Times New Roman" w:hAnsiTheme="minorEastAsia" w:eastAsiaTheme="minorEastAsia"/>
                <w:sz w:val="24"/>
                <w:szCs w:val="24"/>
                <w:lang w:val="en-US" w:eastAsia="zh-CN"/>
              </w:rPr>
              <w:t>颗粒物排放浓度符合</w:t>
            </w:r>
            <w:r>
              <w:rPr>
                <w:rFonts w:hint="eastAsia" w:ascii="Times New Roman" w:hAnsiTheme="minorEastAsia" w:eastAsiaTheme="minorEastAsia"/>
                <w:sz w:val="24"/>
                <w:szCs w:val="24"/>
              </w:rPr>
              <w:t>《涂料、油墨及胶粘剂工业大气污染物排放标准》（</w:t>
            </w:r>
            <w:r>
              <w:rPr>
                <w:rFonts w:ascii="Times New Roman" w:hAnsiTheme="minorEastAsia" w:eastAsiaTheme="minorEastAsia"/>
                <w:sz w:val="24"/>
                <w:szCs w:val="24"/>
              </w:rPr>
              <w:t>GB 37824-2019</w:t>
            </w:r>
            <w:r>
              <w:rPr>
                <w:rFonts w:hint="eastAsia" w:ascii="Times New Roman" w:hAnsiTheme="minorEastAsia" w:eastAsiaTheme="minorEastAsia"/>
                <w:sz w:val="24"/>
                <w:szCs w:val="24"/>
              </w:rPr>
              <w:t>）中的表2标准</w:t>
            </w:r>
            <w:r>
              <w:rPr>
                <w:rFonts w:hint="eastAsia" w:ascii="Times New Roman" w:hAnsiTheme="minorEastAsia"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eastAsiaTheme="minorEastAsia"/>
                <w:sz w:val="24"/>
                <w:szCs w:val="24"/>
                <w:lang w:val="en-US" w:eastAsia="zh-CN"/>
              </w:rPr>
            </w:pPr>
            <w:r>
              <w:rPr>
                <w:rFonts w:hint="eastAsia" w:ascii="Times New Roman" w:hAnsiTheme="minorEastAsia" w:eastAsiaTheme="minorEastAsia"/>
                <w:sz w:val="24"/>
                <w:szCs w:val="24"/>
                <w:lang w:val="en-US" w:eastAsia="zh-CN"/>
              </w:rPr>
              <w:t>经计算，本项目活性炭装置平均去除效率约为42.5%，实际去除率未达到环评审批去除效率主要原因为</w:t>
            </w:r>
            <w:r>
              <w:rPr>
                <w:rFonts w:hint="default" w:ascii="Times New Roman" w:hAnsi="Times New Roman" w:cs="Times New Roman" w:eastAsiaTheme="minorEastAsia"/>
                <w:sz w:val="24"/>
                <w:szCs w:val="24"/>
                <w:lang w:val="en-US" w:eastAsia="zh-CN"/>
              </w:rPr>
              <w:t>企业</w:t>
            </w:r>
            <w:r>
              <w:rPr>
                <w:rFonts w:hint="eastAsia" w:ascii="Times New Roman" w:hAnsi="Times New Roman" w:cs="Times New Roman" w:eastAsiaTheme="minorEastAsia"/>
                <w:sz w:val="24"/>
                <w:szCs w:val="24"/>
                <w:lang w:val="en-US" w:eastAsia="zh-CN"/>
              </w:rPr>
              <w:t>印刷</w:t>
            </w:r>
            <w:r>
              <w:rPr>
                <w:rFonts w:hint="default" w:ascii="Times New Roman" w:hAnsi="Times New Roman" w:cs="Times New Roman" w:eastAsiaTheme="minorEastAsia"/>
                <w:sz w:val="24"/>
                <w:szCs w:val="24"/>
                <w:lang w:val="en-US" w:eastAsia="zh-CN"/>
              </w:rPr>
              <w:t>废气处理装置进口实测浓度均较低（实测进口浓度已低于环评预测出口排放浓度），未达到废气处理设备进口设计负荷所致。</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bCs/>
                <w:color w:val="auto"/>
                <w:sz w:val="24"/>
                <w:szCs w:val="24"/>
              </w:rPr>
            </w:pPr>
            <w:r>
              <w:rPr>
                <w:rStyle w:val="31"/>
                <w:rFonts w:hint="default" w:ascii="Times New Roman" w:hAnsi="Times New Roman" w:cs="Times New Roman" w:eastAsiaTheme="minorEastAsia"/>
                <w:bCs/>
                <w:color w:val="auto"/>
                <w:sz w:val="24"/>
                <w:szCs w:val="24"/>
              </w:rPr>
              <w:t>（3）噪声监测结果分析</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color w:val="auto"/>
                <w:sz w:val="24"/>
                <w:szCs w:val="24"/>
              </w:rPr>
            </w:pPr>
            <w:r>
              <w:rPr>
                <w:rStyle w:val="31"/>
                <w:rFonts w:hint="default" w:ascii="Times New Roman" w:hAnsi="Times New Roman" w:cs="Times New Roman" w:eastAsiaTheme="minorEastAsia"/>
                <w:color w:val="auto"/>
                <w:sz w:val="24"/>
                <w:szCs w:val="24"/>
              </w:rPr>
              <w:t>根据噪声检测数据，</w:t>
            </w:r>
            <w:r>
              <w:rPr>
                <w:rStyle w:val="31"/>
                <w:rFonts w:hint="default" w:ascii="Times New Roman" w:hAnsi="Times New Roman" w:cs="Times New Roman" w:eastAsiaTheme="minorEastAsia"/>
                <w:bCs/>
                <w:color w:val="auto"/>
                <w:sz w:val="24"/>
                <w:szCs w:val="24"/>
              </w:rPr>
              <w:t>项目厂界各侧昼间噪声均符合《工业企业厂界环境噪声排放标准》（GB 12348-2008）中3类限</w:t>
            </w:r>
            <w:r>
              <w:rPr>
                <w:rStyle w:val="31"/>
                <w:rFonts w:hint="default" w:ascii="Times New Roman" w:hAnsi="Times New Roman" w:cs="Times New Roman" w:eastAsiaTheme="minorEastAsia"/>
                <w:color w:val="auto"/>
                <w:sz w:val="24"/>
                <w:szCs w:val="24"/>
              </w:rPr>
              <w:t>值要求。</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Style w:val="31"/>
                <w:rFonts w:hint="default" w:ascii="Times New Roman" w:hAnsi="Times New Roman" w:cs="Times New Roman" w:eastAsiaTheme="minorEastAsia"/>
                <w:bCs/>
                <w:color w:val="auto"/>
                <w:sz w:val="24"/>
                <w:szCs w:val="24"/>
              </w:rPr>
            </w:pPr>
            <w:r>
              <w:rPr>
                <w:rStyle w:val="31"/>
                <w:rFonts w:hint="default" w:ascii="Times New Roman" w:hAnsi="Times New Roman" w:cs="Times New Roman" w:eastAsiaTheme="minorEastAsia"/>
                <w:bCs/>
                <w:color w:val="auto"/>
                <w:sz w:val="24"/>
                <w:szCs w:val="24"/>
              </w:rPr>
              <w:t>（4）污染物排放总量核算</w:t>
            </w:r>
            <w:bookmarkEnd w:id="2"/>
          </w:p>
          <w:p>
            <w:pPr>
              <w:keepNext w:val="0"/>
              <w:keepLines w:val="0"/>
              <w:pageBreakBefore w:val="0"/>
              <w:widowControl w:val="0"/>
              <w:kinsoku/>
              <w:wordWrap/>
              <w:overflowPunct/>
              <w:topLinePunct w:val="0"/>
              <w:autoSpaceDE/>
              <w:autoSpaceDN/>
              <w:bidi w:val="0"/>
              <w:spacing w:line="480" w:lineRule="exact"/>
              <w:ind w:firstLine="480"/>
              <w:jc w:val="both"/>
              <w:textAlignment w:val="auto"/>
              <w:rPr>
                <w:rStyle w:val="31"/>
                <w:rFonts w:hint="default" w:ascii="Times New Roman" w:hAnsi="Times New Roman" w:cs="Times New Roman" w:eastAsiaTheme="minorEastAsia"/>
                <w:bCs/>
                <w:color w:val="auto"/>
                <w:sz w:val="24"/>
                <w:szCs w:val="24"/>
              </w:rPr>
            </w:pPr>
            <w:r>
              <w:rPr>
                <w:rStyle w:val="31"/>
                <w:rFonts w:hint="default" w:ascii="Times New Roman" w:hAnsi="Times New Roman" w:cs="Times New Roman" w:eastAsiaTheme="minorEastAsia"/>
                <w:color w:val="auto"/>
                <w:sz w:val="24"/>
                <w:szCs w:val="24"/>
              </w:rPr>
              <w:t>VOC</w:t>
            </w:r>
            <w:r>
              <w:rPr>
                <w:rStyle w:val="31"/>
                <w:rFonts w:hint="default" w:ascii="Times New Roman" w:hAnsi="Times New Roman" w:cs="Times New Roman" w:eastAsiaTheme="minorEastAsia"/>
                <w:color w:val="auto"/>
                <w:sz w:val="24"/>
                <w:szCs w:val="24"/>
                <w:vertAlign w:val="subscript"/>
              </w:rPr>
              <w:t>S</w:t>
            </w:r>
            <w:r>
              <w:rPr>
                <w:rStyle w:val="31"/>
                <w:rFonts w:hint="default" w:ascii="Times New Roman" w:hAnsi="Times New Roman" w:cs="Times New Roman" w:eastAsiaTheme="minorEastAsia"/>
                <w:color w:val="auto"/>
                <w:sz w:val="24"/>
                <w:szCs w:val="24"/>
              </w:rPr>
              <w:t>统计排放量为</w:t>
            </w:r>
            <w:r>
              <w:rPr>
                <w:rFonts w:hint="eastAsia" w:ascii="Times New Roman" w:hAnsi="Times New Roman" w:cs="Times New Roman" w:eastAsiaTheme="minorEastAsia"/>
                <w:sz w:val="24"/>
                <w:szCs w:val="24"/>
                <w:lang w:val="en-US" w:eastAsia="zh-CN"/>
              </w:rPr>
              <w:t>活性炭处理</w:t>
            </w:r>
            <w:r>
              <w:rPr>
                <w:rFonts w:hint="default" w:ascii="Times New Roman" w:hAnsi="Times New Roman" w:cs="Times New Roman" w:eastAsiaTheme="minorEastAsia"/>
                <w:sz w:val="24"/>
                <w:szCs w:val="24"/>
                <w:lang w:val="en-US" w:eastAsia="zh-CN"/>
              </w:rPr>
              <w:t>装置</w:t>
            </w:r>
            <w:r>
              <w:rPr>
                <w:rStyle w:val="31"/>
                <w:rFonts w:hint="default" w:ascii="Times New Roman" w:hAnsi="Times New Roman" w:cs="Times New Roman" w:eastAsiaTheme="minorEastAsia"/>
                <w:color w:val="auto"/>
                <w:sz w:val="24"/>
                <w:szCs w:val="24"/>
                <w:lang w:val="en-US" w:eastAsia="zh-CN"/>
              </w:rPr>
              <w:t>排气筒出口污染物非甲烷总烃</w:t>
            </w:r>
            <w:r>
              <w:rPr>
                <w:rStyle w:val="31"/>
                <w:rFonts w:hint="default" w:ascii="Times New Roman" w:hAnsi="Times New Roman" w:cs="Times New Roman" w:eastAsiaTheme="minorEastAsia"/>
                <w:color w:val="auto"/>
                <w:sz w:val="24"/>
                <w:szCs w:val="24"/>
              </w:rPr>
              <w:t>有组织平均排放速率</w:t>
            </w:r>
            <w:r>
              <w:rPr>
                <w:rStyle w:val="31"/>
                <w:rFonts w:hint="default" w:ascii="Times New Roman" w:hAnsi="Times New Roman" w:cs="Times New Roman" w:eastAsiaTheme="minorEastAsia"/>
                <w:color w:val="auto"/>
                <w:sz w:val="24"/>
                <w:szCs w:val="24"/>
                <w:lang w:val="en-US" w:eastAsia="zh-CN"/>
              </w:rPr>
              <w:t>数值</w:t>
            </w:r>
            <w:r>
              <w:rPr>
                <w:rStyle w:val="31"/>
                <w:rFonts w:hint="default" w:ascii="Times New Roman" w:hAnsi="Times New Roman" w:cs="Times New Roman" w:eastAsiaTheme="minorEastAsia"/>
                <w:color w:val="auto"/>
                <w:sz w:val="24"/>
                <w:szCs w:val="24"/>
              </w:rPr>
              <w:t>（</w:t>
            </w:r>
            <w:r>
              <w:rPr>
                <w:rStyle w:val="31"/>
                <w:rFonts w:hint="eastAsia" w:ascii="Times New Roman" w:hAnsi="Times New Roman" w:cs="Times New Roman" w:eastAsiaTheme="minorEastAsia"/>
                <w:color w:val="auto"/>
                <w:sz w:val="24"/>
                <w:szCs w:val="24"/>
                <w:lang w:val="en-US" w:eastAsia="zh-CN"/>
              </w:rPr>
              <w:t>3.32</w:t>
            </w:r>
            <w:r>
              <w:rPr>
                <w:rStyle w:val="31"/>
                <w:rFonts w:hint="default" w:ascii="Times New Roman" w:hAnsi="Times New Roman" w:cs="Times New Roman" w:eastAsiaTheme="minorEastAsia"/>
                <w:color w:val="auto"/>
                <w:sz w:val="24"/>
                <w:szCs w:val="24"/>
                <w:lang w:val="en-US" w:eastAsia="zh-CN"/>
              </w:rPr>
              <w:t>×10</w:t>
            </w:r>
            <w:r>
              <w:rPr>
                <w:rStyle w:val="31"/>
                <w:rFonts w:hint="default" w:ascii="Times New Roman" w:hAnsi="Times New Roman" w:cs="Times New Roman" w:eastAsiaTheme="minorEastAsia"/>
                <w:color w:val="auto"/>
                <w:sz w:val="24"/>
                <w:szCs w:val="24"/>
                <w:vertAlign w:val="superscript"/>
                <w:lang w:val="en-US" w:eastAsia="zh-CN"/>
              </w:rPr>
              <w:t>-3</w:t>
            </w:r>
            <w:r>
              <w:rPr>
                <w:rStyle w:val="31"/>
                <w:rFonts w:hint="default" w:ascii="Times New Roman" w:hAnsi="Times New Roman" w:cs="Times New Roman" w:eastAsiaTheme="minorEastAsia"/>
                <w:color w:val="auto"/>
                <w:sz w:val="24"/>
                <w:szCs w:val="24"/>
                <w:lang w:val="en-US" w:eastAsia="zh-CN"/>
              </w:rPr>
              <w:t>k</w:t>
            </w:r>
            <w:r>
              <w:rPr>
                <w:rStyle w:val="31"/>
                <w:rFonts w:hint="default" w:ascii="Times New Roman" w:hAnsi="Times New Roman" w:cs="Times New Roman" w:eastAsiaTheme="minorEastAsia"/>
                <w:color w:val="auto"/>
                <w:sz w:val="24"/>
                <w:szCs w:val="24"/>
              </w:rPr>
              <w:t>g/h）乘以工作时间</w:t>
            </w:r>
            <w:r>
              <w:rPr>
                <w:rStyle w:val="31"/>
                <w:rFonts w:hint="default" w:ascii="Times New Roman" w:hAnsi="Times New Roman" w:cs="Times New Roman" w:eastAsiaTheme="minorEastAsia"/>
                <w:color w:val="auto"/>
                <w:sz w:val="24"/>
                <w:szCs w:val="24"/>
                <w:lang w:eastAsia="zh-CN"/>
              </w:rPr>
              <w:t>（</w:t>
            </w:r>
            <w:r>
              <w:rPr>
                <w:rStyle w:val="31"/>
                <w:rFonts w:hint="default" w:ascii="Times New Roman" w:hAnsi="Times New Roman" w:cs="Times New Roman" w:eastAsiaTheme="minorEastAsia"/>
                <w:color w:val="auto"/>
                <w:sz w:val="24"/>
                <w:szCs w:val="24"/>
                <w:lang w:val="en-US" w:eastAsia="zh-CN"/>
              </w:rPr>
              <w:t>2400h</w:t>
            </w:r>
            <w:r>
              <w:rPr>
                <w:rStyle w:val="31"/>
                <w:rFonts w:hint="default" w:ascii="Times New Roman" w:hAnsi="Times New Roman" w:cs="Times New Roman" w:eastAsiaTheme="minorEastAsia"/>
                <w:color w:val="auto"/>
                <w:sz w:val="24"/>
                <w:szCs w:val="24"/>
                <w:lang w:eastAsia="zh-CN"/>
              </w:rPr>
              <w:t>）</w:t>
            </w:r>
            <w:r>
              <w:rPr>
                <w:rStyle w:val="31"/>
                <w:rFonts w:hint="default" w:ascii="Times New Roman" w:hAnsi="Times New Roman" w:cs="Times New Roman" w:eastAsiaTheme="minorEastAsia"/>
                <w:color w:val="auto"/>
                <w:sz w:val="24"/>
                <w:szCs w:val="24"/>
              </w:rPr>
              <w:t>计算得出。</w:t>
            </w:r>
            <w:r>
              <w:rPr>
                <w:rStyle w:val="31"/>
                <w:rFonts w:hint="default" w:ascii="Times New Roman" w:hAnsi="Times New Roman" w:cs="Times New Roman" w:eastAsiaTheme="minorEastAsia"/>
                <w:bCs/>
                <w:color w:val="auto"/>
                <w:sz w:val="24"/>
                <w:szCs w:val="24"/>
              </w:rPr>
              <w:t>经核算</w:t>
            </w:r>
            <w:r>
              <w:rPr>
                <w:rStyle w:val="31"/>
                <w:rFonts w:hint="eastAsia" w:ascii="Times New Roman" w:hAnsi="Times New Roman" w:cs="Times New Roman" w:eastAsiaTheme="minorEastAsia"/>
                <w:bCs/>
                <w:color w:val="auto"/>
                <w:sz w:val="24"/>
                <w:szCs w:val="24"/>
                <w:lang w:val="en-US" w:eastAsia="zh-CN"/>
              </w:rPr>
              <w:t>有组织</w:t>
            </w:r>
            <w:r>
              <w:rPr>
                <w:rStyle w:val="31"/>
                <w:rFonts w:hint="default" w:ascii="Times New Roman" w:hAnsi="Times New Roman" w:cs="Times New Roman" w:eastAsiaTheme="minorEastAsia"/>
                <w:bCs/>
                <w:color w:val="auto"/>
                <w:sz w:val="24"/>
                <w:szCs w:val="24"/>
              </w:rPr>
              <w:t>VOC</w:t>
            </w:r>
            <w:r>
              <w:rPr>
                <w:rStyle w:val="31"/>
                <w:rFonts w:hint="default" w:ascii="Times New Roman" w:hAnsi="Times New Roman" w:cs="Times New Roman" w:eastAsiaTheme="minorEastAsia"/>
                <w:bCs/>
                <w:color w:val="auto"/>
                <w:sz w:val="24"/>
                <w:szCs w:val="24"/>
                <w:vertAlign w:val="subscript"/>
                <w:lang w:val="en-US" w:eastAsia="zh-CN"/>
              </w:rPr>
              <w:t>S</w:t>
            </w:r>
            <w:r>
              <w:rPr>
                <w:rStyle w:val="31"/>
                <w:rFonts w:hint="default" w:ascii="Times New Roman" w:hAnsi="Times New Roman" w:cs="Times New Roman" w:eastAsiaTheme="minorEastAsia"/>
                <w:bCs/>
                <w:color w:val="auto"/>
                <w:sz w:val="24"/>
                <w:szCs w:val="24"/>
              </w:rPr>
              <w:t>排放量约0.</w:t>
            </w:r>
            <w:r>
              <w:rPr>
                <w:rStyle w:val="31"/>
                <w:rFonts w:hint="default" w:ascii="Times New Roman" w:hAnsi="Times New Roman" w:cs="Times New Roman" w:eastAsiaTheme="minorEastAsia"/>
                <w:bCs/>
                <w:color w:val="auto"/>
                <w:sz w:val="24"/>
                <w:szCs w:val="24"/>
                <w:lang w:val="en-US" w:eastAsia="zh-CN"/>
              </w:rPr>
              <w:t>00</w:t>
            </w:r>
            <w:r>
              <w:rPr>
                <w:rStyle w:val="31"/>
                <w:rFonts w:hint="eastAsia" w:ascii="Times New Roman" w:hAnsi="Times New Roman" w:cs="Times New Roman" w:eastAsiaTheme="minorEastAsia"/>
                <w:bCs/>
                <w:color w:val="auto"/>
                <w:sz w:val="24"/>
                <w:szCs w:val="24"/>
                <w:lang w:val="en-US" w:eastAsia="zh-CN"/>
              </w:rPr>
              <w:t>8</w:t>
            </w:r>
            <w:r>
              <w:rPr>
                <w:rStyle w:val="31"/>
                <w:rFonts w:hint="default" w:ascii="Times New Roman" w:hAnsi="Times New Roman" w:cs="Times New Roman" w:eastAsiaTheme="minorEastAsia"/>
                <w:bCs/>
                <w:color w:val="auto"/>
                <w:sz w:val="24"/>
                <w:szCs w:val="24"/>
              </w:rPr>
              <w:t>t/a。</w:t>
            </w:r>
          </w:p>
          <w:p>
            <w:pPr>
              <w:pStyle w:val="3"/>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Style w:val="31"/>
                <w:rFonts w:hint="default" w:ascii="Times New Roman" w:hAnsi="Times New Roman" w:cs="Times New Roman" w:eastAsiaTheme="minorEastAsia"/>
                <w:color w:val="auto"/>
                <w:sz w:val="24"/>
                <w:szCs w:val="24"/>
                <w:lang w:val="en-US" w:eastAsia="zh-CN"/>
              </w:rPr>
            </w:pPr>
            <w:r>
              <w:rPr>
                <w:rStyle w:val="31"/>
                <w:rFonts w:hint="default" w:ascii="Times New Roman" w:hAnsi="Times New Roman" w:cs="Times New Roman" w:eastAsiaTheme="minorEastAsia"/>
                <w:color w:val="auto"/>
                <w:sz w:val="24"/>
                <w:szCs w:val="24"/>
                <w:lang w:val="en-US" w:eastAsia="zh-CN"/>
              </w:rPr>
              <w:t>工业烟粉尘</w:t>
            </w:r>
            <w:r>
              <w:rPr>
                <w:rStyle w:val="31"/>
                <w:rFonts w:hint="default" w:ascii="Times New Roman" w:hAnsi="Times New Roman" w:cs="Times New Roman" w:eastAsiaTheme="minorEastAsia"/>
                <w:color w:val="auto"/>
                <w:sz w:val="24"/>
                <w:szCs w:val="24"/>
              </w:rPr>
              <w:t>统计排放量为</w:t>
            </w:r>
            <w:r>
              <w:rPr>
                <w:rStyle w:val="31"/>
                <w:rFonts w:hint="eastAsia" w:ascii="Times New Roman" w:hAnsi="Times New Roman" w:cs="Times New Roman" w:eastAsiaTheme="minorEastAsia"/>
                <w:color w:val="auto"/>
                <w:sz w:val="24"/>
                <w:szCs w:val="24"/>
                <w:lang w:val="en-US" w:eastAsia="zh-CN"/>
              </w:rPr>
              <w:t>布袋除尘处理装置</w:t>
            </w:r>
            <w:r>
              <w:rPr>
                <w:rStyle w:val="31"/>
                <w:rFonts w:hint="default" w:ascii="Times New Roman" w:hAnsi="Times New Roman" w:cs="Times New Roman" w:eastAsiaTheme="minorEastAsia"/>
                <w:color w:val="auto"/>
                <w:sz w:val="24"/>
                <w:szCs w:val="24"/>
                <w:lang w:val="en-US" w:eastAsia="zh-CN"/>
              </w:rPr>
              <w:t>排气筒出口颗粒物</w:t>
            </w:r>
            <w:r>
              <w:rPr>
                <w:rStyle w:val="31"/>
                <w:rFonts w:hint="default" w:ascii="Times New Roman" w:hAnsi="Times New Roman" w:cs="Times New Roman" w:eastAsiaTheme="minorEastAsia"/>
                <w:color w:val="auto"/>
                <w:sz w:val="24"/>
                <w:szCs w:val="24"/>
              </w:rPr>
              <w:t>有组织平均排放速率数值（</w:t>
            </w:r>
            <w:r>
              <w:rPr>
                <w:rStyle w:val="31"/>
                <w:rFonts w:hint="eastAsia" w:ascii="Times New Roman" w:hAnsi="Times New Roman" w:cs="Times New Roman" w:eastAsiaTheme="minorEastAsia"/>
                <w:color w:val="auto"/>
                <w:sz w:val="24"/>
                <w:szCs w:val="24"/>
                <w:lang w:val="en-US" w:eastAsia="zh-CN"/>
              </w:rPr>
              <w:t>1.97</w:t>
            </w:r>
            <w:r>
              <w:rPr>
                <w:rStyle w:val="31"/>
                <w:rFonts w:hint="default" w:ascii="Times New Roman" w:hAnsi="Times New Roman" w:cs="Times New Roman" w:eastAsiaTheme="minorEastAsia"/>
                <w:color w:val="auto"/>
                <w:sz w:val="24"/>
                <w:szCs w:val="24"/>
                <w:lang w:val="en-US" w:eastAsia="zh-CN"/>
              </w:rPr>
              <w:t>×10</w:t>
            </w:r>
            <w:r>
              <w:rPr>
                <w:rStyle w:val="31"/>
                <w:rFonts w:hint="default" w:ascii="Times New Roman" w:hAnsi="Times New Roman" w:cs="Times New Roman" w:eastAsiaTheme="minorEastAsia"/>
                <w:color w:val="auto"/>
                <w:sz w:val="24"/>
                <w:szCs w:val="24"/>
                <w:vertAlign w:val="superscript"/>
                <w:lang w:val="en-US" w:eastAsia="zh-CN"/>
              </w:rPr>
              <w:t>-3</w:t>
            </w:r>
            <w:r>
              <w:rPr>
                <w:rStyle w:val="31"/>
                <w:rFonts w:hint="default" w:ascii="Times New Roman" w:hAnsi="Times New Roman" w:cs="Times New Roman" w:eastAsiaTheme="minorEastAsia"/>
                <w:color w:val="auto"/>
                <w:sz w:val="24"/>
                <w:szCs w:val="24"/>
                <w:lang w:val="en-US" w:eastAsia="zh-CN"/>
              </w:rPr>
              <w:t>k</w:t>
            </w:r>
            <w:r>
              <w:rPr>
                <w:rStyle w:val="31"/>
                <w:rFonts w:hint="default" w:ascii="Times New Roman" w:hAnsi="Times New Roman" w:cs="Times New Roman" w:eastAsiaTheme="minorEastAsia"/>
                <w:color w:val="auto"/>
                <w:sz w:val="24"/>
                <w:szCs w:val="24"/>
              </w:rPr>
              <w:t>g/h）乘以工作时间（</w:t>
            </w:r>
            <w:r>
              <w:rPr>
                <w:rStyle w:val="31"/>
                <w:rFonts w:hint="eastAsia" w:ascii="Times New Roman" w:hAnsi="Times New Roman" w:cs="Times New Roman" w:eastAsiaTheme="minorEastAsia"/>
                <w:color w:val="auto"/>
                <w:sz w:val="24"/>
                <w:szCs w:val="24"/>
                <w:lang w:val="en-US" w:eastAsia="zh-CN"/>
              </w:rPr>
              <w:t>根据企业提供的工作时间说明，企业实际制胶过程为阶段性生产，混合后的胶水暂存于吨桶内持续使用，平均年生产时间约为1500h</w:t>
            </w:r>
            <w:r>
              <w:rPr>
                <w:rStyle w:val="31"/>
                <w:rFonts w:hint="default" w:ascii="Times New Roman" w:hAnsi="Times New Roman" w:cs="Times New Roman" w:eastAsiaTheme="minorEastAsia"/>
                <w:color w:val="auto"/>
                <w:sz w:val="24"/>
                <w:szCs w:val="24"/>
                <w:lang w:val="en-US" w:eastAsia="zh-CN"/>
              </w:rPr>
              <w:t>）。则计算数据如下：</w:t>
            </w:r>
          </w:p>
          <w:p>
            <w:pPr>
              <w:pStyle w:val="3"/>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rPr>
            </w:pPr>
            <w:r>
              <w:rPr>
                <w:rStyle w:val="31"/>
                <w:rFonts w:hint="eastAsia" w:ascii="Times New Roman" w:hAnsi="Times New Roman" w:cs="Times New Roman" w:eastAsiaTheme="minorEastAsia"/>
                <w:color w:val="auto"/>
                <w:sz w:val="24"/>
                <w:szCs w:val="24"/>
                <w:lang w:val="en-US" w:eastAsia="zh-CN"/>
              </w:rPr>
              <w:t>1.97</w:t>
            </w:r>
            <w:r>
              <w:rPr>
                <w:rStyle w:val="31"/>
                <w:rFonts w:hint="default" w:ascii="Times New Roman" w:hAnsi="Times New Roman" w:cs="Times New Roman" w:eastAsiaTheme="minorEastAsia"/>
                <w:color w:val="auto"/>
                <w:sz w:val="24"/>
                <w:szCs w:val="24"/>
                <w:lang w:val="en-US" w:eastAsia="zh-CN"/>
              </w:rPr>
              <w:t>×10</w:t>
            </w:r>
            <w:r>
              <w:rPr>
                <w:rStyle w:val="31"/>
                <w:rFonts w:hint="default" w:ascii="Times New Roman" w:hAnsi="Times New Roman" w:cs="Times New Roman" w:eastAsiaTheme="minorEastAsia"/>
                <w:color w:val="auto"/>
                <w:sz w:val="24"/>
                <w:szCs w:val="24"/>
                <w:vertAlign w:val="superscript"/>
                <w:lang w:val="en-US" w:eastAsia="zh-CN"/>
              </w:rPr>
              <w:t>-3</w:t>
            </w:r>
            <w:r>
              <w:rPr>
                <w:rStyle w:val="31"/>
                <w:rFonts w:hint="default" w:ascii="Times New Roman" w:hAnsi="Times New Roman" w:cs="Times New Roman" w:eastAsiaTheme="minorEastAsia"/>
                <w:color w:val="auto"/>
                <w:sz w:val="24"/>
                <w:szCs w:val="24"/>
                <w:lang w:val="en-US" w:eastAsia="zh-CN"/>
              </w:rPr>
              <w:t>k</w:t>
            </w:r>
            <w:r>
              <w:rPr>
                <w:rStyle w:val="31"/>
                <w:rFonts w:hint="default" w:ascii="Times New Roman" w:hAnsi="Times New Roman" w:cs="Times New Roman" w:eastAsiaTheme="minorEastAsia"/>
                <w:color w:val="auto"/>
                <w:sz w:val="24"/>
                <w:szCs w:val="24"/>
              </w:rPr>
              <w:t>g/h</w:t>
            </w:r>
            <w:r>
              <w:rPr>
                <w:rStyle w:val="31"/>
                <w:rFonts w:hint="default" w:ascii="Times New Roman" w:hAnsi="Times New Roman" w:cs="Times New Roman" w:eastAsiaTheme="minorEastAsia"/>
                <w:color w:val="auto"/>
                <w:sz w:val="24"/>
                <w:szCs w:val="24"/>
                <w:lang w:val="en-US" w:eastAsia="zh-CN"/>
              </w:rPr>
              <w:t>×</w:t>
            </w:r>
            <w:r>
              <w:rPr>
                <w:rStyle w:val="31"/>
                <w:rFonts w:hint="eastAsia" w:ascii="Times New Roman" w:hAnsi="Times New Roman" w:cs="Times New Roman" w:eastAsiaTheme="minorEastAsia"/>
                <w:color w:val="auto"/>
                <w:sz w:val="24"/>
                <w:szCs w:val="24"/>
                <w:lang w:val="en-US" w:eastAsia="zh-CN"/>
              </w:rPr>
              <w:t>15</w:t>
            </w:r>
            <w:r>
              <w:rPr>
                <w:rStyle w:val="31"/>
                <w:rFonts w:hint="default" w:ascii="Times New Roman" w:hAnsi="Times New Roman" w:cs="Times New Roman" w:eastAsiaTheme="minorEastAsia"/>
                <w:color w:val="auto"/>
                <w:sz w:val="24"/>
                <w:szCs w:val="24"/>
                <w:lang w:val="en-US" w:eastAsia="zh-CN"/>
              </w:rPr>
              <w:t>00h=0.</w:t>
            </w:r>
            <w:r>
              <w:rPr>
                <w:rStyle w:val="31"/>
                <w:rFonts w:hint="eastAsia" w:ascii="Times New Roman" w:hAnsi="Times New Roman" w:cs="Times New Roman" w:eastAsiaTheme="minorEastAsia"/>
                <w:color w:val="auto"/>
                <w:sz w:val="24"/>
                <w:szCs w:val="24"/>
                <w:lang w:val="en-US" w:eastAsia="zh-CN"/>
              </w:rPr>
              <w:t>003</w:t>
            </w:r>
            <w:r>
              <w:rPr>
                <w:rStyle w:val="31"/>
                <w:rFonts w:hint="default" w:ascii="Times New Roman" w:hAnsi="Times New Roman" w:cs="Times New Roman" w:eastAsiaTheme="minorEastAsia"/>
                <w:color w:val="auto"/>
                <w:sz w:val="24"/>
                <w:szCs w:val="24"/>
                <w:lang w:val="en-US" w:eastAsia="zh-CN"/>
              </w:rPr>
              <w:t>t/a</w:t>
            </w:r>
            <w:r>
              <w:rPr>
                <w:rStyle w:val="31"/>
                <w:rFonts w:hint="default" w:ascii="Times New Roman" w:hAnsi="Times New Roman" w:cs="Times New Roman" w:eastAsiaTheme="minorEastAsia"/>
                <w:color w:val="auto"/>
                <w:sz w:val="24"/>
                <w:szCs w:val="24"/>
              </w:rPr>
              <w:t>。</w:t>
            </w:r>
            <w:r>
              <w:rPr>
                <w:rStyle w:val="31"/>
                <w:rFonts w:hint="default" w:ascii="Times New Roman" w:hAnsi="Times New Roman" w:cs="Times New Roman" w:eastAsiaTheme="minorEastAsia"/>
                <w:bCs/>
                <w:color w:val="auto"/>
                <w:sz w:val="24"/>
                <w:szCs w:val="24"/>
              </w:rPr>
              <w:t>经核算</w:t>
            </w:r>
            <w:r>
              <w:rPr>
                <w:rStyle w:val="31"/>
                <w:rFonts w:hint="default" w:ascii="Times New Roman" w:hAnsi="Times New Roman" w:cs="Times New Roman" w:eastAsiaTheme="minorEastAsia"/>
                <w:color w:val="auto"/>
                <w:sz w:val="24"/>
                <w:szCs w:val="24"/>
                <w:lang w:val="en-US" w:eastAsia="zh-CN"/>
              </w:rPr>
              <w:t>工业烟粉尘</w:t>
            </w:r>
            <w:r>
              <w:rPr>
                <w:rStyle w:val="31"/>
                <w:rFonts w:hint="eastAsia" w:ascii="Times New Roman" w:hAnsi="Times New Roman" w:cs="Times New Roman" w:eastAsiaTheme="minorEastAsia"/>
                <w:color w:val="auto"/>
                <w:sz w:val="24"/>
                <w:szCs w:val="24"/>
                <w:lang w:val="en-US" w:eastAsia="zh-CN"/>
              </w:rPr>
              <w:t>有组织</w:t>
            </w:r>
            <w:r>
              <w:rPr>
                <w:rStyle w:val="31"/>
                <w:rFonts w:hint="default" w:ascii="Times New Roman" w:hAnsi="Times New Roman" w:cs="Times New Roman" w:eastAsiaTheme="minorEastAsia"/>
                <w:bCs/>
                <w:color w:val="auto"/>
                <w:sz w:val="24"/>
                <w:szCs w:val="24"/>
              </w:rPr>
              <w:t>排放量共计约0.</w:t>
            </w:r>
            <w:r>
              <w:rPr>
                <w:rStyle w:val="31"/>
                <w:rFonts w:hint="eastAsia" w:ascii="Times New Roman" w:hAnsi="Times New Roman" w:cs="Times New Roman" w:eastAsiaTheme="minorEastAsia"/>
                <w:bCs/>
                <w:color w:val="auto"/>
                <w:sz w:val="24"/>
                <w:szCs w:val="24"/>
                <w:lang w:val="en-US" w:eastAsia="zh-CN"/>
              </w:rPr>
              <w:t>003t</w:t>
            </w:r>
            <w:r>
              <w:rPr>
                <w:rStyle w:val="31"/>
                <w:rFonts w:hint="default" w:ascii="Times New Roman" w:hAnsi="Times New Roman" w:cs="Times New Roman" w:eastAsiaTheme="minorEastAsia"/>
                <w:bCs/>
                <w:color w:val="auto"/>
                <w:sz w:val="24"/>
                <w:szCs w:val="24"/>
              </w:rPr>
              <w:t>/a。</w:t>
            </w:r>
          </w:p>
          <w:p>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cs="Times New Roman" w:eastAsiaTheme="minorEastAsia"/>
                <w:sz w:val="24"/>
                <w:szCs w:val="24"/>
              </w:rPr>
            </w:pPr>
            <w:r>
              <w:rPr>
                <w:rStyle w:val="31"/>
                <w:rFonts w:hint="default" w:ascii="Times New Roman" w:hAnsi="Times New Roman" w:cs="Times New Roman" w:eastAsiaTheme="minorEastAsia"/>
                <w:bCs/>
                <w:color w:val="auto"/>
                <w:sz w:val="24"/>
                <w:szCs w:val="24"/>
              </w:rPr>
              <w:fldChar w:fldCharType="begin"/>
            </w:r>
            <w:r>
              <w:rPr>
                <w:rStyle w:val="31"/>
                <w:rFonts w:hint="default" w:ascii="Times New Roman" w:hAnsi="Times New Roman" w:cs="Times New Roman" w:eastAsiaTheme="minorEastAsia"/>
                <w:bCs/>
                <w:color w:val="auto"/>
                <w:sz w:val="24"/>
                <w:szCs w:val="24"/>
              </w:rPr>
              <w:instrText xml:space="preserve"> = 3 \* GB3 </w:instrText>
            </w:r>
            <w:r>
              <w:rPr>
                <w:rStyle w:val="31"/>
                <w:rFonts w:hint="default" w:ascii="Times New Roman" w:hAnsi="Times New Roman" w:cs="Times New Roman" w:eastAsiaTheme="minorEastAsia"/>
                <w:bCs/>
                <w:color w:val="auto"/>
                <w:sz w:val="24"/>
                <w:szCs w:val="24"/>
              </w:rPr>
              <w:fldChar w:fldCharType="separate"/>
            </w:r>
            <w:r>
              <w:rPr>
                <w:rStyle w:val="31"/>
                <w:rFonts w:hint="default" w:ascii="Times New Roman" w:hAnsi="Times New Roman" w:cs="Times New Roman" w:eastAsiaTheme="minorEastAsia"/>
                <w:bCs/>
                <w:color w:val="auto"/>
                <w:sz w:val="24"/>
                <w:szCs w:val="24"/>
              </w:rPr>
              <w:t>③</w:t>
            </w:r>
            <w:r>
              <w:rPr>
                <w:rStyle w:val="31"/>
                <w:rFonts w:hint="default" w:ascii="Times New Roman" w:hAnsi="Times New Roman" w:cs="Times New Roman" w:eastAsiaTheme="minorEastAsia"/>
                <w:bCs/>
                <w:color w:val="auto"/>
                <w:sz w:val="24"/>
                <w:szCs w:val="24"/>
              </w:rPr>
              <w:fldChar w:fldCharType="end"/>
            </w:r>
            <w:r>
              <w:rPr>
                <w:rFonts w:hint="default" w:ascii="Times New Roman" w:hAnsi="Times New Roman" w:cs="Times New Roman" w:eastAsiaTheme="minorEastAsia"/>
                <w:sz w:val="24"/>
                <w:szCs w:val="24"/>
              </w:rPr>
              <w:t xml:space="preserve"> COD</w:t>
            </w:r>
            <w:r>
              <w:rPr>
                <w:rFonts w:hint="default" w:ascii="Times New Roman" w:hAnsi="Times New Roman" w:cs="Times New Roman" w:eastAsiaTheme="minorEastAsia"/>
                <w:sz w:val="24"/>
                <w:szCs w:val="24"/>
                <w:vertAlign w:val="subscript"/>
              </w:rPr>
              <w:t>Cr</w:t>
            </w:r>
            <w:r>
              <w:rPr>
                <w:rStyle w:val="31"/>
                <w:rFonts w:hint="default" w:ascii="Times New Roman" w:hAnsi="Times New Roman" w:cs="Times New Roman" w:eastAsiaTheme="minorEastAsia"/>
                <w:bCs/>
                <w:color w:val="auto"/>
                <w:sz w:val="24"/>
                <w:szCs w:val="24"/>
              </w:rPr>
              <w:t>、</w:t>
            </w:r>
            <w:r>
              <w:rPr>
                <w:rFonts w:hint="default" w:ascii="Times New Roman" w:hAnsi="Times New Roman" w:cs="Times New Roman" w:eastAsiaTheme="minorEastAsia"/>
                <w:sz w:val="24"/>
                <w:szCs w:val="24"/>
              </w:rPr>
              <w:t>氨氮</w:t>
            </w:r>
          </w:p>
          <w:p>
            <w:pPr>
              <w:keepNext w:val="0"/>
              <w:keepLines w:val="0"/>
              <w:pageBreakBefore w:val="0"/>
              <w:widowControl/>
              <w:kinsoku/>
              <w:wordWrap/>
              <w:overflowPunct/>
              <w:topLinePunct w:val="0"/>
              <w:autoSpaceDE/>
              <w:autoSpaceDN/>
              <w:bidi w:val="0"/>
              <w:spacing w:line="440" w:lineRule="exact"/>
              <w:ind w:firstLine="480" w:firstLineChars="200"/>
              <w:jc w:val="both"/>
              <w:textAlignment w:val="auto"/>
              <w:rPr>
                <w:rFonts w:hint="default" w:ascii="Times New Roman" w:hAnsi="Times New Roman" w:cs="Times New Roman" w:eastAsiaTheme="minorEastAsia"/>
                <w:sz w:val="24"/>
                <w:lang w:val="zh-CN"/>
              </w:rPr>
            </w:pPr>
            <w:r>
              <w:rPr>
                <w:rFonts w:hint="default" w:ascii="Times New Roman" w:hAnsi="Times New Roman" w:cs="Times New Roman" w:eastAsiaTheme="minorEastAsia"/>
                <w:sz w:val="24"/>
                <w:szCs w:val="24"/>
              </w:rPr>
              <w:t>项目营运期排放的废水仅为职工生活污水，生活污水经化粪池预处理后纳管排至安吉净源污水处理有限公司城北污水处理厂，尾水排放执行</w:t>
            </w:r>
            <w:r>
              <w:rPr>
                <w:rStyle w:val="31"/>
                <w:rFonts w:hint="default" w:ascii="Times New Roman" w:hAnsi="Times New Roman" w:cs="Times New Roman" w:eastAsiaTheme="minorEastAsia"/>
                <w:color w:val="auto"/>
                <w:sz w:val="24"/>
                <w:szCs w:val="24"/>
                <w:lang w:val="en-US" w:eastAsia="zh-CN"/>
              </w:rPr>
              <w:t>《城镇</w:t>
            </w:r>
            <w:r>
              <w:rPr>
                <w:rFonts w:hint="default" w:ascii="Times New Roman" w:hAnsi="Times New Roman" w:eastAsia="宋体" w:cs="Times New Roman"/>
                <w:color w:val="auto"/>
                <w:sz w:val="24"/>
                <w:lang w:val="en-US" w:eastAsia="zh-CN"/>
              </w:rPr>
              <w:t>污水处理厂主要水污染物排放标准》DB33/2169-2018中表1标准</w:t>
            </w:r>
          </w:p>
          <w:p>
            <w:pPr>
              <w:keepNext w:val="0"/>
              <w:keepLines w:val="0"/>
              <w:pageBreakBefore w:val="0"/>
              <w:widowControl/>
              <w:kinsoku/>
              <w:wordWrap/>
              <w:overflowPunct/>
              <w:topLinePunct w:val="0"/>
              <w:autoSpaceDE/>
              <w:autoSpaceDN/>
              <w:bidi w:val="0"/>
              <w:spacing w:line="440" w:lineRule="exact"/>
              <w:ind w:firstLine="480" w:firstLineChars="200"/>
              <w:jc w:val="both"/>
              <w:textAlignment w:val="auto"/>
              <w:rPr>
                <w:rStyle w:val="31"/>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sz w:val="24"/>
                <w:lang w:val="zh-CN"/>
              </w:rPr>
              <w:t>根据项目职工人数</w:t>
            </w:r>
            <w:r>
              <w:rPr>
                <w:rFonts w:hint="eastAsia" w:ascii="Times New Roman" w:hAnsi="Times New Roman" w:cs="Times New Roman" w:eastAsiaTheme="minorEastAsia"/>
                <w:sz w:val="24"/>
                <w:lang w:val="zh-CN"/>
              </w:rPr>
              <w:t>（</w:t>
            </w:r>
            <w:r>
              <w:rPr>
                <w:rFonts w:hint="eastAsia" w:ascii="Times New Roman" w:hAnsi="Times New Roman" w:cs="Times New Roman" w:eastAsiaTheme="minorEastAsia"/>
                <w:sz w:val="24"/>
                <w:lang w:val="en-US" w:eastAsia="zh-CN"/>
              </w:rPr>
              <w:t>80人</w:t>
            </w:r>
            <w:r>
              <w:rPr>
                <w:rFonts w:hint="eastAsia" w:ascii="Times New Roman" w:hAnsi="Times New Roman" w:cs="Times New Roman" w:eastAsiaTheme="minorEastAsia"/>
                <w:sz w:val="24"/>
                <w:lang w:val="zh-CN"/>
              </w:rPr>
              <w:t>）</w:t>
            </w:r>
            <w:r>
              <w:rPr>
                <w:rFonts w:hint="default" w:ascii="Times New Roman" w:hAnsi="Times New Roman" w:cs="Times New Roman" w:eastAsiaTheme="minorEastAsia"/>
                <w:sz w:val="24"/>
                <w:lang w:val="zh-CN"/>
              </w:rPr>
              <w:t>核算，项目</w:t>
            </w:r>
            <w:r>
              <w:rPr>
                <w:rFonts w:hint="default" w:ascii="Times New Roman" w:hAnsi="Times New Roman" w:cs="Times New Roman" w:eastAsiaTheme="minorEastAsia"/>
                <w:sz w:val="24"/>
                <w:szCs w:val="24"/>
              </w:rPr>
              <w:t>COD</w:t>
            </w:r>
            <w:r>
              <w:rPr>
                <w:rFonts w:hint="default" w:ascii="Times New Roman" w:hAnsi="Times New Roman" w:cs="Times New Roman" w:eastAsiaTheme="minorEastAsia"/>
                <w:sz w:val="24"/>
                <w:szCs w:val="24"/>
                <w:vertAlign w:val="subscript"/>
              </w:rPr>
              <w:t>Cr</w:t>
            </w:r>
            <w:r>
              <w:rPr>
                <w:rStyle w:val="31"/>
                <w:rFonts w:hint="default" w:ascii="Times New Roman" w:hAnsi="Times New Roman" w:cs="Times New Roman" w:eastAsiaTheme="minorEastAsia"/>
                <w:bCs/>
                <w:color w:val="auto"/>
                <w:sz w:val="24"/>
                <w:szCs w:val="24"/>
              </w:rPr>
              <w:t>、</w:t>
            </w:r>
            <w:r>
              <w:rPr>
                <w:rFonts w:hint="default" w:ascii="Times New Roman" w:hAnsi="Times New Roman" w:cs="Times New Roman" w:eastAsiaTheme="minorEastAsia"/>
                <w:sz w:val="24"/>
                <w:szCs w:val="24"/>
              </w:rPr>
              <w:t>氨氮分别为</w:t>
            </w:r>
            <w:r>
              <w:rPr>
                <w:rStyle w:val="31"/>
                <w:rFonts w:hint="default" w:ascii="Times New Roman" w:hAnsi="Times New Roman" w:cs="Times New Roman" w:eastAsiaTheme="minorEastAsia"/>
                <w:bCs/>
                <w:color w:val="auto"/>
                <w:sz w:val="24"/>
                <w:szCs w:val="24"/>
              </w:rPr>
              <w:t>0.0</w:t>
            </w:r>
            <w:r>
              <w:rPr>
                <w:rStyle w:val="31"/>
                <w:rFonts w:hint="eastAsia" w:ascii="Times New Roman" w:hAnsi="Times New Roman" w:cs="Times New Roman" w:eastAsiaTheme="minorEastAsia"/>
                <w:bCs/>
                <w:color w:val="auto"/>
                <w:sz w:val="24"/>
                <w:szCs w:val="24"/>
                <w:lang w:val="en-US" w:eastAsia="zh-CN"/>
              </w:rPr>
              <w:t>384</w:t>
            </w:r>
            <w:r>
              <w:rPr>
                <w:rStyle w:val="31"/>
                <w:rFonts w:hint="default" w:ascii="Times New Roman" w:hAnsi="Times New Roman" w:cs="Times New Roman" w:eastAsiaTheme="minorEastAsia"/>
                <w:bCs/>
                <w:color w:val="auto"/>
                <w:sz w:val="24"/>
                <w:szCs w:val="24"/>
              </w:rPr>
              <w:t>t/a、0.0</w:t>
            </w:r>
            <w:r>
              <w:rPr>
                <w:rStyle w:val="31"/>
                <w:rFonts w:hint="default" w:ascii="Times New Roman" w:hAnsi="Times New Roman" w:cs="Times New Roman" w:eastAsiaTheme="minorEastAsia"/>
                <w:bCs/>
                <w:color w:val="auto"/>
                <w:sz w:val="24"/>
                <w:szCs w:val="24"/>
                <w:lang w:val="en-US" w:eastAsia="zh-CN"/>
              </w:rPr>
              <w:t>0</w:t>
            </w:r>
            <w:r>
              <w:rPr>
                <w:rStyle w:val="31"/>
                <w:rFonts w:hint="eastAsia" w:ascii="Times New Roman" w:hAnsi="Times New Roman" w:cs="Times New Roman" w:eastAsiaTheme="minorEastAsia"/>
                <w:bCs/>
                <w:color w:val="auto"/>
                <w:sz w:val="24"/>
                <w:szCs w:val="24"/>
                <w:lang w:val="en-US" w:eastAsia="zh-CN"/>
              </w:rPr>
              <w:t>19</w:t>
            </w:r>
            <w:r>
              <w:rPr>
                <w:rStyle w:val="31"/>
                <w:rFonts w:hint="default" w:ascii="Times New Roman" w:hAnsi="Times New Roman" w:cs="Times New Roman" w:eastAsiaTheme="minorEastAsia"/>
                <w:bCs/>
                <w:color w:val="auto"/>
                <w:sz w:val="24"/>
                <w:szCs w:val="24"/>
              </w:rPr>
              <w:t>t/a。</w:t>
            </w:r>
          </w:p>
          <w:p>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Style w:val="31"/>
                <w:rFonts w:hint="default" w:ascii="Times New Roman" w:hAnsi="Times New Roman" w:cs="Times New Roman" w:eastAsiaTheme="minorEastAsia"/>
                <w:b/>
                <w:bCs/>
                <w:color w:val="auto"/>
                <w:sz w:val="24"/>
                <w:szCs w:val="24"/>
              </w:rPr>
            </w:pPr>
            <w:r>
              <w:rPr>
                <w:rStyle w:val="31"/>
                <w:rFonts w:hint="default" w:ascii="Times New Roman" w:hAnsi="Times New Roman" w:cs="Times New Roman" w:eastAsiaTheme="minorEastAsia"/>
                <w:b/>
                <w:bCs/>
                <w:color w:val="auto"/>
                <w:sz w:val="24"/>
                <w:szCs w:val="24"/>
              </w:rPr>
              <w:t>表7-</w:t>
            </w:r>
            <w:r>
              <w:rPr>
                <w:rStyle w:val="31"/>
                <w:rFonts w:hint="eastAsia" w:ascii="Times New Roman" w:hAnsi="Times New Roman" w:cs="Times New Roman" w:eastAsiaTheme="minorEastAsia"/>
                <w:b/>
                <w:bCs/>
                <w:color w:val="auto"/>
                <w:sz w:val="24"/>
                <w:szCs w:val="24"/>
                <w:lang w:val="en-US" w:eastAsia="zh-CN"/>
              </w:rPr>
              <w:t>9</w:t>
            </w:r>
            <w:r>
              <w:rPr>
                <w:rStyle w:val="31"/>
                <w:rFonts w:hint="default" w:ascii="Times New Roman" w:hAnsi="Times New Roman" w:cs="Times New Roman" w:eastAsiaTheme="minorEastAsia"/>
                <w:b/>
                <w:bCs/>
                <w:color w:val="auto"/>
                <w:sz w:val="24"/>
                <w:szCs w:val="24"/>
              </w:rPr>
              <w:t xml:space="preserve">  项目排放污染物总量控制一览表</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452"/>
              <w:gridCol w:w="852"/>
              <w:gridCol w:w="1500"/>
              <w:gridCol w:w="852"/>
              <w:gridCol w:w="1488"/>
              <w:gridCol w:w="1440"/>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452"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2352" w:type="dxa"/>
                  <w:gridSpan w:val="2"/>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环评报告总量建议值</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2340" w:type="dxa"/>
                  <w:gridSpan w:val="2"/>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本次阶段性总量控制值</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1440" w:type="dxa"/>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实际排放量</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701" w:type="dxa"/>
                  <w:vAlign w:val="center"/>
                </w:tcPr>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452"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852" w:type="dxa"/>
                  <w:vMerge w:val="restart"/>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0.16</w:t>
                  </w:r>
                  <w:r>
                    <w:rPr>
                      <w:rFonts w:hint="eastAsia" w:ascii="Times New Roman" w:hAnsi="Times New Roman" w:cs="Times New Roman" w:eastAsiaTheme="minorEastAsia"/>
                      <w:sz w:val="21"/>
                      <w:szCs w:val="21"/>
                      <w:lang w:val="en-US" w:eastAsia="zh-CN"/>
                    </w:rPr>
                    <w:t>1</w:t>
                  </w:r>
                </w:p>
              </w:tc>
              <w:tc>
                <w:tcPr>
                  <w:tcW w:w="150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有组织：0.10</w:t>
                  </w:r>
                  <w:r>
                    <w:rPr>
                      <w:rFonts w:hint="eastAsia" w:ascii="Times New Roman" w:hAnsi="Times New Roman" w:cs="Times New Roman" w:eastAsiaTheme="minorEastAsia"/>
                      <w:sz w:val="21"/>
                      <w:szCs w:val="21"/>
                      <w:lang w:val="en-US" w:eastAsia="zh-CN"/>
                    </w:rPr>
                    <w:t>4</w:t>
                  </w:r>
                </w:p>
              </w:tc>
              <w:tc>
                <w:tcPr>
                  <w:tcW w:w="852"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56</w:t>
                  </w:r>
                </w:p>
              </w:tc>
              <w:tc>
                <w:tcPr>
                  <w:tcW w:w="148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有组织：0.030</w:t>
                  </w:r>
                </w:p>
              </w:tc>
              <w:tc>
                <w:tcPr>
                  <w:tcW w:w="144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有组织：0.007</w:t>
                  </w:r>
                </w:p>
              </w:tc>
              <w:tc>
                <w:tcPr>
                  <w:tcW w:w="701"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continue"/>
                  <w:vAlign w:val="center"/>
                </w:tcPr>
                <w:p>
                  <w:pPr>
                    <w:jc w:val="center"/>
                    <w:rPr>
                      <w:rFonts w:hint="default" w:ascii="Times New Roman" w:hAnsi="Times New Roman" w:eastAsia="宋体" w:cs="Times New Roman"/>
                      <w:color w:val="auto"/>
                      <w:sz w:val="21"/>
                      <w:szCs w:val="21"/>
                    </w:rPr>
                  </w:pPr>
                </w:p>
              </w:tc>
              <w:tc>
                <w:tcPr>
                  <w:tcW w:w="1452"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852"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50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无组织：0.0</w:t>
                  </w:r>
                  <w:r>
                    <w:rPr>
                      <w:rFonts w:hint="eastAsia" w:ascii="Times New Roman" w:hAnsi="Times New Roman" w:cs="Times New Roman" w:eastAsiaTheme="minorEastAsia"/>
                      <w:sz w:val="21"/>
                      <w:szCs w:val="21"/>
                      <w:lang w:val="en-US" w:eastAsia="zh-CN"/>
                    </w:rPr>
                    <w:t>57</w:t>
                  </w:r>
                </w:p>
              </w:tc>
              <w:tc>
                <w:tcPr>
                  <w:tcW w:w="852"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48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z w:val="21"/>
                      <w:szCs w:val="21"/>
                      <w:lang w:val="en-US" w:eastAsia="zh-CN"/>
                    </w:rPr>
                    <w:t>无组织：</w:t>
                  </w:r>
                  <w:r>
                    <w:rPr>
                      <w:rFonts w:hint="default" w:ascii="Times New Roman" w:hAnsi="Times New Roman" w:eastAsia="宋体" w:cs="Times New Roman"/>
                      <w:color w:val="auto"/>
                      <w:sz w:val="21"/>
                      <w:szCs w:val="21"/>
                      <w:lang w:val="en-US" w:eastAsia="zh-CN"/>
                    </w:rPr>
                    <w:t>0.017</w:t>
                  </w:r>
                </w:p>
              </w:tc>
              <w:tc>
                <w:tcPr>
                  <w:tcW w:w="144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dxa"/>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continue"/>
                  <w:vAlign w:val="center"/>
                </w:tcPr>
                <w:p>
                  <w:pPr>
                    <w:jc w:val="center"/>
                    <w:rPr>
                      <w:rFonts w:hint="default" w:ascii="Times New Roman" w:hAnsi="Times New Roman" w:eastAsia="宋体" w:cs="Times New Roman"/>
                      <w:color w:val="auto"/>
                      <w:sz w:val="21"/>
                      <w:szCs w:val="21"/>
                    </w:rPr>
                  </w:pPr>
                </w:p>
              </w:tc>
              <w:tc>
                <w:tcPr>
                  <w:tcW w:w="1452"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工业烟粉尘</w:t>
                  </w:r>
                </w:p>
              </w:tc>
              <w:tc>
                <w:tcPr>
                  <w:tcW w:w="852" w:type="dxa"/>
                  <w:vMerge w:val="restart"/>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0.024</w:t>
                  </w:r>
                </w:p>
              </w:tc>
              <w:tc>
                <w:tcPr>
                  <w:tcW w:w="150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w:t>
                  </w:r>
                  <w:r>
                    <w:rPr>
                      <w:rFonts w:hint="eastAsia" w:ascii="Times New Roman" w:hAnsi="Times New Roman" w:cs="Times New Roman" w:eastAsiaTheme="minorEastAsia"/>
                      <w:sz w:val="21"/>
                      <w:szCs w:val="21"/>
                      <w:lang w:val="en-US" w:eastAsia="zh-CN"/>
                    </w:rPr>
                    <w:t>0.004</w:t>
                  </w:r>
                </w:p>
              </w:tc>
              <w:tc>
                <w:tcPr>
                  <w:tcW w:w="852"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021</w:t>
                  </w:r>
                </w:p>
              </w:tc>
              <w:tc>
                <w:tcPr>
                  <w:tcW w:w="148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z w:val="21"/>
                      <w:szCs w:val="21"/>
                      <w:lang w:val="en-US" w:eastAsia="zh-CN"/>
                    </w:rPr>
                    <w:t>有组织：0.0</w:t>
                  </w:r>
                  <w:r>
                    <w:rPr>
                      <w:rFonts w:hint="eastAsia" w:ascii="Times New Roman" w:hAnsi="Times New Roman" w:cs="Times New Roman" w:eastAsiaTheme="minorEastAsia"/>
                      <w:sz w:val="21"/>
                      <w:szCs w:val="21"/>
                      <w:lang w:val="en-US" w:eastAsia="zh-CN"/>
                    </w:rPr>
                    <w:t>03</w:t>
                  </w:r>
                </w:p>
              </w:tc>
              <w:tc>
                <w:tcPr>
                  <w:tcW w:w="144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有组织：0.</w:t>
                  </w:r>
                  <w:r>
                    <w:rPr>
                      <w:rFonts w:hint="eastAsia" w:ascii="Times New Roman" w:hAnsi="Times New Roman" w:eastAsia="宋体" w:cs="Times New Roman"/>
                      <w:color w:val="auto"/>
                      <w:sz w:val="21"/>
                      <w:szCs w:val="21"/>
                      <w:lang w:val="en-US" w:eastAsia="zh-CN"/>
                    </w:rPr>
                    <w:t>003</w:t>
                  </w:r>
                </w:p>
              </w:tc>
              <w:tc>
                <w:tcPr>
                  <w:tcW w:w="701"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continue"/>
                  <w:vAlign w:val="center"/>
                </w:tcPr>
                <w:p>
                  <w:pPr>
                    <w:jc w:val="center"/>
                    <w:rPr>
                      <w:rFonts w:hint="default" w:ascii="Times New Roman" w:hAnsi="Times New Roman" w:eastAsia="宋体" w:cs="Times New Roman"/>
                      <w:color w:val="auto"/>
                      <w:sz w:val="21"/>
                      <w:szCs w:val="21"/>
                    </w:rPr>
                  </w:pPr>
                </w:p>
              </w:tc>
              <w:tc>
                <w:tcPr>
                  <w:tcW w:w="1452"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852" w:type="dxa"/>
                  <w:vMerge w:val="continue"/>
                  <w:vAlign w:val="center"/>
                </w:tcPr>
                <w:p>
                  <w:pPr>
                    <w:jc w:val="center"/>
                    <w:rPr>
                      <w:rFonts w:hint="default" w:ascii="Times New Roman" w:hAnsi="Times New Roman" w:cs="Times New Roman" w:eastAsiaTheme="minorEastAsia"/>
                      <w:sz w:val="21"/>
                      <w:szCs w:val="21"/>
                      <w:lang w:val="en-US" w:eastAsia="zh-CN"/>
                    </w:rPr>
                  </w:pPr>
                </w:p>
              </w:tc>
              <w:tc>
                <w:tcPr>
                  <w:tcW w:w="150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无组织：0.</w:t>
                  </w:r>
                  <w:r>
                    <w:rPr>
                      <w:rFonts w:hint="eastAsia" w:ascii="Times New Roman" w:hAnsi="Times New Roman" w:cs="Times New Roman" w:eastAsiaTheme="minorEastAsia"/>
                      <w:sz w:val="21"/>
                      <w:szCs w:val="21"/>
                      <w:lang w:val="en-US" w:eastAsia="zh-CN"/>
                    </w:rPr>
                    <w:t>020</w:t>
                  </w:r>
                </w:p>
              </w:tc>
              <w:tc>
                <w:tcPr>
                  <w:tcW w:w="852"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48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sz w:val="21"/>
                      <w:szCs w:val="21"/>
                      <w:lang w:val="en-US" w:eastAsia="zh-CN"/>
                    </w:rPr>
                    <w:t>无组织：0.</w:t>
                  </w:r>
                  <w:r>
                    <w:rPr>
                      <w:rFonts w:hint="eastAsia" w:ascii="Times New Roman" w:hAnsi="Times New Roman" w:cs="Times New Roman" w:eastAsiaTheme="minorEastAsia"/>
                      <w:sz w:val="21"/>
                      <w:szCs w:val="21"/>
                      <w:lang w:val="en-US" w:eastAsia="zh-CN"/>
                    </w:rPr>
                    <w:t>018</w:t>
                  </w:r>
                </w:p>
              </w:tc>
              <w:tc>
                <w:tcPr>
                  <w:tcW w:w="1440"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1" w:type="dxa"/>
                  <w:vMerge w:val="continue"/>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452"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2352" w:type="dxa"/>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heme="minorEastAsia" w:eastAsiaTheme="minorEastAsia"/>
                      <w:sz w:val="21"/>
                      <w:szCs w:val="21"/>
                    </w:rPr>
                    <w:t>0.06</w:t>
                  </w:r>
                </w:p>
              </w:tc>
              <w:tc>
                <w:tcPr>
                  <w:tcW w:w="2340" w:type="dxa"/>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heme="minorEastAsia" w:eastAsiaTheme="minorEastAsia"/>
                      <w:sz w:val="21"/>
                      <w:szCs w:val="21"/>
                      <w:lang w:val="en-US" w:eastAsia="zh-CN"/>
                    </w:rPr>
                    <w:t>0.048</w:t>
                  </w:r>
                </w:p>
              </w:tc>
              <w:tc>
                <w:tcPr>
                  <w:tcW w:w="1440" w:type="dxa"/>
                  <w:vAlign w:val="center"/>
                </w:tcPr>
                <w:p>
                  <w:pPr>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lang w:val="en-US" w:eastAsia="zh-CN"/>
                    </w:rPr>
                    <w:t>0.0</w:t>
                  </w:r>
                  <w:r>
                    <w:rPr>
                      <w:rFonts w:hint="eastAsia" w:ascii="Times New Roman" w:hAnsi="Times New Roman" w:cs="Times New Roman" w:eastAsiaTheme="minorEastAsia"/>
                      <w:sz w:val="21"/>
                      <w:szCs w:val="21"/>
                      <w:lang w:val="en-US" w:eastAsia="zh-CN"/>
                    </w:rPr>
                    <w:t>384</w:t>
                  </w:r>
                </w:p>
              </w:tc>
              <w:tc>
                <w:tcPr>
                  <w:tcW w:w="701"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vMerge w:val="continue"/>
                  <w:vAlign w:val="center"/>
                </w:tcPr>
                <w:p>
                  <w:pPr>
                    <w:jc w:val="center"/>
                    <w:rPr>
                      <w:rFonts w:hint="default" w:ascii="Times New Roman" w:hAnsi="Times New Roman" w:eastAsia="宋体" w:cs="Times New Roman"/>
                      <w:color w:val="auto"/>
                      <w:sz w:val="21"/>
                      <w:szCs w:val="21"/>
                    </w:rPr>
                  </w:pPr>
                </w:p>
              </w:tc>
              <w:tc>
                <w:tcPr>
                  <w:tcW w:w="1452"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352" w:type="dxa"/>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heme="minorEastAsia" w:eastAsiaTheme="minorEastAsia"/>
                      <w:sz w:val="21"/>
                      <w:szCs w:val="21"/>
                    </w:rPr>
                    <w:t>0.006</w:t>
                  </w:r>
                </w:p>
              </w:tc>
              <w:tc>
                <w:tcPr>
                  <w:tcW w:w="2340" w:type="dxa"/>
                  <w:gridSpan w:val="2"/>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heme="minorEastAsia" w:eastAsiaTheme="minorEastAsia"/>
                      <w:sz w:val="21"/>
                      <w:szCs w:val="21"/>
                      <w:lang w:val="en-US" w:eastAsia="zh-CN"/>
                    </w:rPr>
                    <w:t>0.0048</w:t>
                  </w:r>
                </w:p>
              </w:tc>
              <w:tc>
                <w:tcPr>
                  <w:tcW w:w="1440" w:type="dxa"/>
                  <w:vAlign w:val="center"/>
                </w:tcPr>
                <w:p>
                  <w:pPr>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lang w:val="en-US" w:eastAsia="zh-CN"/>
                    </w:rPr>
                    <w:t>0.00</w:t>
                  </w:r>
                  <w:r>
                    <w:rPr>
                      <w:rFonts w:hint="eastAsia" w:ascii="Times New Roman" w:hAnsi="Times New Roman" w:cs="Times New Roman" w:eastAsiaTheme="minorEastAsia"/>
                      <w:sz w:val="21"/>
                      <w:szCs w:val="21"/>
                      <w:lang w:val="en-US" w:eastAsia="zh-CN"/>
                    </w:rPr>
                    <w:t>19</w:t>
                  </w:r>
                </w:p>
              </w:tc>
              <w:tc>
                <w:tcPr>
                  <w:tcW w:w="701"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1"/>
                <w:rFonts w:hint="default" w:ascii="Times New Roman" w:hAnsi="Times New Roman" w:cs="Times New Roman" w:eastAsiaTheme="minorEastAsia"/>
                <w:b w:val="0"/>
                <w:bCs w:val="0"/>
                <w:color w:val="auto"/>
                <w:kern w:val="2"/>
                <w:sz w:val="21"/>
                <w:szCs w:val="21"/>
                <w:lang w:val="en-US" w:eastAsia="zh-CN" w:bidi="ar-SA"/>
              </w:rPr>
            </w:pPr>
            <w:r>
              <w:rPr>
                <w:rStyle w:val="31"/>
                <w:rFonts w:hint="default" w:ascii="Times New Roman" w:hAnsi="Times New Roman" w:cs="Times New Roman" w:eastAsiaTheme="minorEastAsia"/>
                <w:b w:val="0"/>
                <w:bCs w:val="0"/>
                <w:color w:val="auto"/>
                <w:sz w:val="21"/>
                <w:szCs w:val="21"/>
                <w:lang w:val="en-US" w:eastAsia="zh-CN"/>
              </w:rPr>
              <w:t>注：</w:t>
            </w:r>
            <w:r>
              <w:rPr>
                <w:rStyle w:val="31"/>
                <w:rFonts w:hint="default" w:ascii="Times New Roman" w:hAnsi="Times New Roman" w:cs="Times New Roman" w:eastAsiaTheme="minorEastAsia"/>
                <w:b w:val="0"/>
                <w:bCs w:val="0"/>
                <w:color w:val="auto"/>
                <w:kern w:val="2"/>
                <w:sz w:val="21"/>
                <w:szCs w:val="21"/>
                <w:lang w:val="en-US" w:eastAsia="zh-CN" w:bidi="ar-SA"/>
              </w:rPr>
              <w:t>①由于无组织废气总量无核算方法，因此本报告未对VOC</w:t>
            </w:r>
            <w:r>
              <w:rPr>
                <w:rStyle w:val="31"/>
                <w:rFonts w:hint="default" w:ascii="Times New Roman" w:hAnsi="Times New Roman" w:cs="Times New Roman" w:eastAsiaTheme="minorEastAsia"/>
                <w:b w:val="0"/>
                <w:bCs w:val="0"/>
                <w:color w:val="auto"/>
                <w:kern w:val="2"/>
                <w:sz w:val="21"/>
                <w:szCs w:val="21"/>
                <w:vertAlign w:val="subscript"/>
                <w:lang w:val="en-US" w:eastAsia="zh-CN" w:bidi="ar-SA"/>
              </w:rPr>
              <w:t>S</w:t>
            </w:r>
            <w:r>
              <w:rPr>
                <w:rStyle w:val="31"/>
                <w:rFonts w:hint="default" w:ascii="Times New Roman" w:hAnsi="Times New Roman" w:cs="Times New Roman" w:eastAsiaTheme="minorEastAsia"/>
                <w:b w:val="0"/>
                <w:bCs w:val="0"/>
                <w:color w:val="auto"/>
                <w:kern w:val="2"/>
                <w:sz w:val="21"/>
                <w:szCs w:val="21"/>
                <w:lang w:val="en-US" w:eastAsia="zh-CN" w:bidi="ar-SA"/>
              </w:rPr>
              <w:t>和工业烟粉尘无组织总量进行核算</w:t>
            </w:r>
            <w:r>
              <w:rPr>
                <w:rStyle w:val="31"/>
                <w:rFonts w:hint="eastAsia" w:ascii="Times New Roman" w:hAnsi="Times New Roman" w:cs="Times New Roman" w:eastAsiaTheme="minorEastAsia"/>
                <w:b w:val="0"/>
                <w:bCs w:val="0"/>
                <w:color w:val="auto"/>
                <w:kern w:val="2"/>
                <w:sz w:val="21"/>
                <w:szCs w:val="21"/>
                <w:lang w:val="en-US" w:eastAsia="zh-CN" w:bidi="ar-SA"/>
              </w:rPr>
              <w:t>；</w:t>
            </w:r>
          </w:p>
          <w:p>
            <w:pPr>
              <w:pStyle w:val="6"/>
              <w:keepNext w:val="0"/>
              <w:keepLines w:val="0"/>
              <w:pageBreakBefore w:val="0"/>
              <w:kinsoku/>
              <w:wordWrap/>
              <w:overflowPunct/>
              <w:topLinePunct w:val="0"/>
              <w:autoSpaceDE/>
              <w:autoSpaceDN/>
              <w:bidi w:val="0"/>
              <w:jc w:val="left"/>
              <w:textAlignment w:val="auto"/>
              <w:rPr>
                <w:rStyle w:val="31"/>
                <w:rFonts w:hint="default" w:ascii="Times New Roman" w:hAnsi="Times New Roman" w:cs="Times New Roman" w:eastAsiaTheme="minorEastAsia"/>
                <w:b w:val="0"/>
                <w:bCs w:val="0"/>
                <w:color w:val="auto"/>
                <w:sz w:val="21"/>
                <w:szCs w:val="21"/>
                <w:lang w:val="en-US" w:eastAsia="zh-CN"/>
              </w:rPr>
            </w:pPr>
            <w:r>
              <w:rPr>
                <w:rStyle w:val="31"/>
                <w:rFonts w:hint="default" w:ascii="Times New Roman" w:hAnsi="Times New Roman" w:cs="Times New Roman" w:eastAsiaTheme="minorEastAsia"/>
                <w:b w:val="0"/>
                <w:bCs w:val="0"/>
                <w:color w:val="auto"/>
                <w:kern w:val="2"/>
                <w:sz w:val="21"/>
                <w:szCs w:val="21"/>
                <w:lang w:val="en-US" w:eastAsia="zh-CN" w:bidi="ar-SA"/>
              </w:rPr>
              <w:t xml:space="preserve">    ②阶</w:t>
            </w:r>
            <w:r>
              <w:rPr>
                <w:rStyle w:val="31"/>
                <w:rFonts w:hint="default" w:ascii="Times New Roman" w:hAnsi="Times New Roman" w:cs="Times New Roman" w:eastAsiaTheme="minorEastAsia"/>
                <w:b w:val="0"/>
                <w:bCs w:val="0"/>
                <w:color w:val="auto"/>
                <w:sz w:val="21"/>
                <w:szCs w:val="21"/>
                <w:lang w:val="en-US" w:eastAsia="zh-CN"/>
              </w:rPr>
              <w:t>段性总量控制值按目前达产</w:t>
            </w:r>
            <w:r>
              <w:rPr>
                <w:rStyle w:val="31"/>
                <w:rFonts w:hint="eastAsia" w:ascii="Times New Roman" w:hAnsi="Times New Roman" w:cs="Times New Roman" w:eastAsiaTheme="minorEastAsia"/>
                <w:b w:val="0"/>
                <w:bCs w:val="0"/>
                <w:color w:val="auto"/>
                <w:sz w:val="21"/>
                <w:szCs w:val="21"/>
                <w:lang w:val="en-US" w:eastAsia="zh-CN"/>
              </w:rPr>
              <w:t>的6500万套多功能电子标签包装材料</w:t>
            </w:r>
            <w:r>
              <w:rPr>
                <w:rStyle w:val="31"/>
                <w:rFonts w:hint="default" w:ascii="Times New Roman" w:hAnsi="Times New Roman" w:cs="Times New Roman" w:eastAsiaTheme="minorEastAsia"/>
                <w:b w:val="0"/>
                <w:bCs w:val="0"/>
                <w:color w:val="auto"/>
                <w:sz w:val="21"/>
                <w:szCs w:val="21"/>
                <w:lang w:val="en-US" w:eastAsia="zh-CN"/>
              </w:rPr>
              <w:t>的产能核算</w:t>
            </w:r>
            <w:r>
              <w:rPr>
                <w:rStyle w:val="31"/>
                <w:rFonts w:hint="eastAsia" w:cs="Times New Roman" w:eastAsiaTheme="minorEastAsia"/>
                <w:b w:val="0"/>
                <w:bCs w:val="0"/>
                <w:color w:val="auto"/>
                <w:sz w:val="21"/>
                <w:szCs w:val="21"/>
                <w:lang w:val="en-US" w:eastAsia="zh-CN"/>
              </w:rPr>
              <w:t>；</w:t>
            </w:r>
          </w:p>
          <w:p>
            <w:pPr>
              <w:pStyle w:val="7"/>
              <w:widowControl w:val="0"/>
              <w:jc w:val="both"/>
              <w:rPr>
                <w:rStyle w:val="31"/>
                <w:rFonts w:hint="default" w:ascii="Times New Roman" w:hAnsi="Times New Roman" w:eastAsia="宋体" w:cs="Times New Roman"/>
                <w:b/>
                <w:bCs/>
                <w:color w:val="auto"/>
                <w:sz w:val="24"/>
                <w:szCs w:val="24"/>
                <w:lang w:val="en-US" w:eastAsia="zh-CN"/>
              </w:rPr>
            </w:pPr>
            <w:r>
              <w:rPr>
                <w:rStyle w:val="31"/>
                <w:rFonts w:hint="eastAsia" w:ascii="Times New Roman" w:hAnsi="Times New Roman" w:cs="Times New Roman" w:eastAsiaTheme="minorEastAsia"/>
                <w:b/>
                <w:bCs/>
                <w:color w:val="auto"/>
                <w:sz w:val="24"/>
                <w:szCs w:val="24"/>
                <w:lang w:val="en-US" w:eastAsia="zh-CN"/>
              </w:rPr>
              <w:t xml:space="preserve">   </w:t>
            </w:r>
            <w:r>
              <w:rPr>
                <w:rStyle w:val="31"/>
                <w:rFonts w:hint="eastAsia" w:ascii="Times New Roman" w:hAnsi="Times New Roman" w:cs="Times New Roman" w:eastAsiaTheme="minorEastAsia"/>
                <w:b w:val="0"/>
                <w:bCs w:val="0"/>
                <w:color w:val="auto"/>
                <w:kern w:val="2"/>
                <w:sz w:val="21"/>
                <w:szCs w:val="21"/>
                <w:lang w:val="en-US" w:eastAsia="zh-CN" w:bidi="ar-SA"/>
              </w:rPr>
              <w:t>③COD</w:t>
            </w:r>
            <w:r>
              <w:rPr>
                <w:rStyle w:val="31"/>
                <w:rFonts w:hint="eastAsia" w:ascii="Times New Roman" w:hAnsi="Times New Roman" w:cs="Times New Roman" w:eastAsiaTheme="minorEastAsia"/>
                <w:b w:val="0"/>
                <w:bCs w:val="0"/>
                <w:color w:val="auto"/>
                <w:kern w:val="2"/>
                <w:sz w:val="21"/>
                <w:szCs w:val="21"/>
                <w:vertAlign w:val="subscript"/>
                <w:lang w:val="en-US" w:eastAsia="zh-CN" w:bidi="ar-SA"/>
              </w:rPr>
              <w:t>Cr</w:t>
            </w:r>
            <w:r>
              <w:rPr>
                <w:rStyle w:val="31"/>
                <w:rFonts w:hint="eastAsia" w:ascii="Times New Roman" w:hAnsi="Times New Roman" w:cs="Times New Roman" w:eastAsiaTheme="minorEastAsia"/>
                <w:b w:val="0"/>
                <w:bCs w:val="0"/>
                <w:color w:val="auto"/>
                <w:kern w:val="2"/>
                <w:sz w:val="21"/>
                <w:szCs w:val="21"/>
                <w:lang w:val="en-US" w:eastAsia="zh-CN" w:bidi="ar-SA"/>
              </w:rPr>
              <w:t>和氨氮总量按DB33/2169-2018中的排放标准进行核算。</w:t>
            </w:r>
          </w:p>
          <w:p>
            <w:pPr>
              <w:pStyle w:val="7"/>
              <w:widowControl w:val="0"/>
              <w:jc w:val="both"/>
              <w:rPr>
                <w:rStyle w:val="31"/>
                <w:rFonts w:hint="default" w:ascii="Times New Roman" w:hAnsi="Times New Roman" w:cs="Times New Roman" w:eastAsiaTheme="minorEastAsia"/>
                <w:b/>
                <w:bCs/>
                <w:color w:val="auto"/>
                <w:sz w:val="24"/>
                <w:szCs w:val="24"/>
              </w:rPr>
            </w:pPr>
          </w:p>
          <w:p>
            <w:pPr>
              <w:pStyle w:val="7"/>
              <w:widowControl w:val="0"/>
              <w:jc w:val="both"/>
              <w:rPr>
                <w:rStyle w:val="31"/>
                <w:rFonts w:hint="default" w:ascii="Times New Roman" w:hAnsi="Times New Roman" w:cs="Times New Roman" w:eastAsiaTheme="minorEastAsia"/>
                <w:b/>
                <w:bCs/>
                <w:color w:val="auto"/>
                <w:sz w:val="24"/>
                <w:szCs w:val="24"/>
              </w:rPr>
            </w:pPr>
          </w:p>
          <w:p>
            <w:pPr>
              <w:pStyle w:val="7"/>
              <w:widowControl w:val="0"/>
              <w:jc w:val="both"/>
              <w:rPr>
                <w:rStyle w:val="31"/>
                <w:rFonts w:hint="default" w:ascii="Times New Roman" w:hAnsi="Times New Roman" w:cs="Times New Roman" w:eastAsiaTheme="minorEastAsia"/>
                <w:b/>
                <w:bCs/>
                <w:color w:val="auto"/>
                <w:sz w:val="24"/>
                <w:szCs w:val="24"/>
              </w:rPr>
            </w:pPr>
          </w:p>
          <w:p>
            <w:pPr>
              <w:widowControl w:val="0"/>
              <w:jc w:val="both"/>
              <w:rPr>
                <w:rFonts w:asciiTheme="minorEastAsia" w:hAnsiTheme="minorEastAsia" w:eastAsiaTheme="minorEastAsia"/>
                <w:b/>
                <w:sz w:val="28"/>
                <w:szCs w:val="28"/>
                <w:vertAlign w:val="baseline"/>
              </w:rPr>
            </w:pPr>
          </w:p>
        </w:tc>
      </w:tr>
    </w:tbl>
    <w:p>
      <w:pPr>
        <w:ind w:left="-330" w:leftChars="-150"/>
        <w:rPr>
          <w:rFonts w:asciiTheme="minorEastAsia" w:hAnsiTheme="minorEastAsia" w:eastAsiaTheme="minorEastAsia"/>
          <w:b/>
          <w:sz w:val="28"/>
          <w:szCs w:val="28"/>
        </w:rPr>
      </w:pPr>
      <w:r>
        <w:rPr>
          <w:rFonts w:asciiTheme="minorEastAsia" w:hAnsiTheme="minorEastAsia" w:eastAsiaTheme="minorEastAsia"/>
          <w:b/>
          <w:sz w:val="28"/>
          <w:szCs w:val="28"/>
        </w:rPr>
        <w:t>表</w:t>
      </w:r>
      <w:r>
        <w:rPr>
          <w:rFonts w:hint="eastAsia" w:asciiTheme="minorEastAsia" w:hAnsiTheme="minorEastAsia" w:eastAsiaTheme="minorEastAsia"/>
          <w:b/>
          <w:sz w:val="28"/>
          <w:szCs w:val="28"/>
        </w:rPr>
        <w:t>八</w:t>
      </w:r>
    </w:p>
    <w:tbl>
      <w:tblPr>
        <w:tblStyle w:val="21"/>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Pr>
          <w:p>
            <w:pPr>
              <w:spacing w:line="480" w:lineRule="exact"/>
              <w:rPr>
                <w:rStyle w:val="31"/>
                <w:rFonts w:ascii="Times New Roman" w:hAnsi="Times New Roman" w:cs="Times New Roman" w:eastAsiaTheme="minorEastAsia"/>
                <w:b/>
                <w:bCs/>
                <w:color w:val="auto"/>
                <w:sz w:val="24"/>
                <w:szCs w:val="24"/>
              </w:rPr>
            </w:pPr>
            <w:r>
              <w:rPr>
                <w:rStyle w:val="31"/>
                <w:rFonts w:ascii="Times New Roman" w:hAnsi="Times New Roman" w:cs="Times New Roman" w:eastAsiaTheme="minorEastAsia"/>
                <w:b/>
                <w:bCs/>
                <w:color w:val="auto"/>
                <w:sz w:val="24"/>
                <w:szCs w:val="24"/>
              </w:rPr>
              <w:t xml:space="preserve">8. </w:t>
            </w:r>
            <w:r>
              <w:rPr>
                <w:rStyle w:val="31"/>
                <w:rFonts w:ascii="Times New Roman" w:cs="Times New Roman" w:hAnsiTheme="minorEastAsia" w:eastAsiaTheme="minorEastAsia"/>
                <w:b/>
                <w:bCs/>
                <w:color w:val="auto"/>
                <w:sz w:val="24"/>
                <w:szCs w:val="24"/>
              </w:rPr>
              <w:t>验收监测结论：</w:t>
            </w:r>
          </w:p>
          <w:p>
            <w:pPr>
              <w:spacing w:line="480" w:lineRule="exact"/>
              <w:rPr>
                <w:rStyle w:val="31"/>
                <w:rFonts w:ascii="Times New Roman" w:hAnsi="Times New Roman" w:cs="Times New Roman" w:eastAsiaTheme="minorEastAsia"/>
                <w:color w:val="auto"/>
                <w:sz w:val="24"/>
                <w:szCs w:val="24"/>
              </w:rPr>
            </w:pPr>
            <w:bookmarkStart w:id="3" w:name="_Toc23824"/>
            <w:r>
              <w:rPr>
                <w:rStyle w:val="31"/>
                <w:rFonts w:ascii="Times New Roman" w:hAnsi="Times New Roman" w:cs="Times New Roman" w:eastAsiaTheme="minorEastAsia"/>
                <w:b/>
                <w:bCs/>
                <w:color w:val="auto"/>
                <w:sz w:val="24"/>
                <w:szCs w:val="24"/>
              </w:rPr>
              <w:t>8.1</w:t>
            </w:r>
            <w:r>
              <w:rPr>
                <w:rStyle w:val="31"/>
                <w:rFonts w:ascii="Times New Roman" w:cs="Times New Roman" w:hAnsiTheme="minorEastAsia" w:eastAsiaTheme="minorEastAsia"/>
                <w:b/>
                <w:bCs/>
                <w:color w:val="auto"/>
                <w:sz w:val="24"/>
                <w:szCs w:val="24"/>
              </w:rPr>
              <w:t>环境保护设施调试效果</w:t>
            </w:r>
            <w:bookmarkEnd w:id="3"/>
          </w:p>
          <w:p>
            <w:pPr>
              <w:spacing w:line="480" w:lineRule="exact"/>
              <w:ind w:firstLine="480" w:firstLineChars="200"/>
              <w:rPr>
                <w:rStyle w:val="31"/>
                <w:rFonts w:ascii="Times New Roman" w:cs="Times New Roman" w:hAnsiTheme="minorEastAsia" w:eastAsiaTheme="minorEastAsia"/>
                <w:bCs/>
                <w:color w:val="auto"/>
                <w:sz w:val="24"/>
                <w:szCs w:val="24"/>
              </w:rPr>
            </w:pPr>
            <w:bookmarkStart w:id="4" w:name="_Toc23124"/>
            <w:r>
              <w:rPr>
                <w:rStyle w:val="31"/>
                <w:rFonts w:ascii="Times New Roman" w:cs="Times New Roman" w:hAnsiTheme="minorEastAsia" w:eastAsiaTheme="minorEastAsia"/>
                <w:bCs/>
                <w:color w:val="auto"/>
                <w:sz w:val="24"/>
                <w:szCs w:val="24"/>
              </w:rPr>
              <w:t>（</w:t>
            </w:r>
            <w:r>
              <w:rPr>
                <w:rStyle w:val="31"/>
                <w:rFonts w:ascii="Times New Roman" w:hAnsi="Times New Roman" w:cs="Times New Roman" w:eastAsiaTheme="minorEastAsia"/>
                <w:bCs/>
                <w:color w:val="auto"/>
                <w:sz w:val="24"/>
                <w:szCs w:val="24"/>
              </w:rPr>
              <w:t>1</w:t>
            </w:r>
            <w:r>
              <w:rPr>
                <w:rStyle w:val="31"/>
                <w:rFonts w:ascii="Times New Roman" w:cs="Times New Roman" w:hAnsiTheme="minorEastAsia" w:eastAsiaTheme="minorEastAsia"/>
                <w:bCs/>
                <w:color w:val="auto"/>
                <w:sz w:val="24"/>
                <w:szCs w:val="24"/>
              </w:rPr>
              <w:t>）废</w:t>
            </w:r>
            <w:r>
              <w:rPr>
                <w:rStyle w:val="31"/>
                <w:rFonts w:hint="eastAsia" w:ascii="Times New Roman" w:cs="Times New Roman" w:hAnsiTheme="minorEastAsia" w:eastAsiaTheme="minorEastAsia"/>
                <w:bCs/>
                <w:color w:val="auto"/>
                <w:sz w:val="24"/>
                <w:szCs w:val="24"/>
              </w:rPr>
              <w:t>水检测结果分析</w:t>
            </w:r>
          </w:p>
          <w:p>
            <w:pPr>
              <w:spacing w:line="480" w:lineRule="exact"/>
              <w:ind w:firstLine="480" w:firstLineChars="200"/>
              <w:rPr>
                <w:rStyle w:val="31"/>
                <w:rFonts w:hint="eastAsia" w:ascii="Times New Roman" w:cs="Times New Roman" w:hAnsiTheme="minorEastAsia" w:eastAsiaTheme="minorEastAsia"/>
                <w:color w:val="auto"/>
                <w:sz w:val="24"/>
                <w:szCs w:val="24"/>
              </w:rPr>
            </w:pPr>
            <w:r>
              <w:rPr>
                <w:rStyle w:val="31"/>
                <w:rFonts w:hint="default" w:ascii="Times New Roman" w:hAnsi="Times New Roman" w:cs="Times New Roman" w:eastAsiaTheme="minorEastAsia"/>
                <w:color w:val="auto"/>
                <w:sz w:val="24"/>
                <w:szCs w:val="24"/>
              </w:rPr>
              <w:t>根据生活污水排放口检测数据，</w:t>
            </w:r>
            <w:r>
              <w:rPr>
                <w:rStyle w:val="31"/>
                <w:rFonts w:hint="default" w:ascii="Times New Roman" w:hAnsi="Times New Roman" w:cs="Times New Roman" w:eastAsiaTheme="minorEastAsia"/>
                <w:color w:val="auto"/>
                <w:sz w:val="24"/>
                <w:szCs w:val="24"/>
                <w:lang w:val="en-US" w:eastAsia="zh-CN"/>
              </w:rPr>
              <w:t>企业生活污水各污染物浓度均达到</w:t>
            </w:r>
            <w:r>
              <w:rPr>
                <w:rStyle w:val="31"/>
                <w:rFonts w:hint="eastAsia" w:ascii="Times New Roman" w:cs="Times New Roman" w:hAnsiTheme="minorEastAsia" w:eastAsiaTheme="minorEastAsia"/>
                <w:color w:val="auto"/>
                <w:sz w:val="24"/>
                <w:szCs w:val="24"/>
                <w:lang w:eastAsia="zh-CN"/>
              </w:rPr>
              <w:t>安吉清源污水处理有限公司污水</w:t>
            </w:r>
            <w:r>
              <w:rPr>
                <w:rStyle w:val="31"/>
                <w:rFonts w:hint="default" w:ascii="Times New Roman" w:hAnsi="Times New Roman" w:cs="Times New Roman" w:eastAsiaTheme="minorEastAsia"/>
                <w:color w:val="auto"/>
                <w:sz w:val="24"/>
                <w:szCs w:val="24"/>
                <w:lang w:val="en-US" w:eastAsia="zh-CN"/>
              </w:rPr>
              <w:t>纳管标准</w:t>
            </w:r>
            <w:r>
              <w:rPr>
                <w:rStyle w:val="31"/>
                <w:rFonts w:hint="eastAsia" w:ascii="Times New Roman" w:hAnsi="Times New Roman" w:cs="Times New Roman" w:eastAsiaTheme="minorEastAsia"/>
                <w:color w:val="auto"/>
                <w:sz w:val="24"/>
                <w:szCs w:val="24"/>
                <w:lang w:val="en-US" w:eastAsia="zh-CN"/>
              </w:rPr>
              <w:t>，</w:t>
            </w:r>
            <w:r>
              <w:rPr>
                <w:rStyle w:val="31"/>
                <w:rFonts w:hint="default" w:ascii="Times New Roman" w:hAnsi="Times New Roman" w:cs="Times New Roman" w:eastAsiaTheme="minorEastAsia"/>
                <w:color w:val="auto"/>
                <w:sz w:val="24"/>
                <w:szCs w:val="24"/>
                <w:lang w:val="en-US" w:eastAsia="zh-CN"/>
              </w:rPr>
              <w:t>企业</w:t>
            </w:r>
            <w:r>
              <w:rPr>
                <w:rStyle w:val="31"/>
                <w:rFonts w:hint="eastAsia" w:ascii="Times New Roman" w:hAnsi="Times New Roman" w:cs="Times New Roman" w:eastAsiaTheme="minorEastAsia"/>
                <w:color w:val="auto"/>
                <w:sz w:val="24"/>
                <w:szCs w:val="24"/>
                <w:lang w:val="en-US" w:eastAsia="zh-CN"/>
              </w:rPr>
              <w:t>雨水排放口</w:t>
            </w:r>
            <w:r>
              <w:rPr>
                <w:rStyle w:val="31"/>
                <w:rFonts w:hint="default" w:ascii="Times New Roman" w:hAnsi="Times New Roman" w:cs="Times New Roman" w:eastAsiaTheme="minorEastAsia"/>
                <w:color w:val="auto"/>
                <w:sz w:val="24"/>
                <w:szCs w:val="24"/>
                <w:lang w:val="en-US" w:eastAsia="zh-CN"/>
              </w:rPr>
              <w:t>各污染物浓度均达到</w:t>
            </w:r>
            <w:r>
              <w:rPr>
                <w:rStyle w:val="31"/>
                <w:rFonts w:hint="eastAsia" w:ascii="Times New Roman" w:cs="Times New Roman" w:hAnsiTheme="minorEastAsia" w:eastAsiaTheme="minorEastAsia"/>
                <w:color w:val="auto"/>
                <w:sz w:val="24"/>
                <w:szCs w:val="24"/>
                <w:lang w:eastAsia="zh-CN"/>
              </w:rPr>
              <w:t>《污水综合排放标准》（GB 8978-1996）</w:t>
            </w:r>
            <w:r>
              <w:rPr>
                <w:rStyle w:val="31"/>
                <w:rFonts w:hint="eastAsia" w:ascii="Times New Roman" w:cs="Times New Roman" w:hAnsiTheme="minorEastAsia" w:eastAsiaTheme="minorEastAsia"/>
                <w:color w:val="auto"/>
                <w:sz w:val="24"/>
                <w:szCs w:val="24"/>
                <w:lang w:val="en-US" w:eastAsia="zh-CN"/>
              </w:rPr>
              <w:t>中的一级排放标准</w:t>
            </w:r>
            <w:r>
              <w:rPr>
                <w:rStyle w:val="31"/>
                <w:rFonts w:hint="default" w:ascii="Times New Roman" w:hAnsi="Times New Roman" w:cs="Times New Roman" w:eastAsiaTheme="minorEastAsia"/>
                <w:bCs/>
                <w:color w:val="auto"/>
                <w:sz w:val="24"/>
                <w:szCs w:val="24"/>
              </w:rPr>
              <w:t>。</w:t>
            </w:r>
          </w:p>
          <w:p>
            <w:pPr>
              <w:spacing w:line="480" w:lineRule="exact"/>
              <w:ind w:firstLine="480" w:firstLineChars="200"/>
              <w:rPr>
                <w:rStyle w:val="31"/>
                <w:rFonts w:ascii="Times New Roman" w:hAnsi="Times New Roman" w:cs="Times New Roman" w:eastAsiaTheme="minorEastAsia"/>
                <w:bCs/>
                <w:color w:val="auto"/>
                <w:sz w:val="24"/>
                <w:szCs w:val="24"/>
              </w:rPr>
            </w:pPr>
            <w:r>
              <w:rPr>
                <w:rStyle w:val="31"/>
                <w:rFonts w:hint="eastAsia" w:ascii="Times New Roman" w:cs="Times New Roman" w:hAnsiTheme="minorEastAsia" w:eastAsiaTheme="minorEastAsia"/>
                <w:bCs/>
                <w:color w:val="auto"/>
                <w:sz w:val="24"/>
                <w:szCs w:val="24"/>
              </w:rPr>
              <w:t>（2）废</w:t>
            </w:r>
            <w:r>
              <w:rPr>
                <w:rStyle w:val="31"/>
                <w:rFonts w:ascii="Times New Roman" w:cs="Times New Roman" w:hAnsiTheme="minorEastAsia" w:eastAsiaTheme="minorEastAsia"/>
                <w:bCs/>
                <w:color w:val="auto"/>
                <w:sz w:val="24"/>
                <w:szCs w:val="24"/>
              </w:rPr>
              <w:t>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Style w:val="31"/>
                <w:rFonts w:hint="default" w:ascii="Times New Roman" w:hAnsi="Times New Roman" w:cs="Times New Roman" w:eastAsiaTheme="minorEastAsia"/>
                <w:color w:val="auto"/>
                <w:sz w:val="24"/>
                <w:szCs w:val="24"/>
              </w:rPr>
            </w:pPr>
            <w:r>
              <w:rPr>
                <w:rStyle w:val="31"/>
                <w:rFonts w:hint="default" w:ascii="Times New Roman" w:hAnsi="Times New Roman" w:cs="Times New Roman" w:eastAsiaTheme="minorEastAsia"/>
                <w:color w:val="auto"/>
                <w:sz w:val="24"/>
                <w:szCs w:val="24"/>
              </w:rPr>
              <w:fldChar w:fldCharType="begin"/>
            </w:r>
            <w:r>
              <w:rPr>
                <w:rStyle w:val="31"/>
                <w:rFonts w:hint="default" w:ascii="Times New Roman" w:hAnsi="Times New Roman" w:cs="Times New Roman" w:eastAsiaTheme="minorEastAsia"/>
                <w:color w:val="auto"/>
                <w:sz w:val="24"/>
                <w:szCs w:val="24"/>
              </w:rPr>
              <w:instrText xml:space="preserve"> = 1 \* GB3 </w:instrText>
            </w:r>
            <w:r>
              <w:rPr>
                <w:rStyle w:val="31"/>
                <w:rFonts w:hint="default" w:ascii="Times New Roman" w:hAnsi="Times New Roman" w:cs="Times New Roman" w:eastAsiaTheme="minorEastAsia"/>
                <w:color w:val="auto"/>
                <w:sz w:val="24"/>
                <w:szCs w:val="24"/>
              </w:rPr>
              <w:fldChar w:fldCharType="separate"/>
            </w:r>
            <w:r>
              <w:rPr>
                <w:rStyle w:val="31"/>
                <w:rFonts w:hint="default" w:ascii="Times New Roman" w:hAnsi="Times New Roman" w:cs="Times New Roman" w:eastAsiaTheme="minorEastAsia"/>
                <w:color w:val="auto"/>
                <w:sz w:val="24"/>
                <w:szCs w:val="24"/>
              </w:rPr>
              <w:t>①</w:t>
            </w:r>
            <w:r>
              <w:rPr>
                <w:rStyle w:val="31"/>
                <w:rFonts w:hint="default" w:ascii="Times New Roman" w:hAnsi="Times New Roman" w:cs="Times New Roman" w:eastAsiaTheme="minorEastAsia"/>
                <w:color w:val="auto"/>
                <w:sz w:val="24"/>
                <w:szCs w:val="24"/>
              </w:rPr>
              <w:fldChar w:fldCharType="end"/>
            </w:r>
            <w:r>
              <w:rPr>
                <w:rStyle w:val="31"/>
                <w:rFonts w:hint="default" w:ascii="Times New Roman" w:hAnsi="Times New Roman" w:cs="Times New Roman" w:eastAsiaTheme="minorEastAsia"/>
                <w:color w:val="auto"/>
                <w:sz w:val="24"/>
                <w:szCs w:val="24"/>
              </w:rPr>
              <w:t>无组织废气检测结果分析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color w:val="auto"/>
                <w:kern w:val="2"/>
                <w:sz w:val="24"/>
                <w:szCs w:val="24"/>
                <w:lang w:eastAsia="zh-CN"/>
              </w:rPr>
            </w:pPr>
            <w:r>
              <w:rPr>
                <w:rStyle w:val="31"/>
                <w:rFonts w:hint="eastAsia" w:ascii="Times New Roman" w:hAnsi="Times New Roman" w:cs="Times New Roman" w:eastAsiaTheme="minorEastAsia"/>
                <w:color w:val="auto"/>
                <w:sz w:val="24"/>
                <w:szCs w:val="24"/>
                <w:lang w:val="en-US" w:eastAsia="zh-CN" w:bidi="ar-SA"/>
              </w:rPr>
              <w:t>根据无组织</w:t>
            </w:r>
            <w:r>
              <w:rPr>
                <w:rStyle w:val="31"/>
                <w:rFonts w:hint="default" w:ascii="Times New Roman" w:hAnsi="Times New Roman" w:cs="Times New Roman" w:eastAsiaTheme="minorEastAsia"/>
                <w:color w:val="auto"/>
                <w:sz w:val="24"/>
                <w:szCs w:val="24"/>
                <w:lang w:val="en-US" w:eastAsia="zh-CN" w:bidi="ar-SA"/>
              </w:rPr>
              <w:t>废气检测数据，项目</w:t>
            </w:r>
            <w:r>
              <w:rPr>
                <w:rStyle w:val="31"/>
                <w:rFonts w:hint="eastAsia" w:ascii="Times New Roman" w:hAnsi="Times New Roman" w:cs="Times New Roman" w:eastAsiaTheme="minorEastAsia"/>
                <w:color w:val="auto"/>
                <w:sz w:val="24"/>
                <w:szCs w:val="24"/>
                <w:lang w:val="en-US" w:eastAsia="zh-CN" w:bidi="ar-SA"/>
              </w:rPr>
              <w:t>厂界四周</w:t>
            </w:r>
            <w:r>
              <w:rPr>
                <w:rStyle w:val="31"/>
                <w:rFonts w:hint="default" w:ascii="Times New Roman" w:hAnsi="Times New Roman" w:cs="Times New Roman" w:eastAsiaTheme="minorEastAsia"/>
                <w:color w:val="auto"/>
                <w:sz w:val="24"/>
                <w:szCs w:val="24"/>
                <w:lang w:val="en-US" w:eastAsia="zh-CN" w:bidi="ar-SA"/>
              </w:rPr>
              <w:t>无组织排放</w:t>
            </w:r>
            <w:r>
              <w:rPr>
                <w:rStyle w:val="31"/>
                <w:rFonts w:hint="eastAsia" w:ascii="Times New Roman" w:hAnsi="Times New Roman" w:cs="Times New Roman" w:eastAsiaTheme="minorEastAsia"/>
                <w:color w:val="auto"/>
                <w:sz w:val="24"/>
                <w:szCs w:val="24"/>
                <w:lang w:val="en-US" w:eastAsia="zh-CN" w:bidi="ar-SA"/>
              </w:rPr>
              <w:t>非甲烷总烃和总悬浮颗粒物</w:t>
            </w:r>
            <w:r>
              <w:rPr>
                <w:rStyle w:val="31"/>
                <w:rFonts w:hint="default" w:ascii="Times New Roman" w:hAnsi="Times New Roman" w:cs="Times New Roman" w:eastAsiaTheme="minorEastAsia"/>
                <w:color w:val="auto"/>
                <w:sz w:val="24"/>
                <w:szCs w:val="24"/>
                <w:lang w:val="en-US" w:eastAsia="zh-CN" w:bidi="ar-SA"/>
              </w:rPr>
              <w:t>监测值</w:t>
            </w:r>
            <w:r>
              <w:rPr>
                <w:rStyle w:val="31"/>
                <w:rFonts w:hint="eastAsia" w:ascii="Times New Roman" w:hAnsi="Times New Roman" w:cs="Times New Roman" w:eastAsiaTheme="minorEastAsia"/>
                <w:color w:val="auto"/>
                <w:sz w:val="24"/>
                <w:szCs w:val="24"/>
                <w:lang w:val="en-US" w:eastAsia="zh-CN" w:bidi="ar-SA"/>
              </w:rPr>
              <w:t>均</w:t>
            </w:r>
            <w:r>
              <w:rPr>
                <w:rStyle w:val="31"/>
                <w:rFonts w:hint="default" w:ascii="Times New Roman" w:hAnsi="Times New Roman" w:cs="Times New Roman" w:eastAsiaTheme="minorEastAsia"/>
                <w:color w:val="auto"/>
                <w:sz w:val="24"/>
                <w:szCs w:val="24"/>
                <w:lang w:val="en-US" w:eastAsia="zh-CN" w:bidi="ar-SA"/>
              </w:rPr>
              <w:t>符合《大气污染物综合排放标准》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GB16297-1996)的</w:t>
            </w:r>
            <w:r>
              <w:rPr>
                <w:rStyle w:val="31"/>
                <w:rFonts w:hint="eastAsia" w:ascii="Times New Roman" w:hAnsi="Times New Roman" w:cs="Times New Roman" w:eastAsiaTheme="minorEastAsia"/>
                <w:color w:val="auto"/>
                <w:sz w:val="24"/>
                <w:szCs w:val="24"/>
                <w:lang w:val="en-US" w:eastAsia="zh-CN" w:bidi="ar-SA"/>
              </w:rPr>
              <w:t>相关</w:t>
            </w:r>
            <w:r>
              <w:rPr>
                <w:rStyle w:val="31"/>
                <w:rFonts w:hint="default" w:ascii="Times New Roman" w:hAnsi="Times New Roman" w:cs="Times New Roman" w:eastAsiaTheme="minorEastAsia"/>
                <w:color w:val="auto"/>
                <w:sz w:val="24"/>
                <w:szCs w:val="24"/>
                <w:lang w:val="en-US" w:eastAsia="zh-CN" w:bidi="ar-SA"/>
              </w:rPr>
              <w:t>限值标准</w:t>
            </w:r>
            <w:r>
              <w:rPr>
                <w:rStyle w:val="31"/>
                <w:rFonts w:hint="eastAsia" w:ascii="Times New Roman" w:hAnsi="Times New Roman" w:cs="Times New Roman" w:eastAsiaTheme="minorEastAsia"/>
                <w:color w:val="auto"/>
                <w:sz w:val="24"/>
                <w:szCs w:val="24"/>
                <w:lang w:val="en-US" w:eastAsia="zh-CN" w:bidi="ar-SA"/>
              </w:rPr>
              <w:t>。</w:t>
            </w:r>
            <w:r>
              <w:rPr>
                <w:rStyle w:val="31"/>
                <w:rFonts w:hint="default" w:ascii="Times New Roman" w:hAnsi="Times New Roman" w:cs="Times New Roman" w:eastAsiaTheme="minorEastAsia"/>
                <w:color w:val="auto"/>
                <w:sz w:val="24"/>
                <w:szCs w:val="24"/>
                <w:lang w:val="en-US" w:eastAsia="zh-CN" w:bidi="ar-SA"/>
              </w:rPr>
              <w:t>厂区内</w:t>
            </w:r>
            <w:r>
              <w:rPr>
                <w:rStyle w:val="31"/>
                <w:rFonts w:hint="eastAsia" w:ascii="Times New Roman" w:hAnsi="Times New Roman" w:cs="Times New Roman" w:eastAsiaTheme="minorEastAsia"/>
                <w:color w:val="auto"/>
                <w:sz w:val="24"/>
                <w:szCs w:val="24"/>
                <w:lang w:val="en-US" w:eastAsia="zh-CN" w:bidi="ar-SA"/>
              </w:rPr>
              <w:t>非甲烷总烃</w:t>
            </w:r>
            <w:r>
              <w:rPr>
                <w:rStyle w:val="31"/>
                <w:rFonts w:hint="default" w:ascii="Times New Roman" w:hAnsi="Times New Roman" w:cs="Times New Roman" w:eastAsiaTheme="minorEastAsia"/>
                <w:color w:val="auto"/>
                <w:sz w:val="24"/>
                <w:szCs w:val="24"/>
                <w:lang w:val="en-US" w:eastAsia="zh-CN" w:bidi="ar-SA"/>
              </w:rPr>
              <w:t>无组织监测值</w:t>
            </w:r>
            <w:r>
              <w:rPr>
                <w:rStyle w:val="31"/>
                <w:rFonts w:hint="eastAsia" w:ascii="Times New Roman" w:hAnsi="Times New Roman" w:cs="Times New Roman" w:eastAsiaTheme="minorEastAsia"/>
                <w:color w:val="auto"/>
                <w:sz w:val="24"/>
                <w:szCs w:val="24"/>
                <w:lang w:val="en-US" w:eastAsia="zh-CN" w:bidi="ar-SA"/>
              </w:rPr>
              <w:t>符合</w:t>
            </w:r>
            <w:r>
              <w:rPr>
                <w:rStyle w:val="31"/>
                <w:rFonts w:hint="default" w:ascii="Times New Roman" w:hAnsi="Times New Roman" w:cs="Times New Roman" w:eastAsiaTheme="minorEastAsia"/>
                <w:color w:val="auto"/>
                <w:sz w:val="24"/>
                <w:szCs w:val="24"/>
                <w:lang w:val="en-US" w:eastAsia="zh-CN" w:bidi="ar-SA"/>
              </w:rPr>
              <w:t>《挥发性有机物无组织排放控制标准（GB 37822-2019）</w:t>
            </w:r>
            <w:r>
              <w:rPr>
                <w:rStyle w:val="31"/>
                <w:rFonts w:hint="eastAsia" w:ascii="Times New Roman" w:hAnsi="Times New Roman" w:cs="Times New Roman" w:eastAsiaTheme="minorEastAsia"/>
                <w:color w:val="auto"/>
                <w:sz w:val="24"/>
                <w:szCs w:val="24"/>
                <w:lang w:val="en-US" w:eastAsia="zh-CN" w:bidi="ar-SA"/>
              </w:rPr>
              <w:t>。</w:t>
            </w:r>
          </w:p>
          <w:p>
            <w:pPr>
              <w:pStyle w:val="18"/>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1"/>
                <w:rFonts w:hint="default" w:ascii="Times New Roman" w:hAnsi="Times New Roman" w:cs="Times New Roman" w:eastAsiaTheme="minorEastAsia"/>
                <w:bCs/>
                <w:color w:val="auto"/>
                <w:sz w:val="24"/>
                <w:szCs w:val="24"/>
              </w:rPr>
            </w:pPr>
            <w:r>
              <w:rPr>
                <w:rFonts w:hint="default" w:ascii="Times New Roman" w:hAnsi="Times New Roman" w:cs="Times New Roman"/>
                <w:lang w:val="en-US" w:eastAsia="zh-CN"/>
              </w:rPr>
              <w:t xml:space="preserve">   </w:t>
            </w:r>
            <w:r>
              <w:rPr>
                <w:rStyle w:val="31"/>
                <w:rFonts w:hint="default" w:ascii="Times New Roman" w:hAnsi="Times New Roman" w:cs="Times New Roman" w:eastAsiaTheme="minorEastAsia"/>
                <w:b w:val="0"/>
                <w:bCs w:val="0"/>
                <w:color w:val="auto"/>
                <w:sz w:val="24"/>
                <w:szCs w:val="24"/>
              </w:rPr>
              <w:fldChar w:fldCharType="begin"/>
            </w:r>
            <w:r>
              <w:rPr>
                <w:rStyle w:val="31"/>
                <w:rFonts w:hint="default" w:ascii="Times New Roman" w:hAnsi="Times New Roman" w:cs="Times New Roman" w:eastAsiaTheme="minorEastAsia"/>
                <w:b w:val="0"/>
                <w:bCs w:val="0"/>
                <w:color w:val="auto"/>
                <w:sz w:val="24"/>
                <w:szCs w:val="24"/>
              </w:rPr>
              <w:instrText xml:space="preserve"> = 2 \* GB3 </w:instrText>
            </w:r>
            <w:r>
              <w:rPr>
                <w:rStyle w:val="31"/>
                <w:rFonts w:hint="default" w:ascii="Times New Roman" w:hAnsi="Times New Roman" w:cs="Times New Roman" w:eastAsiaTheme="minorEastAsia"/>
                <w:b w:val="0"/>
                <w:bCs w:val="0"/>
                <w:color w:val="auto"/>
                <w:sz w:val="24"/>
                <w:szCs w:val="24"/>
              </w:rPr>
              <w:fldChar w:fldCharType="separate"/>
            </w:r>
            <w:r>
              <w:rPr>
                <w:rStyle w:val="31"/>
                <w:rFonts w:hint="default" w:ascii="Times New Roman" w:hAnsi="Times New Roman" w:cs="Times New Roman" w:eastAsiaTheme="minorEastAsia"/>
                <w:b w:val="0"/>
                <w:bCs w:val="0"/>
                <w:color w:val="auto"/>
                <w:sz w:val="24"/>
                <w:szCs w:val="24"/>
              </w:rPr>
              <w:t>②</w:t>
            </w:r>
            <w:r>
              <w:rPr>
                <w:rStyle w:val="31"/>
                <w:rFonts w:hint="default" w:ascii="Times New Roman" w:hAnsi="Times New Roman" w:cs="Times New Roman" w:eastAsiaTheme="minorEastAsia"/>
                <w:b w:val="0"/>
                <w:bCs w:val="0"/>
                <w:color w:val="auto"/>
                <w:sz w:val="24"/>
                <w:szCs w:val="24"/>
              </w:rPr>
              <w:fldChar w:fldCharType="end"/>
            </w:r>
            <w:r>
              <w:rPr>
                <w:rStyle w:val="31"/>
                <w:rFonts w:hint="default" w:ascii="Times New Roman" w:hAnsi="Times New Roman" w:cs="Times New Roman" w:eastAsiaTheme="minorEastAsia"/>
                <w:b w:val="0"/>
                <w:bCs w:val="0"/>
                <w:color w:val="auto"/>
                <w:sz w:val="24"/>
                <w:szCs w:val="24"/>
              </w:rPr>
              <w:t>有组织废气检测结果分析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heme="minorEastAsia" w:eastAsiaTheme="minorEastAsia"/>
                <w:sz w:val="24"/>
                <w:szCs w:val="24"/>
                <w:lang w:val="en-US" w:eastAsia="zh-CN"/>
              </w:rPr>
            </w:pPr>
            <w:r>
              <w:rPr>
                <w:rStyle w:val="31"/>
                <w:rFonts w:hint="default" w:ascii="Times New Roman" w:hAnsi="Times New Roman" w:cs="Times New Roman" w:eastAsiaTheme="minorEastAsia"/>
                <w:color w:val="auto"/>
                <w:sz w:val="24"/>
                <w:szCs w:val="24"/>
              </w:rPr>
              <w:t>根据废气检测数据，</w:t>
            </w:r>
            <w:r>
              <w:rPr>
                <w:rStyle w:val="31"/>
                <w:rFonts w:hint="eastAsia" w:ascii="Times New Roman" w:cs="Times New Roman" w:hAnsiTheme="minorEastAsia" w:eastAsiaTheme="minorEastAsia"/>
                <w:color w:val="auto"/>
                <w:sz w:val="24"/>
                <w:szCs w:val="24"/>
              </w:rPr>
              <w:t>本项目</w:t>
            </w:r>
            <w:r>
              <w:rPr>
                <w:rStyle w:val="31"/>
                <w:rFonts w:hint="default" w:ascii="Times New Roman" w:cs="Times New Roman" w:hAnsiTheme="minorEastAsia" w:eastAsiaTheme="minorEastAsia"/>
                <w:color w:val="auto"/>
                <w:sz w:val="24"/>
                <w:szCs w:val="24"/>
                <w:lang w:val="en-US" w:eastAsia="zh-CN"/>
              </w:rPr>
              <w:t>两级活性炭装置</w:t>
            </w:r>
            <w:r>
              <w:rPr>
                <w:rStyle w:val="31"/>
                <w:rFonts w:hint="eastAsia" w:ascii="Times New Roman" w:cs="Times New Roman" w:hAnsiTheme="minorEastAsia" w:eastAsiaTheme="minorEastAsia"/>
                <w:color w:val="auto"/>
                <w:sz w:val="24"/>
                <w:szCs w:val="24"/>
                <w:lang w:val="en-US" w:eastAsia="zh-CN"/>
              </w:rPr>
              <w:t>排放</w:t>
            </w:r>
            <w:r>
              <w:rPr>
                <w:rStyle w:val="31"/>
                <w:rFonts w:ascii="Times New Roman" w:cs="Times New Roman" w:hAnsiTheme="minorEastAsia" w:eastAsiaTheme="minorEastAsia"/>
                <w:color w:val="auto"/>
                <w:sz w:val="24"/>
                <w:szCs w:val="24"/>
              </w:rPr>
              <w:t>口</w:t>
            </w:r>
            <w:r>
              <w:rPr>
                <w:rStyle w:val="31"/>
                <w:rFonts w:hint="eastAsia" w:ascii="Times New Roman" w:cs="Times New Roman" w:hAnsiTheme="minorEastAsia" w:eastAsiaTheme="minorEastAsia"/>
                <w:color w:val="auto"/>
                <w:sz w:val="24"/>
                <w:szCs w:val="24"/>
              </w:rPr>
              <w:t>非甲烷总烃排放</w:t>
            </w:r>
            <w:r>
              <w:rPr>
                <w:rStyle w:val="31"/>
                <w:rFonts w:ascii="Times New Roman" w:cs="Times New Roman" w:hAnsiTheme="minorEastAsia" w:eastAsiaTheme="minorEastAsia"/>
                <w:color w:val="auto"/>
                <w:sz w:val="24"/>
                <w:szCs w:val="24"/>
              </w:rPr>
              <w:t>浓度</w:t>
            </w:r>
            <w:r>
              <w:rPr>
                <w:rStyle w:val="31"/>
                <w:rFonts w:hint="eastAsia" w:ascii="Times New Roman" w:cs="Times New Roman" w:hAnsiTheme="minorEastAsia" w:eastAsiaTheme="minorEastAsia"/>
                <w:color w:val="auto"/>
                <w:sz w:val="24"/>
                <w:szCs w:val="24"/>
              </w:rPr>
              <w:t>及排放速率均</w:t>
            </w:r>
            <w:r>
              <w:rPr>
                <w:rStyle w:val="31"/>
                <w:rFonts w:hint="eastAsia" w:ascii="Times New Roman" w:cs="Times New Roman" w:hAnsiTheme="minorEastAsia" w:eastAsiaTheme="minorEastAsia"/>
                <w:color w:val="auto"/>
                <w:sz w:val="24"/>
                <w:szCs w:val="24"/>
                <w:lang w:val="en-US" w:eastAsia="zh-CN"/>
              </w:rPr>
              <w:t>符合</w:t>
            </w:r>
            <w:r>
              <w:rPr>
                <w:rStyle w:val="31"/>
                <w:rFonts w:ascii="Times New Roman" w:cs="Times New Roman" w:hAnsiTheme="minorEastAsia" w:eastAsiaTheme="minorEastAsia"/>
                <w:color w:val="auto"/>
                <w:sz w:val="24"/>
                <w:szCs w:val="24"/>
              </w:rPr>
              <w:t>《大气污染物综合排放标准》</w:t>
            </w:r>
            <w:r>
              <w:rPr>
                <w:rFonts w:ascii="Times New Roman" w:hAnsiTheme="minorEastAsia" w:eastAsiaTheme="minorEastAsia"/>
                <w:sz w:val="24"/>
                <w:szCs w:val="24"/>
              </w:rPr>
              <w:t>（GB31572-</w:t>
            </w:r>
            <w:r>
              <w:rPr>
                <w:rFonts w:hint="eastAsia" w:ascii="Times New Roman" w:hAnsiTheme="minorEastAsia" w:eastAsiaTheme="minorEastAsia"/>
                <w:sz w:val="24"/>
                <w:szCs w:val="24"/>
              </w:rPr>
              <w:t>1996</w:t>
            </w:r>
            <w:r>
              <w:rPr>
                <w:rFonts w:ascii="Times New Roman" w:hAnsiTheme="minorEastAsia" w:eastAsiaTheme="minorEastAsia"/>
                <w:sz w:val="24"/>
                <w:szCs w:val="24"/>
              </w:rPr>
              <w:t>）</w:t>
            </w:r>
            <w:r>
              <w:rPr>
                <w:rStyle w:val="31"/>
                <w:rFonts w:hint="eastAsia" w:ascii="Times New Roman" w:cs="Times New Roman" w:hAnsiTheme="minorEastAsia" w:eastAsiaTheme="minorEastAsia"/>
                <w:color w:val="auto"/>
                <w:sz w:val="24"/>
                <w:szCs w:val="24"/>
              </w:rPr>
              <w:t>中的相关标准</w:t>
            </w:r>
            <w:r>
              <w:rPr>
                <w:rStyle w:val="31"/>
                <w:rFonts w:hint="eastAsia" w:ascii="Times New Roman" w:cs="Times New Roman" w:hAnsiTheme="minorEastAsia" w:eastAsiaTheme="minorEastAsia"/>
                <w:color w:val="auto"/>
                <w:sz w:val="24"/>
                <w:szCs w:val="24"/>
                <w:lang w:eastAsia="zh-CN"/>
              </w:rPr>
              <w:t>，</w:t>
            </w:r>
            <w:r>
              <w:rPr>
                <w:rFonts w:hint="eastAsia" w:ascii="Times New Roman" w:cs="Times New Roman" w:hAnsiTheme="minorEastAsia" w:eastAsiaTheme="minorEastAsia"/>
                <w:sz w:val="24"/>
                <w:szCs w:val="24"/>
                <w:lang w:val="en-US" w:eastAsia="zh-CN"/>
              </w:rPr>
              <w:t>布袋除尘装置排放口</w:t>
            </w:r>
            <w:r>
              <w:rPr>
                <w:rFonts w:hint="eastAsia" w:ascii="Times New Roman" w:hAnsiTheme="minorEastAsia" w:eastAsiaTheme="minorEastAsia"/>
                <w:sz w:val="24"/>
                <w:szCs w:val="24"/>
                <w:lang w:val="en-US" w:eastAsia="zh-CN"/>
              </w:rPr>
              <w:t>颗粒物排放浓度符合</w:t>
            </w:r>
            <w:r>
              <w:rPr>
                <w:rFonts w:hint="eastAsia" w:ascii="Times New Roman" w:hAnsiTheme="minorEastAsia" w:eastAsiaTheme="minorEastAsia"/>
                <w:sz w:val="24"/>
                <w:szCs w:val="24"/>
              </w:rPr>
              <w:t>《涂料、油墨及胶粘剂工业大气污染物排放标准》（</w:t>
            </w:r>
            <w:r>
              <w:rPr>
                <w:rFonts w:ascii="Times New Roman" w:hAnsiTheme="minorEastAsia" w:eastAsiaTheme="minorEastAsia"/>
                <w:sz w:val="24"/>
                <w:szCs w:val="24"/>
              </w:rPr>
              <w:t>GB 37824-2019</w:t>
            </w:r>
            <w:r>
              <w:rPr>
                <w:rFonts w:hint="eastAsia" w:ascii="Times New Roman" w:hAnsiTheme="minorEastAsia" w:eastAsiaTheme="minorEastAsia"/>
                <w:sz w:val="24"/>
                <w:szCs w:val="24"/>
              </w:rPr>
              <w:t>）中的表2标准</w:t>
            </w:r>
            <w:r>
              <w:rPr>
                <w:rFonts w:hint="eastAsia" w:ascii="Times New Roman" w:hAnsiTheme="minorEastAsia"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1"/>
                <w:rFonts w:hint="default" w:ascii="Times New Roman" w:hAnsi="Times New Roman" w:cs="Times New Roman" w:eastAsiaTheme="minorEastAsia"/>
                <w:b w:val="0"/>
                <w:color w:val="auto"/>
                <w:sz w:val="24"/>
                <w:szCs w:val="24"/>
                <w:lang w:val="en-US" w:eastAsia="zh-CN" w:bidi="ar-SA"/>
              </w:rPr>
            </w:pPr>
            <w:r>
              <w:rPr>
                <w:rFonts w:hint="eastAsia" w:ascii="Times New Roman" w:hAnsiTheme="minorEastAsia" w:eastAsiaTheme="minorEastAsia"/>
                <w:sz w:val="24"/>
                <w:szCs w:val="24"/>
                <w:lang w:val="en-US" w:eastAsia="zh-CN"/>
              </w:rPr>
              <w:t>经计算，本项目活性炭装置平均去除效率约为42.5%，实际去除率未达到环评审批去除效率主要原因为</w:t>
            </w:r>
            <w:r>
              <w:rPr>
                <w:rFonts w:hint="default" w:ascii="Times New Roman" w:hAnsi="Times New Roman" w:cs="Times New Roman" w:eastAsiaTheme="minorEastAsia"/>
                <w:sz w:val="24"/>
                <w:szCs w:val="24"/>
                <w:lang w:val="en-US" w:eastAsia="zh-CN"/>
              </w:rPr>
              <w:t>企业</w:t>
            </w:r>
            <w:r>
              <w:rPr>
                <w:rFonts w:hint="eastAsia" w:ascii="Times New Roman" w:hAnsi="Times New Roman" w:cs="Times New Roman" w:eastAsiaTheme="minorEastAsia"/>
                <w:sz w:val="24"/>
                <w:szCs w:val="24"/>
                <w:lang w:val="en-US" w:eastAsia="zh-CN"/>
              </w:rPr>
              <w:t>印刷</w:t>
            </w:r>
            <w:r>
              <w:rPr>
                <w:rFonts w:hint="default" w:ascii="Times New Roman" w:hAnsi="Times New Roman" w:cs="Times New Roman" w:eastAsiaTheme="minorEastAsia"/>
                <w:sz w:val="24"/>
                <w:szCs w:val="24"/>
                <w:lang w:val="en-US" w:eastAsia="zh-CN"/>
              </w:rPr>
              <w:t>废气处理装置进口实测浓度均较低（实测进口浓度已低于环评预测出口排放浓度），未达到废气处理设备进口设计负荷所致。</w:t>
            </w:r>
          </w:p>
          <w:p>
            <w:pPr>
              <w:spacing w:line="480" w:lineRule="exact"/>
              <w:ind w:firstLine="480" w:firstLineChars="200"/>
              <w:rPr>
                <w:rStyle w:val="31"/>
                <w:rFonts w:ascii="Times New Roman" w:hAnsi="Times New Roman" w:cs="Times New Roman" w:eastAsiaTheme="minorEastAsia"/>
                <w:bCs/>
                <w:color w:val="auto"/>
                <w:sz w:val="24"/>
                <w:szCs w:val="24"/>
              </w:rPr>
            </w:pPr>
            <w:r>
              <w:rPr>
                <w:rStyle w:val="31"/>
                <w:rFonts w:ascii="Times New Roman" w:cs="Times New Roman" w:hAnsiTheme="minorEastAsia" w:eastAsiaTheme="minorEastAsia"/>
                <w:bCs/>
                <w:color w:val="auto"/>
                <w:sz w:val="24"/>
                <w:szCs w:val="24"/>
              </w:rPr>
              <w:t>（</w:t>
            </w:r>
            <w:r>
              <w:rPr>
                <w:rStyle w:val="31"/>
                <w:rFonts w:hint="eastAsia" w:ascii="Times New Roman" w:hAnsi="Times New Roman" w:cs="Times New Roman" w:eastAsiaTheme="minorEastAsia"/>
                <w:bCs/>
                <w:color w:val="auto"/>
                <w:sz w:val="24"/>
                <w:szCs w:val="24"/>
              </w:rPr>
              <w:t>3</w:t>
            </w:r>
            <w:r>
              <w:rPr>
                <w:rStyle w:val="31"/>
                <w:rFonts w:ascii="Times New Roman" w:cs="Times New Roman" w:hAnsiTheme="minorEastAsia" w:eastAsiaTheme="minorEastAsia"/>
                <w:bCs/>
                <w:color w:val="auto"/>
                <w:sz w:val="24"/>
                <w:szCs w:val="24"/>
              </w:rPr>
              <w:t>）噪声监测结果分析</w:t>
            </w:r>
          </w:p>
          <w:p>
            <w:pPr>
              <w:spacing w:line="480" w:lineRule="exact"/>
              <w:ind w:firstLine="480" w:firstLineChars="200"/>
              <w:jc w:val="both"/>
              <w:rPr>
                <w:rStyle w:val="31"/>
                <w:rFonts w:ascii="Times New Roman" w:cs="Times New Roman" w:hAnsiTheme="minorEastAsia" w:eastAsiaTheme="minorEastAsia"/>
                <w:bCs/>
                <w:color w:val="auto"/>
                <w:sz w:val="24"/>
                <w:szCs w:val="24"/>
              </w:rPr>
            </w:pPr>
            <w:r>
              <w:rPr>
                <w:rStyle w:val="31"/>
                <w:rFonts w:hint="eastAsia" w:ascii="Times New Roman" w:cs="Times New Roman" w:hAnsiTheme="minorEastAsia" w:eastAsiaTheme="minorEastAsia"/>
                <w:color w:val="auto"/>
                <w:sz w:val="24"/>
                <w:szCs w:val="24"/>
              </w:rPr>
              <w:t>根据噪声检测数据，</w:t>
            </w:r>
            <w:r>
              <w:rPr>
                <w:rStyle w:val="31"/>
                <w:rFonts w:ascii="Times New Roman" w:cs="Times New Roman" w:hAnsiTheme="minorEastAsia" w:eastAsiaTheme="minorEastAsia"/>
                <w:bCs/>
                <w:color w:val="auto"/>
                <w:sz w:val="24"/>
                <w:szCs w:val="24"/>
              </w:rPr>
              <w:t>项目厂界</w:t>
            </w:r>
            <w:r>
              <w:rPr>
                <w:rStyle w:val="31"/>
                <w:rFonts w:hint="eastAsia" w:ascii="Times New Roman" w:cs="Times New Roman" w:hAnsiTheme="minorEastAsia" w:eastAsiaTheme="minorEastAsia"/>
                <w:bCs/>
                <w:color w:val="auto"/>
                <w:sz w:val="24"/>
                <w:szCs w:val="24"/>
              </w:rPr>
              <w:t>各侧</w:t>
            </w:r>
            <w:r>
              <w:rPr>
                <w:rStyle w:val="31"/>
                <w:rFonts w:ascii="Times New Roman" w:cs="Times New Roman" w:hAnsiTheme="minorEastAsia" w:eastAsiaTheme="minorEastAsia"/>
                <w:bCs/>
                <w:color w:val="auto"/>
                <w:sz w:val="24"/>
                <w:szCs w:val="24"/>
              </w:rPr>
              <w:t>昼间噪声均符合《工业企业厂界环境噪声排放标准》（</w:t>
            </w:r>
            <w:r>
              <w:rPr>
                <w:rStyle w:val="31"/>
                <w:rFonts w:ascii="Times New Roman" w:hAnsi="Times New Roman" w:cs="Times New Roman" w:eastAsiaTheme="minorEastAsia"/>
                <w:bCs/>
                <w:color w:val="auto"/>
                <w:sz w:val="24"/>
                <w:szCs w:val="24"/>
              </w:rPr>
              <w:t>GB 12348-2008</w:t>
            </w:r>
            <w:r>
              <w:rPr>
                <w:rStyle w:val="31"/>
                <w:rFonts w:ascii="Times New Roman" w:cs="Times New Roman" w:hAnsiTheme="minorEastAsia" w:eastAsiaTheme="minorEastAsia"/>
                <w:bCs/>
                <w:color w:val="auto"/>
                <w:sz w:val="24"/>
                <w:szCs w:val="24"/>
              </w:rPr>
              <w:t>）中</w:t>
            </w:r>
            <w:r>
              <w:rPr>
                <w:rStyle w:val="31"/>
                <w:rFonts w:hint="eastAsia" w:ascii="Times New Roman" w:hAnsi="Times New Roman" w:cs="Times New Roman" w:eastAsiaTheme="minorEastAsia"/>
                <w:bCs/>
                <w:color w:val="auto"/>
                <w:sz w:val="24"/>
                <w:szCs w:val="24"/>
              </w:rPr>
              <w:t>3</w:t>
            </w:r>
            <w:r>
              <w:rPr>
                <w:rStyle w:val="31"/>
                <w:rFonts w:ascii="Times New Roman" w:cs="Times New Roman" w:hAnsiTheme="minorEastAsia" w:eastAsiaTheme="minorEastAsia"/>
                <w:bCs/>
                <w:color w:val="auto"/>
                <w:sz w:val="24"/>
                <w:szCs w:val="24"/>
              </w:rPr>
              <w:t>类限</w:t>
            </w:r>
            <w:r>
              <w:rPr>
                <w:rStyle w:val="31"/>
                <w:rFonts w:ascii="Times New Roman" w:cs="Times New Roman" w:hAnsiTheme="minorEastAsia" w:eastAsiaTheme="minorEastAsia"/>
                <w:color w:val="auto"/>
                <w:sz w:val="24"/>
                <w:szCs w:val="24"/>
              </w:rPr>
              <w:t>值要求。</w:t>
            </w:r>
          </w:p>
          <w:p>
            <w:pPr>
              <w:spacing w:line="480" w:lineRule="exact"/>
              <w:ind w:firstLine="480" w:firstLineChars="200"/>
              <w:jc w:val="both"/>
              <w:rPr>
                <w:rStyle w:val="31"/>
                <w:rFonts w:ascii="Times New Roman" w:cs="Times New Roman" w:hAnsiTheme="minorEastAsia" w:eastAsiaTheme="minorEastAsia"/>
                <w:bCs/>
                <w:color w:val="auto"/>
                <w:sz w:val="24"/>
                <w:szCs w:val="24"/>
              </w:rPr>
            </w:pPr>
            <w:r>
              <w:rPr>
                <w:rStyle w:val="31"/>
                <w:rFonts w:ascii="Times New Roman" w:cs="Times New Roman" w:hAnsiTheme="minorEastAsia" w:eastAsiaTheme="minorEastAsia"/>
                <w:bCs/>
                <w:color w:val="auto"/>
                <w:sz w:val="24"/>
                <w:szCs w:val="24"/>
              </w:rPr>
              <w:t>（</w:t>
            </w:r>
            <w:r>
              <w:rPr>
                <w:rStyle w:val="31"/>
                <w:rFonts w:hint="eastAsia" w:ascii="Times New Roman" w:hAnsi="Times New Roman" w:cs="Times New Roman" w:eastAsiaTheme="minorEastAsia"/>
                <w:bCs/>
                <w:color w:val="auto"/>
                <w:sz w:val="24"/>
                <w:szCs w:val="24"/>
              </w:rPr>
              <w:t>4</w:t>
            </w:r>
            <w:r>
              <w:rPr>
                <w:rStyle w:val="31"/>
                <w:rFonts w:ascii="Times New Roman" w:cs="Times New Roman" w:hAnsiTheme="minorEastAsia" w:eastAsiaTheme="minorEastAsia"/>
                <w:bCs/>
                <w:color w:val="auto"/>
                <w:sz w:val="24"/>
                <w:szCs w:val="24"/>
              </w:rPr>
              <w:t>）</w:t>
            </w:r>
            <w:r>
              <w:rPr>
                <w:rStyle w:val="31"/>
                <w:rFonts w:hint="eastAsia" w:ascii="Times New Roman" w:cs="Times New Roman" w:hAnsiTheme="minorEastAsia" w:eastAsiaTheme="minorEastAsia"/>
                <w:bCs/>
                <w:color w:val="auto"/>
                <w:sz w:val="24"/>
                <w:szCs w:val="24"/>
              </w:rPr>
              <w:t>固废设施分析</w:t>
            </w:r>
          </w:p>
          <w:p>
            <w:pPr>
              <w:spacing w:line="480" w:lineRule="exact"/>
              <w:ind w:firstLine="480" w:firstLineChars="200"/>
              <w:jc w:val="both"/>
              <w:rPr>
                <w:rStyle w:val="31"/>
                <w:rFonts w:hint="default" w:ascii="Times New Roman" w:cs="Times New Roman" w:hAnsiTheme="minorEastAsia" w:eastAsiaTheme="minorEastAsia"/>
                <w:bCs/>
                <w:color w:val="auto"/>
                <w:sz w:val="24"/>
                <w:szCs w:val="24"/>
                <w:lang w:val="en-US" w:eastAsia="zh-CN"/>
              </w:rPr>
            </w:pPr>
            <w:r>
              <w:rPr>
                <w:rStyle w:val="31"/>
                <w:rFonts w:hint="eastAsia" w:ascii="Times New Roman" w:cs="Times New Roman" w:hAnsiTheme="minorEastAsia" w:eastAsiaTheme="minorEastAsia"/>
                <w:bCs/>
                <w:color w:val="auto"/>
                <w:sz w:val="24"/>
                <w:szCs w:val="24"/>
              </w:rPr>
              <w:t>企业已建设</w:t>
            </w:r>
            <w:r>
              <w:rPr>
                <w:rStyle w:val="31"/>
                <w:rFonts w:ascii="Times New Roman" w:cs="Times New Roman" w:hAnsiTheme="minorEastAsia" w:eastAsiaTheme="minorEastAsia"/>
                <w:bCs/>
                <w:color w:val="auto"/>
                <w:sz w:val="24"/>
                <w:szCs w:val="24"/>
              </w:rPr>
              <w:t>危险废物暂存场所</w:t>
            </w:r>
            <w:r>
              <w:rPr>
                <w:rStyle w:val="31"/>
                <w:rFonts w:hint="eastAsia" w:ascii="Times New Roman" w:cs="Times New Roman" w:hAnsiTheme="minorEastAsia" w:eastAsiaTheme="minorEastAsia"/>
                <w:bCs/>
                <w:color w:val="auto"/>
                <w:sz w:val="24"/>
                <w:szCs w:val="24"/>
              </w:rPr>
              <w:t>和</w:t>
            </w:r>
            <w:r>
              <w:rPr>
                <w:rStyle w:val="31"/>
                <w:rFonts w:hint="eastAsia" w:ascii="Times New Roman" w:cs="Times New Roman" w:hAnsiTheme="minorEastAsia" w:eastAsiaTheme="minorEastAsia"/>
                <w:bCs/>
                <w:color w:val="auto"/>
                <w:sz w:val="24"/>
                <w:szCs w:val="24"/>
                <w:lang w:val="en-US" w:eastAsia="zh-CN"/>
              </w:rPr>
              <w:t>一般</w:t>
            </w:r>
            <w:r>
              <w:rPr>
                <w:rStyle w:val="31"/>
                <w:rFonts w:hint="eastAsia" w:ascii="Times New Roman" w:cs="Times New Roman" w:hAnsiTheme="minorEastAsia" w:eastAsiaTheme="minorEastAsia"/>
                <w:bCs/>
                <w:color w:val="auto"/>
                <w:sz w:val="24"/>
                <w:szCs w:val="24"/>
              </w:rPr>
              <w:t>固废</w:t>
            </w:r>
            <w:r>
              <w:rPr>
                <w:rStyle w:val="31"/>
                <w:rFonts w:hint="eastAsia" w:ascii="Times New Roman" w:cs="Times New Roman" w:hAnsiTheme="minorEastAsia" w:eastAsiaTheme="minorEastAsia"/>
                <w:bCs/>
                <w:color w:val="auto"/>
                <w:sz w:val="24"/>
                <w:szCs w:val="24"/>
                <w:lang w:val="en-US" w:eastAsia="zh-CN"/>
              </w:rPr>
              <w:t>暂存区</w:t>
            </w:r>
            <w:r>
              <w:rPr>
                <w:rStyle w:val="31"/>
                <w:rFonts w:hint="eastAsia" w:ascii="Times New Roman" w:cs="Times New Roman" w:hAnsiTheme="minorEastAsia" w:eastAsiaTheme="minorEastAsia"/>
                <w:bCs/>
                <w:color w:val="auto"/>
                <w:sz w:val="24"/>
                <w:szCs w:val="24"/>
              </w:rPr>
              <w:t>。</w:t>
            </w:r>
            <w:r>
              <w:rPr>
                <w:rStyle w:val="31"/>
                <w:rFonts w:hint="eastAsia" w:ascii="Times New Roman" w:cs="Times New Roman" w:hAnsiTheme="minorEastAsia" w:eastAsiaTheme="minorEastAsia"/>
                <w:bCs/>
                <w:color w:val="auto"/>
                <w:sz w:val="24"/>
                <w:szCs w:val="24"/>
                <w:lang w:val="en-US" w:eastAsia="zh-CN"/>
              </w:rPr>
              <w:t>收集的粉尘回用于生产，纸板边角料及次品、废旧包装经分拣暂存后</w:t>
            </w:r>
            <w:r>
              <w:rPr>
                <w:rStyle w:val="31"/>
                <w:rFonts w:hint="eastAsia" w:ascii="Times New Roman" w:cs="Times New Roman" w:hAnsiTheme="minorEastAsia" w:eastAsiaTheme="minorEastAsia"/>
                <w:bCs/>
                <w:color w:val="auto"/>
                <w:sz w:val="24"/>
                <w:szCs w:val="24"/>
              </w:rPr>
              <w:t>由物资回收公司回收；</w:t>
            </w:r>
            <w:r>
              <w:rPr>
                <w:rStyle w:val="31"/>
                <w:rFonts w:hint="eastAsia" w:ascii="Times New Roman" w:cs="Times New Roman" w:hAnsiTheme="minorEastAsia" w:eastAsiaTheme="minorEastAsia"/>
                <w:bCs/>
                <w:color w:val="auto"/>
                <w:sz w:val="24"/>
                <w:szCs w:val="24"/>
                <w:lang w:val="en-US" w:eastAsia="zh-CN"/>
              </w:rPr>
              <w:t>沉淀池沉渣委托环卫部门清运；空包装桶和废橡胶板由各自供应商回收；废活性炭、废水处理污泥、胶辊清洗废液</w:t>
            </w:r>
            <w:r>
              <w:rPr>
                <w:rStyle w:val="31"/>
                <w:rFonts w:hint="eastAsia" w:ascii="Times New Roman" w:cs="Times New Roman" w:hAnsiTheme="minorEastAsia" w:eastAsiaTheme="minorEastAsia"/>
                <w:bCs/>
                <w:color w:val="auto"/>
                <w:sz w:val="24"/>
                <w:szCs w:val="24"/>
              </w:rPr>
              <w:t>暂存于危险废物暂存场所，定期由危废公司处置。</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Style w:val="31"/>
                <w:rFonts w:hint="eastAsia" w:ascii="Times New Roman" w:cs="Times New Roman" w:hAnsiTheme="minorEastAsia" w:eastAsiaTheme="minorEastAsia"/>
                <w:bCs/>
                <w:color w:val="auto"/>
                <w:sz w:val="24"/>
                <w:szCs w:val="24"/>
                <w:lang w:val="en-US" w:eastAsia="zh-CN"/>
              </w:rPr>
            </w:pPr>
            <w:r>
              <w:rPr>
                <w:rStyle w:val="31"/>
                <w:rFonts w:hint="eastAsia" w:ascii="Times New Roman" w:cs="Times New Roman" w:hAnsiTheme="minorEastAsia" w:eastAsiaTheme="minorEastAsia"/>
                <w:bCs/>
                <w:color w:val="auto"/>
                <w:sz w:val="24"/>
                <w:szCs w:val="24"/>
              </w:rPr>
              <w:t>（5）</w:t>
            </w:r>
            <w:r>
              <w:rPr>
                <w:rStyle w:val="31"/>
                <w:rFonts w:hint="eastAsia" w:ascii="Times New Roman" w:cs="Times New Roman" w:hAnsiTheme="minorEastAsia" w:eastAsiaTheme="minorEastAsia"/>
                <w:bCs/>
                <w:color w:val="auto"/>
                <w:sz w:val="24"/>
                <w:szCs w:val="24"/>
                <w:lang w:val="en-US" w:eastAsia="zh-CN"/>
              </w:rPr>
              <w:t>环境风险措施</w:t>
            </w:r>
          </w:p>
          <w:p>
            <w:pPr>
              <w:pStyle w:val="6"/>
              <w:keepNext w:val="0"/>
              <w:keepLines w:val="0"/>
              <w:pageBreakBefore w:val="0"/>
              <w:kinsoku/>
              <w:wordWrap/>
              <w:overflowPunct/>
              <w:topLinePunct w:val="0"/>
              <w:autoSpaceDE/>
              <w:autoSpaceDN/>
              <w:bidi w:val="0"/>
              <w:spacing w:line="480" w:lineRule="exact"/>
              <w:textAlignment w:val="auto"/>
            </w:pPr>
            <w:r>
              <w:rPr>
                <w:rStyle w:val="31"/>
                <w:rFonts w:hint="eastAsia" w:ascii="Times New Roman" w:cs="Times New Roman" w:hAnsiTheme="minorEastAsia" w:eastAsiaTheme="minorEastAsia"/>
                <w:bCs/>
                <w:color w:val="auto"/>
                <w:sz w:val="24"/>
                <w:szCs w:val="24"/>
                <w:lang w:val="en-US" w:eastAsia="zh-CN"/>
              </w:rPr>
              <w:t xml:space="preserve"> 企业已编制突发环境事件应急预案并在当地生态环境部门备案（备案文号：</w:t>
            </w:r>
            <w:r>
              <w:rPr>
                <w:rFonts w:hint="eastAsia" w:ascii="Times New Roman" w:cs="Times New Roman" w:hAnsiTheme="minorEastAsia" w:eastAsiaTheme="minorEastAsia"/>
                <w:color w:val="auto"/>
                <w:kern w:val="2"/>
                <w:sz w:val="24"/>
                <w:szCs w:val="24"/>
                <w:lang w:val="en-US" w:eastAsia="zh-CN" w:bidi="ar-SA"/>
              </w:rPr>
              <w:t>330523-2023-076-L</w:t>
            </w:r>
            <w:r>
              <w:rPr>
                <w:rStyle w:val="31"/>
                <w:rFonts w:hint="eastAsia" w:ascii="Times New Roman" w:cs="Times New Roman" w:hAnsiTheme="minorEastAsia" w:eastAsiaTheme="minorEastAsia"/>
                <w:bCs/>
                <w:color w:val="auto"/>
                <w:sz w:val="24"/>
                <w:szCs w:val="24"/>
                <w:lang w:val="en-US" w:eastAsia="zh-CN"/>
              </w:rPr>
              <w:t>）。针对可能产生的环境风险，企业设立事故应急指挥领导小组，并定期开展演练，同时在厂区设立消防栓等应急设施。</w:t>
            </w:r>
          </w:p>
          <w:p>
            <w:pPr>
              <w:spacing w:line="480" w:lineRule="exact"/>
              <w:ind w:firstLine="480" w:firstLineChars="200"/>
              <w:jc w:val="both"/>
              <w:rPr>
                <w:rStyle w:val="31"/>
                <w:rFonts w:ascii="Times New Roman" w:hAnsi="Times New Roman" w:cs="Times New Roman" w:eastAsiaTheme="minorEastAsia"/>
                <w:bCs/>
                <w:color w:val="auto"/>
                <w:sz w:val="24"/>
                <w:szCs w:val="24"/>
              </w:rPr>
            </w:pPr>
            <w:r>
              <w:rPr>
                <w:rStyle w:val="31"/>
                <w:rFonts w:ascii="Times New Roman" w:cs="Times New Roman" w:hAnsiTheme="minorEastAsia" w:eastAsiaTheme="minorEastAsia"/>
                <w:bCs/>
                <w:color w:val="auto"/>
                <w:sz w:val="24"/>
                <w:szCs w:val="24"/>
              </w:rPr>
              <w:t>（</w:t>
            </w:r>
            <w:r>
              <w:rPr>
                <w:rStyle w:val="31"/>
                <w:rFonts w:hint="eastAsia" w:ascii="Times New Roman" w:hAnsi="Times New Roman" w:cs="Times New Roman" w:eastAsiaTheme="minorEastAsia"/>
                <w:bCs/>
                <w:color w:val="auto"/>
                <w:sz w:val="24"/>
                <w:szCs w:val="24"/>
              </w:rPr>
              <w:t>5</w:t>
            </w:r>
            <w:r>
              <w:rPr>
                <w:rStyle w:val="31"/>
                <w:rFonts w:ascii="Times New Roman" w:cs="Times New Roman" w:hAnsiTheme="minorEastAsia" w:eastAsiaTheme="minorEastAsia"/>
                <w:bCs/>
                <w:color w:val="auto"/>
                <w:sz w:val="24"/>
                <w:szCs w:val="24"/>
              </w:rPr>
              <w:t>）污染物排放总量核算</w:t>
            </w:r>
          </w:p>
          <w:p>
            <w:pPr>
              <w:spacing w:line="480" w:lineRule="exact"/>
              <w:ind w:firstLine="480" w:firstLineChars="200"/>
              <w:jc w:val="both"/>
              <w:rPr>
                <w:rStyle w:val="31"/>
                <w:rFonts w:hint="eastAsia" w:ascii="Times New Roman" w:cs="Times New Roman" w:hAnsiTheme="minorEastAsia" w:eastAsiaTheme="minorEastAsia"/>
                <w:bCs/>
                <w:color w:val="auto"/>
                <w:sz w:val="24"/>
                <w:szCs w:val="24"/>
              </w:rPr>
            </w:pPr>
            <w:r>
              <w:rPr>
                <w:rStyle w:val="31"/>
                <w:rFonts w:hint="eastAsia" w:ascii="Times New Roman" w:cs="Times New Roman" w:hAnsiTheme="minorEastAsia" w:eastAsiaTheme="minorEastAsia"/>
                <w:bCs/>
                <w:color w:val="auto"/>
                <w:sz w:val="24"/>
                <w:szCs w:val="24"/>
              </w:rPr>
              <w:t>项目涉及污染物总量控制指标主要为</w:t>
            </w:r>
            <w:r>
              <w:rPr>
                <w:rStyle w:val="31"/>
                <w:rFonts w:hint="eastAsia" w:ascii="Times New Roman" w:cs="Times New Roman" w:hAnsiTheme="minorEastAsia" w:eastAsiaTheme="minorEastAsia"/>
                <w:bCs/>
                <w:color w:val="auto"/>
                <w:sz w:val="24"/>
                <w:szCs w:val="24"/>
                <w:lang w:val="en-US" w:eastAsia="zh-CN"/>
              </w:rPr>
              <w:t>COD</w:t>
            </w:r>
            <w:r>
              <w:rPr>
                <w:rStyle w:val="31"/>
                <w:rFonts w:hint="eastAsia" w:ascii="Times New Roman" w:cs="Times New Roman" w:hAnsiTheme="minorEastAsia" w:eastAsiaTheme="minorEastAsia"/>
                <w:bCs/>
                <w:color w:val="auto"/>
                <w:sz w:val="24"/>
                <w:szCs w:val="24"/>
                <w:vertAlign w:val="subscript"/>
                <w:lang w:val="en-US" w:eastAsia="zh-CN"/>
              </w:rPr>
              <w:t>Cr</w:t>
            </w:r>
            <w:r>
              <w:rPr>
                <w:rStyle w:val="31"/>
                <w:rFonts w:hint="eastAsia" w:ascii="Times New Roman" w:cs="Times New Roman" w:hAnsiTheme="minorEastAsia" w:eastAsiaTheme="minorEastAsia"/>
                <w:bCs/>
                <w:color w:val="auto"/>
                <w:sz w:val="24"/>
                <w:szCs w:val="24"/>
                <w:lang w:val="en-US" w:eastAsia="zh-CN"/>
              </w:rPr>
              <w:t>、NH</w:t>
            </w:r>
            <w:r>
              <w:rPr>
                <w:rStyle w:val="31"/>
                <w:rFonts w:hint="eastAsia" w:ascii="Times New Roman" w:cs="Times New Roman" w:hAnsiTheme="minorEastAsia" w:eastAsiaTheme="minorEastAsia"/>
                <w:bCs/>
                <w:color w:val="auto"/>
                <w:sz w:val="24"/>
                <w:szCs w:val="24"/>
                <w:vertAlign w:val="subscript"/>
                <w:lang w:val="en-US" w:eastAsia="zh-CN"/>
              </w:rPr>
              <w:t>3</w:t>
            </w:r>
            <w:r>
              <w:rPr>
                <w:rStyle w:val="31"/>
                <w:rFonts w:hint="eastAsia" w:ascii="Times New Roman" w:cs="Times New Roman" w:hAnsiTheme="minorEastAsia" w:eastAsiaTheme="minorEastAsia"/>
                <w:bCs/>
                <w:color w:val="auto"/>
                <w:sz w:val="24"/>
                <w:szCs w:val="24"/>
                <w:lang w:val="en-US" w:eastAsia="zh-CN"/>
              </w:rPr>
              <w:t>-N、工业烟粉尘和VOC</w:t>
            </w:r>
            <w:r>
              <w:rPr>
                <w:rStyle w:val="31"/>
                <w:rFonts w:hint="eastAsia" w:ascii="Times New Roman" w:cs="Times New Roman" w:hAnsiTheme="minorEastAsia" w:eastAsiaTheme="minorEastAsia"/>
                <w:bCs/>
                <w:color w:val="auto"/>
                <w:sz w:val="24"/>
                <w:szCs w:val="24"/>
                <w:vertAlign w:val="subscript"/>
                <w:lang w:val="en-US" w:eastAsia="zh-CN"/>
              </w:rPr>
              <w:t>S</w:t>
            </w:r>
            <w:r>
              <w:rPr>
                <w:rStyle w:val="31"/>
                <w:rFonts w:hint="eastAsia" w:ascii="Times New Roman" w:cs="Times New Roman" w:hAnsiTheme="minorEastAsia" w:eastAsiaTheme="minorEastAsia"/>
                <w:bCs/>
                <w:color w:val="auto"/>
                <w:sz w:val="24"/>
                <w:szCs w:val="24"/>
                <w:lang w:val="en-US" w:eastAsia="zh-CN"/>
              </w:rPr>
              <w:t>，</w:t>
            </w:r>
            <w:r>
              <w:rPr>
                <w:rStyle w:val="31"/>
                <w:rFonts w:hint="eastAsia" w:ascii="Times New Roman" w:cs="Times New Roman" w:hAnsiTheme="minorEastAsia" w:eastAsiaTheme="minorEastAsia"/>
                <w:bCs/>
                <w:color w:val="auto"/>
                <w:sz w:val="24"/>
                <w:szCs w:val="24"/>
              </w:rPr>
              <w:t>经核算，项目实际污染物排放量未超过污染物总量控制指标，符合污染物总量控制要求。</w:t>
            </w:r>
          </w:p>
          <w:bookmarkEnd w:id="4"/>
          <w:p>
            <w:pPr>
              <w:spacing w:line="480" w:lineRule="exact"/>
              <w:rPr>
                <w:rStyle w:val="31"/>
                <w:rFonts w:ascii="Times New Roman" w:hAnsi="Times New Roman" w:cs="Times New Roman" w:eastAsiaTheme="minorEastAsia"/>
                <w:color w:val="auto"/>
                <w:sz w:val="24"/>
                <w:szCs w:val="24"/>
              </w:rPr>
            </w:pPr>
            <w:bookmarkStart w:id="5" w:name="_Toc31987"/>
            <w:r>
              <w:rPr>
                <w:rStyle w:val="31"/>
                <w:rFonts w:ascii="Times New Roman" w:hAnsi="Times New Roman" w:cs="Times New Roman" w:eastAsiaTheme="minorEastAsia"/>
                <w:b/>
                <w:bCs/>
                <w:color w:val="auto"/>
                <w:sz w:val="24"/>
                <w:szCs w:val="24"/>
              </w:rPr>
              <w:t xml:space="preserve">8.2 </w:t>
            </w:r>
            <w:r>
              <w:rPr>
                <w:rStyle w:val="31"/>
                <w:rFonts w:ascii="Times New Roman" w:cs="Times New Roman" w:hAnsiTheme="minorEastAsia" w:eastAsiaTheme="minorEastAsia"/>
                <w:b/>
                <w:bCs/>
                <w:color w:val="auto"/>
                <w:sz w:val="24"/>
                <w:szCs w:val="24"/>
              </w:rPr>
              <w:t>工程建设对环境的影响</w:t>
            </w:r>
            <w:bookmarkEnd w:id="5"/>
          </w:p>
          <w:p>
            <w:pPr>
              <w:spacing w:line="480" w:lineRule="exact"/>
              <w:ind w:firstLine="480" w:firstLineChars="200"/>
              <w:rPr>
                <w:rStyle w:val="31"/>
                <w:rFonts w:ascii="Times New Roman" w:cs="Times New Roman" w:hAnsiTheme="minorEastAsia" w:eastAsiaTheme="minorEastAsia"/>
                <w:color w:val="auto"/>
                <w:sz w:val="24"/>
                <w:szCs w:val="24"/>
              </w:rPr>
            </w:pPr>
            <w:r>
              <w:rPr>
                <w:rStyle w:val="31"/>
                <w:rFonts w:hint="eastAsia" w:ascii="Times New Roman" w:cs="Times New Roman" w:hAnsiTheme="minorEastAsia" w:eastAsiaTheme="minorEastAsia"/>
                <w:color w:val="auto"/>
                <w:sz w:val="24"/>
                <w:szCs w:val="24"/>
                <w:lang w:eastAsia="zh-CN"/>
              </w:rPr>
              <w:t>浙江安誉升科技有限公司年产7500万套多功能电子标签包装材料和1500台超速包装机械生产线项目</w:t>
            </w:r>
            <w:r>
              <w:rPr>
                <w:rStyle w:val="31"/>
                <w:rFonts w:ascii="Times New Roman" w:cs="Times New Roman" w:hAnsiTheme="minorEastAsia" w:eastAsiaTheme="minorEastAsia"/>
                <w:color w:val="auto"/>
                <w:sz w:val="24"/>
                <w:szCs w:val="24"/>
              </w:rPr>
              <w:t>符合当地总体规划，符合国家的产业政策，基本符合清洁生产、总量控制和达标排放的原则，其营运不会改变所在地的环境质量水平和环境功能，当地环境质量仍能维持现状。在项目建设过程中有效落实各项污染防治措施的基础上，并充分考虑环评提出的要求后，从环境保护角度分析，本项目在</w:t>
            </w:r>
            <w:r>
              <w:rPr>
                <w:rStyle w:val="31"/>
                <w:rFonts w:hint="eastAsia" w:ascii="Times New Roman" w:cs="Times New Roman" w:hAnsiTheme="minorEastAsia" w:eastAsiaTheme="minorEastAsia"/>
                <w:color w:val="auto"/>
                <w:sz w:val="24"/>
                <w:szCs w:val="24"/>
                <w:lang w:eastAsia="zh-CN"/>
              </w:rPr>
              <w:t>安吉县天子湖镇现代工业园区</w:t>
            </w:r>
            <w:r>
              <w:rPr>
                <w:rStyle w:val="31"/>
                <w:rFonts w:ascii="Times New Roman" w:cs="Times New Roman" w:hAnsiTheme="minorEastAsia" w:eastAsiaTheme="minorEastAsia"/>
                <w:color w:val="auto"/>
                <w:sz w:val="24"/>
                <w:szCs w:val="24"/>
              </w:rPr>
              <w:t>的建设是可行的。</w:t>
            </w:r>
          </w:p>
          <w:p>
            <w:pPr>
              <w:spacing w:line="480" w:lineRule="exact"/>
              <w:rPr>
                <w:rStyle w:val="31"/>
                <w:rFonts w:ascii="Times New Roman" w:hAnsi="Times New Roman" w:cs="Times New Roman" w:eastAsiaTheme="minorEastAsia"/>
                <w:b/>
                <w:bCs/>
                <w:color w:val="auto"/>
                <w:sz w:val="24"/>
                <w:szCs w:val="24"/>
              </w:rPr>
            </w:pPr>
            <w:bookmarkStart w:id="6" w:name="_Toc5762"/>
            <w:r>
              <w:rPr>
                <w:rStyle w:val="31"/>
                <w:rFonts w:ascii="Times New Roman" w:hAnsi="Times New Roman" w:cs="Times New Roman" w:eastAsiaTheme="minorEastAsia"/>
                <w:b/>
                <w:bCs/>
                <w:color w:val="auto"/>
                <w:sz w:val="24"/>
                <w:szCs w:val="24"/>
              </w:rPr>
              <w:t xml:space="preserve">8.3 </w:t>
            </w:r>
            <w:r>
              <w:rPr>
                <w:rStyle w:val="31"/>
                <w:rFonts w:ascii="Times New Roman" w:cs="Times New Roman" w:hAnsiTheme="minorEastAsia" w:eastAsiaTheme="minorEastAsia"/>
                <w:b/>
                <w:bCs/>
                <w:color w:val="auto"/>
                <w:sz w:val="24"/>
                <w:szCs w:val="24"/>
              </w:rPr>
              <w:t>综合结论</w:t>
            </w:r>
            <w:bookmarkEnd w:id="6"/>
          </w:p>
          <w:p>
            <w:pPr>
              <w:spacing w:line="480" w:lineRule="exact"/>
              <w:ind w:firstLine="480" w:firstLineChars="200"/>
              <w:rPr>
                <w:rStyle w:val="31"/>
                <w:rFonts w:ascii="Times New Roman" w:cs="Times New Roman" w:hAnsiTheme="minorEastAsia" w:eastAsiaTheme="minorEastAsia"/>
                <w:color w:val="auto"/>
                <w:sz w:val="24"/>
                <w:szCs w:val="24"/>
              </w:rPr>
            </w:pPr>
            <w:r>
              <w:rPr>
                <w:rStyle w:val="31"/>
                <w:rFonts w:hint="eastAsia" w:ascii="Times New Roman" w:cs="Times New Roman" w:hAnsiTheme="minorEastAsia" w:eastAsiaTheme="minorEastAsia"/>
                <w:color w:val="auto"/>
                <w:sz w:val="24"/>
                <w:szCs w:val="24"/>
                <w:lang w:eastAsia="zh-CN"/>
              </w:rPr>
              <w:t>浙江安誉升科技有限公司年产7500万套多功能电子标签包装材料和1500台超速包装机械生产线项目</w:t>
            </w:r>
            <w:r>
              <w:rPr>
                <w:rStyle w:val="31"/>
                <w:rFonts w:ascii="Times New Roman" w:cs="Times New Roman" w:hAnsiTheme="minorEastAsia" w:eastAsiaTheme="minorEastAsia"/>
                <w:color w:val="auto"/>
                <w:sz w:val="24"/>
                <w:szCs w:val="24"/>
              </w:rPr>
              <w:t>已办理环评、审批等手续。</w:t>
            </w:r>
            <w:r>
              <w:rPr>
                <w:rStyle w:val="31"/>
                <w:rFonts w:hint="eastAsia" w:ascii="Times New Roman" w:cs="Times New Roman" w:hAnsiTheme="minorEastAsia" w:eastAsiaTheme="minorEastAsia"/>
                <w:color w:val="auto"/>
                <w:sz w:val="24"/>
                <w:szCs w:val="24"/>
                <w:lang w:val="en-US" w:eastAsia="zh-CN"/>
              </w:rPr>
              <w:t>目前企业实施了年产6500万套多功能电子标签包装材料的</w:t>
            </w:r>
            <w:r>
              <w:rPr>
                <w:rFonts w:hint="eastAsia" w:ascii="Times New Roman" w:hAnsiTheme="minorEastAsia" w:eastAsiaTheme="minorEastAsia"/>
                <w:sz w:val="24"/>
                <w:szCs w:val="24"/>
                <w:lang w:val="en-US" w:eastAsia="zh-CN"/>
              </w:rPr>
              <w:t>阶段性生产能力</w:t>
            </w:r>
            <w:r>
              <w:rPr>
                <w:rStyle w:val="31"/>
                <w:rFonts w:hint="eastAsia" w:ascii="Times New Roman" w:cs="Times New Roman" w:hAnsiTheme="minorEastAsia" w:eastAsiaTheme="minorEastAsia"/>
                <w:color w:val="auto"/>
                <w:sz w:val="24"/>
                <w:szCs w:val="24"/>
                <w:lang w:val="en-US" w:eastAsia="zh-CN"/>
              </w:rPr>
              <w:t>，其配套的</w:t>
            </w:r>
            <w:r>
              <w:rPr>
                <w:rStyle w:val="31"/>
                <w:rFonts w:ascii="Times New Roman" w:cs="Times New Roman" w:hAnsiTheme="minorEastAsia" w:eastAsiaTheme="minorEastAsia"/>
                <w:color w:val="auto"/>
                <w:sz w:val="24"/>
                <w:szCs w:val="24"/>
              </w:rPr>
              <w:t>污染防治措施基本按照环评及审批意见要求组织落实。验收监测结果显示：项目</w:t>
            </w:r>
            <w:r>
              <w:rPr>
                <w:rStyle w:val="31"/>
                <w:rFonts w:hint="eastAsia" w:ascii="Times New Roman" w:cs="Times New Roman" w:hAnsiTheme="minorEastAsia" w:eastAsiaTheme="minorEastAsia"/>
                <w:color w:val="auto"/>
                <w:sz w:val="24"/>
                <w:szCs w:val="24"/>
              </w:rPr>
              <w:t>废水污染物、</w:t>
            </w:r>
            <w:r>
              <w:rPr>
                <w:rStyle w:val="31"/>
                <w:rFonts w:ascii="Times New Roman" w:cs="Times New Roman" w:hAnsiTheme="minorEastAsia" w:eastAsiaTheme="minorEastAsia"/>
                <w:color w:val="auto"/>
                <w:sz w:val="24"/>
                <w:szCs w:val="24"/>
              </w:rPr>
              <w:t>厂界大气无组织污染物</w:t>
            </w:r>
            <w:r>
              <w:rPr>
                <w:rStyle w:val="31"/>
                <w:rFonts w:hint="eastAsia" w:ascii="Times New Roman" w:cs="Times New Roman" w:hAnsiTheme="minorEastAsia" w:eastAsiaTheme="minorEastAsia"/>
                <w:color w:val="auto"/>
                <w:sz w:val="24"/>
                <w:szCs w:val="24"/>
                <w:lang w:eastAsia="zh-CN"/>
              </w:rPr>
              <w:t>、厂区内无组织非甲烷总烃污染物、</w:t>
            </w:r>
            <w:r>
              <w:rPr>
                <w:rStyle w:val="31"/>
                <w:rFonts w:ascii="Times New Roman" w:cs="Times New Roman" w:hAnsiTheme="minorEastAsia" w:eastAsiaTheme="minorEastAsia"/>
                <w:color w:val="auto"/>
                <w:sz w:val="24"/>
                <w:szCs w:val="24"/>
              </w:rPr>
              <w:t>大气有组织污染物</w:t>
            </w:r>
            <w:r>
              <w:rPr>
                <w:rStyle w:val="31"/>
                <w:rFonts w:hint="eastAsia" w:ascii="Times New Roman" w:cs="Times New Roman" w:hAnsiTheme="minorEastAsia" w:eastAsiaTheme="minorEastAsia"/>
                <w:color w:val="auto"/>
                <w:sz w:val="24"/>
                <w:szCs w:val="24"/>
              </w:rPr>
              <w:t>、</w:t>
            </w:r>
            <w:r>
              <w:rPr>
                <w:rStyle w:val="31"/>
                <w:rFonts w:ascii="Times New Roman" w:cs="Times New Roman" w:hAnsiTheme="minorEastAsia" w:eastAsiaTheme="minorEastAsia"/>
                <w:color w:val="auto"/>
                <w:sz w:val="24"/>
                <w:szCs w:val="24"/>
              </w:rPr>
              <w:t>厂界</w:t>
            </w:r>
            <w:r>
              <w:rPr>
                <w:rStyle w:val="31"/>
                <w:rFonts w:hint="eastAsia" w:ascii="Times New Roman" w:cs="Times New Roman" w:hAnsiTheme="minorEastAsia" w:eastAsiaTheme="minorEastAsia"/>
                <w:color w:val="auto"/>
                <w:sz w:val="24"/>
                <w:szCs w:val="24"/>
                <w:lang w:val="en-US" w:eastAsia="zh-CN"/>
              </w:rPr>
              <w:t>各</w:t>
            </w:r>
            <w:r>
              <w:rPr>
                <w:rStyle w:val="31"/>
                <w:rFonts w:ascii="Times New Roman" w:cs="Times New Roman" w:hAnsiTheme="minorEastAsia" w:eastAsiaTheme="minorEastAsia"/>
                <w:color w:val="auto"/>
                <w:sz w:val="24"/>
                <w:szCs w:val="24"/>
              </w:rPr>
              <w:t>侧昼间噪声测量值均符合污染物相关排放标准</w:t>
            </w:r>
            <w:r>
              <w:rPr>
                <w:rStyle w:val="31"/>
                <w:rFonts w:hint="eastAsia" w:ascii="Times New Roman" w:cs="Times New Roman" w:hAnsiTheme="minorEastAsia" w:eastAsiaTheme="minorEastAsia"/>
                <w:color w:val="auto"/>
                <w:sz w:val="24"/>
                <w:szCs w:val="24"/>
              </w:rPr>
              <w:t>，</w:t>
            </w:r>
            <w:r>
              <w:rPr>
                <w:rStyle w:val="31"/>
                <w:rFonts w:hint="eastAsia" w:ascii="Times New Roman" w:cs="Times New Roman" w:hAnsiTheme="minorEastAsia" w:eastAsiaTheme="minorEastAsia"/>
                <w:bCs/>
                <w:color w:val="auto"/>
                <w:sz w:val="24"/>
                <w:szCs w:val="24"/>
              </w:rPr>
              <w:t>企业已建设</w:t>
            </w:r>
            <w:r>
              <w:rPr>
                <w:rStyle w:val="31"/>
                <w:rFonts w:ascii="Times New Roman" w:cs="Times New Roman" w:hAnsiTheme="minorEastAsia" w:eastAsiaTheme="minorEastAsia"/>
                <w:bCs/>
                <w:color w:val="auto"/>
                <w:sz w:val="24"/>
                <w:szCs w:val="24"/>
              </w:rPr>
              <w:t>危险废物暂存场所</w:t>
            </w:r>
            <w:r>
              <w:rPr>
                <w:rStyle w:val="31"/>
                <w:rFonts w:hint="eastAsia" w:ascii="Times New Roman" w:cs="Times New Roman" w:hAnsiTheme="minorEastAsia" w:eastAsiaTheme="minorEastAsia"/>
                <w:bCs/>
                <w:color w:val="auto"/>
                <w:sz w:val="24"/>
                <w:szCs w:val="24"/>
              </w:rPr>
              <w:t>和固废</w:t>
            </w:r>
            <w:r>
              <w:rPr>
                <w:rStyle w:val="31"/>
                <w:rFonts w:hint="eastAsia" w:ascii="Times New Roman" w:cs="Times New Roman" w:hAnsiTheme="minorEastAsia" w:eastAsiaTheme="minorEastAsia"/>
                <w:bCs/>
                <w:color w:val="auto"/>
                <w:sz w:val="24"/>
                <w:szCs w:val="24"/>
                <w:lang w:val="en-US" w:eastAsia="zh-CN"/>
              </w:rPr>
              <w:t>暂存场所，已配置相应环境风向应急设施</w:t>
            </w:r>
            <w:r>
              <w:rPr>
                <w:rStyle w:val="31"/>
                <w:rFonts w:ascii="Times New Roman" w:cs="Times New Roman" w:hAnsiTheme="minorEastAsia" w:eastAsiaTheme="minorEastAsia"/>
                <w:color w:val="auto"/>
                <w:sz w:val="24"/>
                <w:szCs w:val="24"/>
              </w:rPr>
              <w:t>。</w:t>
            </w:r>
            <w:bookmarkStart w:id="7" w:name="OLE_LINK1"/>
            <w:bookmarkStart w:id="8" w:name="OLE_LINK2"/>
            <w:r>
              <w:rPr>
                <w:rStyle w:val="31"/>
                <w:rFonts w:ascii="Times New Roman" w:cs="Times New Roman" w:hAnsiTheme="minorEastAsia" w:eastAsiaTheme="minorEastAsia"/>
                <w:color w:val="auto"/>
                <w:sz w:val="24"/>
                <w:szCs w:val="24"/>
              </w:rPr>
              <w:t>据此，我</w:t>
            </w:r>
            <w:r>
              <w:rPr>
                <w:rStyle w:val="31"/>
                <w:rFonts w:hint="eastAsia" w:ascii="Times New Roman" w:cs="Times New Roman" w:hAnsiTheme="minorEastAsia" w:eastAsiaTheme="minorEastAsia"/>
                <w:color w:val="auto"/>
                <w:sz w:val="24"/>
                <w:szCs w:val="24"/>
              </w:rPr>
              <w:t>公司</w:t>
            </w:r>
            <w:r>
              <w:rPr>
                <w:rStyle w:val="31"/>
                <w:rFonts w:ascii="Times New Roman" w:cs="Times New Roman" w:hAnsiTheme="minorEastAsia" w:eastAsiaTheme="minorEastAsia"/>
                <w:color w:val="auto"/>
                <w:sz w:val="24"/>
                <w:szCs w:val="24"/>
              </w:rPr>
              <w:t>认为本报告可用于提请</w:t>
            </w:r>
            <w:r>
              <w:rPr>
                <w:rStyle w:val="31"/>
                <w:rFonts w:hint="eastAsia" w:ascii="Times New Roman" w:cs="Times New Roman" w:hAnsiTheme="minorEastAsia" w:eastAsiaTheme="minorEastAsia"/>
                <w:color w:val="auto"/>
                <w:sz w:val="24"/>
                <w:szCs w:val="24"/>
                <w:lang w:val="en-US" w:eastAsia="zh-CN"/>
              </w:rPr>
              <w:t>建设项目先行</w:t>
            </w:r>
            <w:r>
              <w:rPr>
                <w:rStyle w:val="31"/>
                <w:rFonts w:ascii="Times New Roman" w:cs="Times New Roman" w:hAnsiTheme="minorEastAsia" w:eastAsiaTheme="minorEastAsia"/>
                <w:color w:val="auto"/>
                <w:sz w:val="24"/>
                <w:szCs w:val="24"/>
              </w:rPr>
              <w:t>环境保护设施竣工验收。</w:t>
            </w:r>
            <w:bookmarkEnd w:id="7"/>
            <w:bookmarkEnd w:id="8"/>
          </w:p>
          <w:p>
            <w:pPr>
              <w:spacing w:line="480" w:lineRule="exact"/>
              <w:ind w:firstLine="480" w:firstLineChars="200"/>
              <w:rPr>
                <w:rFonts w:ascii="Times New Roman" w:hAnsi="Times New Roman" w:eastAsiaTheme="minorEastAsia"/>
                <w:sz w:val="24"/>
                <w:szCs w:val="24"/>
              </w:rPr>
            </w:pPr>
          </w:p>
        </w:tc>
      </w:tr>
    </w:tbl>
    <w:p/>
    <w:p/>
    <w:p/>
    <w:p>
      <w:pPr>
        <w:pStyle w:val="10"/>
        <w:ind w:firstLine="0" w:firstLineChars="0"/>
        <w:outlineLvl w:val="0"/>
        <w:rPr>
          <w:rFonts w:hAnsi="宋体"/>
          <w:b/>
          <w:bCs/>
          <w:szCs w:val="28"/>
        </w:rPr>
        <w:sectPr>
          <w:pgSz w:w="11905" w:h="16838"/>
          <w:pgMar w:top="1440" w:right="1803" w:bottom="1440" w:left="1803" w:header="709" w:footer="709" w:gutter="0"/>
          <w:pgBorders>
            <w:top w:val="none" w:sz="0" w:space="0"/>
            <w:left w:val="none" w:sz="0" w:space="0"/>
            <w:bottom w:val="none" w:sz="0" w:space="0"/>
            <w:right w:val="none" w:sz="0" w:space="0"/>
          </w:pgBorders>
          <w:cols w:space="0" w:num="1"/>
          <w:rtlGutter w:val="0"/>
          <w:docGrid w:linePitch="312" w:charSpace="0"/>
        </w:sectPr>
      </w:pPr>
    </w:p>
    <w:p>
      <w:pPr>
        <w:pStyle w:val="10"/>
        <w:ind w:firstLine="0" w:firstLineChars="0"/>
        <w:jc w:val="center"/>
        <w:outlineLvl w:val="0"/>
        <w:rPr>
          <w:rFonts w:ascii="Times New Roman" w:hAnsi="Times New Roman" w:eastAsiaTheme="minorEastAsia"/>
          <w:b/>
          <w:bCs/>
          <w:szCs w:val="28"/>
        </w:rPr>
      </w:pPr>
      <w:r>
        <w:rPr>
          <w:rFonts w:ascii="Times New Roman" w:hAnsiTheme="minorEastAsia" w:eastAsiaTheme="minorEastAsia"/>
          <w:b/>
          <w:bCs/>
          <w:szCs w:val="28"/>
        </w:rPr>
        <w:t>建设项目环境保护</w:t>
      </w:r>
      <w:r>
        <w:rPr>
          <w:rFonts w:ascii="Times New Roman" w:hAnsi="Times New Roman" w:eastAsiaTheme="minorEastAsia"/>
          <w:b/>
          <w:bCs/>
          <w:szCs w:val="28"/>
        </w:rPr>
        <w:t>“</w:t>
      </w:r>
      <w:r>
        <w:rPr>
          <w:rFonts w:ascii="Times New Roman" w:hAnsiTheme="minorEastAsia" w:eastAsiaTheme="minorEastAsia"/>
          <w:b/>
          <w:bCs/>
          <w:szCs w:val="28"/>
        </w:rPr>
        <w:t>三同时</w:t>
      </w:r>
      <w:r>
        <w:rPr>
          <w:rFonts w:ascii="Times New Roman" w:hAnsi="Times New Roman" w:eastAsiaTheme="minorEastAsia"/>
          <w:b/>
          <w:bCs/>
          <w:szCs w:val="28"/>
        </w:rPr>
        <w:t>”</w:t>
      </w:r>
      <w:r>
        <w:rPr>
          <w:rFonts w:ascii="Times New Roman" w:hAnsiTheme="minorEastAsia" w:eastAsiaTheme="minorEastAsia"/>
          <w:b/>
          <w:bCs/>
          <w:szCs w:val="28"/>
        </w:rPr>
        <w:t>竣工验收登记表</w:t>
      </w:r>
    </w:p>
    <w:p>
      <w:pPr>
        <w:rPr>
          <w:rFonts w:ascii="Times New Roman" w:hAnsi="Times New Roman" w:eastAsiaTheme="minorEastAsia"/>
          <w:szCs w:val="21"/>
        </w:rPr>
      </w:pPr>
      <w:r>
        <w:rPr>
          <w:rFonts w:ascii="Times New Roman" w:hAnsiTheme="minorEastAsia" w:eastAsiaTheme="minorEastAsia"/>
          <w:szCs w:val="21"/>
        </w:rPr>
        <w:t>填表单位（盖章）：</w:t>
      </w:r>
      <w:r>
        <w:rPr>
          <w:rFonts w:ascii="Times New Roman" w:hAnsi="Times New Roman" w:eastAsiaTheme="minorEastAsia"/>
          <w:szCs w:val="21"/>
        </w:rPr>
        <w:t xml:space="preserve">                               </w:t>
      </w:r>
      <w:r>
        <w:rPr>
          <w:rFonts w:ascii="Times New Roman" w:hAnsiTheme="minorEastAsia" w:eastAsiaTheme="minorEastAsia"/>
          <w:szCs w:val="21"/>
        </w:rPr>
        <w:t>填表人（签字）：</w:t>
      </w:r>
      <w:r>
        <w:rPr>
          <w:rFonts w:ascii="Times New Roman" w:hAnsi="Times New Roman" w:eastAsiaTheme="minorEastAsia"/>
          <w:szCs w:val="21"/>
        </w:rPr>
        <w:t xml:space="preserve">                              </w:t>
      </w:r>
      <w:r>
        <w:rPr>
          <w:rFonts w:ascii="Times New Roman" w:hAnsiTheme="minorEastAsia" w:eastAsiaTheme="minorEastAsia"/>
          <w:szCs w:val="21"/>
        </w:rPr>
        <w:t>项目经办人（签字）：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4"/>
        <w:gridCol w:w="808"/>
        <w:gridCol w:w="853"/>
        <w:gridCol w:w="958"/>
        <w:gridCol w:w="60"/>
        <w:gridCol w:w="987"/>
        <w:gridCol w:w="1017"/>
        <w:gridCol w:w="1153"/>
        <w:gridCol w:w="961"/>
        <w:gridCol w:w="550"/>
        <w:gridCol w:w="673"/>
        <w:gridCol w:w="1243"/>
        <w:gridCol w:w="1148"/>
        <w:gridCol w:w="812"/>
        <w:gridCol w:w="185"/>
        <w:gridCol w:w="998"/>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restart"/>
            <w:vAlign w:val="center"/>
          </w:tcPr>
          <w:p>
            <w:pPr>
              <w:jc w:val="center"/>
              <w:rPr>
                <w:rFonts w:ascii="Times New Roman" w:hAnsi="Times New Roman" w:eastAsiaTheme="minorEastAsia"/>
                <w:bCs/>
                <w:sz w:val="18"/>
                <w:szCs w:val="18"/>
              </w:rPr>
            </w:pPr>
            <w:r>
              <w:rPr>
                <w:rFonts w:ascii="Times New Roman" w:hAnsiTheme="minorEastAsia" w:eastAsiaTheme="minorEastAsia"/>
                <w:sz w:val="18"/>
                <w:szCs w:val="18"/>
              </w:rPr>
              <w:t>建设项目</w:t>
            </w: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项目名称</w:t>
            </w:r>
          </w:p>
        </w:tc>
        <w:tc>
          <w:tcPr>
            <w:tcW w:w="2858" w:type="dxa"/>
            <w:gridSpan w:val="4"/>
            <w:vAlign w:val="center"/>
          </w:tcPr>
          <w:p>
            <w:pPr>
              <w:jc w:val="center"/>
              <w:rPr>
                <w:rFonts w:hint="eastAsia" w:ascii="Times New Roman" w:hAnsi="Times New Roman" w:eastAsiaTheme="minorEastAsia"/>
                <w:bCs/>
                <w:sz w:val="18"/>
                <w:szCs w:val="18"/>
                <w:lang w:eastAsia="zh-CN"/>
              </w:rPr>
            </w:pPr>
            <w:r>
              <w:rPr>
                <w:rFonts w:hint="eastAsia" w:ascii="Times New Roman" w:hAnsiTheme="minorEastAsia" w:eastAsiaTheme="minorEastAsia"/>
                <w:bCs/>
                <w:sz w:val="18"/>
                <w:szCs w:val="18"/>
                <w:lang w:eastAsia="zh-CN"/>
              </w:rPr>
              <w:t>年产7500万套多功能电子标签包装材料和1500台超速包装机械项目</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项目代码</w:t>
            </w:r>
          </w:p>
        </w:tc>
        <w:tc>
          <w:tcPr>
            <w:tcW w:w="3427" w:type="dxa"/>
            <w:gridSpan w:val="4"/>
            <w:vAlign w:val="center"/>
          </w:tcPr>
          <w:p>
            <w:pPr>
              <w:keepNext w:val="0"/>
              <w:keepLines w:val="0"/>
              <w:widowControl/>
              <w:suppressLineNumbers w:val="0"/>
              <w:jc w:val="center"/>
              <w:rPr>
                <w:rFonts w:ascii="Times New Roman" w:hAnsi="Times New Roman" w:eastAsiaTheme="minorEastAsia"/>
                <w:sz w:val="18"/>
                <w:szCs w:val="18"/>
              </w:rPr>
            </w:pPr>
            <w:r>
              <w:rPr>
                <w:rFonts w:hint="eastAsia" w:ascii="Times New Roman" w:cs="Times New Roman" w:hAnsiTheme="minorEastAsia" w:eastAsiaTheme="minorEastAsia"/>
                <w:bCs/>
                <w:sz w:val="18"/>
                <w:szCs w:val="18"/>
                <w:lang w:val="en-US" w:eastAsia="zh-CN"/>
              </w:rPr>
              <w:t>2019-330523-22-03-051315-000</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建设地点</w:t>
            </w:r>
          </w:p>
        </w:tc>
        <w:tc>
          <w:tcPr>
            <w:tcW w:w="2183" w:type="dxa"/>
            <w:gridSpan w:val="3"/>
            <w:vAlign w:val="center"/>
          </w:tcPr>
          <w:p>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安吉县天子湖镇现代工业园区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行业类别（分类管理名录）</w:t>
            </w:r>
          </w:p>
        </w:tc>
        <w:tc>
          <w:tcPr>
            <w:tcW w:w="2858" w:type="dxa"/>
            <w:gridSpan w:val="4"/>
            <w:vAlign w:val="center"/>
          </w:tcPr>
          <w:p>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val="en-US" w:eastAsia="zh-CN"/>
              </w:rPr>
              <w:t>印刷</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建设性质</w:t>
            </w:r>
          </w:p>
        </w:tc>
        <w:tc>
          <w:tcPr>
            <w:tcW w:w="7570" w:type="dxa"/>
            <w:gridSpan w:val="9"/>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sym w:font="Wingdings 2" w:char="0052"/>
            </w:r>
            <w:r>
              <w:rPr>
                <w:rFonts w:ascii="Times New Roman" w:hAnsiTheme="minorEastAsia" w:eastAsiaTheme="minorEastAsia"/>
                <w:sz w:val="18"/>
                <w:szCs w:val="18"/>
              </w:rPr>
              <w:t>新建</w:t>
            </w:r>
            <w:r>
              <w:rPr>
                <w:rFonts w:ascii="Times New Roman" w:hAnsi="Times New Roman" w:eastAsiaTheme="minorEastAsia"/>
                <w:sz w:val="18"/>
                <w:szCs w:val="18"/>
              </w:rPr>
              <w:t xml:space="preserve">      □</w:t>
            </w:r>
            <w:r>
              <w:rPr>
                <w:rFonts w:ascii="Times New Roman" w:hAnsiTheme="minorEastAsia" w:eastAsiaTheme="minorEastAsia"/>
                <w:sz w:val="18"/>
                <w:szCs w:val="18"/>
              </w:rPr>
              <w:t>改扩建</w:t>
            </w:r>
            <w:r>
              <w:rPr>
                <w:rFonts w:ascii="Times New Roman" w:hAnsi="Times New Roman" w:eastAsiaTheme="minorEastAsia"/>
                <w:sz w:val="18"/>
                <w:szCs w:val="18"/>
              </w:rPr>
              <w:t xml:space="preserve">      □</w:t>
            </w:r>
            <w:r>
              <w:rPr>
                <w:rFonts w:ascii="Times New Roman" w:hAnsiTheme="minorEastAsia" w:eastAsiaTheme="minorEastAsia"/>
                <w:sz w:val="18"/>
                <w:szCs w:val="18"/>
              </w:rPr>
              <w:t>技术改造</w:t>
            </w:r>
            <w:r>
              <w:rPr>
                <w:rFonts w:ascii="Times New Roman" w:hAnsi="Times New Roman" w:eastAsiaTheme="minorEastAsia"/>
                <w:sz w:val="18"/>
                <w:szCs w:val="18"/>
              </w:rPr>
              <w:t xml:space="preserve">    □</w:t>
            </w:r>
            <w:r>
              <w:rPr>
                <w:rFonts w:ascii="Times New Roman" w:hAnsiTheme="minorEastAsia" w:eastAsiaTheme="minorEastAsia"/>
                <w:sz w:val="18"/>
                <w:szCs w:val="18"/>
              </w:rPr>
              <w:t>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设计生产能力</w:t>
            </w:r>
          </w:p>
        </w:tc>
        <w:tc>
          <w:tcPr>
            <w:tcW w:w="2858" w:type="dxa"/>
            <w:gridSpan w:val="4"/>
            <w:vAlign w:val="center"/>
          </w:tcPr>
          <w:p>
            <w:pPr>
              <w:jc w:val="center"/>
              <w:rPr>
                <w:rFonts w:ascii="Times New Roman" w:hAnsi="Times New Roman" w:eastAsiaTheme="minorEastAsia"/>
                <w:sz w:val="18"/>
                <w:szCs w:val="18"/>
              </w:rPr>
            </w:pPr>
            <w:r>
              <w:rPr>
                <w:rFonts w:hint="eastAsia" w:ascii="Times New Roman" w:hAnsiTheme="minorEastAsia" w:eastAsiaTheme="minorEastAsia"/>
                <w:bCs/>
                <w:sz w:val="18"/>
                <w:szCs w:val="18"/>
                <w:lang w:eastAsia="zh-CN"/>
              </w:rPr>
              <w:t>年产7500万套多功能电子标签包装材料和1500台超速包装机械项目</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实际生产能力</w:t>
            </w:r>
          </w:p>
        </w:tc>
        <w:tc>
          <w:tcPr>
            <w:tcW w:w="3427" w:type="dxa"/>
            <w:gridSpan w:val="4"/>
            <w:vAlign w:val="center"/>
          </w:tcPr>
          <w:p>
            <w:pPr>
              <w:jc w:val="center"/>
              <w:rPr>
                <w:rFonts w:ascii="Times New Roman" w:hAnsi="Times New Roman" w:eastAsiaTheme="minorEastAsia"/>
                <w:sz w:val="18"/>
                <w:szCs w:val="18"/>
              </w:rPr>
            </w:pPr>
            <w:r>
              <w:rPr>
                <w:rFonts w:hint="eastAsia" w:ascii="Times New Roman" w:hAnsiTheme="minorEastAsia" w:eastAsiaTheme="minorEastAsia"/>
                <w:bCs/>
                <w:sz w:val="18"/>
                <w:szCs w:val="18"/>
                <w:lang w:eastAsia="zh-CN"/>
              </w:rPr>
              <w:t>年产</w:t>
            </w:r>
            <w:r>
              <w:rPr>
                <w:rFonts w:hint="eastAsia" w:ascii="Times New Roman" w:hAnsiTheme="minorEastAsia" w:eastAsiaTheme="minorEastAsia"/>
                <w:bCs/>
                <w:sz w:val="18"/>
                <w:szCs w:val="18"/>
                <w:lang w:val="en-US" w:eastAsia="zh-CN"/>
              </w:rPr>
              <w:t>60</w:t>
            </w:r>
            <w:r>
              <w:rPr>
                <w:rFonts w:hint="eastAsia" w:ascii="Times New Roman" w:hAnsiTheme="minorEastAsia" w:eastAsiaTheme="minorEastAsia"/>
                <w:bCs/>
                <w:sz w:val="18"/>
                <w:szCs w:val="18"/>
                <w:lang w:eastAsia="zh-CN"/>
              </w:rPr>
              <w:t>00万套多功能电子标签包装材料</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环评单位</w:t>
            </w:r>
          </w:p>
        </w:tc>
        <w:tc>
          <w:tcPr>
            <w:tcW w:w="2183" w:type="dxa"/>
            <w:gridSpan w:val="3"/>
            <w:vAlign w:val="center"/>
          </w:tcPr>
          <w:p>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浙江环耀环境建设有限公司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环评文件审批机关</w:t>
            </w:r>
          </w:p>
        </w:tc>
        <w:tc>
          <w:tcPr>
            <w:tcW w:w="2858" w:type="dxa"/>
            <w:gridSpan w:val="4"/>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湖州市生态环境局</w:t>
            </w:r>
            <w:r>
              <w:rPr>
                <w:rFonts w:hint="eastAsia" w:ascii="Times New Roman" w:hAnsiTheme="minorEastAsia" w:eastAsiaTheme="minorEastAsia"/>
                <w:sz w:val="18"/>
                <w:szCs w:val="18"/>
                <w:lang w:val="en-US" w:eastAsia="zh-CN"/>
              </w:rPr>
              <w:t>安吉</w:t>
            </w:r>
            <w:r>
              <w:rPr>
                <w:rFonts w:ascii="Times New Roman" w:hAnsiTheme="minorEastAsia" w:eastAsiaTheme="minorEastAsia"/>
                <w:sz w:val="18"/>
                <w:szCs w:val="18"/>
              </w:rPr>
              <w:t>分局</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审批文号</w:t>
            </w:r>
          </w:p>
        </w:tc>
        <w:tc>
          <w:tcPr>
            <w:tcW w:w="3427" w:type="dxa"/>
            <w:gridSpan w:val="4"/>
            <w:vAlign w:val="center"/>
          </w:tcPr>
          <w:p>
            <w:pPr>
              <w:jc w:val="center"/>
              <w:rPr>
                <w:rFonts w:ascii="Times New Roman" w:hAnsi="Times New Roman" w:eastAsiaTheme="minorEastAsia"/>
                <w:sz w:val="18"/>
                <w:szCs w:val="18"/>
              </w:rPr>
            </w:pPr>
            <w:r>
              <w:rPr>
                <w:rFonts w:hint="eastAsia" w:ascii="Times New Roman" w:hAnsiTheme="minorEastAsia" w:eastAsiaTheme="minorEastAsia"/>
                <w:bCs/>
                <w:sz w:val="18"/>
                <w:szCs w:val="18"/>
                <w:lang w:val="en-US" w:eastAsia="zh-CN"/>
              </w:rPr>
              <w:t>安环备改[</w:t>
            </w:r>
            <w:r>
              <w:rPr>
                <w:rFonts w:hint="eastAsia" w:ascii="Times New Roman" w:hAnsiTheme="minorEastAsia" w:eastAsiaTheme="minorEastAsia"/>
                <w:bCs/>
                <w:sz w:val="18"/>
                <w:szCs w:val="18"/>
                <w:lang w:eastAsia="zh-CN"/>
              </w:rPr>
              <w:t>20</w:t>
            </w:r>
            <w:r>
              <w:rPr>
                <w:rFonts w:hint="eastAsia" w:ascii="Times New Roman" w:hAnsiTheme="minorEastAsia" w:eastAsiaTheme="minorEastAsia"/>
                <w:bCs/>
                <w:sz w:val="18"/>
                <w:szCs w:val="18"/>
                <w:lang w:val="en-US" w:eastAsia="zh-CN"/>
              </w:rPr>
              <w:t>21]32</w:t>
            </w:r>
            <w:r>
              <w:rPr>
                <w:rFonts w:hint="eastAsia" w:ascii="Times New Roman" w:hAnsiTheme="minorEastAsia" w:eastAsiaTheme="minorEastAsia"/>
                <w:bCs/>
                <w:sz w:val="18"/>
                <w:szCs w:val="18"/>
                <w:lang w:eastAsia="zh-CN"/>
              </w:rPr>
              <w:t>号</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环评文件类型</w:t>
            </w:r>
          </w:p>
        </w:tc>
        <w:tc>
          <w:tcPr>
            <w:tcW w:w="2183" w:type="dxa"/>
            <w:gridSpan w:val="3"/>
            <w:vAlign w:val="center"/>
          </w:tcPr>
          <w:p>
            <w:pPr>
              <w:jc w:val="center"/>
              <w:rPr>
                <w:rFonts w:ascii="Times New Roman" w:hAnsi="Times New Roman" w:eastAsiaTheme="minorEastAsia"/>
                <w:sz w:val="18"/>
                <w:szCs w:val="18"/>
              </w:rPr>
            </w:pPr>
            <w:r>
              <w:rPr>
                <w:rFonts w:hint="eastAsia" w:ascii="Times New Roman" w:hAnsiTheme="minorEastAsia" w:eastAsiaTheme="minorEastAsia"/>
                <w:sz w:val="18"/>
                <w:szCs w:val="18"/>
                <w:lang w:val="en-US" w:eastAsia="zh-CN"/>
              </w:rPr>
              <w:t>降级登记表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开工日期</w:t>
            </w:r>
          </w:p>
        </w:tc>
        <w:tc>
          <w:tcPr>
            <w:tcW w:w="2858" w:type="dxa"/>
            <w:gridSpan w:val="4"/>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lang w:val="en-US" w:eastAsia="zh-CN"/>
              </w:rPr>
              <w:t>21</w:t>
            </w:r>
            <w:r>
              <w:rPr>
                <w:rFonts w:ascii="Times New Roman" w:hAnsiTheme="minorEastAsia" w:eastAsiaTheme="minorEastAsia"/>
                <w:sz w:val="18"/>
                <w:szCs w:val="18"/>
              </w:rPr>
              <w:t>年</w:t>
            </w:r>
            <w:r>
              <w:rPr>
                <w:rFonts w:hint="eastAsia" w:ascii="Times New Roman" w:hAnsi="Times New Roman" w:eastAsiaTheme="minorEastAsia"/>
                <w:sz w:val="18"/>
                <w:szCs w:val="18"/>
                <w:lang w:val="en-US" w:eastAsia="zh-CN"/>
              </w:rPr>
              <w:t>5</w:t>
            </w:r>
            <w:r>
              <w:rPr>
                <w:rFonts w:ascii="Times New Roman" w:hAnsiTheme="minorEastAsia" w:eastAsiaTheme="minorEastAsia"/>
                <w:sz w:val="18"/>
                <w:szCs w:val="18"/>
              </w:rPr>
              <w:t>月</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竣工日期</w:t>
            </w:r>
          </w:p>
        </w:tc>
        <w:tc>
          <w:tcPr>
            <w:tcW w:w="3427" w:type="dxa"/>
            <w:gridSpan w:val="4"/>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rPr>
              <w:t>2</w:t>
            </w:r>
            <w:r>
              <w:rPr>
                <w:rFonts w:hint="eastAsia" w:ascii="Times New Roman" w:hAnsi="Times New Roman" w:eastAsiaTheme="minorEastAsia"/>
                <w:sz w:val="18"/>
                <w:szCs w:val="18"/>
                <w:lang w:val="en-US" w:eastAsia="zh-CN"/>
              </w:rPr>
              <w:t>3</w:t>
            </w:r>
            <w:r>
              <w:rPr>
                <w:rFonts w:ascii="Times New Roman" w:hAnsiTheme="minorEastAsia" w:eastAsiaTheme="minorEastAsia"/>
                <w:sz w:val="18"/>
                <w:szCs w:val="18"/>
              </w:rPr>
              <w:t>年</w:t>
            </w:r>
            <w:r>
              <w:rPr>
                <w:rFonts w:hint="eastAsia" w:ascii="Times New Roman" w:hAnsi="Times New Roman" w:eastAsiaTheme="minorEastAsia"/>
                <w:sz w:val="18"/>
                <w:szCs w:val="18"/>
                <w:lang w:val="en-US" w:eastAsia="zh-CN"/>
              </w:rPr>
              <w:t>04</w:t>
            </w:r>
            <w:r>
              <w:rPr>
                <w:rFonts w:ascii="Times New Roman" w:hAnsiTheme="minorEastAsia" w:eastAsiaTheme="minorEastAsia"/>
                <w:sz w:val="18"/>
                <w:szCs w:val="18"/>
              </w:rPr>
              <w:t>月</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排污许可证申领时间</w:t>
            </w:r>
          </w:p>
        </w:tc>
        <w:tc>
          <w:tcPr>
            <w:tcW w:w="2183" w:type="dxa"/>
            <w:gridSpan w:val="3"/>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rPr>
              <w:t>2</w:t>
            </w:r>
            <w:r>
              <w:rPr>
                <w:rFonts w:hint="eastAsia" w:ascii="Times New Roman" w:hAnsi="Times New Roman" w:eastAsiaTheme="minorEastAsia"/>
                <w:sz w:val="18"/>
                <w:szCs w:val="18"/>
                <w:lang w:val="en-US" w:eastAsia="zh-CN"/>
              </w:rPr>
              <w:t>3</w:t>
            </w:r>
            <w:r>
              <w:rPr>
                <w:rFonts w:ascii="Times New Roman" w:hAnsiTheme="minorEastAsia" w:eastAsiaTheme="minorEastAsia"/>
                <w:sz w:val="18"/>
                <w:szCs w:val="18"/>
              </w:rPr>
              <w:t>年</w:t>
            </w:r>
            <w:r>
              <w:rPr>
                <w:rFonts w:hint="eastAsia" w:ascii="Times New Roman" w:hAnsi="Times New Roman" w:eastAsiaTheme="minorEastAsia"/>
                <w:sz w:val="18"/>
                <w:szCs w:val="18"/>
                <w:lang w:val="en-US" w:eastAsia="zh-CN"/>
              </w:rPr>
              <w:t>04</w:t>
            </w:r>
            <w:r>
              <w:rPr>
                <w:rFonts w:ascii="Times New Roman" w:hAnsiTheme="minorEastAsia" w:eastAsiaTheme="minorEastAsia"/>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环保设施设计单位</w:t>
            </w:r>
          </w:p>
        </w:tc>
        <w:tc>
          <w:tcPr>
            <w:tcW w:w="2858" w:type="dxa"/>
            <w:gridSpan w:val="4"/>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浙江强大环保科技有限公司</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环保设施施工单位</w:t>
            </w:r>
          </w:p>
        </w:tc>
        <w:tc>
          <w:tcPr>
            <w:tcW w:w="3427" w:type="dxa"/>
            <w:gridSpan w:val="4"/>
            <w:vAlign w:val="center"/>
          </w:tcPr>
          <w:p>
            <w:pPr>
              <w:pStyle w:val="2"/>
              <w:jc w:val="center"/>
              <w:rPr>
                <w:rFonts w:ascii="Times New Roman" w:hAnsi="Times New Roman" w:eastAsiaTheme="minorEastAsia"/>
                <w:sz w:val="24"/>
                <w:szCs w:val="32"/>
              </w:rPr>
            </w:pPr>
            <w:r>
              <w:rPr>
                <w:rFonts w:hint="eastAsia" w:ascii="Times New Roman" w:hAnsi="Times New Roman" w:eastAsiaTheme="minorEastAsia"/>
                <w:sz w:val="18"/>
                <w:szCs w:val="18"/>
                <w:lang w:val="en-US" w:eastAsia="zh-CN"/>
              </w:rPr>
              <w:t>浙江强大环保科技有限公司</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本工程排污许可证</w:t>
            </w:r>
          </w:p>
          <w:p>
            <w:pPr>
              <w:jc w:val="center"/>
              <w:rPr>
                <w:rFonts w:ascii="Times New Roman" w:hAnsi="Times New Roman" w:eastAsiaTheme="minorEastAsia"/>
                <w:sz w:val="18"/>
                <w:szCs w:val="18"/>
              </w:rPr>
            </w:pPr>
            <w:r>
              <w:rPr>
                <w:rFonts w:ascii="Times New Roman" w:hAnsiTheme="minorEastAsia" w:eastAsiaTheme="minorEastAsia"/>
                <w:sz w:val="18"/>
                <w:szCs w:val="18"/>
              </w:rPr>
              <w:t>编号</w:t>
            </w:r>
          </w:p>
        </w:tc>
        <w:tc>
          <w:tcPr>
            <w:tcW w:w="2183" w:type="dxa"/>
            <w:gridSpan w:val="3"/>
            <w:vAlign w:val="center"/>
          </w:tcPr>
          <w:p>
            <w:pPr>
              <w:jc w:val="center"/>
              <w:rPr>
                <w:rFonts w:hint="eastAsia" w:ascii="Times New Roman" w:hAnsi="Times New Roman" w:eastAsiaTheme="minorEastAsia"/>
                <w:sz w:val="18"/>
                <w:szCs w:val="18"/>
                <w:lang w:eastAsia="zh-CN"/>
              </w:rPr>
            </w:pPr>
            <w:r>
              <w:rPr>
                <w:rFonts w:ascii="Times New Roman" w:hAnsi="Times New Roman" w:eastAsiaTheme="minorEastAsia"/>
                <w:sz w:val="18"/>
                <w:szCs w:val="18"/>
              </w:rPr>
              <w:t>91330503MA2B3DUL5P001Z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验收单位</w:t>
            </w:r>
          </w:p>
        </w:tc>
        <w:tc>
          <w:tcPr>
            <w:tcW w:w="2858" w:type="dxa"/>
            <w:gridSpan w:val="4"/>
            <w:vAlign w:val="center"/>
          </w:tcPr>
          <w:p>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浙江安誉升科技有限公司</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环保设施检测单位</w:t>
            </w:r>
          </w:p>
        </w:tc>
        <w:tc>
          <w:tcPr>
            <w:tcW w:w="3427" w:type="dxa"/>
            <w:gridSpan w:val="4"/>
            <w:vAlign w:val="center"/>
          </w:tcPr>
          <w:p>
            <w:pPr>
              <w:jc w:val="center"/>
              <w:rPr>
                <w:rFonts w:hint="eastAsia" w:eastAsia="微软雅黑"/>
                <w:lang w:eastAsia="zh-CN"/>
              </w:rPr>
            </w:pPr>
            <w:r>
              <w:rPr>
                <w:rFonts w:hint="eastAsia" w:ascii="Times New Roman" w:cs="Times New Roman" w:hAnsiTheme="minorEastAsia" w:eastAsiaTheme="minorEastAsia"/>
                <w:sz w:val="18"/>
                <w:szCs w:val="18"/>
                <w:lang w:val="en-US" w:eastAsia="zh-CN"/>
              </w:rPr>
              <w:t>浙江质环检测技术研究有限公司</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验收监测时工况</w:t>
            </w:r>
          </w:p>
        </w:tc>
        <w:tc>
          <w:tcPr>
            <w:tcW w:w="2183" w:type="dxa"/>
            <w:gridSpan w:val="3"/>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大于</w:t>
            </w:r>
            <w:r>
              <w:rPr>
                <w:rFonts w:ascii="Times New Roman" w:hAnsi="Times New Roman" w:eastAsiaTheme="minorEastAsia"/>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投资总概算（万元）</w:t>
            </w:r>
          </w:p>
        </w:tc>
        <w:tc>
          <w:tcPr>
            <w:tcW w:w="2858" w:type="dxa"/>
            <w:gridSpan w:val="4"/>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10650</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环保投资总概算（万元）</w:t>
            </w:r>
          </w:p>
        </w:tc>
        <w:tc>
          <w:tcPr>
            <w:tcW w:w="3427" w:type="dxa"/>
            <w:gridSpan w:val="4"/>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60</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所占比例（</w:t>
            </w:r>
            <w:r>
              <w:rPr>
                <w:rFonts w:ascii="Times New Roman" w:hAnsi="Times New Roman" w:eastAsiaTheme="minorEastAsia"/>
                <w:sz w:val="18"/>
                <w:szCs w:val="18"/>
              </w:rPr>
              <w:t>%</w:t>
            </w:r>
            <w:r>
              <w:rPr>
                <w:rFonts w:ascii="Times New Roman" w:hAnsiTheme="minorEastAsia" w:eastAsiaTheme="minorEastAsia"/>
                <w:sz w:val="18"/>
                <w:szCs w:val="18"/>
              </w:rPr>
              <w:t>）</w:t>
            </w:r>
          </w:p>
        </w:tc>
        <w:tc>
          <w:tcPr>
            <w:tcW w:w="2183" w:type="dxa"/>
            <w:gridSpan w:val="3"/>
            <w:vAlign w:val="center"/>
          </w:tcPr>
          <w:p>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实际总投资（万元）</w:t>
            </w:r>
          </w:p>
        </w:tc>
        <w:tc>
          <w:tcPr>
            <w:tcW w:w="2858" w:type="dxa"/>
            <w:gridSpan w:val="4"/>
            <w:vAlign w:val="center"/>
          </w:tcPr>
          <w:p>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8000</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实际环保投资（万元）</w:t>
            </w:r>
          </w:p>
        </w:tc>
        <w:tc>
          <w:tcPr>
            <w:tcW w:w="3427" w:type="dxa"/>
            <w:gridSpan w:val="4"/>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40</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所占比例（</w:t>
            </w:r>
            <w:r>
              <w:rPr>
                <w:rFonts w:ascii="Times New Roman" w:hAnsi="Times New Roman" w:eastAsiaTheme="minorEastAsia"/>
                <w:sz w:val="18"/>
                <w:szCs w:val="18"/>
              </w:rPr>
              <w:t>%</w:t>
            </w:r>
            <w:r>
              <w:rPr>
                <w:rFonts w:ascii="Times New Roman" w:hAnsiTheme="minorEastAsia" w:eastAsiaTheme="minorEastAsia"/>
                <w:sz w:val="18"/>
                <w:szCs w:val="18"/>
              </w:rPr>
              <w:t>）</w:t>
            </w:r>
          </w:p>
        </w:tc>
        <w:tc>
          <w:tcPr>
            <w:tcW w:w="2183" w:type="dxa"/>
            <w:gridSpan w:val="3"/>
            <w:vAlign w:val="center"/>
          </w:tcPr>
          <w:p>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废水治理（万元）</w:t>
            </w:r>
          </w:p>
        </w:tc>
        <w:tc>
          <w:tcPr>
            <w:tcW w:w="853" w:type="dxa"/>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20</w:t>
            </w:r>
          </w:p>
        </w:tc>
        <w:tc>
          <w:tcPr>
            <w:tcW w:w="1018"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废气治理（万元）</w:t>
            </w:r>
          </w:p>
        </w:tc>
        <w:tc>
          <w:tcPr>
            <w:tcW w:w="987" w:type="dxa"/>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10</w:t>
            </w:r>
          </w:p>
        </w:tc>
        <w:tc>
          <w:tcPr>
            <w:tcW w:w="1017" w:type="dxa"/>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噪声治理（万元）</w:t>
            </w:r>
          </w:p>
        </w:tc>
        <w:tc>
          <w:tcPr>
            <w:tcW w:w="1153" w:type="dxa"/>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5</w:t>
            </w:r>
          </w:p>
        </w:tc>
        <w:tc>
          <w:tcPr>
            <w:tcW w:w="1511"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固体废物治理（万元）</w:t>
            </w:r>
          </w:p>
        </w:tc>
        <w:tc>
          <w:tcPr>
            <w:tcW w:w="1916" w:type="dxa"/>
            <w:gridSpan w:val="2"/>
            <w:vAlign w:val="center"/>
          </w:tcPr>
          <w:p>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5</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绿化及生态（万元）</w:t>
            </w:r>
          </w:p>
        </w:tc>
        <w:tc>
          <w:tcPr>
            <w:tcW w:w="2183" w:type="dxa"/>
            <w:gridSpan w:val="3"/>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pPr>
              <w:spacing w:after="200"/>
              <w:jc w:val="center"/>
              <w:rPr>
                <w:rFonts w:ascii="Times New Roman" w:hAnsi="Times New Roman" w:eastAsiaTheme="minorEastAsia"/>
                <w:bCs/>
                <w:sz w:val="18"/>
                <w:szCs w:val="18"/>
              </w:rPr>
            </w:pPr>
          </w:p>
        </w:tc>
        <w:tc>
          <w:tcPr>
            <w:tcW w:w="942"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新增废水处理设施能力</w:t>
            </w:r>
          </w:p>
        </w:tc>
        <w:tc>
          <w:tcPr>
            <w:tcW w:w="2858" w:type="dxa"/>
            <w:gridSpan w:val="4"/>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新增废气处理设施能力</w:t>
            </w:r>
          </w:p>
        </w:tc>
        <w:tc>
          <w:tcPr>
            <w:tcW w:w="3427" w:type="dxa"/>
            <w:gridSpan w:val="4"/>
            <w:vAlign w:val="center"/>
          </w:tcPr>
          <w:p>
            <w:pPr>
              <w:jc w:val="center"/>
              <w:rPr>
                <w:rFonts w:hint="eastAsia" w:ascii="Times New Roman" w:hAnsiTheme="minorEastAsia" w:eastAsiaTheme="minorEastAsia"/>
                <w:sz w:val="18"/>
                <w:szCs w:val="18"/>
                <w:lang w:val="en-US" w:eastAsia="zh-CN"/>
              </w:rPr>
            </w:pPr>
            <w:r>
              <w:rPr>
                <w:rFonts w:hint="eastAsia" w:ascii="Times New Roman" w:hAnsiTheme="minorEastAsia" w:eastAsiaTheme="minorEastAsia"/>
                <w:sz w:val="18"/>
                <w:szCs w:val="18"/>
                <w:lang w:val="en-US" w:eastAsia="zh-CN"/>
              </w:rPr>
              <w:t>活性炭处理装置8</w:t>
            </w:r>
            <w:r>
              <w:rPr>
                <w:rFonts w:ascii="Times New Roman" w:hAnsiTheme="minorEastAsia" w:eastAsiaTheme="minorEastAsia"/>
                <w:sz w:val="18"/>
                <w:szCs w:val="18"/>
              </w:rPr>
              <w:t>000</w:t>
            </w:r>
            <w:r>
              <w:rPr>
                <w:rFonts w:hint="eastAsia" w:ascii="Times New Roman" w:hAnsiTheme="minorEastAsia" w:eastAsiaTheme="minorEastAsia"/>
                <w:sz w:val="18"/>
                <w:szCs w:val="18"/>
                <w:lang w:val="en-US" w:eastAsia="zh-CN"/>
              </w:rPr>
              <w:t>m</w:t>
            </w:r>
            <w:r>
              <w:rPr>
                <w:rFonts w:hint="eastAsia" w:ascii="Times New Roman" w:hAnsiTheme="minorEastAsia" w:eastAsiaTheme="minorEastAsia"/>
                <w:sz w:val="18"/>
                <w:szCs w:val="18"/>
                <w:vertAlign w:val="superscript"/>
                <w:lang w:val="en-US" w:eastAsia="zh-CN"/>
              </w:rPr>
              <w:t>3</w:t>
            </w:r>
            <w:r>
              <w:rPr>
                <w:rFonts w:hint="eastAsia" w:ascii="Times New Roman" w:hAnsiTheme="minorEastAsia" w:eastAsiaTheme="minorEastAsia"/>
                <w:sz w:val="18"/>
                <w:szCs w:val="18"/>
                <w:lang w:val="en-US" w:eastAsia="zh-CN"/>
              </w:rPr>
              <w:t>/h</w:t>
            </w:r>
          </w:p>
          <w:p>
            <w:pPr>
              <w:jc w:val="center"/>
              <w:rPr>
                <w:rFonts w:hint="default"/>
                <w:lang w:val="en-US" w:eastAsia="zh-CN"/>
              </w:rPr>
            </w:pPr>
            <w:r>
              <w:rPr>
                <w:rFonts w:hint="eastAsia" w:ascii="Times New Roman" w:hAnsiTheme="minorEastAsia" w:eastAsiaTheme="minorEastAsia"/>
                <w:sz w:val="18"/>
                <w:szCs w:val="18"/>
                <w:lang w:val="en-US" w:eastAsia="zh-CN"/>
              </w:rPr>
              <w:t>布袋除尘装置2000m</w:t>
            </w:r>
            <w:r>
              <w:rPr>
                <w:rFonts w:hint="eastAsia" w:ascii="Times New Roman" w:hAnsiTheme="minorEastAsia" w:eastAsiaTheme="minorEastAsia"/>
                <w:sz w:val="18"/>
                <w:szCs w:val="18"/>
                <w:vertAlign w:val="superscript"/>
                <w:lang w:val="en-US" w:eastAsia="zh-CN"/>
              </w:rPr>
              <w:t>3</w:t>
            </w:r>
            <w:r>
              <w:rPr>
                <w:rFonts w:hint="eastAsia" w:ascii="Times New Roman" w:hAnsiTheme="minorEastAsia" w:eastAsiaTheme="minorEastAsia"/>
                <w:sz w:val="18"/>
                <w:szCs w:val="18"/>
                <w:lang w:val="en-US" w:eastAsia="zh-CN"/>
              </w:rPr>
              <w:t>/h</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年平均工作时</w:t>
            </w:r>
          </w:p>
        </w:tc>
        <w:tc>
          <w:tcPr>
            <w:tcW w:w="2183" w:type="dxa"/>
            <w:gridSpan w:val="3"/>
            <w:vAlign w:val="center"/>
          </w:tcPr>
          <w:p>
            <w:pPr>
              <w:jc w:val="center"/>
              <w:rPr>
                <w:rFonts w:hint="eastAsia" w:ascii="Times New Roman" w:hAnsi="Times New Roman" w:eastAsiaTheme="minorEastAsia"/>
                <w:sz w:val="18"/>
                <w:szCs w:val="18"/>
                <w:lang w:eastAsia="zh-CN"/>
              </w:rPr>
            </w:pPr>
            <w:r>
              <w:rPr>
                <w:rFonts w:hint="eastAsia" w:ascii="Times New Roman" w:hAnsi="Times New Roman" w:eastAsiaTheme="minorEastAsia"/>
                <w:sz w:val="18"/>
                <w:szCs w:val="18"/>
              </w:rPr>
              <w:t>240</w:t>
            </w:r>
            <w:r>
              <w:rPr>
                <w:rFonts w:ascii="Times New Roman" w:hAnsi="Times New Roman" w:eastAsiaTheme="minorEastAsia"/>
                <w:sz w:val="18"/>
                <w:szCs w:val="18"/>
              </w:rPr>
              <w:t>0h</w:t>
            </w:r>
            <w:r>
              <w:rPr>
                <w:rFonts w:hint="eastAsia" w:ascii="Times New Roman" w:hAnsi="Times New Roman" w:eastAsiaTheme="minorEastAsia"/>
                <w:sz w:val="18"/>
                <w:szCs w:val="18"/>
                <w:lang w:eastAsia="zh-CN"/>
              </w:rPr>
              <w:t>（</w:t>
            </w:r>
            <w:r>
              <w:rPr>
                <w:rFonts w:hint="eastAsia" w:ascii="Times New Roman" w:hAnsi="Times New Roman" w:eastAsiaTheme="minorEastAsia"/>
                <w:sz w:val="18"/>
                <w:szCs w:val="18"/>
                <w:lang w:val="en-US" w:eastAsia="zh-CN"/>
              </w:rPr>
              <w:t>制胶工序1500h</w:t>
            </w:r>
            <w:r>
              <w:rPr>
                <w:rFonts w:hint="eastAsia" w:ascii="Times New Roman" w:hAnsi="Times New Roman" w:eastAsiaTheme="minor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2" w:type="dxa"/>
            <w:gridSpan w:val="3"/>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运营单位</w:t>
            </w:r>
          </w:p>
        </w:tc>
        <w:tc>
          <w:tcPr>
            <w:tcW w:w="2858" w:type="dxa"/>
            <w:gridSpan w:val="4"/>
            <w:vAlign w:val="center"/>
          </w:tcPr>
          <w:p>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浙江安誉升科技有限公司</w:t>
            </w:r>
          </w:p>
        </w:tc>
        <w:tc>
          <w:tcPr>
            <w:tcW w:w="217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运营单位社会</w:t>
            </w:r>
          </w:p>
          <w:p>
            <w:pPr>
              <w:jc w:val="center"/>
              <w:rPr>
                <w:rFonts w:ascii="Times New Roman" w:hAnsi="Times New Roman" w:eastAsiaTheme="minorEastAsia"/>
                <w:sz w:val="18"/>
                <w:szCs w:val="18"/>
              </w:rPr>
            </w:pPr>
            <w:r>
              <w:rPr>
                <w:rFonts w:ascii="Times New Roman" w:hAnsiTheme="minorEastAsia" w:eastAsiaTheme="minorEastAsia"/>
                <w:sz w:val="18"/>
                <w:szCs w:val="18"/>
              </w:rPr>
              <w:t>统一信用代码</w:t>
            </w:r>
          </w:p>
        </w:tc>
        <w:tc>
          <w:tcPr>
            <w:tcW w:w="3427" w:type="dxa"/>
            <w:gridSpan w:val="4"/>
            <w:vAlign w:val="center"/>
          </w:tcPr>
          <w:p>
            <w:pPr>
              <w:jc w:val="center"/>
              <w:rPr>
                <w:rFonts w:ascii="Times New Roman" w:hAnsiTheme="minorEastAsia" w:eastAsiaTheme="minorEastAsia"/>
                <w:sz w:val="18"/>
                <w:szCs w:val="18"/>
              </w:rPr>
            </w:pPr>
            <w:r>
              <w:rPr>
                <w:rFonts w:ascii="Times New Roman" w:hAnsi="Times New Roman" w:eastAsiaTheme="minorEastAsia"/>
                <w:sz w:val="18"/>
                <w:szCs w:val="18"/>
              </w:rPr>
              <w:t>91330503MA2B3DUL5P</w:t>
            </w:r>
          </w:p>
        </w:tc>
        <w:tc>
          <w:tcPr>
            <w:tcW w:w="1960" w:type="dxa"/>
            <w:gridSpan w:val="2"/>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验收时间</w:t>
            </w:r>
          </w:p>
        </w:tc>
        <w:tc>
          <w:tcPr>
            <w:tcW w:w="2183" w:type="dxa"/>
            <w:gridSpan w:val="3"/>
            <w:vAlign w:val="center"/>
          </w:tcPr>
          <w:p>
            <w:pPr>
              <w:jc w:val="center"/>
              <w:rPr>
                <w:rFonts w:ascii="Times New Roman" w:hAnsi="Times New Roman" w:eastAsiaTheme="minorEastAsia"/>
                <w:sz w:val="18"/>
                <w:szCs w:val="18"/>
              </w:rPr>
            </w:pPr>
            <w:r>
              <w:rPr>
                <w:rFonts w:ascii="Times New Roman" w:hAnsi="Times New Roman" w:eastAsiaTheme="minorEastAsia"/>
                <w:color w:val="auto"/>
                <w:sz w:val="18"/>
                <w:szCs w:val="18"/>
              </w:rPr>
              <w:t>20</w:t>
            </w:r>
            <w:r>
              <w:rPr>
                <w:rFonts w:hint="eastAsia" w:ascii="Times New Roman" w:hAnsi="Times New Roman" w:eastAsiaTheme="minorEastAsia"/>
                <w:color w:val="auto"/>
                <w:sz w:val="18"/>
                <w:szCs w:val="18"/>
              </w:rPr>
              <w:t>2</w:t>
            </w:r>
            <w:r>
              <w:rPr>
                <w:rFonts w:hint="eastAsia" w:ascii="Times New Roman" w:hAnsi="Times New Roman" w:eastAsiaTheme="minorEastAsia"/>
                <w:color w:val="auto"/>
                <w:sz w:val="18"/>
                <w:szCs w:val="18"/>
                <w:lang w:val="en-US" w:eastAsia="zh-CN"/>
              </w:rPr>
              <w:t>4</w:t>
            </w:r>
            <w:r>
              <w:rPr>
                <w:rFonts w:ascii="Times New Roman" w:hAnsiTheme="minorEastAsia" w:eastAsiaTheme="minorEastAsia"/>
                <w:color w:val="auto"/>
                <w:sz w:val="18"/>
                <w:szCs w:val="18"/>
              </w:rPr>
              <w:t>年</w:t>
            </w:r>
            <w:r>
              <w:rPr>
                <w:rFonts w:hint="eastAsia" w:ascii="Times New Roman" w:hAnsi="Times New Roman" w:eastAsiaTheme="minorEastAsia"/>
                <w:color w:val="auto"/>
                <w:sz w:val="18"/>
                <w:szCs w:val="18"/>
                <w:lang w:val="en-US" w:eastAsia="zh-CN"/>
              </w:rPr>
              <w:t>6</w:t>
            </w:r>
            <w:r>
              <w:rPr>
                <w:rFonts w:ascii="Times New Roman" w:hAnsiTheme="minorEastAsia" w:eastAsiaTheme="minorEastAsia"/>
                <w:color w:val="auto"/>
                <w:sz w:val="18"/>
                <w:szCs w:val="18"/>
              </w:rPr>
              <w:t>月</w:t>
            </w:r>
            <w:r>
              <w:rPr>
                <w:rFonts w:hint="eastAsia" w:ascii="Times New Roman" w:hAnsi="Times New Roman" w:eastAsiaTheme="minorEastAsia"/>
                <w:color w:val="auto"/>
                <w:sz w:val="18"/>
                <w:szCs w:val="18"/>
                <w:lang w:val="en-US" w:eastAsia="zh-CN"/>
              </w:rPr>
              <w:t>3</w:t>
            </w:r>
            <w:r>
              <w:rPr>
                <w:rFonts w:ascii="Times New Roman" w:hAnsiTheme="minorEastAsia" w:eastAsiaTheme="minorEastAsia"/>
                <w:color w:val="auto"/>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restart"/>
            <w:tcBorders>
              <w:righ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污染物排放达标与总量控制（工业建设项目详填）</w:t>
            </w: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污染物</w:t>
            </w:r>
          </w:p>
        </w:tc>
        <w:tc>
          <w:tcPr>
            <w:tcW w:w="853"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原有排放量（</w:t>
            </w:r>
            <w:r>
              <w:rPr>
                <w:rFonts w:ascii="Times New Roman" w:hAnsi="Times New Roman" w:eastAsiaTheme="minorEastAsia"/>
                <w:sz w:val="18"/>
                <w:szCs w:val="18"/>
              </w:rPr>
              <w:t>1</w:t>
            </w:r>
            <w:r>
              <w:rPr>
                <w:rFonts w:ascii="Times New Roman" w:hAnsiTheme="minorEastAsia" w:eastAsiaTheme="minorEastAsia"/>
                <w:sz w:val="18"/>
                <w:szCs w:val="18"/>
              </w:rPr>
              <w:t>）</w:t>
            </w:r>
          </w:p>
        </w:tc>
        <w:tc>
          <w:tcPr>
            <w:tcW w:w="95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本期工程实际排放浓度（</w:t>
            </w:r>
            <w:r>
              <w:rPr>
                <w:rFonts w:ascii="Times New Roman" w:hAnsi="Times New Roman" w:eastAsiaTheme="minorEastAsia"/>
                <w:sz w:val="18"/>
                <w:szCs w:val="18"/>
              </w:rPr>
              <w:t>2</w:t>
            </w:r>
            <w:r>
              <w:rPr>
                <w:rFonts w:ascii="Times New Roman" w:hAnsiTheme="minorEastAsia" w:eastAsiaTheme="minorEastAsia"/>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本期工程允许排放浓度（</w:t>
            </w:r>
            <w:r>
              <w:rPr>
                <w:rFonts w:ascii="Times New Roman" w:hAnsi="Times New Roman" w:eastAsiaTheme="minorEastAsia"/>
                <w:sz w:val="18"/>
                <w:szCs w:val="18"/>
              </w:rPr>
              <w:t>3</w:t>
            </w:r>
            <w:r>
              <w:rPr>
                <w:rFonts w:ascii="Times New Roman" w:hAnsiTheme="minorEastAsia" w:eastAsiaTheme="minorEastAsia"/>
                <w:sz w:val="18"/>
                <w:szCs w:val="18"/>
              </w:rPr>
              <w:t>）</w:t>
            </w:r>
          </w:p>
        </w:tc>
        <w:tc>
          <w:tcPr>
            <w:tcW w:w="1017"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本期工程产生量（</w:t>
            </w:r>
            <w:r>
              <w:rPr>
                <w:rFonts w:ascii="Times New Roman" w:hAnsi="Times New Roman" w:eastAsiaTheme="minorEastAsia"/>
                <w:sz w:val="18"/>
                <w:szCs w:val="18"/>
              </w:rPr>
              <w:t>4</w:t>
            </w:r>
            <w:r>
              <w:rPr>
                <w:rFonts w:ascii="Times New Roman" w:hAnsiTheme="minorEastAsia" w:eastAsiaTheme="minorEastAsia"/>
                <w:sz w:val="18"/>
                <w:szCs w:val="18"/>
              </w:rPr>
              <w:t>）</w:t>
            </w:r>
          </w:p>
        </w:tc>
        <w:tc>
          <w:tcPr>
            <w:tcW w:w="1153"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本期工程自身削减量（</w:t>
            </w:r>
            <w:r>
              <w:rPr>
                <w:rFonts w:ascii="Times New Roman" w:hAnsi="Times New Roman" w:eastAsiaTheme="minorEastAsia"/>
                <w:sz w:val="18"/>
                <w:szCs w:val="18"/>
              </w:rPr>
              <w:t>5</w:t>
            </w:r>
            <w:r>
              <w:rPr>
                <w:rFonts w:ascii="Times New Roman" w:hAnsiTheme="minorEastAsia" w:eastAsiaTheme="minorEastAsia"/>
                <w:sz w:val="18"/>
                <w:szCs w:val="18"/>
              </w:rPr>
              <w:t>）</w:t>
            </w:r>
          </w:p>
        </w:tc>
        <w:tc>
          <w:tcPr>
            <w:tcW w:w="961"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本期工程实际排放量（</w:t>
            </w:r>
            <w:r>
              <w:rPr>
                <w:rFonts w:ascii="Times New Roman" w:hAnsi="Times New Roman" w:eastAsiaTheme="minorEastAsia"/>
                <w:sz w:val="18"/>
                <w:szCs w:val="18"/>
              </w:rPr>
              <w:t>6</w:t>
            </w:r>
            <w:r>
              <w:rPr>
                <w:rFonts w:ascii="Times New Roman" w:hAnsiTheme="minorEastAsia" w:eastAsiaTheme="minorEastAsia"/>
                <w:sz w:val="18"/>
                <w:szCs w:val="18"/>
              </w:rPr>
              <w:t>）</w:t>
            </w:r>
          </w:p>
        </w:tc>
        <w:tc>
          <w:tcPr>
            <w:tcW w:w="1223" w:type="dxa"/>
            <w:gridSpan w:val="2"/>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本期工程核定排放总量（</w:t>
            </w:r>
            <w:r>
              <w:rPr>
                <w:rFonts w:ascii="Times New Roman" w:hAnsi="Times New Roman" w:eastAsiaTheme="minorEastAsia"/>
                <w:sz w:val="18"/>
                <w:szCs w:val="18"/>
              </w:rPr>
              <w:t>7</w:t>
            </w:r>
            <w:r>
              <w:rPr>
                <w:rFonts w:ascii="Times New Roman" w:hAnsiTheme="minorEastAsia" w:eastAsiaTheme="minorEastAsia"/>
                <w:sz w:val="18"/>
                <w:szCs w:val="18"/>
              </w:rPr>
              <w:t>）</w:t>
            </w:r>
          </w:p>
        </w:tc>
        <w:tc>
          <w:tcPr>
            <w:tcW w:w="1243"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本期工程</w:t>
            </w:r>
            <w:r>
              <w:rPr>
                <w:rFonts w:ascii="Times New Roman" w:hAnsi="Times New Roman" w:eastAsiaTheme="minorEastAsia"/>
                <w:sz w:val="18"/>
                <w:szCs w:val="18"/>
              </w:rPr>
              <w:t>“</w:t>
            </w:r>
            <w:r>
              <w:rPr>
                <w:rFonts w:ascii="Times New Roman" w:hAnsiTheme="minorEastAsia" w:eastAsiaTheme="minorEastAsia"/>
                <w:sz w:val="18"/>
                <w:szCs w:val="18"/>
              </w:rPr>
              <w:t>以老带新</w:t>
            </w:r>
            <w:r>
              <w:rPr>
                <w:rFonts w:ascii="Times New Roman" w:hAnsi="Times New Roman" w:eastAsiaTheme="minorEastAsia"/>
                <w:sz w:val="18"/>
                <w:szCs w:val="18"/>
              </w:rPr>
              <w:t>”</w:t>
            </w:r>
            <w:r>
              <w:rPr>
                <w:rFonts w:ascii="Times New Roman" w:hAnsiTheme="minorEastAsia" w:eastAsiaTheme="minorEastAsia"/>
                <w:sz w:val="18"/>
                <w:szCs w:val="18"/>
              </w:rPr>
              <w:t>削减量（</w:t>
            </w:r>
            <w:r>
              <w:rPr>
                <w:rFonts w:ascii="Times New Roman" w:hAnsi="Times New Roman" w:eastAsiaTheme="minorEastAsia"/>
                <w:sz w:val="18"/>
                <w:szCs w:val="18"/>
              </w:rPr>
              <w:t>8</w:t>
            </w:r>
            <w:r>
              <w:rPr>
                <w:rFonts w:ascii="Times New Roman" w:hAnsiTheme="minorEastAsia" w:eastAsiaTheme="minorEastAsia"/>
                <w:sz w:val="18"/>
                <w:szCs w:val="18"/>
              </w:rPr>
              <w:t>）</w:t>
            </w:r>
          </w:p>
        </w:tc>
        <w:tc>
          <w:tcPr>
            <w:tcW w:w="114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全厂实际排放总量（</w:t>
            </w:r>
            <w:r>
              <w:rPr>
                <w:rFonts w:ascii="Times New Roman" w:hAnsi="Times New Roman" w:eastAsiaTheme="minorEastAsia"/>
                <w:sz w:val="18"/>
                <w:szCs w:val="18"/>
              </w:rPr>
              <w:t>9</w:t>
            </w:r>
            <w:r>
              <w:rPr>
                <w:rFonts w:ascii="Times New Roman" w:hAnsiTheme="minorEastAsia" w:eastAsiaTheme="minorEastAsia"/>
                <w:sz w:val="18"/>
                <w:szCs w:val="18"/>
              </w:rPr>
              <w:t>）</w:t>
            </w:r>
          </w:p>
        </w:tc>
        <w:tc>
          <w:tcPr>
            <w:tcW w:w="997" w:type="dxa"/>
            <w:gridSpan w:val="2"/>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全厂核定排放总量（</w:t>
            </w:r>
            <w:r>
              <w:rPr>
                <w:rFonts w:ascii="Times New Roman" w:hAnsi="Times New Roman" w:eastAsiaTheme="minorEastAsia"/>
                <w:sz w:val="18"/>
                <w:szCs w:val="18"/>
              </w:rPr>
              <w:t>10</w:t>
            </w:r>
            <w:r>
              <w:rPr>
                <w:rFonts w:ascii="Times New Roman" w:hAnsiTheme="minorEastAsia" w:eastAsiaTheme="minorEastAsia"/>
                <w:sz w:val="18"/>
                <w:szCs w:val="18"/>
              </w:rPr>
              <w:t>）</w:t>
            </w:r>
          </w:p>
        </w:tc>
        <w:tc>
          <w:tcPr>
            <w:tcW w:w="99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区域平衡替代削减量（</w:t>
            </w:r>
            <w:r>
              <w:rPr>
                <w:rFonts w:ascii="Times New Roman" w:hAnsi="Times New Roman" w:eastAsiaTheme="minorEastAsia"/>
                <w:sz w:val="18"/>
                <w:szCs w:val="18"/>
              </w:rPr>
              <w:t>11</w:t>
            </w:r>
            <w:r>
              <w:rPr>
                <w:rFonts w:ascii="Times New Roman" w:hAnsiTheme="minorEastAsia" w:eastAsiaTheme="minorEastAsia"/>
                <w:sz w:val="18"/>
                <w:szCs w:val="18"/>
              </w:rPr>
              <w:t>）</w:t>
            </w:r>
          </w:p>
        </w:tc>
        <w:tc>
          <w:tcPr>
            <w:tcW w:w="1000"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排放增减量（</w:t>
            </w:r>
            <w:r>
              <w:rPr>
                <w:rFonts w:ascii="Times New Roman" w:hAnsi="Times New Roman" w:eastAsiaTheme="minorEastAsia"/>
                <w:sz w:val="18"/>
                <w:szCs w:val="18"/>
              </w:rPr>
              <w:t>12</w:t>
            </w:r>
            <w:r>
              <w:rPr>
                <w:rFonts w:ascii="Times New Roman"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废水</w:t>
            </w:r>
          </w:p>
        </w:tc>
        <w:tc>
          <w:tcPr>
            <w:tcW w:w="853"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0.096</w:t>
            </w:r>
          </w:p>
        </w:tc>
        <w:tc>
          <w:tcPr>
            <w:tcW w:w="1223"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0.120</w:t>
            </w:r>
          </w:p>
        </w:tc>
        <w:tc>
          <w:tcPr>
            <w:tcW w:w="1243" w:type="dxa"/>
            <w:tcBorders>
              <w:left w:val="single" w:color="auto" w:sz="4" w:space="0"/>
            </w:tcBorders>
            <w:vAlign w:val="center"/>
          </w:tcPr>
          <w:p>
            <w:pPr>
              <w:jc w:val="center"/>
              <w:rPr>
                <w:rFonts w:hint="eastAsia" w:ascii="Times New Roman" w:hAnsi="Times New Roman" w:eastAsiaTheme="minorEastAsia"/>
                <w:color w:val="auto"/>
                <w:sz w:val="18"/>
                <w:szCs w:val="18"/>
                <w:lang w:eastAsia="zh-CN"/>
              </w:rPr>
            </w:pPr>
            <w:r>
              <w:rPr>
                <w:rFonts w:hint="eastAsia" w:ascii="Times New Roman" w:hAnsi="Times New Roman" w:eastAsiaTheme="minorEastAsia"/>
                <w:color w:val="auto"/>
                <w:sz w:val="18"/>
                <w:szCs w:val="18"/>
                <w:lang w:eastAsia="zh-CN"/>
              </w:rPr>
              <w:t>0</w:t>
            </w:r>
          </w:p>
        </w:tc>
        <w:tc>
          <w:tcPr>
            <w:tcW w:w="1148"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0.096</w:t>
            </w:r>
          </w:p>
        </w:tc>
        <w:tc>
          <w:tcPr>
            <w:tcW w:w="997"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0.012</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VOCs</w:t>
            </w:r>
          </w:p>
        </w:tc>
        <w:tc>
          <w:tcPr>
            <w:tcW w:w="853" w:type="dxa"/>
            <w:tcBorders>
              <w:left w:val="single" w:color="auto" w:sz="4" w:space="0"/>
            </w:tcBorders>
            <w:vAlign w:val="center"/>
          </w:tcPr>
          <w:p>
            <w:pPr>
              <w:jc w:val="center"/>
              <w:rPr>
                <w:rFonts w:hint="default" w:ascii="Times New Roman" w:hAnsi="Times New Roman" w:cs="Times New Roman" w:eastAsiaTheme="minorEastAsia"/>
                <w:color w:val="auto"/>
                <w:sz w:val="18"/>
                <w:szCs w:val="18"/>
                <w:lang w:val="en-US" w:eastAsia="zh-CN" w:bidi="ar-SA"/>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cs="Times New Roman" w:eastAsiaTheme="minorEastAsia"/>
                <w:color w:val="auto"/>
                <w:sz w:val="18"/>
                <w:szCs w:val="18"/>
                <w:lang w:val="en-US" w:eastAsia="zh-CN" w:bidi="ar-SA"/>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0.007</w:t>
            </w:r>
          </w:p>
        </w:tc>
        <w:tc>
          <w:tcPr>
            <w:tcW w:w="1223"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0.056</w:t>
            </w:r>
          </w:p>
        </w:tc>
        <w:tc>
          <w:tcPr>
            <w:tcW w:w="1243" w:type="dxa"/>
            <w:tcBorders>
              <w:left w:val="single" w:color="auto" w:sz="4" w:space="0"/>
            </w:tcBorders>
            <w:vAlign w:val="center"/>
          </w:tcPr>
          <w:p>
            <w:pPr>
              <w:jc w:val="center"/>
              <w:rPr>
                <w:rFonts w:hint="eastAsia"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0.007</w:t>
            </w:r>
          </w:p>
        </w:tc>
        <w:tc>
          <w:tcPr>
            <w:tcW w:w="99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0.056</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NO</w:t>
            </w:r>
            <w:r>
              <w:rPr>
                <w:rFonts w:ascii="Times New Roman" w:hAnsi="Times New Roman" w:eastAsiaTheme="minorEastAsia"/>
                <w:sz w:val="18"/>
                <w:szCs w:val="18"/>
                <w:vertAlign w:val="subscript"/>
              </w:rPr>
              <w:t>X</w:t>
            </w:r>
          </w:p>
        </w:tc>
        <w:tc>
          <w:tcPr>
            <w:tcW w:w="853"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223"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243"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14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99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粉尘</w:t>
            </w:r>
          </w:p>
        </w:tc>
        <w:tc>
          <w:tcPr>
            <w:tcW w:w="8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hint="eastAsia" w:ascii="Times New Roman" w:hAnsi="Times New Roman" w:eastAsiaTheme="minorEastAsia"/>
                <w:color w:val="auto"/>
                <w:sz w:val="18"/>
                <w:szCs w:val="18"/>
                <w:lang w:eastAsia="zh-CN"/>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hint="eastAsia"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0.003</w:t>
            </w:r>
          </w:p>
        </w:tc>
        <w:tc>
          <w:tcPr>
            <w:tcW w:w="1223"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0.021</w:t>
            </w:r>
          </w:p>
        </w:tc>
        <w:tc>
          <w:tcPr>
            <w:tcW w:w="1243"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148" w:type="dxa"/>
            <w:tcBorders>
              <w:left w:val="single" w:color="auto" w:sz="4" w:space="0"/>
            </w:tcBorders>
            <w:vAlign w:val="center"/>
          </w:tcPr>
          <w:p>
            <w:pPr>
              <w:jc w:val="center"/>
              <w:rPr>
                <w:rFonts w:hint="default" w:ascii="Times New Roman" w:hAnsi="Times New Roman" w:eastAsiaTheme="minorEastAsia"/>
                <w:color w:val="auto"/>
                <w:sz w:val="18"/>
                <w:szCs w:val="18"/>
                <w:lang w:val="en-US"/>
              </w:rPr>
            </w:pPr>
            <w:r>
              <w:rPr>
                <w:rFonts w:hint="eastAsia" w:ascii="Times New Roman" w:hAnsi="Times New Roman" w:eastAsiaTheme="minorEastAsia"/>
                <w:color w:val="auto"/>
                <w:sz w:val="18"/>
                <w:szCs w:val="18"/>
                <w:lang w:val="en-US" w:eastAsia="zh-CN"/>
              </w:rPr>
              <w:t>0.003</w:t>
            </w:r>
          </w:p>
        </w:tc>
        <w:tc>
          <w:tcPr>
            <w:tcW w:w="997"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rPr>
              <w:t>0.024</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hint="default" w:ascii="Times New Roman" w:hAnsi="Times New Roman" w:eastAsiaTheme="minorEastAsia"/>
                <w:color w:val="auto"/>
                <w:sz w:val="18"/>
                <w:szCs w:val="18"/>
                <w:lang w:val="en-US"/>
              </w:rPr>
            </w:pPr>
            <w:r>
              <w:rPr>
                <w:rFonts w:hint="eastAsia" w:ascii="Times New Roman" w:hAnsi="Times New Roman" w:eastAsiaTheme="minorEastAsia"/>
                <w:color w:val="auto"/>
                <w:sz w:val="18"/>
                <w:szCs w:val="18"/>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imes New Roman" w:eastAsiaTheme="minorEastAsia"/>
                <w:sz w:val="18"/>
                <w:szCs w:val="18"/>
              </w:rPr>
              <w:t>COD</w:t>
            </w:r>
            <w:r>
              <w:rPr>
                <w:rFonts w:hint="eastAsia" w:ascii="Times New Roman" w:hAnsi="Times New Roman" w:eastAsiaTheme="minorEastAsia"/>
                <w:sz w:val="18"/>
                <w:szCs w:val="18"/>
                <w:vertAlign w:val="subscript"/>
              </w:rPr>
              <w:t>C</w:t>
            </w:r>
            <w:r>
              <w:rPr>
                <w:rFonts w:ascii="Times New Roman" w:hAnsi="Times New Roman" w:eastAsiaTheme="minorEastAsia"/>
                <w:sz w:val="18"/>
                <w:szCs w:val="18"/>
                <w:vertAlign w:val="subscript"/>
              </w:rPr>
              <w:t>r</w:t>
            </w:r>
          </w:p>
        </w:tc>
        <w:tc>
          <w:tcPr>
            <w:tcW w:w="8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0.0384</w:t>
            </w:r>
          </w:p>
        </w:tc>
        <w:tc>
          <w:tcPr>
            <w:tcW w:w="1223"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0.048</w:t>
            </w:r>
          </w:p>
        </w:tc>
        <w:tc>
          <w:tcPr>
            <w:tcW w:w="1243" w:type="dxa"/>
            <w:tcBorders>
              <w:left w:val="single" w:color="auto" w:sz="4" w:space="0"/>
            </w:tcBorders>
            <w:vAlign w:val="center"/>
          </w:tcPr>
          <w:p>
            <w:pPr>
              <w:jc w:val="center"/>
              <w:rPr>
                <w:rFonts w:hint="eastAsia" w:ascii="Times New Roman" w:hAnsi="Times New Roman" w:eastAsiaTheme="minorEastAsia"/>
                <w:color w:val="auto"/>
                <w:sz w:val="18"/>
                <w:szCs w:val="18"/>
                <w:lang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pPr>
              <w:jc w:val="center"/>
              <w:rPr>
                <w:rFonts w:hint="default" w:ascii="Times New Roman" w:hAnsi="Times New Roman" w:eastAsiaTheme="minorEastAsia"/>
                <w:color w:val="auto"/>
                <w:sz w:val="18"/>
                <w:szCs w:val="18"/>
                <w:lang w:val="en-US"/>
              </w:rPr>
            </w:pPr>
            <w:r>
              <w:rPr>
                <w:rFonts w:hint="eastAsia" w:ascii="Times New Roman" w:hAnsi="Times New Roman" w:eastAsiaTheme="minorEastAsia"/>
                <w:color w:val="auto"/>
                <w:sz w:val="18"/>
                <w:szCs w:val="18"/>
                <w:lang w:val="en-US" w:eastAsia="zh-CN"/>
              </w:rPr>
              <w:t>0.0384</w:t>
            </w:r>
          </w:p>
        </w:tc>
        <w:tc>
          <w:tcPr>
            <w:tcW w:w="99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rPr>
              <w:t>0</w:t>
            </w:r>
            <w:r>
              <w:rPr>
                <w:rFonts w:hint="eastAsia" w:ascii="Times New Roman" w:hAnsi="Times New Roman" w:eastAsiaTheme="minorEastAsia"/>
                <w:color w:val="auto"/>
                <w:sz w:val="18"/>
                <w:szCs w:val="18"/>
                <w:lang w:val="en-US" w:eastAsia="zh-CN"/>
              </w:rPr>
              <w:t>.06</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pPr>
              <w:jc w:val="center"/>
              <w:rPr>
                <w:rFonts w:ascii="Times New Roman" w:hAnsi="Times New Roman" w:eastAsiaTheme="minorEastAsia"/>
                <w:sz w:val="18"/>
                <w:szCs w:val="18"/>
              </w:rPr>
            </w:pPr>
          </w:p>
        </w:tc>
        <w:tc>
          <w:tcPr>
            <w:tcW w:w="808" w:type="dxa"/>
            <w:tcBorders>
              <w:left w:val="single" w:color="auto" w:sz="4" w:space="0"/>
            </w:tcBorders>
            <w:vAlign w:val="center"/>
          </w:tcPr>
          <w:p>
            <w:pPr>
              <w:jc w:val="center"/>
              <w:rPr>
                <w:rFonts w:ascii="Times New Roman" w:hAnsi="Times New Roman" w:eastAsiaTheme="minorEastAsia"/>
                <w:sz w:val="18"/>
                <w:szCs w:val="18"/>
              </w:rPr>
            </w:pPr>
            <w:r>
              <w:rPr>
                <w:rFonts w:ascii="Times New Roman" w:hAnsiTheme="minorEastAsia" w:eastAsiaTheme="minorEastAsia"/>
                <w:sz w:val="18"/>
                <w:szCs w:val="18"/>
              </w:rPr>
              <w:t>氨氮</w:t>
            </w:r>
          </w:p>
        </w:tc>
        <w:tc>
          <w:tcPr>
            <w:tcW w:w="8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color w:val="auto"/>
                <w:sz w:val="18"/>
                <w:szCs w:val="18"/>
              </w:rPr>
              <w:t>/</w:t>
            </w:r>
          </w:p>
        </w:tc>
        <w:tc>
          <w:tcPr>
            <w:tcW w:w="95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47" w:type="dxa"/>
            <w:gridSpan w:val="2"/>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p>
        </w:tc>
        <w:tc>
          <w:tcPr>
            <w:tcW w:w="1017"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1153"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w:t>
            </w:r>
          </w:p>
        </w:tc>
        <w:tc>
          <w:tcPr>
            <w:tcW w:w="961" w:type="dxa"/>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rPr>
              <w:t>0.00</w:t>
            </w:r>
            <w:r>
              <w:rPr>
                <w:rFonts w:hint="eastAsia" w:ascii="Times New Roman" w:hAnsi="Times New Roman" w:eastAsiaTheme="minorEastAsia"/>
                <w:color w:val="auto"/>
                <w:sz w:val="18"/>
                <w:szCs w:val="18"/>
                <w:lang w:val="en-US" w:eastAsia="zh-CN"/>
              </w:rPr>
              <w:t>48</w:t>
            </w:r>
          </w:p>
        </w:tc>
        <w:tc>
          <w:tcPr>
            <w:tcW w:w="1223" w:type="dxa"/>
            <w:gridSpan w:val="2"/>
            <w:tcBorders>
              <w:left w:val="single" w:color="auto" w:sz="4" w:space="0"/>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rPr>
              <w:t>0.0</w:t>
            </w:r>
            <w:r>
              <w:rPr>
                <w:rFonts w:hint="eastAsia" w:ascii="Times New Roman" w:hAnsi="Times New Roman" w:eastAsiaTheme="minorEastAsia"/>
                <w:color w:val="auto"/>
                <w:sz w:val="18"/>
                <w:szCs w:val="18"/>
                <w:lang w:val="en-US" w:eastAsia="zh-CN"/>
              </w:rPr>
              <w:t>048</w:t>
            </w:r>
          </w:p>
        </w:tc>
        <w:tc>
          <w:tcPr>
            <w:tcW w:w="1243" w:type="dxa"/>
            <w:tcBorders>
              <w:left w:val="single" w:color="auto" w:sz="4" w:space="0"/>
            </w:tcBorders>
            <w:vAlign w:val="center"/>
          </w:tcPr>
          <w:p>
            <w:pPr>
              <w:jc w:val="center"/>
              <w:rPr>
                <w:rFonts w:hint="eastAsia"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pPr>
              <w:jc w:val="center"/>
              <w:rPr>
                <w:rFonts w:hint="default" w:ascii="Times New Roman" w:hAnsi="Times New Roman" w:eastAsiaTheme="minorEastAsia"/>
                <w:color w:val="FF0000"/>
                <w:sz w:val="18"/>
                <w:szCs w:val="18"/>
                <w:lang w:val="en-US"/>
              </w:rPr>
            </w:pPr>
            <w:r>
              <w:rPr>
                <w:rFonts w:hint="eastAsia" w:ascii="Times New Roman" w:hAnsi="Times New Roman" w:eastAsiaTheme="minorEastAsia"/>
                <w:color w:val="auto"/>
                <w:sz w:val="18"/>
                <w:szCs w:val="18"/>
              </w:rPr>
              <w:t>0.00</w:t>
            </w:r>
            <w:r>
              <w:rPr>
                <w:rFonts w:hint="eastAsia" w:ascii="Times New Roman" w:hAnsi="Times New Roman" w:eastAsiaTheme="minorEastAsia"/>
                <w:color w:val="auto"/>
                <w:sz w:val="18"/>
                <w:szCs w:val="18"/>
                <w:lang w:val="en-US" w:eastAsia="zh-CN"/>
              </w:rPr>
              <w:t>48</w:t>
            </w:r>
          </w:p>
        </w:tc>
        <w:tc>
          <w:tcPr>
            <w:tcW w:w="997" w:type="dxa"/>
            <w:gridSpan w:val="2"/>
            <w:tcBorders>
              <w:left w:val="single" w:color="auto" w:sz="4" w:space="0"/>
            </w:tcBorders>
            <w:vAlign w:val="center"/>
          </w:tcPr>
          <w:p>
            <w:pPr>
              <w:jc w:val="center"/>
              <w:rPr>
                <w:rFonts w:ascii="Times New Roman" w:hAnsi="Times New Roman" w:eastAsiaTheme="minorEastAsia"/>
                <w:color w:val="FF0000"/>
                <w:sz w:val="18"/>
                <w:szCs w:val="18"/>
              </w:rPr>
            </w:pPr>
            <w:r>
              <w:rPr>
                <w:rFonts w:hint="eastAsia" w:ascii="Times New Roman" w:hAnsi="Times New Roman" w:eastAsiaTheme="minorEastAsia"/>
                <w:color w:val="auto"/>
                <w:sz w:val="18"/>
                <w:szCs w:val="18"/>
              </w:rPr>
              <w:t>0.0</w:t>
            </w:r>
            <w:r>
              <w:rPr>
                <w:rFonts w:hint="eastAsia" w:ascii="Times New Roman" w:hAnsi="Times New Roman" w:eastAsiaTheme="minorEastAsia"/>
                <w:color w:val="auto"/>
                <w:sz w:val="18"/>
                <w:szCs w:val="18"/>
                <w:lang w:val="en-US" w:eastAsia="zh-CN"/>
              </w:rPr>
              <w:t>06</w:t>
            </w:r>
          </w:p>
        </w:tc>
        <w:tc>
          <w:tcPr>
            <w:tcW w:w="998" w:type="dxa"/>
            <w:tcBorders>
              <w:left w:val="single" w:color="auto" w:sz="4" w:space="0"/>
            </w:tcBorders>
            <w:vAlign w:val="center"/>
          </w:tcPr>
          <w:p>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pPr>
              <w:jc w:val="center"/>
              <w:rPr>
                <w:rFonts w:ascii="Times New Roman" w:hAnsi="Times New Roman" w:eastAsiaTheme="minorEastAsia"/>
                <w:color w:val="FF0000"/>
                <w:sz w:val="18"/>
                <w:szCs w:val="18"/>
              </w:rPr>
            </w:pPr>
            <w:r>
              <w:rPr>
                <w:rFonts w:hint="eastAsia" w:ascii="Times New Roman" w:hAnsi="Times New Roman" w:eastAsiaTheme="minorEastAsia"/>
                <w:color w:val="auto"/>
                <w:sz w:val="18"/>
                <w:szCs w:val="18"/>
                <w:lang w:val="en-US" w:eastAsia="zh-CN"/>
              </w:rPr>
              <w:t>+</w:t>
            </w:r>
            <w:r>
              <w:rPr>
                <w:rFonts w:hint="eastAsia" w:ascii="Times New Roman" w:hAnsi="Times New Roman" w:eastAsiaTheme="minorEastAsia"/>
                <w:color w:val="auto"/>
                <w:sz w:val="18"/>
                <w:szCs w:val="18"/>
              </w:rPr>
              <w:t>0.00</w:t>
            </w:r>
            <w:r>
              <w:rPr>
                <w:rFonts w:hint="eastAsia" w:ascii="Times New Roman" w:hAnsi="Times New Roman" w:eastAsiaTheme="minorEastAsia"/>
                <w:color w:val="auto"/>
                <w:sz w:val="18"/>
                <w:szCs w:val="18"/>
                <w:lang w:val="en-US" w:eastAsia="zh-CN"/>
              </w:rPr>
              <w:t>48</w:t>
            </w:r>
          </w:p>
        </w:tc>
      </w:tr>
    </w:tbl>
    <w:p>
      <w:pPr>
        <w:spacing w:line="120" w:lineRule="atLeast"/>
        <w:rPr>
          <w:rFonts w:ascii="Times New Roman" w:hAnsi="Times New Roman" w:eastAsiaTheme="minorEastAsia"/>
          <w:bCs/>
          <w:szCs w:val="21"/>
        </w:rPr>
      </w:pPr>
      <w:r>
        <w:rPr>
          <w:rFonts w:ascii="Times New Roman" w:hAnsiTheme="minorEastAsia" w:eastAsiaTheme="minorEastAsia"/>
          <w:bCs/>
          <w:szCs w:val="21"/>
        </w:rPr>
        <w:t>注：</w:t>
      </w:r>
      <w:r>
        <w:rPr>
          <w:rFonts w:ascii="Times New Roman" w:hAnsi="Times New Roman" w:eastAsiaTheme="minorEastAsia"/>
          <w:bCs/>
          <w:szCs w:val="21"/>
        </w:rPr>
        <w:t>1</w:t>
      </w:r>
      <w:r>
        <w:rPr>
          <w:rFonts w:ascii="Times New Roman" w:hAnsiTheme="minorEastAsia" w:eastAsiaTheme="minorEastAsia"/>
          <w:bCs/>
          <w:szCs w:val="21"/>
        </w:rPr>
        <w:t>、排放增减量：（</w:t>
      </w:r>
      <w:r>
        <w:rPr>
          <w:rFonts w:ascii="Times New Roman" w:hAnsi="Times New Roman" w:eastAsiaTheme="minorEastAsia"/>
          <w:bCs/>
          <w:szCs w:val="21"/>
        </w:rPr>
        <w:t>+</w:t>
      </w:r>
      <w:r>
        <w:rPr>
          <w:rFonts w:ascii="Times New Roman" w:hAnsiTheme="minorEastAsia" w:eastAsiaTheme="minorEastAsia"/>
          <w:bCs/>
          <w:szCs w:val="21"/>
        </w:rPr>
        <w:t>）表示增加，（</w:t>
      </w:r>
      <w:r>
        <w:rPr>
          <w:rFonts w:ascii="Times New Roman" w:hAnsi="Times New Roman" w:eastAsiaTheme="minorEastAsia"/>
          <w:bCs/>
          <w:szCs w:val="21"/>
        </w:rPr>
        <w:t>-</w:t>
      </w:r>
      <w:r>
        <w:rPr>
          <w:rFonts w:ascii="Times New Roman" w:hAnsiTheme="minorEastAsia" w:eastAsiaTheme="minorEastAsia"/>
          <w:bCs/>
          <w:szCs w:val="21"/>
        </w:rPr>
        <w:t>）表示减少。</w:t>
      </w:r>
      <w:r>
        <w:rPr>
          <w:rFonts w:ascii="Times New Roman" w:hAnsi="Times New Roman" w:eastAsiaTheme="minorEastAsia"/>
          <w:bCs/>
          <w:szCs w:val="21"/>
        </w:rPr>
        <w:t>2</w:t>
      </w:r>
      <w:r>
        <w:rPr>
          <w:rFonts w:ascii="Times New Roman" w:hAnsiTheme="minorEastAsia" w:eastAsiaTheme="minorEastAsia"/>
          <w:bCs/>
          <w:szCs w:val="21"/>
        </w:rPr>
        <w:t>、（</w:t>
      </w:r>
      <w:r>
        <w:rPr>
          <w:rFonts w:ascii="Times New Roman" w:hAnsi="Times New Roman" w:eastAsiaTheme="minorEastAsia"/>
          <w:bCs/>
          <w:szCs w:val="21"/>
        </w:rPr>
        <w:t>12</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6</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8</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11</w:t>
      </w:r>
      <w:r>
        <w:rPr>
          <w:rFonts w:ascii="Times New Roman" w:hAnsiTheme="minorEastAsia" w:eastAsiaTheme="minorEastAsia"/>
          <w:bCs/>
          <w:szCs w:val="21"/>
        </w:rPr>
        <w:t>），（</w:t>
      </w:r>
      <w:r>
        <w:rPr>
          <w:rFonts w:ascii="Times New Roman" w:hAnsi="Times New Roman" w:eastAsiaTheme="minorEastAsia"/>
          <w:bCs/>
          <w:szCs w:val="21"/>
        </w:rPr>
        <w:t>9</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4</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5</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8</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11</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w:t>
      </w:r>
      <w:r>
        <w:rPr>
          <w:rFonts w:ascii="Times New Roman" w:hAnsiTheme="minorEastAsia" w:eastAsiaTheme="minorEastAsia"/>
          <w:bCs/>
          <w:szCs w:val="21"/>
        </w:rPr>
        <w:t>）。</w:t>
      </w:r>
      <w:r>
        <w:rPr>
          <w:rFonts w:ascii="Times New Roman" w:hAnsi="Times New Roman" w:eastAsiaTheme="minorEastAsia"/>
          <w:bCs/>
          <w:szCs w:val="21"/>
        </w:rPr>
        <w:t>3</w:t>
      </w:r>
      <w:r>
        <w:rPr>
          <w:rFonts w:ascii="Times New Roman" w:hAnsiTheme="minorEastAsia" w:eastAsiaTheme="minorEastAsia"/>
          <w:bCs/>
          <w:szCs w:val="21"/>
        </w:rPr>
        <w:t>、计量单位：废水排放量</w:t>
      </w:r>
      <w:r>
        <w:rPr>
          <w:rFonts w:ascii="Times New Roman" w:hAnsi="Times New Roman" w:eastAsiaTheme="minorEastAsia"/>
          <w:bCs/>
          <w:szCs w:val="21"/>
        </w:rPr>
        <w:t>—</w:t>
      </w:r>
      <w:r>
        <w:rPr>
          <w:rFonts w:ascii="Times New Roman" w:hAnsiTheme="minorEastAsia" w:eastAsiaTheme="minorEastAsia"/>
          <w:bCs/>
          <w:szCs w:val="21"/>
        </w:rPr>
        <w:t>万吨</w:t>
      </w:r>
      <w:r>
        <w:rPr>
          <w:rFonts w:ascii="Times New Roman" w:hAnsi="Times New Roman" w:eastAsiaTheme="minorEastAsia"/>
          <w:bCs/>
          <w:szCs w:val="21"/>
        </w:rPr>
        <w:t>/</w:t>
      </w:r>
      <w:r>
        <w:rPr>
          <w:rFonts w:ascii="Times New Roman" w:hAnsiTheme="minorEastAsia" w:eastAsiaTheme="minorEastAsia"/>
          <w:bCs/>
          <w:szCs w:val="21"/>
        </w:rPr>
        <w:t>年；废气排放量</w:t>
      </w:r>
      <w:r>
        <w:rPr>
          <w:rFonts w:ascii="Times New Roman" w:hAnsi="Times New Roman" w:eastAsiaTheme="minorEastAsia"/>
          <w:bCs/>
          <w:szCs w:val="21"/>
        </w:rPr>
        <w:t>—</w:t>
      </w:r>
      <w:r>
        <w:rPr>
          <w:rFonts w:ascii="Times New Roman" w:hAnsiTheme="minorEastAsia" w:eastAsiaTheme="minorEastAsia"/>
          <w:bCs/>
          <w:szCs w:val="21"/>
        </w:rPr>
        <w:t>万立方米</w:t>
      </w:r>
      <w:r>
        <w:rPr>
          <w:rFonts w:ascii="Times New Roman" w:hAnsi="Times New Roman" w:eastAsiaTheme="minorEastAsia"/>
          <w:bCs/>
          <w:szCs w:val="21"/>
        </w:rPr>
        <w:t>/</w:t>
      </w:r>
      <w:r>
        <w:rPr>
          <w:rFonts w:ascii="Times New Roman" w:hAnsiTheme="minorEastAsia" w:eastAsiaTheme="minorEastAsia"/>
          <w:bCs/>
          <w:szCs w:val="21"/>
        </w:rPr>
        <w:t>年；工业固体废物排放量</w:t>
      </w:r>
      <w:r>
        <w:rPr>
          <w:rFonts w:ascii="Times New Roman" w:hAnsi="Times New Roman" w:eastAsiaTheme="minorEastAsia"/>
          <w:bCs/>
          <w:szCs w:val="21"/>
        </w:rPr>
        <w:t>—</w:t>
      </w:r>
      <w:r>
        <w:rPr>
          <w:rFonts w:ascii="Times New Roman" w:hAnsiTheme="minorEastAsia" w:eastAsiaTheme="minorEastAsia"/>
          <w:bCs/>
          <w:szCs w:val="21"/>
        </w:rPr>
        <w:t>万吨</w:t>
      </w:r>
      <w:r>
        <w:rPr>
          <w:rFonts w:ascii="Times New Roman" w:hAnsi="Times New Roman" w:eastAsiaTheme="minorEastAsia"/>
          <w:bCs/>
          <w:szCs w:val="21"/>
        </w:rPr>
        <w:t>/</w:t>
      </w:r>
      <w:r>
        <w:rPr>
          <w:rFonts w:ascii="Times New Roman" w:hAnsiTheme="minorEastAsia" w:eastAsiaTheme="minorEastAsia"/>
          <w:bCs/>
          <w:szCs w:val="21"/>
        </w:rPr>
        <w:t>年。</w:t>
      </w: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Pr>
        <w:spacing w:line="120" w:lineRule="atLeast"/>
        <w:rPr>
          <w:rFonts w:ascii="Times New Roman" w:hAnsi="Times New Roman" w:eastAsiaTheme="minorEastAsia"/>
          <w:bCs/>
          <w:szCs w:val="21"/>
        </w:rPr>
      </w:pPr>
    </w:p>
    <w:p/>
    <w:p/>
    <w:p/>
    <w:p/>
    <w:p>
      <w:pPr>
        <w:sectPr>
          <w:pgSz w:w="16838" w:h="11905" w:orient="landscape"/>
          <w:pgMar w:top="1803" w:right="1440" w:bottom="1803" w:left="1440" w:header="709" w:footer="709" w:gutter="0"/>
          <w:pgBorders>
            <w:top w:val="none" w:sz="0" w:space="0"/>
            <w:left w:val="none" w:sz="0" w:space="0"/>
            <w:bottom w:val="none" w:sz="0" w:space="0"/>
            <w:right w:val="none" w:sz="0" w:space="0"/>
          </w:pgBorders>
          <w:cols w:space="0" w:num="1"/>
          <w:rtlGutter w:val="0"/>
          <w:docGrid w:linePitch="312" w:charSpace="0"/>
        </w:sectPr>
      </w:pPr>
    </w:p>
    <w:p/>
    <w:p>
      <w:pPr>
        <w:rPr>
          <w:rFonts w:hint="eastAsia" w:eastAsia="微软雅黑"/>
          <w:lang w:eastAsia="zh-CN"/>
        </w:rPr>
      </w:pPr>
      <w:r>
        <w:drawing>
          <wp:inline distT="0" distB="0" distL="114300" distR="114300">
            <wp:extent cx="5193030" cy="718121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rcRect r="1541"/>
                    <a:stretch>
                      <a:fillRect/>
                    </a:stretch>
                  </pic:blipFill>
                  <pic:spPr>
                    <a:xfrm>
                      <a:off x="0" y="0"/>
                      <a:ext cx="5193030" cy="7181215"/>
                    </a:xfrm>
                    <a:prstGeom prst="rect">
                      <a:avLst/>
                    </a:prstGeom>
                    <a:noFill/>
                    <a:ln>
                      <a:noFill/>
                    </a:ln>
                  </pic:spPr>
                </pic:pic>
              </a:graphicData>
            </a:graphic>
          </wp:inline>
        </w:drawing>
      </w:r>
    </w:p>
    <w:p/>
    <w:p>
      <w:pPr>
        <w:rPr>
          <w:rFonts w:hint="eastAsia" w:eastAsia="微软雅黑"/>
          <w:lang w:eastAsia="zh-CN"/>
        </w:rPr>
      </w:pPr>
    </w:p>
    <w:p/>
    <w:p/>
    <w:p/>
    <w:p>
      <w:pPr>
        <w:pStyle w:val="6"/>
      </w:pPr>
    </w:p>
    <w:p>
      <w:pPr>
        <w:pStyle w:val="7"/>
      </w:pPr>
    </w:p>
    <w:p>
      <w:pPr>
        <w:pStyle w:val="7"/>
      </w:pPr>
    </w:p>
    <w:p>
      <w:r>
        <w:rPr>
          <w:rFonts w:hint="eastAsia" w:eastAsia="微软雅黑"/>
          <w:lang w:eastAsia="zh-CN"/>
        </w:rPr>
        <w:drawing>
          <wp:anchor distT="0" distB="0" distL="114300" distR="114300" simplePos="0" relativeHeight="251745280" behindDoc="0" locked="0" layoutInCell="1" allowOverlap="1">
            <wp:simplePos x="0" y="0"/>
            <wp:positionH relativeFrom="column">
              <wp:posOffset>-1235075</wp:posOffset>
            </wp:positionH>
            <wp:positionV relativeFrom="paragraph">
              <wp:posOffset>1270000</wp:posOffset>
            </wp:positionV>
            <wp:extent cx="8073390" cy="5737860"/>
            <wp:effectExtent l="0" t="0" r="15240" b="3810"/>
            <wp:wrapNone/>
            <wp:docPr id="4" name="图片 4" descr="07db544dd601c50989aac120a164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7db544dd601c50989aac120a164bb2"/>
                    <pic:cNvPicPr>
                      <a:picLocks noChangeAspect="1"/>
                    </pic:cNvPicPr>
                  </pic:nvPicPr>
                  <pic:blipFill>
                    <a:blip r:embed="rId18"/>
                    <a:stretch>
                      <a:fillRect/>
                    </a:stretch>
                  </pic:blipFill>
                  <pic:spPr>
                    <a:xfrm rot="5400000">
                      <a:off x="0" y="0"/>
                      <a:ext cx="8073390" cy="5737860"/>
                    </a:xfrm>
                    <a:prstGeom prst="rect">
                      <a:avLst/>
                    </a:prstGeom>
                  </pic:spPr>
                </pic:pic>
              </a:graphicData>
            </a:graphic>
          </wp:anchor>
        </w:drawing>
      </w:r>
    </w:p>
    <w:p>
      <w:r>
        <w:t xml:space="preserve"> </w:t>
      </w:r>
    </w:p>
    <w:p/>
    <w:p/>
    <w:p/>
    <w:p/>
    <w:p/>
    <w:p/>
    <w:p/>
    <w:p/>
    <w:p/>
    <w:p/>
    <w:p/>
    <w:p/>
    <w:p/>
    <w:p>
      <w:r>
        <w:drawing>
          <wp:inline distT="0" distB="0" distL="114300" distR="114300">
            <wp:extent cx="5264785" cy="7503160"/>
            <wp:effectExtent l="0" t="0" r="1206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4785" cy="7503160"/>
                    </a:xfrm>
                    <a:prstGeom prst="rect">
                      <a:avLst/>
                    </a:prstGeom>
                    <a:noFill/>
                    <a:ln>
                      <a:noFill/>
                    </a:ln>
                  </pic:spPr>
                </pic:pic>
              </a:graphicData>
            </a:graphic>
          </wp:inline>
        </w:drawing>
      </w:r>
    </w:p>
    <w:p/>
    <w:p/>
    <w:p/>
    <w:p/>
    <w:p/>
    <w:p/>
    <w:p/>
    <w:p/>
    <w:p/>
    <w:p>
      <w:r>
        <w:drawing>
          <wp:inline distT="0" distB="0" distL="114300" distR="114300">
            <wp:extent cx="5264785" cy="7035165"/>
            <wp:effectExtent l="0" t="0" r="12065"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5264785" cy="7035165"/>
                    </a:xfrm>
                    <a:prstGeom prst="rect">
                      <a:avLst/>
                    </a:prstGeom>
                    <a:noFill/>
                    <a:ln>
                      <a:noFill/>
                    </a:ln>
                  </pic:spPr>
                </pic:pic>
              </a:graphicData>
            </a:graphic>
          </wp:inline>
        </w:drawing>
      </w:r>
    </w:p>
    <w:p/>
    <w:p/>
    <w:p/>
    <w:p/>
    <w:p/>
    <w:p/>
    <w:p/>
    <w:p/>
    <w:p/>
    <w:p/>
    <w:p>
      <w:r>
        <w:drawing>
          <wp:inline distT="0" distB="0" distL="114300" distR="114300">
            <wp:extent cx="5268595" cy="7497445"/>
            <wp:effectExtent l="0" t="0" r="825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5268595" cy="7497445"/>
                    </a:xfrm>
                    <a:prstGeom prst="rect">
                      <a:avLst/>
                    </a:prstGeom>
                    <a:noFill/>
                    <a:ln>
                      <a:noFill/>
                    </a:ln>
                  </pic:spPr>
                </pic:pic>
              </a:graphicData>
            </a:graphic>
          </wp:inline>
        </w:drawing>
      </w:r>
    </w:p>
    <w:p/>
    <w:p/>
    <w:p/>
    <w:p/>
    <w:p/>
    <w:p/>
    <w:p/>
    <w:p/>
    <w:p/>
    <w:p/>
    <w:p/>
    <w:p>
      <w:r>
        <w:drawing>
          <wp:inline distT="0" distB="0" distL="114300" distR="114300">
            <wp:extent cx="5266690" cy="7406640"/>
            <wp:effectExtent l="0" t="0" r="10160"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266690" cy="7406640"/>
                    </a:xfrm>
                    <a:prstGeom prst="rect">
                      <a:avLst/>
                    </a:prstGeom>
                    <a:noFill/>
                    <a:ln>
                      <a:noFill/>
                    </a:ln>
                  </pic:spPr>
                </pic:pic>
              </a:graphicData>
            </a:graphic>
          </wp:inline>
        </w:drawing>
      </w:r>
    </w:p>
    <w:p>
      <w:pPr>
        <w:pStyle w:val="2"/>
      </w:pPr>
    </w:p>
    <w:p>
      <w:pPr>
        <w:pStyle w:val="3"/>
      </w:pPr>
    </w:p>
    <w:p/>
    <w:p>
      <w:pPr>
        <w:pStyle w:val="2"/>
      </w:pPr>
    </w:p>
    <w:p>
      <w:pPr>
        <w:pStyle w:val="3"/>
      </w:pPr>
    </w:p>
    <w:p/>
    <w:p>
      <w:pPr>
        <w:pStyle w:val="2"/>
      </w:pPr>
    </w:p>
    <w:p>
      <w:pPr>
        <w:pStyle w:val="3"/>
      </w:pPr>
    </w:p>
    <w:p>
      <w:r>
        <w:drawing>
          <wp:inline distT="0" distB="0" distL="114300" distR="114300">
            <wp:extent cx="5265420" cy="7197090"/>
            <wp:effectExtent l="0" t="0" r="11430"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5265420" cy="7197090"/>
                    </a:xfrm>
                    <a:prstGeom prst="rect">
                      <a:avLst/>
                    </a:prstGeom>
                    <a:noFill/>
                    <a:ln>
                      <a:noFill/>
                    </a:ln>
                  </pic:spPr>
                </pic:pic>
              </a:graphicData>
            </a:graphic>
          </wp:inline>
        </w:drawing>
      </w:r>
    </w:p>
    <w:p>
      <w:pPr>
        <w:pStyle w:val="2"/>
      </w:pPr>
    </w:p>
    <w:p>
      <w:pPr>
        <w:pStyle w:val="3"/>
      </w:pPr>
    </w:p>
    <w:p/>
    <w:p>
      <w:pPr>
        <w:pStyle w:val="2"/>
      </w:pPr>
    </w:p>
    <w:p>
      <w:pPr>
        <w:pStyle w:val="3"/>
      </w:pPr>
    </w:p>
    <w:p/>
    <w:p>
      <w:pPr>
        <w:pStyle w:val="2"/>
      </w:pPr>
    </w:p>
    <w:p>
      <w:pPr>
        <w:pStyle w:val="3"/>
      </w:pPr>
    </w:p>
    <w:p>
      <w:r>
        <w:drawing>
          <wp:inline distT="0" distB="0" distL="114300" distR="114300">
            <wp:extent cx="5266690" cy="7141845"/>
            <wp:effectExtent l="0" t="0" r="10160" b="19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266690" cy="7141845"/>
                    </a:xfrm>
                    <a:prstGeom prst="rect">
                      <a:avLst/>
                    </a:prstGeom>
                    <a:noFill/>
                    <a:ln>
                      <a:noFill/>
                    </a:ln>
                  </pic:spPr>
                </pic:pic>
              </a:graphicData>
            </a:graphic>
          </wp:inline>
        </w:drawing>
      </w:r>
    </w:p>
    <w:p>
      <w:pPr>
        <w:pStyle w:val="2"/>
      </w:pPr>
    </w:p>
    <w:p>
      <w:pPr>
        <w:pStyle w:val="3"/>
      </w:pPr>
    </w:p>
    <w:p/>
    <w:p>
      <w:pPr>
        <w:pStyle w:val="2"/>
      </w:pPr>
    </w:p>
    <w:p>
      <w:pPr>
        <w:pStyle w:val="3"/>
      </w:pPr>
    </w:p>
    <w:p>
      <w:pPr>
        <w:pStyle w:val="2"/>
      </w:pPr>
    </w:p>
    <w:p>
      <w:pPr>
        <w:pStyle w:val="3"/>
      </w:pPr>
    </w:p>
    <w:p/>
    <w:p>
      <w:pPr>
        <w:pStyle w:val="2"/>
      </w:pPr>
      <w:r>
        <w:drawing>
          <wp:inline distT="0" distB="0" distL="114300" distR="114300">
            <wp:extent cx="5266690" cy="7077710"/>
            <wp:effectExtent l="0" t="0" r="10160" b="889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5266690" cy="7077710"/>
                    </a:xfrm>
                    <a:prstGeom prst="rect">
                      <a:avLst/>
                    </a:prstGeom>
                    <a:noFill/>
                    <a:ln>
                      <a:noFill/>
                    </a:ln>
                  </pic:spPr>
                </pic:pic>
              </a:graphicData>
            </a:graphic>
          </wp:inline>
        </w:drawing>
      </w:r>
    </w:p>
    <w:p>
      <w:pPr>
        <w:pStyle w:val="3"/>
      </w:pPr>
    </w:p>
    <w:p/>
    <w:p>
      <w:pPr>
        <w:pStyle w:val="2"/>
      </w:pPr>
    </w:p>
    <w:p>
      <w:pPr>
        <w:pStyle w:val="3"/>
      </w:pPr>
    </w:p>
    <w:p/>
    <w:p>
      <w:pPr>
        <w:pStyle w:val="2"/>
      </w:pPr>
    </w:p>
    <w:p>
      <w:pPr>
        <w:pStyle w:val="3"/>
      </w:pPr>
    </w:p>
    <w:p>
      <w:r>
        <w:drawing>
          <wp:inline distT="0" distB="0" distL="114300" distR="114300">
            <wp:extent cx="5264785" cy="7108190"/>
            <wp:effectExtent l="0" t="0" r="12065" b="1651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5264785" cy="7108190"/>
                    </a:xfrm>
                    <a:prstGeom prst="rect">
                      <a:avLst/>
                    </a:prstGeom>
                    <a:noFill/>
                    <a:ln>
                      <a:noFill/>
                    </a:ln>
                  </pic:spPr>
                </pic:pic>
              </a:graphicData>
            </a:graphic>
          </wp:inline>
        </w:drawing>
      </w:r>
    </w:p>
    <w:p>
      <w:pPr>
        <w:pStyle w:val="2"/>
      </w:pPr>
    </w:p>
    <w:p>
      <w:pPr>
        <w:pStyle w:val="3"/>
      </w:pPr>
    </w:p>
    <w:p/>
    <w:p>
      <w:pPr>
        <w:pStyle w:val="2"/>
      </w:pPr>
      <w:r>
        <w:drawing>
          <wp:inline distT="0" distB="0" distL="114300" distR="114300">
            <wp:extent cx="5268595" cy="7082790"/>
            <wp:effectExtent l="0" t="0" r="825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7"/>
                    <a:stretch>
                      <a:fillRect/>
                    </a:stretch>
                  </pic:blipFill>
                  <pic:spPr>
                    <a:xfrm>
                      <a:off x="0" y="0"/>
                      <a:ext cx="5268595" cy="7082790"/>
                    </a:xfrm>
                    <a:prstGeom prst="rect">
                      <a:avLst/>
                    </a:prstGeom>
                    <a:noFill/>
                    <a:ln>
                      <a:noFill/>
                    </a:ln>
                  </pic:spPr>
                </pic:pic>
              </a:graphicData>
            </a:graphic>
          </wp:inline>
        </w:drawing>
      </w:r>
    </w:p>
    <w:p>
      <w:pPr>
        <w:pStyle w:val="2"/>
        <w:rPr>
          <w:rFonts w:hAnsi="宋体"/>
          <w:b/>
          <w:sz w:val="32"/>
          <w:szCs w:val="32"/>
        </w:rPr>
      </w:pPr>
      <w:r>
        <w:rPr>
          <w:rFonts w:hAnsi="宋体"/>
          <w:b/>
          <w:sz w:val="32"/>
          <w:szCs w:val="32"/>
        </w:rPr>
        <w:drawing>
          <wp:inline distT="0" distB="0" distL="114300" distR="114300">
            <wp:extent cx="6118225" cy="8663940"/>
            <wp:effectExtent l="0" t="0" r="15875" b="3810"/>
            <wp:docPr id="108" name="图片 1" descr="水性油墨检测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水性油墨检测报告_00"/>
                    <pic:cNvPicPr>
                      <a:picLocks noChangeAspect="1"/>
                    </pic:cNvPicPr>
                  </pic:nvPicPr>
                  <pic:blipFill>
                    <a:blip r:embed="rId28"/>
                    <a:stretch>
                      <a:fillRect/>
                    </a:stretch>
                  </pic:blipFill>
                  <pic:spPr>
                    <a:xfrm>
                      <a:off x="0" y="0"/>
                      <a:ext cx="6118225" cy="8663940"/>
                    </a:xfrm>
                    <a:prstGeom prst="rect">
                      <a:avLst/>
                    </a:prstGeom>
                    <a:noFill/>
                    <a:ln>
                      <a:noFill/>
                    </a:ln>
                  </pic:spPr>
                </pic:pic>
              </a:graphicData>
            </a:graphic>
          </wp:inline>
        </w:drawing>
      </w:r>
    </w:p>
    <w:p>
      <w:pPr>
        <w:pStyle w:val="3"/>
        <w:rPr>
          <w:rFonts w:hAnsi="宋体"/>
          <w:b/>
          <w:sz w:val="32"/>
          <w:szCs w:val="32"/>
        </w:rPr>
      </w:pPr>
      <w:r>
        <w:rPr>
          <w:rFonts w:hAnsi="宋体"/>
          <w:b/>
          <w:sz w:val="32"/>
          <w:szCs w:val="32"/>
        </w:rPr>
        <w:drawing>
          <wp:inline distT="0" distB="0" distL="114300" distR="114300">
            <wp:extent cx="6118225" cy="8663940"/>
            <wp:effectExtent l="0" t="0" r="15875" b="3810"/>
            <wp:docPr id="109" name="图片 2" descr="水性油墨检测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水性油墨检测报告_01"/>
                    <pic:cNvPicPr>
                      <a:picLocks noChangeAspect="1"/>
                    </pic:cNvPicPr>
                  </pic:nvPicPr>
                  <pic:blipFill>
                    <a:blip r:embed="rId29"/>
                    <a:stretch>
                      <a:fillRect/>
                    </a:stretch>
                  </pic:blipFill>
                  <pic:spPr>
                    <a:xfrm>
                      <a:off x="0" y="0"/>
                      <a:ext cx="6118225" cy="8663940"/>
                    </a:xfrm>
                    <a:prstGeom prst="rect">
                      <a:avLst/>
                    </a:prstGeom>
                    <a:noFill/>
                    <a:ln>
                      <a:noFill/>
                    </a:ln>
                  </pic:spPr>
                </pic:pic>
              </a:graphicData>
            </a:graphic>
          </wp:inline>
        </w:drawing>
      </w:r>
    </w:p>
    <w:p>
      <w:pPr>
        <w:rPr>
          <w:rFonts w:hAnsi="宋体"/>
          <w:b/>
          <w:sz w:val="32"/>
          <w:szCs w:val="32"/>
        </w:rPr>
      </w:pPr>
      <w:r>
        <w:rPr>
          <w:rFonts w:hAnsi="宋体"/>
          <w:b/>
          <w:sz w:val="32"/>
          <w:szCs w:val="32"/>
        </w:rPr>
        <w:drawing>
          <wp:inline distT="0" distB="0" distL="114300" distR="114300">
            <wp:extent cx="6118225" cy="8663940"/>
            <wp:effectExtent l="0" t="0" r="15875" b="3810"/>
            <wp:docPr id="110" name="图片 3" descr="水性油墨检测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descr="水性油墨检测报告_02"/>
                    <pic:cNvPicPr>
                      <a:picLocks noChangeAspect="1"/>
                    </pic:cNvPicPr>
                  </pic:nvPicPr>
                  <pic:blipFill>
                    <a:blip r:embed="rId30"/>
                    <a:stretch>
                      <a:fillRect/>
                    </a:stretch>
                  </pic:blipFill>
                  <pic:spPr>
                    <a:xfrm>
                      <a:off x="0" y="0"/>
                      <a:ext cx="6118225" cy="8663940"/>
                    </a:xfrm>
                    <a:prstGeom prst="rect">
                      <a:avLst/>
                    </a:prstGeom>
                    <a:noFill/>
                    <a:ln>
                      <a:noFill/>
                    </a:ln>
                  </pic:spPr>
                </pic:pic>
              </a:graphicData>
            </a:graphic>
          </wp:inline>
        </w:drawing>
      </w:r>
    </w:p>
    <w:p>
      <w:pPr>
        <w:pStyle w:val="3"/>
      </w:pPr>
      <w:r>
        <w:rPr>
          <w:rFonts w:hAnsi="宋体"/>
          <w:b/>
          <w:sz w:val="32"/>
          <w:szCs w:val="32"/>
        </w:rPr>
        <w:drawing>
          <wp:inline distT="0" distB="0" distL="114300" distR="114300">
            <wp:extent cx="6118225" cy="8663940"/>
            <wp:effectExtent l="0" t="0" r="15875" b="3810"/>
            <wp:docPr id="111" name="图片 4" descr="水性油墨检测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水性油墨检测报告_03"/>
                    <pic:cNvPicPr>
                      <a:picLocks noChangeAspect="1"/>
                    </pic:cNvPicPr>
                  </pic:nvPicPr>
                  <pic:blipFill>
                    <a:blip r:embed="rId31"/>
                    <a:stretch>
                      <a:fillRect/>
                    </a:stretch>
                  </pic:blipFill>
                  <pic:spPr>
                    <a:xfrm>
                      <a:off x="0" y="0"/>
                      <a:ext cx="6118225" cy="8663940"/>
                    </a:xfrm>
                    <a:prstGeom prst="rect">
                      <a:avLst/>
                    </a:prstGeom>
                    <a:noFill/>
                    <a:ln>
                      <a:noFill/>
                    </a:ln>
                  </pic:spPr>
                </pic:pic>
              </a:graphicData>
            </a:graphic>
          </wp:inline>
        </w:drawing>
      </w:r>
    </w:p>
    <w:p/>
    <w:p>
      <w:pPr>
        <w:pStyle w:val="6"/>
      </w:pPr>
    </w:p>
    <w:p>
      <w:pPr>
        <w:jc w:val="center"/>
      </w:pPr>
      <w:r>
        <w:drawing>
          <wp:inline distT="0" distB="0" distL="114300" distR="114300">
            <wp:extent cx="5429250" cy="7686675"/>
            <wp:effectExtent l="0" t="0" r="0"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2"/>
                    <a:stretch>
                      <a:fillRect/>
                    </a:stretch>
                  </pic:blipFill>
                  <pic:spPr>
                    <a:xfrm>
                      <a:off x="0" y="0"/>
                      <a:ext cx="5429250" cy="7686675"/>
                    </a:xfrm>
                    <a:prstGeom prst="rect">
                      <a:avLst/>
                    </a:prstGeom>
                    <a:noFill/>
                    <a:ln>
                      <a:noFill/>
                    </a:ln>
                  </pic:spPr>
                </pic:pic>
              </a:graphicData>
            </a:graphic>
          </wp:inline>
        </w:drawing>
      </w:r>
    </w:p>
    <w:p>
      <w:pPr>
        <w:pStyle w:val="2"/>
      </w:pPr>
    </w:p>
    <w:p>
      <w:pPr>
        <w:pStyle w:val="3"/>
      </w:pPr>
    </w:p>
    <w:p>
      <w:pPr>
        <w:rPr>
          <w:rFonts w:hint="eastAsia"/>
          <w:lang w:eastAsia="zh-CN"/>
        </w:rPr>
      </w:pPr>
    </w:p>
    <w:p>
      <w:pPr>
        <w:jc w:val="center"/>
        <w:rPr>
          <w:rFonts w:hint="default" w:ascii="Times New Roman" w:hAnsi="Times New Roman" w:cs="Times New Roman"/>
          <w:sz w:val="32"/>
          <w:szCs w:val="32"/>
        </w:rPr>
      </w:pPr>
    </w:p>
    <w:p>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浙江安誉升科技有限公司</w:t>
      </w:r>
    </w:p>
    <w:p>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年产7500万套多功能电子标签包装材料和1500台超速包装机械生产线项目</w:t>
      </w:r>
    </w:p>
    <w:p>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val="en-US" w:eastAsia="zh-CN"/>
        </w:rPr>
        <w:t>先行</w:t>
      </w:r>
      <w:r>
        <w:rPr>
          <w:rFonts w:hint="eastAsia" w:ascii="Times New Roman" w:hAnsi="Times New Roman" w:cs="Times New Roman"/>
          <w:sz w:val="32"/>
          <w:szCs w:val="32"/>
          <w:lang w:eastAsia="zh-CN"/>
        </w:rPr>
        <w:t>竣工环境保护验收监测期间生产工况</w:t>
      </w:r>
    </w:p>
    <w:p>
      <w:pPr>
        <w:jc w:val="center"/>
        <w:rPr>
          <w:rFonts w:hint="eastAsia"/>
          <w:sz w:val="44"/>
          <w:szCs w:val="44"/>
        </w:rPr>
      </w:pP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bookmarkStart w:id="9" w:name="_Hlk108083947"/>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color w:val="auto"/>
          <w:sz w:val="32"/>
          <w:szCs w:val="32"/>
          <w:lang w:val="en-US" w:eastAsia="zh-CN"/>
        </w:rPr>
      </w:pPr>
      <w:r>
        <w:rPr>
          <w:rFonts w:hint="eastAsia" w:ascii="Times New Roman" w:hAnsi="Times New Roman" w:cs="Times New Roman"/>
          <w:color w:val="auto"/>
          <w:sz w:val="32"/>
          <w:szCs w:val="32"/>
          <w:lang w:val="en-US" w:eastAsia="zh-CN"/>
        </w:rPr>
        <w:t>验收监测期间（2024年3月12日-14日和3月30日-31日），我公司生产设施运行正常。监测期间生产工况（见报告正文中表7-1 ）可达到目前我公司已实施的阶段性产能（年产6500万套多功能电子标签包装材料）的75%以上。</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特此说明。</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p>
    <w:bookmarkEnd w:id="9"/>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rPr>
      </w:pP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pPr>
      <w:r>
        <w:rPr>
          <w:rFonts w:hint="eastAsia"/>
          <w:sz w:val="28"/>
          <w:szCs w:val="28"/>
        </w:rPr>
        <w:t xml:space="preserve">                     </w:t>
      </w:r>
      <w:r>
        <w:rPr>
          <w:rFonts w:hint="eastAsia" w:ascii="Times New Roman" w:hAnsi="Times New Roman" w:eastAsia="宋体" w:cs="Times New Roman"/>
          <w:sz w:val="28"/>
          <w:szCs w:val="28"/>
        </w:rPr>
        <w:t xml:space="preserve"> </w:t>
      </w:r>
      <w:r>
        <w:rPr>
          <w:rFonts w:hint="eastAsia" w:ascii="Times New Roman" w:hAnsi="Times New Roman" w:cs="Times New Roman"/>
          <w:sz w:val="32"/>
          <w:szCs w:val="32"/>
          <w:lang w:eastAsia="zh-CN"/>
        </w:rPr>
        <w:t>浙江安誉升科技有限公司</w:t>
      </w:r>
    </w:p>
    <w:p>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pPr>
        <w:spacing w:line="360" w:lineRule="auto"/>
        <w:jc w:val="center"/>
        <w:rPr>
          <w:rFonts w:hint="eastAsia"/>
          <w:b/>
          <w:color w:val="000000"/>
          <w:sz w:val="52"/>
          <w:szCs w:val="52"/>
          <w:lang w:eastAsia="zh-CN"/>
        </w:rPr>
      </w:pPr>
    </w:p>
    <w:p>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浙江安誉升科技有限公司</w:t>
      </w:r>
    </w:p>
    <w:p>
      <w:pPr>
        <w:jc w:val="center"/>
        <w:rPr>
          <w:rFonts w:hint="default"/>
          <w:b/>
          <w:color w:val="000000"/>
          <w:sz w:val="52"/>
          <w:szCs w:val="52"/>
          <w:lang w:val="en-US" w:eastAsia="zh-CN"/>
        </w:rPr>
      </w:pPr>
      <w:r>
        <w:rPr>
          <w:rFonts w:hint="eastAsia" w:ascii="Times New Roman" w:hAnsi="Times New Roman" w:cs="Times New Roman"/>
          <w:sz w:val="32"/>
          <w:szCs w:val="32"/>
          <w:lang w:eastAsia="zh-CN"/>
        </w:rPr>
        <w:t>年产7500万套多功能电子标签包装材料和1500台超速包装机械生产线项目生产</w:t>
      </w:r>
      <w:r>
        <w:rPr>
          <w:rFonts w:hint="eastAsia" w:ascii="Times New Roman" w:hAnsi="Times New Roman" w:cs="Times New Roman"/>
          <w:sz w:val="32"/>
          <w:szCs w:val="32"/>
          <w:lang w:val="en-US" w:eastAsia="zh-CN"/>
        </w:rPr>
        <w:t>时间说明</w:t>
      </w:r>
    </w:p>
    <w:p>
      <w:pPr>
        <w:spacing w:line="360" w:lineRule="auto"/>
        <w:jc w:val="center"/>
        <w:rPr>
          <w:rFonts w:hint="eastAsia"/>
          <w:b/>
          <w:color w:val="000000"/>
          <w:sz w:val="52"/>
          <w:szCs w:val="52"/>
          <w:lang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default" w:ascii="Times New Roman" w:hAnsi="Times New Roman" w:cs="Times New Roman"/>
          <w:color w:val="auto"/>
          <w:sz w:val="32"/>
          <w:szCs w:val="32"/>
          <w:lang w:val="en-US" w:eastAsia="zh-CN"/>
        </w:rPr>
      </w:pPr>
      <w:r>
        <w:rPr>
          <w:rFonts w:hint="eastAsia" w:ascii="Times New Roman" w:hAnsi="Times New Roman" w:cs="Times New Roman"/>
          <w:color w:val="auto"/>
          <w:sz w:val="32"/>
          <w:szCs w:val="32"/>
          <w:lang w:val="en-US" w:eastAsia="zh-CN"/>
        </w:rPr>
        <w:t>我公司制胶工序为间歇性生产，制成成品后的淀粉胶存放于吨桶内使用，待每批次的胶水使用完后再进行生产，实际生产时间约为1500小时/年，特此说明。</w:t>
      </w: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right"/>
        <w:rPr>
          <w:rFonts w:hint="eastAsia"/>
          <w:b/>
          <w:color w:val="000000"/>
          <w:sz w:val="52"/>
          <w:szCs w:val="52"/>
          <w:lang w:eastAsia="zh-CN"/>
        </w:rPr>
      </w:pPr>
      <w:r>
        <w:rPr>
          <w:rFonts w:hint="eastAsia" w:ascii="Times New Roman" w:hAnsi="Times New Roman" w:eastAsia="宋体" w:cs="Times New Roman"/>
          <w:sz w:val="28"/>
          <w:szCs w:val="28"/>
        </w:rPr>
        <w:t xml:space="preserve"> </w:t>
      </w:r>
      <w:r>
        <w:rPr>
          <w:rFonts w:hint="eastAsia" w:ascii="Times New Roman" w:hAnsi="Times New Roman" w:cs="Times New Roman"/>
          <w:sz w:val="32"/>
          <w:szCs w:val="32"/>
          <w:lang w:eastAsia="zh-CN"/>
        </w:rPr>
        <w:t>浙江安誉升科技有限公司</w:t>
      </w: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center"/>
        <w:rPr>
          <w:rFonts w:hint="eastAsia"/>
          <w:b/>
          <w:color w:val="000000"/>
          <w:sz w:val="52"/>
          <w:szCs w:val="52"/>
          <w:lang w:eastAsia="zh-CN"/>
        </w:rPr>
      </w:pPr>
    </w:p>
    <w:p>
      <w:pPr>
        <w:spacing w:line="360" w:lineRule="auto"/>
        <w:jc w:val="center"/>
        <w:rPr>
          <w:rFonts w:hint="eastAsia" w:eastAsia="宋体"/>
          <w:b/>
          <w:color w:val="000000"/>
          <w:sz w:val="52"/>
          <w:szCs w:val="52"/>
          <w:lang w:eastAsia="zh-CN"/>
        </w:rPr>
      </w:pPr>
      <w:r>
        <w:rPr>
          <w:rFonts w:hint="eastAsia"/>
          <w:b/>
          <w:color w:val="000000"/>
          <w:sz w:val="52"/>
          <w:szCs w:val="52"/>
          <w:lang w:eastAsia="zh-CN"/>
        </w:rPr>
        <w:t>浙江安誉升科技有限公司</w:t>
      </w:r>
    </w:p>
    <w:p>
      <w:pPr>
        <w:spacing w:line="360" w:lineRule="auto"/>
        <w:jc w:val="center"/>
        <w:rPr>
          <w:rFonts w:hint="eastAsia" w:eastAsia="微软雅黑"/>
          <w:b/>
          <w:color w:val="000000"/>
          <w:sz w:val="52"/>
          <w:szCs w:val="52"/>
          <w:lang w:eastAsia="zh-CN"/>
        </w:rPr>
      </w:pPr>
      <w:r>
        <w:rPr>
          <w:b/>
          <w:color w:val="000000"/>
          <w:sz w:val="52"/>
          <w:szCs w:val="52"/>
        </w:rPr>
        <w:t>环境保护管理制度</w:t>
      </w:r>
    </w:p>
    <w:p>
      <w:pPr>
        <w:pStyle w:val="2"/>
        <w:rPr>
          <w:rFonts w:hint="eastAsia"/>
          <w:lang w:eastAsia="zh-CN"/>
        </w:rPr>
      </w:pPr>
    </w:p>
    <w:p>
      <w:pPr>
        <w:spacing w:line="360" w:lineRule="auto"/>
        <w:jc w:val="center"/>
        <w:rPr>
          <w:sz w:val="2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b/>
          <w:color w:val="000000"/>
          <w:sz w:val="44"/>
          <w:szCs w:val="44"/>
        </w:rPr>
      </w:pPr>
    </w:p>
    <w:p>
      <w:pPr>
        <w:spacing w:line="360" w:lineRule="auto"/>
        <w:jc w:val="center"/>
        <w:rPr>
          <w:rFonts w:hint="eastAsia" w:eastAsia="宋体"/>
          <w:bCs/>
          <w:color w:val="000000"/>
          <w:sz w:val="30"/>
          <w:szCs w:val="30"/>
          <w:lang w:eastAsia="zh-CN"/>
        </w:rPr>
      </w:pPr>
      <w:r>
        <w:rPr>
          <w:rFonts w:hint="eastAsia"/>
          <w:bCs/>
          <w:color w:val="000000"/>
          <w:sz w:val="30"/>
          <w:szCs w:val="30"/>
          <w:lang w:eastAsia="zh-CN"/>
        </w:rPr>
        <w:t>浙江安誉升科技有限公司</w:t>
      </w:r>
    </w:p>
    <w:p>
      <w:pPr>
        <w:spacing w:line="360" w:lineRule="auto"/>
        <w:jc w:val="center"/>
        <w:rPr>
          <w:bCs/>
          <w:color w:val="000000"/>
          <w:sz w:val="28"/>
          <w:szCs w:val="28"/>
        </w:rPr>
      </w:pPr>
      <w:r>
        <w:rPr>
          <w:bCs/>
          <w:color w:val="000000"/>
          <w:sz w:val="30"/>
          <w:szCs w:val="30"/>
        </w:rPr>
        <w:t>20</w:t>
      </w:r>
      <w:r>
        <w:rPr>
          <w:rFonts w:hint="eastAsia"/>
          <w:bCs/>
          <w:color w:val="000000"/>
          <w:sz w:val="30"/>
          <w:szCs w:val="30"/>
          <w:lang w:val="en-US" w:eastAsia="zh-CN"/>
        </w:rPr>
        <w:t>24</w:t>
      </w:r>
      <w:r>
        <w:rPr>
          <w:bCs/>
          <w:color w:val="000000"/>
          <w:sz w:val="30"/>
          <w:szCs w:val="30"/>
        </w:rPr>
        <w:t>年</w:t>
      </w:r>
      <w:r>
        <w:rPr>
          <w:rFonts w:hint="eastAsia"/>
          <w:bCs/>
          <w:color w:val="000000"/>
          <w:sz w:val="30"/>
          <w:szCs w:val="30"/>
          <w:lang w:val="en-US" w:eastAsia="zh-CN"/>
        </w:rPr>
        <w:t>6</w:t>
      </w:r>
      <w:r>
        <w:rPr>
          <w:bCs/>
          <w:color w:val="000000"/>
          <w:sz w:val="30"/>
          <w:szCs w:val="30"/>
        </w:rPr>
        <w:t>月</w:t>
      </w:r>
    </w:p>
    <w:p>
      <w:pPr>
        <w:spacing w:line="360" w:lineRule="auto"/>
        <w:jc w:val="center"/>
        <w:rPr>
          <w:b/>
          <w:color w:val="000000"/>
          <w:sz w:val="44"/>
          <w:szCs w:val="44"/>
        </w:rPr>
      </w:pPr>
    </w:p>
    <w:p>
      <w:pPr>
        <w:spacing w:line="360" w:lineRule="auto"/>
        <w:jc w:val="center"/>
        <w:rPr>
          <w:b/>
          <w:color w:val="000000"/>
          <w:sz w:val="44"/>
          <w:szCs w:val="44"/>
        </w:rPr>
      </w:pPr>
      <w:r>
        <w:rPr>
          <w:b/>
          <w:color w:val="000000"/>
          <w:sz w:val="44"/>
          <w:szCs w:val="44"/>
        </w:rPr>
        <w:t>目    录</w:t>
      </w:r>
    </w:p>
    <w:p>
      <w:pPr>
        <w:spacing w:line="360" w:lineRule="auto"/>
        <w:rPr>
          <w:color w:val="000000"/>
          <w:sz w:val="32"/>
          <w:szCs w:val="32"/>
        </w:rPr>
      </w:pPr>
    </w:p>
    <w:p>
      <w:pPr>
        <w:spacing w:line="360" w:lineRule="auto"/>
        <w:rPr>
          <w:color w:val="000000"/>
          <w:sz w:val="32"/>
          <w:szCs w:val="32"/>
        </w:rPr>
      </w:pPr>
    </w:p>
    <w:p>
      <w:pPr>
        <w:spacing w:line="360" w:lineRule="auto"/>
        <w:rPr>
          <w:color w:val="000000"/>
          <w:sz w:val="32"/>
          <w:szCs w:val="32"/>
        </w:rPr>
      </w:pPr>
    </w:p>
    <w:p>
      <w:pPr>
        <w:spacing w:line="360" w:lineRule="auto"/>
        <w:rPr>
          <w:color w:val="000000"/>
          <w:sz w:val="32"/>
          <w:szCs w:val="32"/>
        </w:rPr>
      </w:pPr>
      <w:r>
        <w:rPr>
          <w:color w:val="000000"/>
          <w:sz w:val="32"/>
          <w:szCs w:val="32"/>
        </w:rPr>
        <w:t>一、总则</w:t>
      </w:r>
    </w:p>
    <w:p>
      <w:pPr>
        <w:spacing w:line="360" w:lineRule="auto"/>
        <w:rPr>
          <w:rFonts w:hint="eastAsia"/>
          <w:sz w:val="24"/>
        </w:rPr>
      </w:pPr>
      <w:r>
        <w:rPr>
          <w:color w:val="000000"/>
          <w:sz w:val="32"/>
          <w:szCs w:val="32"/>
        </w:rPr>
        <w:t>二、</w:t>
      </w:r>
      <w:r>
        <w:rPr>
          <w:rFonts w:hint="eastAsia"/>
          <w:color w:val="000000"/>
          <w:sz w:val="32"/>
          <w:szCs w:val="32"/>
        </w:rPr>
        <w:t>环保管理职责</w:t>
      </w:r>
    </w:p>
    <w:p>
      <w:pPr>
        <w:spacing w:line="360" w:lineRule="auto"/>
        <w:rPr>
          <w:rFonts w:hint="eastAsia"/>
          <w:color w:val="000000"/>
          <w:sz w:val="32"/>
          <w:szCs w:val="32"/>
        </w:rPr>
      </w:pPr>
      <w:r>
        <w:rPr>
          <w:color w:val="000000"/>
          <w:sz w:val="32"/>
          <w:szCs w:val="32"/>
        </w:rPr>
        <w:t>三、环境保护工作日常管理</w:t>
      </w:r>
    </w:p>
    <w:p>
      <w:pPr>
        <w:spacing w:line="360" w:lineRule="auto"/>
        <w:rPr>
          <w:rFonts w:hint="eastAsia"/>
          <w:color w:val="000000"/>
          <w:sz w:val="32"/>
          <w:szCs w:val="32"/>
        </w:rPr>
      </w:pPr>
      <w:r>
        <w:rPr>
          <w:rFonts w:hint="eastAsia"/>
          <w:color w:val="000000"/>
          <w:sz w:val="32"/>
          <w:szCs w:val="32"/>
        </w:rPr>
        <w:t>四、废水排放管理</w:t>
      </w:r>
    </w:p>
    <w:p>
      <w:pPr>
        <w:spacing w:line="360" w:lineRule="auto"/>
        <w:rPr>
          <w:rFonts w:hint="eastAsia"/>
          <w:color w:val="000000"/>
          <w:sz w:val="32"/>
          <w:szCs w:val="32"/>
        </w:rPr>
      </w:pPr>
      <w:r>
        <w:rPr>
          <w:color w:val="000000"/>
          <w:sz w:val="32"/>
          <w:szCs w:val="32"/>
        </w:rPr>
        <w:t>五、</w:t>
      </w:r>
      <w:r>
        <w:rPr>
          <w:rFonts w:hint="eastAsia"/>
          <w:color w:val="000000"/>
          <w:sz w:val="32"/>
          <w:szCs w:val="32"/>
        </w:rPr>
        <w:t>废气排放管理</w:t>
      </w:r>
    </w:p>
    <w:p>
      <w:pPr>
        <w:spacing w:line="360" w:lineRule="auto"/>
        <w:rPr>
          <w:color w:val="000000"/>
          <w:sz w:val="32"/>
          <w:szCs w:val="32"/>
        </w:rPr>
      </w:pPr>
      <w:r>
        <w:rPr>
          <w:color w:val="000000"/>
          <w:sz w:val="32"/>
          <w:szCs w:val="32"/>
        </w:rPr>
        <w:t>六、固体废物处置管理</w:t>
      </w:r>
    </w:p>
    <w:p>
      <w:pPr>
        <w:spacing w:line="360" w:lineRule="auto"/>
        <w:rPr>
          <w:rFonts w:hint="eastAsia"/>
          <w:color w:val="000000"/>
          <w:sz w:val="32"/>
          <w:szCs w:val="32"/>
        </w:rPr>
      </w:pPr>
      <w:r>
        <w:rPr>
          <w:color w:val="000000"/>
          <w:sz w:val="32"/>
          <w:szCs w:val="32"/>
        </w:rPr>
        <w:t>七、</w:t>
      </w:r>
      <w:r>
        <w:rPr>
          <w:rFonts w:hint="eastAsia"/>
          <w:color w:val="000000"/>
          <w:sz w:val="32"/>
          <w:szCs w:val="32"/>
        </w:rPr>
        <w:t>噪声处置管理</w:t>
      </w:r>
    </w:p>
    <w:p>
      <w:pPr>
        <w:spacing w:line="360" w:lineRule="auto"/>
        <w:rPr>
          <w:rFonts w:hint="eastAsia"/>
          <w:color w:val="000000"/>
          <w:sz w:val="32"/>
          <w:szCs w:val="32"/>
        </w:rPr>
      </w:pPr>
      <w:r>
        <w:rPr>
          <w:rFonts w:hint="eastAsia"/>
          <w:color w:val="000000"/>
          <w:sz w:val="32"/>
          <w:szCs w:val="32"/>
        </w:rPr>
        <w:t>八、污染事故管理</w:t>
      </w:r>
    </w:p>
    <w:p>
      <w:pPr>
        <w:spacing w:line="360" w:lineRule="auto"/>
        <w:rPr>
          <w:color w:val="000000"/>
          <w:sz w:val="32"/>
          <w:szCs w:val="32"/>
        </w:rPr>
      </w:pPr>
      <w:r>
        <w:rPr>
          <w:rFonts w:hint="eastAsia"/>
          <w:color w:val="000000"/>
          <w:sz w:val="32"/>
          <w:szCs w:val="32"/>
        </w:rPr>
        <w:t>九、</w:t>
      </w:r>
      <w:r>
        <w:rPr>
          <w:color w:val="000000"/>
          <w:sz w:val="32"/>
          <w:szCs w:val="32"/>
        </w:rPr>
        <w:t>附则</w:t>
      </w: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rPr>
          <w:rFonts w:hint="eastAsia"/>
          <w:sz w:val="24"/>
        </w:rPr>
      </w:pPr>
    </w:p>
    <w:p>
      <w:pPr>
        <w:spacing w:line="360" w:lineRule="auto"/>
        <w:rPr>
          <w:rFonts w:hint="eastAsia"/>
          <w:sz w:val="24"/>
        </w:rPr>
      </w:pPr>
    </w:p>
    <w:p>
      <w:pPr>
        <w:spacing w:line="360" w:lineRule="auto"/>
        <w:jc w:val="center"/>
        <w:textAlignment w:val="baseline"/>
        <w:rPr>
          <w:b/>
          <w:bCs/>
          <w:sz w:val="28"/>
          <w:szCs w:val="28"/>
        </w:rPr>
      </w:pPr>
      <w:r>
        <w:rPr>
          <w:b/>
          <w:bCs/>
          <w:sz w:val="28"/>
          <w:szCs w:val="28"/>
        </w:rPr>
        <w:t>第一章</w:t>
      </w:r>
      <w:r>
        <w:rPr>
          <w:rFonts w:hint="eastAsia"/>
          <w:b/>
          <w:bCs/>
          <w:sz w:val="28"/>
          <w:szCs w:val="28"/>
        </w:rPr>
        <w:t xml:space="preserve">   </w:t>
      </w:r>
      <w:r>
        <w:rPr>
          <w:b/>
          <w:bCs/>
          <w:sz w:val="28"/>
          <w:szCs w:val="28"/>
        </w:rPr>
        <w:t>总则</w:t>
      </w:r>
    </w:p>
    <w:p>
      <w:pPr>
        <w:spacing w:line="360" w:lineRule="auto"/>
        <w:jc w:val="left"/>
        <w:textAlignment w:val="baseline"/>
        <w:rPr>
          <w:sz w:val="28"/>
          <w:szCs w:val="28"/>
        </w:rPr>
      </w:pPr>
      <w:r>
        <w:rPr>
          <w:rFonts w:hint="eastAsia"/>
          <w:bCs/>
          <w:sz w:val="28"/>
          <w:szCs w:val="28"/>
        </w:rPr>
        <w:t>1、</w:t>
      </w:r>
      <w:r>
        <w:rPr>
          <w:sz w:val="28"/>
          <w:szCs w:val="28"/>
        </w:rPr>
        <w:t>为保护和改善企业环境，防治污染，保障人体健康，促进经济建设与环境保护的协调发展，据《中华人民共和国环境保护法》等有关法律、法规，结合公司实际特制定本管理制度。</w:t>
      </w:r>
    </w:p>
    <w:p>
      <w:pPr>
        <w:spacing w:line="360" w:lineRule="auto"/>
        <w:jc w:val="left"/>
        <w:textAlignment w:val="baseline"/>
        <w:rPr>
          <w:sz w:val="28"/>
          <w:szCs w:val="28"/>
        </w:rPr>
      </w:pPr>
      <w:r>
        <w:rPr>
          <w:rFonts w:hint="eastAsia"/>
          <w:bCs/>
          <w:sz w:val="28"/>
          <w:szCs w:val="28"/>
        </w:rPr>
        <w:t>2、</w:t>
      </w:r>
      <w:r>
        <w:rPr>
          <w:sz w:val="28"/>
          <w:szCs w:val="28"/>
        </w:rPr>
        <w:t>制定本制度的目的是：宣传与执行环境保护法律法规及有关规定，充分、合理的利用各种资源、能源，控制和预防环境污染，促进本企业生产发展，创造良好的工作环境，尽量减少对周围环境的污染。</w:t>
      </w:r>
    </w:p>
    <w:p>
      <w:pPr>
        <w:spacing w:line="360" w:lineRule="auto"/>
        <w:jc w:val="left"/>
        <w:textAlignment w:val="baseline"/>
        <w:rPr>
          <w:rFonts w:hint="eastAsia"/>
          <w:sz w:val="28"/>
          <w:szCs w:val="28"/>
        </w:rPr>
      </w:pPr>
      <w:r>
        <w:rPr>
          <w:rFonts w:hint="eastAsia"/>
          <w:bCs/>
          <w:sz w:val="28"/>
          <w:szCs w:val="28"/>
        </w:rPr>
        <w:t>3、</w:t>
      </w:r>
      <w:r>
        <w:rPr>
          <w:sz w:val="28"/>
          <w:szCs w:val="28"/>
        </w:rPr>
        <w:t>我</w:t>
      </w:r>
      <w:r>
        <w:rPr>
          <w:rFonts w:hint="eastAsia"/>
          <w:sz w:val="28"/>
          <w:szCs w:val="28"/>
        </w:rPr>
        <w:t>公司</w:t>
      </w:r>
      <w:r>
        <w:rPr>
          <w:sz w:val="28"/>
          <w:szCs w:val="28"/>
        </w:rPr>
        <w:t>环境保护工作坚持预防为主、防治结合、综合治理的原则；坚持推行清洁生产、实行生产全过程污染控制的原则；实行污染物达标排放和污染物总量控制的原则</w:t>
      </w:r>
      <w:r>
        <w:rPr>
          <w:rFonts w:hint="eastAsia"/>
          <w:sz w:val="28"/>
          <w:szCs w:val="28"/>
        </w:rPr>
        <w:t>。</w:t>
      </w:r>
    </w:p>
    <w:p>
      <w:pPr>
        <w:spacing w:line="360" w:lineRule="auto"/>
        <w:jc w:val="center"/>
        <w:textAlignment w:val="baseline"/>
        <w:rPr>
          <w:rFonts w:hint="eastAsia"/>
          <w:b/>
          <w:sz w:val="28"/>
          <w:szCs w:val="28"/>
        </w:rPr>
      </w:pPr>
      <w:r>
        <w:rPr>
          <w:b/>
          <w:bCs/>
          <w:sz w:val="28"/>
          <w:szCs w:val="28"/>
        </w:rPr>
        <w:t>第二章</w:t>
      </w:r>
      <w:r>
        <w:rPr>
          <w:rFonts w:hint="eastAsia"/>
          <w:b/>
          <w:bCs/>
          <w:sz w:val="28"/>
          <w:szCs w:val="28"/>
        </w:rPr>
        <w:t xml:space="preserve">   </w:t>
      </w:r>
      <w:r>
        <w:rPr>
          <w:b/>
          <w:sz w:val="28"/>
          <w:szCs w:val="28"/>
        </w:rPr>
        <w:t>环保管理职责</w:t>
      </w:r>
    </w:p>
    <w:p>
      <w:pPr>
        <w:spacing w:line="360" w:lineRule="auto"/>
        <w:jc w:val="left"/>
        <w:textAlignment w:val="baseline"/>
        <w:rPr>
          <w:sz w:val="28"/>
          <w:szCs w:val="28"/>
        </w:rPr>
      </w:pPr>
      <w:r>
        <w:rPr>
          <w:rFonts w:hint="eastAsia"/>
          <w:bCs/>
          <w:sz w:val="28"/>
          <w:szCs w:val="28"/>
        </w:rPr>
        <w:t>4、</w:t>
      </w:r>
      <w:r>
        <w:rPr>
          <w:sz w:val="28"/>
          <w:szCs w:val="28"/>
        </w:rPr>
        <w:t>根据《中华人民共和国环境保护法》要求，公司设置专门的环保管理部门，全面负责本企业环境保护工作的管理和监测任务，改善企业环境状况，减少企业对周围环境的污染，并协调企业与政府环保部门的工作。</w:t>
      </w:r>
    </w:p>
    <w:p>
      <w:pPr>
        <w:spacing w:line="360" w:lineRule="auto"/>
        <w:jc w:val="left"/>
        <w:textAlignment w:val="baseline"/>
        <w:rPr>
          <w:sz w:val="28"/>
          <w:szCs w:val="28"/>
        </w:rPr>
      </w:pPr>
      <w:r>
        <w:rPr>
          <w:rFonts w:hint="eastAsia"/>
          <w:bCs/>
          <w:sz w:val="28"/>
          <w:szCs w:val="28"/>
        </w:rPr>
        <w:t>5、</w:t>
      </w:r>
      <w:r>
        <w:rPr>
          <w:sz w:val="28"/>
          <w:szCs w:val="28"/>
        </w:rPr>
        <w:t>环保管理部门职责：</w:t>
      </w:r>
    </w:p>
    <w:p>
      <w:pPr>
        <w:spacing w:line="360" w:lineRule="auto"/>
        <w:jc w:val="left"/>
        <w:textAlignment w:val="baseline"/>
        <w:rPr>
          <w:sz w:val="28"/>
          <w:szCs w:val="28"/>
        </w:rPr>
      </w:pPr>
      <w:r>
        <w:rPr>
          <w:rFonts w:hint="eastAsia" w:ascii="宋体" w:hAnsi="宋体" w:cs="宋体"/>
          <w:sz w:val="28"/>
          <w:szCs w:val="28"/>
        </w:rPr>
        <w:t>⑴</w:t>
      </w:r>
      <w:r>
        <w:rPr>
          <w:sz w:val="28"/>
          <w:szCs w:val="28"/>
        </w:rPr>
        <w:t xml:space="preserve"> 在公司分管领导负责下，认真贯彻执行国家、上级主管部门的有关环保方针、政策和法规，负责本企业环保工作的管理、监察和测试等。</w:t>
      </w:r>
    </w:p>
    <w:p>
      <w:pPr>
        <w:spacing w:line="360" w:lineRule="auto"/>
        <w:jc w:val="left"/>
        <w:textAlignment w:val="baseline"/>
        <w:rPr>
          <w:sz w:val="28"/>
          <w:szCs w:val="28"/>
        </w:rPr>
      </w:pPr>
      <w:r>
        <w:rPr>
          <w:rFonts w:hint="eastAsia" w:ascii="宋体" w:hAnsi="宋体" w:cs="宋体"/>
          <w:sz w:val="28"/>
          <w:szCs w:val="28"/>
        </w:rPr>
        <w:t>⑵</w:t>
      </w:r>
      <w:r>
        <w:rPr>
          <w:sz w:val="28"/>
          <w:szCs w:val="28"/>
        </w:rPr>
        <w:t xml:space="preserve"> 负责组织制定环保长远规划和年度总结报告。</w:t>
      </w:r>
    </w:p>
    <w:p>
      <w:pPr>
        <w:spacing w:line="360" w:lineRule="auto"/>
        <w:jc w:val="left"/>
        <w:textAlignment w:val="baseline"/>
        <w:rPr>
          <w:sz w:val="28"/>
          <w:szCs w:val="28"/>
        </w:rPr>
      </w:pPr>
      <w:r>
        <w:rPr>
          <w:rFonts w:hint="eastAsia" w:ascii="宋体" w:hAnsi="宋体" w:cs="宋体"/>
          <w:sz w:val="28"/>
          <w:szCs w:val="28"/>
        </w:rPr>
        <w:t>⑶</w:t>
      </w:r>
      <w:r>
        <w:rPr>
          <w:sz w:val="28"/>
          <w:szCs w:val="28"/>
        </w:rPr>
        <w:t xml:space="preserve"> 监督检查本公司执行“三废”治理情况，参加新建、扩建和改造项目方案的研究和审查工作，并参加验收，提出环保意见和要求。</w:t>
      </w:r>
    </w:p>
    <w:p>
      <w:pPr>
        <w:spacing w:line="360" w:lineRule="auto"/>
        <w:jc w:val="left"/>
        <w:textAlignment w:val="baseline"/>
        <w:rPr>
          <w:sz w:val="28"/>
          <w:szCs w:val="28"/>
        </w:rPr>
      </w:pPr>
      <w:r>
        <w:rPr>
          <w:rFonts w:hint="eastAsia" w:ascii="宋体" w:hAnsi="宋体" w:cs="宋体"/>
          <w:sz w:val="28"/>
          <w:szCs w:val="28"/>
        </w:rPr>
        <w:t>⑷</w:t>
      </w:r>
      <w:r>
        <w:rPr>
          <w:sz w:val="28"/>
          <w:szCs w:val="28"/>
        </w:rPr>
        <w:t xml:space="preserve"> 组织企业内部环境监测，掌握原始记录，建立环保设施运行台帐，做好环保资料归档和统计工作，按时向上级环保部门报告。</w:t>
      </w:r>
    </w:p>
    <w:p>
      <w:pPr>
        <w:spacing w:line="360" w:lineRule="auto"/>
        <w:jc w:val="left"/>
        <w:textAlignment w:val="baseline"/>
        <w:rPr>
          <w:rFonts w:hint="eastAsia"/>
          <w:sz w:val="28"/>
          <w:szCs w:val="28"/>
        </w:rPr>
      </w:pPr>
      <w:r>
        <w:rPr>
          <w:rFonts w:hint="eastAsia" w:ascii="宋体" w:hAnsi="宋体" w:cs="宋体"/>
          <w:sz w:val="28"/>
          <w:szCs w:val="28"/>
        </w:rPr>
        <w:t>⑸</w:t>
      </w:r>
      <w:r>
        <w:rPr>
          <w:sz w:val="28"/>
          <w:szCs w:val="28"/>
        </w:rPr>
        <w:t xml:space="preserve"> 对员工进行环保法律、法规教育和宣传，提高员工的环保意识，并对环保岗位进行培训考核。</w:t>
      </w:r>
    </w:p>
    <w:p>
      <w:pPr>
        <w:spacing w:line="360" w:lineRule="auto"/>
        <w:jc w:val="center"/>
        <w:textAlignment w:val="baseline"/>
        <w:rPr>
          <w:rFonts w:hint="eastAsia"/>
          <w:b/>
          <w:bCs/>
          <w:sz w:val="28"/>
          <w:szCs w:val="28"/>
        </w:rPr>
      </w:pPr>
      <w:r>
        <w:rPr>
          <w:b/>
          <w:bCs/>
          <w:sz w:val="28"/>
          <w:szCs w:val="28"/>
        </w:rPr>
        <w:t>第三章</w:t>
      </w:r>
      <w:r>
        <w:rPr>
          <w:rFonts w:hint="eastAsia"/>
          <w:b/>
          <w:bCs/>
          <w:sz w:val="28"/>
          <w:szCs w:val="28"/>
        </w:rPr>
        <w:t xml:space="preserve">   </w:t>
      </w:r>
      <w:r>
        <w:rPr>
          <w:b/>
          <w:bCs/>
          <w:sz w:val="28"/>
          <w:szCs w:val="28"/>
        </w:rPr>
        <w:t>环境保护工作日常管理</w:t>
      </w:r>
    </w:p>
    <w:p>
      <w:pPr>
        <w:spacing w:line="360" w:lineRule="auto"/>
        <w:jc w:val="left"/>
        <w:textAlignment w:val="baseline"/>
        <w:rPr>
          <w:rFonts w:hint="eastAsia"/>
          <w:bCs/>
          <w:sz w:val="28"/>
          <w:szCs w:val="28"/>
        </w:rPr>
      </w:pPr>
      <w:r>
        <w:rPr>
          <w:rFonts w:hint="eastAsia"/>
          <w:bCs/>
          <w:sz w:val="28"/>
          <w:szCs w:val="28"/>
        </w:rPr>
        <w:t>6、</w:t>
      </w:r>
      <w:r>
        <w:rPr>
          <w:bCs/>
          <w:sz w:val="28"/>
          <w:szCs w:val="28"/>
        </w:rPr>
        <w:t>把环境保护工作纳入日常生产经营活动的全过程中，实现全过程、全天</w:t>
      </w:r>
      <w:r>
        <w:rPr>
          <w:rFonts w:hint="eastAsia"/>
          <w:bCs/>
          <w:sz w:val="28"/>
          <w:szCs w:val="28"/>
        </w:rPr>
        <w:t>候</w:t>
      </w:r>
      <w:r>
        <w:rPr>
          <w:bCs/>
          <w:sz w:val="28"/>
          <w:szCs w:val="28"/>
        </w:rPr>
        <w:t>、全员的环保管理，在布置、检查、总结、评比的同时，必须有环保工作内容。</w:t>
      </w:r>
    </w:p>
    <w:p>
      <w:pPr>
        <w:spacing w:line="360" w:lineRule="auto"/>
        <w:jc w:val="left"/>
        <w:textAlignment w:val="baseline"/>
        <w:rPr>
          <w:rFonts w:hint="eastAsia" w:eastAsia="微软雅黑"/>
          <w:bCs/>
          <w:sz w:val="28"/>
          <w:szCs w:val="28"/>
          <w:lang w:eastAsia="zh-CN"/>
        </w:rPr>
      </w:pPr>
      <w:r>
        <w:rPr>
          <w:rFonts w:hint="eastAsia"/>
          <w:bCs/>
          <w:sz w:val="28"/>
          <w:szCs w:val="28"/>
        </w:rPr>
        <w:t>7、</w:t>
      </w:r>
      <w:r>
        <w:rPr>
          <w:bCs/>
          <w:sz w:val="28"/>
          <w:szCs w:val="28"/>
        </w:rPr>
        <w:t>积极开展环境保护宣传教育活动，普及环保知识，提高全员的环保意识</w:t>
      </w:r>
      <w:r>
        <w:rPr>
          <w:rFonts w:hint="eastAsia"/>
          <w:bCs/>
          <w:sz w:val="28"/>
          <w:szCs w:val="28"/>
        </w:rPr>
        <w:t>，</w:t>
      </w:r>
      <w:r>
        <w:rPr>
          <w:bCs/>
          <w:sz w:val="28"/>
          <w:szCs w:val="28"/>
        </w:rPr>
        <w:t>重点要作好“4.22世界地球日”和“6.5世界环境日”的宣传工作。</w:t>
      </w:r>
    </w:p>
    <w:p>
      <w:pPr>
        <w:spacing w:line="360" w:lineRule="auto"/>
        <w:jc w:val="left"/>
        <w:textAlignment w:val="baseline"/>
        <w:rPr>
          <w:bCs/>
          <w:sz w:val="28"/>
          <w:szCs w:val="28"/>
        </w:rPr>
      </w:pPr>
      <w:r>
        <w:rPr>
          <w:rFonts w:hint="eastAsia"/>
          <w:bCs/>
          <w:sz w:val="28"/>
          <w:szCs w:val="28"/>
        </w:rPr>
        <w:t>8、</w:t>
      </w:r>
      <w:r>
        <w:rPr>
          <w:bCs/>
          <w:sz w:val="28"/>
          <w:szCs w:val="28"/>
        </w:rPr>
        <w:t>完善环保各项基础资料。</w:t>
      </w:r>
    </w:p>
    <w:p>
      <w:pPr>
        <w:spacing w:line="360" w:lineRule="auto"/>
        <w:jc w:val="left"/>
        <w:textAlignment w:val="baseline"/>
        <w:rPr>
          <w:sz w:val="28"/>
          <w:szCs w:val="28"/>
        </w:rPr>
      </w:pPr>
      <w:r>
        <w:rPr>
          <w:rFonts w:hint="eastAsia"/>
          <w:bCs/>
          <w:sz w:val="28"/>
          <w:szCs w:val="28"/>
        </w:rPr>
        <w:t>9、</w:t>
      </w:r>
      <w:r>
        <w:rPr>
          <w:sz w:val="28"/>
          <w:szCs w:val="28"/>
        </w:rPr>
        <w:t>环保人员要重视防治“三废”污染，保护环境。要把环境保护工作作为生产管理的一个重要组成部分，实行生产环保一起抓。</w:t>
      </w:r>
    </w:p>
    <w:p>
      <w:pPr>
        <w:spacing w:line="360" w:lineRule="auto"/>
        <w:jc w:val="left"/>
        <w:textAlignment w:val="baseline"/>
        <w:rPr>
          <w:rFonts w:hint="eastAsia"/>
          <w:sz w:val="28"/>
          <w:szCs w:val="28"/>
        </w:rPr>
      </w:pPr>
      <w:r>
        <w:rPr>
          <w:rFonts w:hint="eastAsia"/>
          <w:bCs/>
          <w:sz w:val="28"/>
          <w:szCs w:val="28"/>
        </w:rPr>
        <w:t>10、</w:t>
      </w:r>
      <w:r>
        <w:rPr>
          <w:sz w:val="28"/>
          <w:szCs w:val="28"/>
        </w:rPr>
        <w:t>环境保护工作关系到周边环境和每个职工的身体健康及企业生产发展，企业员工必须严格执行环境保护工作制度，任何违反环保工作制度，造成事故者，必根据事故程度追究责任。</w:t>
      </w:r>
    </w:p>
    <w:p>
      <w:pPr>
        <w:spacing w:line="360" w:lineRule="auto"/>
        <w:jc w:val="left"/>
        <w:textAlignment w:val="baseline"/>
        <w:rPr>
          <w:rFonts w:hint="eastAsia"/>
          <w:sz w:val="28"/>
          <w:szCs w:val="28"/>
        </w:rPr>
      </w:pPr>
      <w:r>
        <w:rPr>
          <w:rFonts w:hint="eastAsia"/>
          <w:bCs/>
          <w:sz w:val="28"/>
          <w:szCs w:val="28"/>
        </w:rPr>
        <w:t>11、</w:t>
      </w:r>
      <w:r>
        <w:rPr>
          <w:sz w:val="28"/>
          <w:szCs w:val="28"/>
        </w:rPr>
        <w:t>对环保设施、设备等要认真管理，建立定期检查、维修和维修后验收制度，保证设备、设施完好，运转率达到考核指标要求。</w:t>
      </w:r>
    </w:p>
    <w:p>
      <w:pPr>
        <w:spacing w:line="360" w:lineRule="auto"/>
        <w:jc w:val="center"/>
        <w:textAlignment w:val="baseline"/>
        <w:rPr>
          <w:b/>
          <w:sz w:val="28"/>
          <w:szCs w:val="28"/>
        </w:rPr>
      </w:pPr>
      <w:r>
        <w:rPr>
          <w:b/>
          <w:sz w:val="28"/>
          <w:szCs w:val="28"/>
        </w:rPr>
        <w:t>第四章  废水排放管理</w:t>
      </w:r>
    </w:p>
    <w:p>
      <w:pPr>
        <w:spacing w:line="360" w:lineRule="auto"/>
        <w:rPr>
          <w:rFonts w:hint="eastAsia"/>
          <w:sz w:val="28"/>
          <w:szCs w:val="28"/>
        </w:rPr>
      </w:pPr>
      <w:r>
        <w:rPr>
          <w:rFonts w:hint="eastAsia"/>
          <w:bCs/>
          <w:sz w:val="28"/>
          <w:szCs w:val="28"/>
        </w:rPr>
        <w:t>12、</w:t>
      </w:r>
      <w:r>
        <w:rPr>
          <w:rFonts w:hint="eastAsia" w:hAnsi="宋体"/>
          <w:sz w:val="28"/>
          <w:szCs w:val="28"/>
        </w:rPr>
        <w:t>厂区基本实行雨污分流、清污分流</w:t>
      </w:r>
      <w:r>
        <w:rPr>
          <w:rFonts w:hint="eastAsia"/>
          <w:sz w:val="28"/>
          <w:szCs w:val="28"/>
        </w:rPr>
        <w:t>，本项目生活污水经化粪池预处理后达标纳管排放</w:t>
      </w:r>
      <w:r>
        <w:rPr>
          <w:rFonts w:hint="eastAsia"/>
          <w:sz w:val="28"/>
          <w:szCs w:val="28"/>
          <w:lang w:eastAsia="zh-CN"/>
        </w:rPr>
        <w:t>；</w:t>
      </w:r>
      <w:r>
        <w:rPr>
          <w:rFonts w:hint="eastAsia"/>
          <w:sz w:val="28"/>
          <w:szCs w:val="28"/>
        </w:rPr>
        <w:t>储胶槽清洗水收集后经三级沉淀池沉淀后回用于储胶槽清洗，不排放</w:t>
      </w:r>
      <w:r>
        <w:rPr>
          <w:rFonts w:hint="eastAsia"/>
          <w:sz w:val="28"/>
          <w:szCs w:val="28"/>
          <w:lang w:eastAsia="zh-CN"/>
        </w:rPr>
        <w:t>；</w:t>
      </w:r>
      <w:r>
        <w:rPr>
          <w:rFonts w:hint="eastAsia"/>
          <w:sz w:val="28"/>
          <w:szCs w:val="28"/>
        </w:rPr>
        <w:t>胶辊清洗废液经污水处理设备处理后回用于胶辊清洗，</w:t>
      </w:r>
      <w:r>
        <w:rPr>
          <w:rFonts w:hint="eastAsia"/>
          <w:sz w:val="28"/>
          <w:szCs w:val="28"/>
          <w:lang w:val="en-US" w:eastAsia="zh-CN"/>
        </w:rPr>
        <w:t>定期</w:t>
      </w:r>
      <w:r>
        <w:rPr>
          <w:rFonts w:hint="eastAsia"/>
          <w:sz w:val="28"/>
          <w:szCs w:val="28"/>
        </w:rPr>
        <w:t>作为危废处置。</w:t>
      </w:r>
    </w:p>
    <w:p>
      <w:pPr>
        <w:spacing w:line="360" w:lineRule="auto"/>
        <w:jc w:val="center"/>
        <w:rPr>
          <w:rFonts w:hAnsi="宋体"/>
          <w:sz w:val="28"/>
          <w:szCs w:val="28"/>
        </w:rPr>
      </w:pPr>
      <w:r>
        <w:rPr>
          <w:b/>
          <w:sz w:val="28"/>
          <w:szCs w:val="28"/>
        </w:rPr>
        <w:t>第五章   废气排放管理</w:t>
      </w:r>
    </w:p>
    <w:p>
      <w:pPr>
        <w:spacing w:line="360" w:lineRule="auto"/>
        <w:jc w:val="left"/>
        <w:textAlignment w:val="baseline"/>
        <w:rPr>
          <w:rFonts w:hint="eastAsia"/>
          <w:sz w:val="28"/>
          <w:szCs w:val="28"/>
        </w:rPr>
      </w:pPr>
      <w:r>
        <w:rPr>
          <w:rFonts w:hint="eastAsia"/>
          <w:sz w:val="28"/>
          <w:szCs w:val="28"/>
        </w:rPr>
        <w:t>13、企业</w:t>
      </w:r>
      <w:r>
        <w:rPr>
          <w:rFonts w:hint="eastAsia"/>
          <w:sz w:val="28"/>
          <w:szCs w:val="28"/>
          <w:lang w:val="en-US" w:eastAsia="zh-CN"/>
        </w:rPr>
        <w:t>粉尘经布袋除尘装置处理后高空排放；印刷废气通过两级活性炭装置处理后高空排放</w:t>
      </w:r>
      <w:r>
        <w:rPr>
          <w:rFonts w:hint="eastAsia"/>
          <w:sz w:val="28"/>
          <w:szCs w:val="28"/>
        </w:rPr>
        <w:t>。</w:t>
      </w:r>
    </w:p>
    <w:p>
      <w:pPr>
        <w:spacing w:line="360" w:lineRule="auto"/>
        <w:jc w:val="center"/>
        <w:textAlignment w:val="baseline"/>
        <w:rPr>
          <w:b/>
          <w:sz w:val="28"/>
          <w:szCs w:val="28"/>
        </w:rPr>
      </w:pPr>
      <w:r>
        <w:rPr>
          <w:b/>
          <w:sz w:val="28"/>
          <w:szCs w:val="28"/>
        </w:rPr>
        <w:t xml:space="preserve">第六章  </w:t>
      </w:r>
      <w:r>
        <w:rPr>
          <w:rFonts w:hint="eastAsia"/>
          <w:b/>
          <w:sz w:val="28"/>
          <w:szCs w:val="28"/>
        </w:rPr>
        <w:t xml:space="preserve"> </w:t>
      </w:r>
      <w:r>
        <w:rPr>
          <w:b/>
          <w:sz w:val="28"/>
          <w:szCs w:val="28"/>
        </w:rPr>
        <w:t>固体废物处置管理</w:t>
      </w:r>
    </w:p>
    <w:p>
      <w:pPr>
        <w:spacing w:line="360" w:lineRule="auto"/>
        <w:jc w:val="left"/>
        <w:textAlignment w:val="baseline"/>
        <w:rPr>
          <w:rFonts w:hint="default"/>
          <w:sz w:val="28"/>
          <w:szCs w:val="28"/>
          <w:lang w:val="en-US" w:eastAsia="zh-CN"/>
        </w:rPr>
      </w:pPr>
      <w:r>
        <w:rPr>
          <w:rFonts w:hint="eastAsia"/>
          <w:sz w:val="28"/>
          <w:szCs w:val="28"/>
        </w:rPr>
        <w:t>14、</w:t>
      </w:r>
      <w:r>
        <w:rPr>
          <w:sz w:val="28"/>
          <w:szCs w:val="28"/>
        </w:rPr>
        <w:t>生活垃圾首先在厂区内定点收集，委托当地环卫部门统一清运；</w:t>
      </w:r>
      <w:r>
        <w:rPr>
          <w:rFonts w:hint="eastAsia"/>
          <w:sz w:val="28"/>
          <w:szCs w:val="28"/>
          <w:lang w:val="en-US" w:eastAsia="zh-CN"/>
        </w:rPr>
        <w:t>收集的粉尘、</w:t>
      </w:r>
      <w:r>
        <w:rPr>
          <w:rFonts w:hint="eastAsia"/>
          <w:sz w:val="28"/>
          <w:szCs w:val="28"/>
        </w:rPr>
        <w:t>纸板边角料及次品</w:t>
      </w:r>
      <w:r>
        <w:rPr>
          <w:rFonts w:hint="eastAsia"/>
          <w:sz w:val="28"/>
          <w:szCs w:val="28"/>
          <w:lang w:val="en-US" w:eastAsia="zh-CN"/>
        </w:rPr>
        <w:t>、</w:t>
      </w:r>
      <w:r>
        <w:rPr>
          <w:rFonts w:hint="eastAsia"/>
          <w:sz w:val="28"/>
          <w:szCs w:val="28"/>
        </w:rPr>
        <w:t>废旧包装</w:t>
      </w:r>
      <w:r>
        <w:rPr>
          <w:rFonts w:hint="eastAsia"/>
          <w:sz w:val="28"/>
          <w:szCs w:val="28"/>
          <w:lang w:val="en-US" w:eastAsia="zh-CN"/>
        </w:rPr>
        <w:t>等一般固废由物资回收公司回收，各类危废由危废处置公司处置</w:t>
      </w:r>
      <w:r>
        <w:rPr>
          <w:rFonts w:hint="eastAsia"/>
          <w:sz w:val="28"/>
          <w:szCs w:val="28"/>
        </w:rPr>
        <w:t>。</w:t>
      </w:r>
      <w:r>
        <w:rPr>
          <w:sz w:val="28"/>
          <w:szCs w:val="28"/>
        </w:rPr>
        <w:t>沉淀池清捞委托当地环卫部门统一清运</w:t>
      </w:r>
      <w:r>
        <w:rPr>
          <w:rFonts w:hint="eastAsia"/>
          <w:sz w:val="28"/>
          <w:szCs w:val="28"/>
          <w:lang w:eastAsia="zh-CN"/>
        </w:rPr>
        <w:t>；</w:t>
      </w:r>
      <w:r>
        <w:rPr>
          <w:rFonts w:hint="eastAsia"/>
          <w:sz w:val="28"/>
          <w:szCs w:val="28"/>
        </w:rPr>
        <w:t>空包装桶</w:t>
      </w:r>
      <w:r>
        <w:rPr>
          <w:rFonts w:hint="eastAsia"/>
          <w:sz w:val="28"/>
          <w:szCs w:val="28"/>
          <w:lang w:val="en-US" w:eastAsia="zh-CN"/>
        </w:rPr>
        <w:t>和</w:t>
      </w:r>
      <w:r>
        <w:rPr>
          <w:rFonts w:hint="eastAsia"/>
          <w:sz w:val="28"/>
          <w:szCs w:val="28"/>
        </w:rPr>
        <w:t>废橡胶版</w:t>
      </w:r>
      <w:r>
        <w:rPr>
          <w:rFonts w:hint="eastAsia"/>
          <w:sz w:val="28"/>
          <w:szCs w:val="28"/>
          <w:lang w:val="en-US" w:eastAsia="zh-CN"/>
        </w:rPr>
        <w:t>委托给自供应商回收。</w:t>
      </w:r>
    </w:p>
    <w:p>
      <w:pPr>
        <w:spacing w:line="360" w:lineRule="auto"/>
        <w:jc w:val="center"/>
        <w:textAlignment w:val="baseline"/>
        <w:rPr>
          <w:b/>
          <w:sz w:val="28"/>
          <w:szCs w:val="28"/>
        </w:rPr>
      </w:pPr>
    </w:p>
    <w:p>
      <w:pPr>
        <w:spacing w:line="360" w:lineRule="auto"/>
        <w:jc w:val="center"/>
        <w:textAlignment w:val="baseline"/>
        <w:rPr>
          <w:b/>
          <w:sz w:val="28"/>
          <w:szCs w:val="28"/>
        </w:rPr>
      </w:pPr>
    </w:p>
    <w:p>
      <w:pPr>
        <w:spacing w:line="360" w:lineRule="auto"/>
        <w:jc w:val="center"/>
        <w:textAlignment w:val="baseline"/>
        <w:rPr>
          <w:b/>
          <w:sz w:val="28"/>
          <w:szCs w:val="28"/>
        </w:rPr>
      </w:pPr>
      <w:r>
        <w:rPr>
          <w:b/>
          <w:sz w:val="28"/>
          <w:szCs w:val="28"/>
        </w:rPr>
        <w:t>第</w:t>
      </w:r>
      <w:r>
        <w:rPr>
          <w:rFonts w:hint="eastAsia"/>
          <w:b/>
          <w:sz w:val="28"/>
          <w:szCs w:val="28"/>
        </w:rPr>
        <w:t>七</w:t>
      </w:r>
      <w:r>
        <w:rPr>
          <w:b/>
          <w:sz w:val="28"/>
          <w:szCs w:val="28"/>
        </w:rPr>
        <w:t xml:space="preserve">章  </w:t>
      </w:r>
      <w:r>
        <w:rPr>
          <w:rFonts w:hint="eastAsia"/>
          <w:b/>
          <w:sz w:val="28"/>
          <w:szCs w:val="28"/>
        </w:rPr>
        <w:t xml:space="preserve"> 噪声</w:t>
      </w:r>
      <w:r>
        <w:rPr>
          <w:b/>
          <w:sz w:val="28"/>
          <w:szCs w:val="28"/>
        </w:rPr>
        <w:t>处置管理</w:t>
      </w:r>
    </w:p>
    <w:p>
      <w:pPr>
        <w:spacing w:line="360" w:lineRule="auto"/>
        <w:jc w:val="left"/>
        <w:textAlignment w:val="baseline"/>
        <w:rPr>
          <w:rFonts w:hint="eastAsia"/>
          <w:sz w:val="28"/>
          <w:szCs w:val="28"/>
        </w:rPr>
      </w:pPr>
      <w:r>
        <w:rPr>
          <w:rFonts w:hint="eastAsia"/>
          <w:bCs/>
          <w:sz w:val="28"/>
          <w:szCs w:val="28"/>
        </w:rPr>
        <w:t>15、</w:t>
      </w:r>
      <w:r>
        <w:rPr>
          <w:rFonts w:hint="eastAsia"/>
          <w:sz w:val="28"/>
          <w:szCs w:val="28"/>
        </w:rPr>
        <w:t>布局合理，主要利用墙体和门窗隔声，厂界噪声可达到GB12348-2008《工业企业厂界环境噪声排放标准》中的3类标准。</w:t>
      </w:r>
    </w:p>
    <w:p>
      <w:pPr>
        <w:spacing w:line="360" w:lineRule="auto"/>
        <w:jc w:val="center"/>
        <w:textAlignment w:val="baseline"/>
        <w:rPr>
          <w:b/>
          <w:sz w:val="28"/>
          <w:szCs w:val="28"/>
        </w:rPr>
      </w:pPr>
      <w:r>
        <w:rPr>
          <w:rFonts w:hint="eastAsia"/>
          <w:b/>
          <w:sz w:val="28"/>
          <w:szCs w:val="28"/>
        </w:rPr>
        <w:t xml:space="preserve">第八章   </w:t>
      </w:r>
      <w:r>
        <w:rPr>
          <w:b/>
          <w:sz w:val="28"/>
          <w:szCs w:val="28"/>
        </w:rPr>
        <w:t>污染事故管理</w:t>
      </w:r>
    </w:p>
    <w:p>
      <w:pPr>
        <w:spacing w:line="360" w:lineRule="auto"/>
        <w:jc w:val="left"/>
        <w:textAlignment w:val="baseline"/>
        <w:rPr>
          <w:sz w:val="28"/>
          <w:szCs w:val="28"/>
        </w:rPr>
      </w:pPr>
      <w:r>
        <w:rPr>
          <w:rFonts w:hint="eastAsia"/>
          <w:bCs/>
          <w:sz w:val="28"/>
          <w:szCs w:val="28"/>
        </w:rPr>
        <w:t>16、</w:t>
      </w:r>
      <w:r>
        <w:rPr>
          <w:sz w:val="28"/>
          <w:szCs w:val="28"/>
        </w:rPr>
        <w:t>针对可能发生的水污染、大气污染等事故，公司应制定完善的《环境污染事故应急救援预案》，以有效应对突发环境污染事故，提高应急反应和救援水平。</w:t>
      </w:r>
    </w:p>
    <w:p>
      <w:pPr>
        <w:spacing w:line="360" w:lineRule="auto"/>
        <w:jc w:val="left"/>
        <w:textAlignment w:val="baseline"/>
        <w:rPr>
          <w:sz w:val="28"/>
          <w:szCs w:val="28"/>
        </w:rPr>
      </w:pPr>
      <w:r>
        <w:rPr>
          <w:rFonts w:hint="eastAsia"/>
          <w:bCs/>
          <w:sz w:val="28"/>
          <w:szCs w:val="28"/>
        </w:rPr>
        <w:t>17、</w:t>
      </w:r>
      <w:r>
        <w:rPr>
          <w:sz w:val="28"/>
          <w:szCs w:val="28"/>
        </w:rPr>
        <w:t xml:space="preserve">公司发生环境污染事故后，应立即启动预案，并上报环保部门与政府主管部门，按照应急预案开展救援，将污染突发事故对人员、财产和环境造成的损失降至最小程度，最大限度地保障人民群众的生命财产安全及生态环境安全。  </w:t>
      </w:r>
    </w:p>
    <w:p>
      <w:pPr>
        <w:spacing w:line="360" w:lineRule="auto"/>
        <w:jc w:val="left"/>
        <w:textAlignment w:val="baseline"/>
        <w:rPr>
          <w:sz w:val="28"/>
          <w:szCs w:val="28"/>
        </w:rPr>
      </w:pPr>
      <w:r>
        <w:rPr>
          <w:rFonts w:hint="eastAsia"/>
          <w:bCs/>
          <w:sz w:val="28"/>
          <w:szCs w:val="28"/>
        </w:rPr>
        <w:t>18、</w:t>
      </w:r>
      <w:r>
        <w:rPr>
          <w:bCs/>
          <w:sz w:val="28"/>
          <w:szCs w:val="28"/>
        </w:rPr>
        <w:t>污</w:t>
      </w:r>
      <w:r>
        <w:rPr>
          <w:sz w:val="28"/>
          <w:szCs w:val="28"/>
        </w:rPr>
        <w:t>染事故后，应按照相关法律法规要求，妥善做好事故的善后工作，并协助环保部门做好事故原因的调查和处理，制定出防范事故再发生的措施。</w:t>
      </w:r>
    </w:p>
    <w:p>
      <w:pPr>
        <w:spacing w:line="360" w:lineRule="auto"/>
        <w:jc w:val="center"/>
        <w:textAlignment w:val="baseline"/>
        <w:rPr>
          <w:b/>
          <w:sz w:val="28"/>
          <w:szCs w:val="28"/>
        </w:rPr>
      </w:pPr>
      <w:r>
        <w:rPr>
          <w:b/>
          <w:sz w:val="28"/>
          <w:szCs w:val="28"/>
        </w:rPr>
        <w:t>第</w:t>
      </w:r>
      <w:r>
        <w:rPr>
          <w:rFonts w:hint="eastAsia"/>
          <w:b/>
          <w:sz w:val="28"/>
          <w:szCs w:val="28"/>
        </w:rPr>
        <w:t>九</w:t>
      </w:r>
      <w:r>
        <w:rPr>
          <w:b/>
          <w:sz w:val="28"/>
          <w:szCs w:val="28"/>
        </w:rPr>
        <w:t>章   附 则</w:t>
      </w:r>
    </w:p>
    <w:p>
      <w:pPr>
        <w:spacing w:line="360" w:lineRule="auto"/>
        <w:jc w:val="left"/>
        <w:textAlignment w:val="baseline"/>
        <w:rPr>
          <w:sz w:val="28"/>
          <w:szCs w:val="28"/>
        </w:rPr>
      </w:pPr>
      <w:r>
        <w:rPr>
          <w:rFonts w:hint="eastAsia"/>
          <w:bCs/>
          <w:sz w:val="28"/>
          <w:szCs w:val="28"/>
        </w:rPr>
        <w:t>19、</w:t>
      </w:r>
      <w:r>
        <w:rPr>
          <w:sz w:val="28"/>
          <w:szCs w:val="28"/>
        </w:rPr>
        <w:t>制度与国家法律、法规等部门文件有抵触时，按上级文件规定执行。</w:t>
      </w:r>
    </w:p>
    <w:p>
      <w:pPr>
        <w:spacing w:line="360" w:lineRule="auto"/>
        <w:jc w:val="left"/>
        <w:textAlignment w:val="baseline"/>
        <w:rPr>
          <w:sz w:val="28"/>
          <w:szCs w:val="28"/>
        </w:rPr>
      </w:pPr>
      <w:r>
        <w:rPr>
          <w:rFonts w:hint="eastAsia"/>
          <w:bCs/>
          <w:sz w:val="28"/>
          <w:szCs w:val="28"/>
        </w:rPr>
        <w:t>20、</w:t>
      </w:r>
      <w:r>
        <w:rPr>
          <w:bCs/>
          <w:sz w:val="28"/>
          <w:szCs w:val="28"/>
        </w:rPr>
        <w:t>本制度至发</w:t>
      </w:r>
      <w:r>
        <w:rPr>
          <w:sz w:val="28"/>
          <w:szCs w:val="28"/>
        </w:rPr>
        <w:t>布之日起实施。</w:t>
      </w:r>
    </w:p>
    <w:p>
      <w:pPr>
        <w:spacing w:line="360" w:lineRule="auto"/>
        <w:jc w:val="left"/>
        <w:textAlignment w:val="baseline"/>
        <w:rPr>
          <w:sz w:val="24"/>
        </w:rPr>
      </w:pPr>
    </w:p>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sectPr>
          <w:pgSz w:w="11905" w:h="16838"/>
          <w:pgMar w:top="1440" w:right="1803" w:bottom="1440" w:left="1803" w:header="709" w:footer="709" w:gutter="0"/>
          <w:pgBorders>
            <w:top w:val="none" w:sz="0" w:space="0"/>
            <w:left w:val="none" w:sz="0" w:space="0"/>
            <w:bottom w:val="none" w:sz="0" w:space="0"/>
            <w:right w:val="none" w:sz="0" w:space="0"/>
          </w:pgBorders>
          <w:lnNumType w:countBy="0" w:distance="360"/>
          <w:cols w:space="0" w:num="1"/>
          <w:rtlGutter w:val="0"/>
          <w:docGrid w:linePitch="0" w:charSpace="0"/>
        </w:sect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auto"/>
          <w:sz w:val="30"/>
          <w:szCs w:val="30"/>
          <w:lang w:eastAsia="zh-CN"/>
        </w:rPr>
      </w:pPr>
      <w:bookmarkStart w:id="15" w:name="_GoBack"/>
      <w:r>
        <w:rPr>
          <w:rFonts w:hint="eastAsia" w:ascii="Times New Roman" w:hAnsi="Times New Roman" w:eastAsia="仿宋" w:cs="Times New Roman"/>
          <w:b/>
          <w:color w:val="auto"/>
          <w:sz w:val="30"/>
          <w:szCs w:val="30"/>
          <w:lang w:eastAsia="zh-CN"/>
        </w:rPr>
        <w:t>浙江安誉升科技有限公司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pPr>
      <w:r>
        <w:rPr>
          <w:rFonts w:hint="eastAsia" w:ascii="Times New Roman" w:hAnsi="Times New Roman" w:eastAsia="仿宋" w:cs="Times New Roman"/>
          <w:b/>
          <w:color w:val="auto"/>
          <w:sz w:val="30"/>
          <w:szCs w:val="30"/>
          <w:lang w:eastAsia="zh-CN"/>
        </w:rPr>
        <w:t>年产7500万套多功能电子标签包装材料和1500台超速包装机械生产线项目</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auto"/>
          <w:sz w:val="30"/>
          <w:szCs w:val="30"/>
        </w:rPr>
      </w:pPr>
      <w:r>
        <w:rPr>
          <w:rFonts w:hint="eastAsia" w:ascii="Times New Roman" w:hAnsi="Times New Roman" w:eastAsia="仿宋" w:cs="Times New Roman"/>
          <w:b/>
          <w:color w:val="auto"/>
          <w:sz w:val="30"/>
          <w:szCs w:val="30"/>
          <w:lang w:val="en-US" w:eastAsia="zh-CN"/>
        </w:rPr>
        <w:t>先行</w:t>
      </w:r>
      <w:r>
        <w:rPr>
          <w:rFonts w:hint="default" w:ascii="Times New Roman" w:hAnsi="Times New Roman" w:eastAsia="仿宋" w:cs="Times New Roman"/>
          <w:b/>
          <w:color w:val="auto"/>
          <w:sz w:val="30"/>
          <w:szCs w:val="30"/>
        </w:rPr>
        <w:t>竣工环境保护验收意见</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FF0000"/>
          <w:sz w:val="30"/>
          <w:szCs w:val="30"/>
        </w:rPr>
      </w:pP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8</w:t>
      </w:r>
      <w:r>
        <w:rPr>
          <w:rFonts w:hint="default"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13</w:t>
      </w:r>
      <w:r>
        <w:rPr>
          <w:rFonts w:hint="default" w:ascii="Times New Roman" w:hAnsi="Times New Roman" w:eastAsia="仿宋" w:cs="Times New Roman"/>
          <w:color w:val="auto"/>
          <w:kern w:val="0"/>
          <w:sz w:val="24"/>
          <w:szCs w:val="24"/>
          <w:lang w:eastAsia="zh-CN"/>
        </w:rPr>
        <w:t>日</w:t>
      </w:r>
      <w:r>
        <w:rPr>
          <w:rFonts w:hint="default" w:ascii="Times New Roman" w:hAnsi="Times New Roman" w:eastAsia="仿宋" w:cs="Times New Roman"/>
          <w:color w:val="auto"/>
          <w:kern w:val="0"/>
          <w:sz w:val="24"/>
          <w:szCs w:val="24"/>
        </w:rPr>
        <w:t>，建设单位</w:t>
      </w:r>
      <w:r>
        <w:rPr>
          <w:rFonts w:hint="eastAsia" w:ascii="Times New Roman" w:hAnsi="Times New Roman" w:eastAsia="仿宋" w:cs="Times New Roman"/>
          <w:color w:val="auto"/>
          <w:kern w:val="0"/>
          <w:sz w:val="24"/>
          <w:szCs w:val="24"/>
          <w:lang w:eastAsia="zh-CN"/>
        </w:rPr>
        <w:t>浙江安誉升科技有限公司</w:t>
      </w:r>
      <w:r>
        <w:rPr>
          <w:rFonts w:hint="default" w:ascii="Times New Roman" w:hAnsi="Times New Roman" w:eastAsia="仿宋" w:cs="Times New Roman"/>
          <w:color w:val="auto"/>
          <w:kern w:val="0"/>
          <w:sz w:val="24"/>
          <w:szCs w:val="24"/>
        </w:rPr>
        <w:t>，根据《</w:t>
      </w:r>
      <w:r>
        <w:rPr>
          <w:rFonts w:hint="eastAsia" w:ascii="Times New Roman" w:hAnsi="Times New Roman" w:eastAsia="仿宋" w:cs="Times New Roman"/>
          <w:color w:val="auto"/>
          <w:kern w:val="0"/>
          <w:sz w:val="24"/>
          <w:szCs w:val="24"/>
          <w:lang w:eastAsia="zh-CN"/>
        </w:rPr>
        <w:t>浙江安誉升科技有限公司年产7500万套多功能电子标签包装材料和1500台超速包装机械生产线项目</w:t>
      </w:r>
      <w:r>
        <w:rPr>
          <w:rFonts w:hint="eastAsia" w:ascii="Times New Roman" w:hAnsi="Times New Roman" w:eastAsia="仿宋" w:cs="Times New Roman"/>
          <w:color w:val="auto"/>
          <w:kern w:val="0"/>
          <w:sz w:val="24"/>
          <w:szCs w:val="24"/>
          <w:lang w:val="en-US" w:eastAsia="zh-CN"/>
        </w:rPr>
        <w:t>先行</w:t>
      </w:r>
      <w:r>
        <w:rPr>
          <w:rFonts w:hint="eastAsia" w:ascii="Times New Roman" w:hAnsi="Times New Roman" w:eastAsia="仿宋" w:cs="Times New Roman"/>
          <w:color w:val="auto"/>
          <w:kern w:val="0"/>
          <w:sz w:val="24"/>
          <w:szCs w:val="24"/>
          <w:lang w:eastAsia="zh-CN"/>
        </w:rPr>
        <w:t>竣工环境保护验收监测报告表</w:t>
      </w:r>
      <w:r>
        <w:rPr>
          <w:rFonts w:hint="default" w:ascii="Times New Roman" w:hAnsi="Times New Roman" w:eastAsia="仿宋" w:cs="Times New Roman"/>
          <w:color w:val="auto"/>
          <w:kern w:val="0"/>
          <w:sz w:val="24"/>
          <w:szCs w:val="24"/>
        </w:rPr>
        <w:t>》，并对照《建设项目竣工环境保护验收暂行办法》，严格依照国家有关法律法规、建设项目竣工环境保护验收技术规范、本项目环境影响报告和审批部门审批决定等要求对本项目进行验收，提出意见如下：</w:t>
      </w: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一、建设项目基本情况：</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eastAsia="zh-CN"/>
        </w:rPr>
        <w:t>浙江安誉升科技有限公司</w:t>
      </w:r>
      <w:r>
        <w:rPr>
          <w:rFonts w:hint="default" w:ascii="Times New Roman" w:hAnsi="Times New Roman" w:eastAsia="仿宋" w:cs="Times New Roman"/>
          <w:color w:val="auto"/>
          <w:kern w:val="0"/>
          <w:sz w:val="24"/>
          <w:szCs w:val="24"/>
        </w:rPr>
        <w:t>位于</w:t>
      </w:r>
      <w:r>
        <w:rPr>
          <w:rFonts w:hint="eastAsia" w:ascii="Times New Roman" w:hAnsi="Times New Roman" w:eastAsia="仿宋" w:cs="Times New Roman"/>
          <w:color w:val="auto"/>
          <w:kern w:val="0"/>
          <w:sz w:val="24"/>
          <w:szCs w:val="24"/>
          <w:lang w:eastAsia="zh-CN"/>
        </w:rPr>
        <w:t>安吉县天子湖镇现代工业园区</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rPr>
        <w:t>2</w:t>
      </w:r>
      <w:r>
        <w:rPr>
          <w:rFonts w:hint="eastAsia" w:ascii="Times New Roman" w:hAnsi="Times New Roman" w:eastAsia="仿宋" w:cs="Times New Roman"/>
          <w:color w:val="auto"/>
          <w:kern w:val="0"/>
          <w:sz w:val="24"/>
          <w:szCs w:val="24"/>
          <w:lang w:val="en-US" w:eastAsia="zh-CN"/>
        </w:rPr>
        <w:t>021</w:t>
      </w:r>
      <w:r>
        <w:rPr>
          <w:rFonts w:hint="eastAsia"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2</w:t>
      </w:r>
      <w:r>
        <w:rPr>
          <w:rFonts w:hint="eastAsia" w:ascii="Times New Roman" w:hAnsi="Times New Roman" w:eastAsia="仿宋" w:cs="Times New Roman"/>
          <w:color w:val="auto"/>
          <w:kern w:val="0"/>
          <w:sz w:val="24"/>
          <w:szCs w:val="24"/>
        </w:rPr>
        <w:t>月，</w:t>
      </w: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color w:val="auto"/>
          <w:kern w:val="0"/>
          <w:sz w:val="24"/>
          <w:szCs w:val="24"/>
        </w:rPr>
        <w:t>委托</w:t>
      </w:r>
      <w:r>
        <w:rPr>
          <w:rFonts w:hint="eastAsia" w:ascii="Times New Roman" w:hAnsi="Times New Roman" w:eastAsia="仿宋" w:cs="Times New Roman"/>
          <w:color w:val="auto"/>
          <w:kern w:val="0"/>
          <w:sz w:val="24"/>
          <w:szCs w:val="24"/>
          <w:lang w:eastAsia="zh-CN"/>
        </w:rPr>
        <w:t>浙江环耀环境建设有限公司</w:t>
      </w:r>
      <w:r>
        <w:rPr>
          <w:rFonts w:hint="eastAsia" w:ascii="Times New Roman" w:hAnsi="Times New Roman" w:eastAsia="仿宋" w:cs="Times New Roman"/>
          <w:color w:val="auto"/>
          <w:kern w:val="0"/>
          <w:sz w:val="24"/>
          <w:szCs w:val="24"/>
        </w:rPr>
        <w:t>编制完成</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eastAsia="zh-CN"/>
        </w:rPr>
        <w:t>浙江安誉升科技有限公司年产7500万套多功能电子标签包装材料和1500台超速包装机械生产线项目环境影响登记表（区域降级）</w:t>
      </w:r>
      <w:r>
        <w:rPr>
          <w:rFonts w:hint="default" w:ascii="Times New Roman" w:hAnsi="Times New Roman" w:eastAsia="仿宋" w:cs="Times New Roman"/>
          <w:color w:val="auto"/>
          <w:kern w:val="0"/>
          <w:sz w:val="24"/>
          <w:szCs w:val="24"/>
        </w:rPr>
        <w:t>》，并于20</w:t>
      </w:r>
      <w:r>
        <w:rPr>
          <w:rFonts w:hint="eastAsia" w:ascii="Times New Roman" w:hAnsi="Times New Roman" w:eastAsia="仿宋" w:cs="Times New Roman"/>
          <w:color w:val="auto"/>
          <w:kern w:val="0"/>
          <w:sz w:val="24"/>
          <w:szCs w:val="24"/>
          <w:lang w:val="en-US" w:eastAsia="zh-CN"/>
        </w:rPr>
        <w:t>21</w:t>
      </w:r>
      <w:r>
        <w:rPr>
          <w:rFonts w:hint="default"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3</w:t>
      </w:r>
      <w:r>
        <w:rPr>
          <w:rFonts w:hint="default" w:ascii="Times New Roman" w:hAnsi="Times New Roman" w:eastAsia="仿宋" w:cs="Times New Roman"/>
          <w:color w:val="auto"/>
          <w:kern w:val="0"/>
          <w:sz w:val="24"/>
          <w:szCs w:val="24"/>
        </w:rPr>
        <w:t>月通过</w:t>
      </w:r>
      <w:r>
        <w:rPr>
          <w:rFonts w:hint="eastAsia" w:ascii="Times New Roman" w:hAnsi="Times New Roman" w:eastAsia="仿宋" w:cs="Times New Roman"/>
          <w:color w:val="auto"/>
          <w:kern w:val="0"/>
          <w:sz w:val="24"/>
          <w:szCs w:val="24"/>
          <w:lang w:eastAsia="zh-CN"/>
        </w:rPr>
        <w:t>湖州市生态环境局安吉分局</w:t>
      </w:r>
      <w:r>
        <w:rPr>
          <w:rFonts w:hint="eastAsia" w:ascii="Times New Roman" w:hAnsi="Times New Roman" w:eastAsia="仿宋" w:cs="Times New Roman"/>
          <w:color w:val="auto"/>
          <w:kern w:val="0"/>
          <w:sz w:val="24"/>
          <w:szCs w:val="24"/>
          <w:lang w:val="en-US" w:eastAsia="zh-CN"/>
        </w:rPr>
        <w:t>备案</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安环备改[2021]32号</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rPr>
        <w:t>目前企业实际</w:t>
      </w:r>
      <w:r>
        <w:rPr>
          <w:rFonts w:hint="eastAsia" w:ascii="Times New Roman" w:hAnsi="Times New Roman" w:eastAsia="仿宋" w:cs="Times New Roman"/>
          <w:color w:val="auto"/>
          <w:kern w:val="0"/>
          <w:sz w:val="24"/>
          <w:szCs w:val="24"/>
          <w:lang w:eastAsia="zh-CN"/>
        </w:rPr>
        <w:t>已完成</w:t>
      </w:r>
      <w:r>
        <w:rPr>
          <w:rFonts w:hint="eastAsia" w:ascii="Times New Roman" w:hAnsi="Times New Roman" w:eastAsia="仿宋" w:cs="Times New Roman"/>
          <w:color w:val="auto"/>
          <w:kern w:val="0"/>
          <w:sz w:val="24"/>
          <w:szCs w:val="24"/>
          <w:lang w:val="en-US" w:eastAsia="zh-CN"/>
        </w:rPr>
        <w:t>年产6500万套多功能电子标签包装材料项目生产能力的建设</w:t>
      </w:r>
      <w:r>
        <w:rPr>
          <w:rFonts w:hint="eastAsia" w:ascii="Times New Roman" w:hAnsi="Times New Roman" w:eastAsia="仿宋" w:cs="Times New Roman"/>
          <w:color w:val="auto"/>
          <w:kern w:val="0"/>
          <w:sz w:val="24"/>
          <w:szCs w:val="24"/>
        </w:rPr>
        <w:t>。企业于202</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4</w:t>
      </w:r>
      <w:r>
        <w:rPr>
          <w:rFonts w:hint="eastAsia" w:ascii="Times New Roman" w:hAnsi="Times New Roman" w:eastAsia="仿宋" w:cs="Times New Roman"/>
          <w:color w:val="auto"/>
          <w:kern w:val="0"/>
          <w:sz w:val="24"/>
          <w:szCs w:val="24"/>
        </w:rPr>
        <w:t>月完成排污登记，登记编号：</w:t>
      </w:r>
      <w:r>
        <w:rPr>
          <w:rFonts w:hint="eastAsia" w:ascii="Times New Roman" w:hAnsi="Times New Roman" w:eastAsia="仿宋" w:cs="Times New Roman"/>
          <w:color w:val="auto"/>
          <w:kern w:val="0"/>
          <w:sz w:val="24"/>
          <w:szCs w:val="24"/>
          <w:lang w:val="en-US" w:eastAsia="zh-CN"/>
        </w:rPr>
        <w:t>91330503MA2B3DUL5P001Z</w:t>
      </w:r>
      <w:r>
        <w:rPr>
          <w:rFonts w:hint="eastAsia" w:ascii="Times New Roman" w:hAnsi="Times New Roman" w:eastAsia="仿宋" w:cs="Times New Roman"/>
          <w:color w:val="auto"/>
          <w:kern w:val="0"/>
          <w:sz w:val="24"/>
          <w:szCs w:val="24"/>
        </w:rPr>
        <w:t>。</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color w:val="auto"/>
          <w:kern w:val="0"/>
          <w:sz w:val="24"/>
          <w:szCs w:val="24"/>
          <w:lang w:val="en-US" w:eastAsia="zh-CN"/>
        </w:rPr>
        <w:t>于2023年4月完成生产线调试，企业于2023年4月开始组织竣工环境保护验收工作，并委托</w:t>
      </w:r>
      <w:r>
        <w:rPr>
          <w:rFonts w:hint="eastAsia" w:ascii="Times New Roman" w:hAnsi="Times New Roman" w:eastAsia="仿宋" w:cs="Times New Roman"/>
          <w:color w:val="auto"/>
          <w:kern w:val="0"/>
          <w:sz w:val="24"/>
          <w:szCs w:val="24"/>
          <w:lang w:eastAsia="zh-CN"/>
        </w:rPr>
        <w:t>浙江质环检测技术研究有限公司</w:t>
      </w:r>
      <w:r>
        <w:rPr>
          <w:rFonts w:hint="eastAsia" w:ascii="Times New Roman" w:hAnsi="Times New Roman" w:eastAsia="仿宋" w:cs="Times New Roman"/>
          <w:color w:val="auto"/>
          <w:kern w:val="0"/>
          <w:sz w:val="24"/>
          <w:szCs w:val="24"/>
          <w:lang w:val="en-US" w:eastAsia="zh-CN"/>
        </w:rPr>
        <w:t>进行验收监测，在现场踏勘、调查、收集资料的基础上，编制了监测方案，验收监测单位于2023年5</w:t>
      </w:r>
      <w:r>
        <w:rPr>
          <w:rFonts w:hint="default" w:ascii="Times New Roman" w:hAnsi="Times New Roman" w:eastAsia="仿宋" w:cs="Times New Roman"/>
          <w:color w:val="auto"/>
          <w:kern w:val="0"/>
          <w:sz w:val="24"/>
          <w:szCs w:val="24"/>
          <w:lang w:val="en-US" w:eastAsia="zh-CN"/>
        </w:rPr>
        <w:t>月</w:t>
      </w:r>
      <w:r>
        <w:rPr>
          <w:rFonts w:hint="eastAsia" w:ascii="Times New Roman" w:hAnsi="Times New Roman" w:eastAsia="仿宋" w:cs="Times New Roman"/>
          <w:color w:val="auto"/>
          <w:kern w:val="0"/>
          <w:sz w:val="24"/>
          <w:szCs w:val="24"/>
          <w:lang w:val="en-US" w:eastAsia="zh-CN"/>
        </w:rPr>
        <w:t>4日和5月5日期间，在企业正常生产，废水、废气处理设施运行稳定情况下，对生活污水、废气、厂界无组织废气、厂界噪声进行了现场监测</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报告编号：</w:t>
      </w:r>
      <w:r>
        <w:rPr>
          <w:rFonts w:hint="eastAsia" w:ascii="Times New Roman" w:hAnsi="Times New Roman" w:eastAsia="仿宋" w:cs="Times New Roman"/>
          <w:color w:val="auto"/>
          <w:kern w:val="0"/>
          <w:sz w:val="24"/>
          <w:szCs w:val="24"/>
          <w:lang w:eastAsia="zh-CN"/>
        </w:rPr>
        <w:t>华标检</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H</w:t>
      </w:r>
      <w:r>
        <w:rPr>
          <w:rFonts w:hint="eastAsia" w:ascii="Times New Roman" w:hAnsi="Times New Roman" w:eastAsia="仿宋" w:cs="Times New Roman"/>
          <w:color w:val="auto"/>
          <w:kern w:val="0"/>
          <w:sz w:val="24"/>
          <w:szCs w:val="24"/>
        </w:rPr>
        <w:t>第</w:t>
      </w:r>
      <w:r>
        <w:rPr>
          <w:rFonts w:hint="eastAsia" w:ascii="Times New Roman" w:hAnsi="Times New Roman" w:eastAsia="仿宋" w:cs="Times New Roman"/>
          <w:color w:val="auto"/>
          <w:kern w:val="0"/>
          <w:sz w:val="24"/>
          <w:szCs w:val="24"/>
          <w:lang w:val="en-US" w:eastAsia="zh-CN"/>
        </w:rPr>
        <w:t>04333</w:t>
      </w:r>
      <w:r>
        <w:rPr>
          <w:rFonts w:hint="eastAsia" w:ascii="Times New Roman" w:hAnsi="Times New Roman" w:eastAsia="仿宋" w:cs="Times New Roman"/>
          <w:color w:val="auto"/>
          <w:kern w:val="0"/>
          <w:sz w:val="24"/>
          <w:szCs w:val="24"/>
        </w:rPr>
        <w:t>号</w:t>
      </w:r>
      <w:r>
        <w:rPr>
          <w:rFonts w:hint="eastAsia" w:ascii="Times New Roman" w:hAnsi="Times New Roman" w:eastAsia="仿宋" w:cs="Times New Roman"/>
          <w:color w:val="auto"/>
          <w:kern w:val="0"/>
          <w:sz w:val="24"/>
          <w:szCs w:val="24"/>
          <w:lang w:val="en-US" w:eastAsia="zh-CN"/>
        </w:rPr>
        <w:t>））。我公司根据环评报告及备案意见、验收监测报告和验收自查结果，于2023年5月编制完成了竣工环保验收监测报告表，于2023年5月13日完成了自主验收，于2023年6月12日公示结束，2023年6月13日完成生态环境部验收平台申报。</w:t>
      </w: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bCs w:val="0"/>
          <w:color w:val="auto"/>
          <w:kern w:val="0"/>
          <w:sz w:val="24"/>
          <w:szCs w:val="24"/>
          <w:lang w:val="en-US" w:eastAsia="zh-CN" w:bidi="ar-SA"/>
        </w:rPr>
      </w:pP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bCs w:val="0"/>
          <w:color w:val="auto"/>
          <w:kern w:val="0"/>
          <w:sz w:val="24"/>
          <w:szCs w:val="24"/>
          <w:lang w:val="en-US" w:eastAsia="zh-CN" w:bidi="ar-SA"/>
        </w:rPr>
      </w:pPr>
      <w:r>
        <w:rPr>
          <w:rFonts w:hint="eastAsia" w:ascii="Times New Roman" w:hAnsi="Times New Roman" w:eastAsia="仿宋" w:cs="Times New Roman"/>
          <w:bCs w:val="0"/>
          <w:color w:val="auto"/>
          <w:kern w:val="0"/>
          <w:sz w:val="24"/>
          <w:szCs w:val="24"/>
          <w:lang w:val="en-US" w:eastAsia="zh-CN" w:bidi="ar-SA"/>
        </w:rPr>
        <w:t>2023年12月，经湖州市生态环境局长合区分局对该项目竣工环境保护监测报告核查，该项目存在颗粒物排放涉嫌不符合总量控制的要求的重大问题，因此</w:t>
      </w: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bCs w:val="0"/>
          <w:color w:val="auto"/>
          <w:kern w:val="0"/>
          <w:sz w:val="24"/>
          <w:szCs w:val="24"/>
          <w:lang w:val="en-US" w:eastAsia="zh-CN" w:bidi="ar-SA"/>
        </w:rPr>
        <w:t>按要求进行整改并重新对该项目进行验收。</w:t>
      </w: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bCs w:val="0"/>
          <w:color w:val="auto"/>
          <w:kern w:val="0"/>
          <w:sz w:val="24"/>
          <w:szCs w:val="24"/>
          <w:lang w:val="en-US" w:eastAsia="zh-CN" w:bidi="ar-SA"/>
        </w:rPr>
      </w:pPr>
      <w:r>
        <w:rPr>
          <w:rFonts w:hint="eastAsia" w:ascii="Times New Roman" w:hAnsi="Times New Roman" w:eastAsia="仿宋" w:cs="Times New Roman"/>
          <w:color w:val="auto"/>
          <w:kern w:val="0"/>
          <w:sz w:val="24"/>
          <w:szCs w:val="24"/>
          <w:lang w:eastAsia="zh-CN"/>
        </w:rPr>
        <w:t>浙江安誉升科技</w:t>
      </w:r>
      <w:r>
        <w:rPr>
          <w:rFonts w:hint="eastAsia" w:ascii="Times New Roman" w:hAnsi="Times New Roman" w:eastAsia="仿宋" w:cs="Times New Roman"/>
          <w:bCs w:val="0"/>
          <w:color w:val="auto"/>
          <w:kern w:val="0"/>
          <w:sz w:val="24"/>
          <w:szCs w:val="24"/>
          <w:lang w:val="en-US" w:eastAsia="zh-CN" w:bidi="ar-SA"/>
        </w:rPr>
        <w:t>有限公司按要求整改完成后，委托浙江质环检测技术研究有限公司在企业正常生产，废水、废气处理设施运行稳定情况下，对生活污水、废气、厂界无组织废气、厂界噪声进行了现场监测（报告编号：报告编号：</w:t>
      </w:r>
      <w:r>
        <w:rPr>
          <w:rFonts w:hint="default" w:ascii="Times New Roman" w:hAnsi="Times New Roman" w:eastAsia="仿宋" w:cs="Times New Roman"/>
          <w:bCs w:val="0"/>
          <w:color w:val="auto"/>
          <w:kern w:val="0"/>
          <w:sz w:val="24"/>
          <w:szCs w:val="24"/>
          <w:lang w:val="en-US" w:eastAsia="zh-CN" w:bidi="ar-SA"/>
        </w:rPr>
        <w:t>E-</w:t>
      </w:r>
      <w:r>
        <w:rPr>
          <w:rFonts w:hint="eastAsia" w:ascii="Times New Roman" w:hAnsi="Times New Roman" w:eastAsia="仿宋" w:cs="Times New Roman"/>
          <w:bCs w:val="0"/>
          <w:color w:val="auto"/>
          <w:kern w:val="0"/>
          <w:sz w:val="24"/>
          <w:szCs w:val="24"/>
          <w:lang w:val="en-US" w:eastAsia="zh-CN" w:bidi="ar-SA"/>
        </w:rPr>
        <w:t>202403003）。2024年8月，浙江安誉升科技有限公司据现场调查情况和监测报告并按照生态环境部2018年第9号令《建设项目竣工环境保护验收技术指南污染影响类》以及浙江省政府第388号令《浙江省建设项目环境保护管理办法》等竣工环境保护验收的要求，重新编制完成《浙江安誉升科技有限公司年产7500万套多功能电子标签包装材料和1500台超速包装机械生产线项目（年产6500万套多功能电子标签包装材料先行产能）》竣工环境保护验收监测报告表。</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 xml:space="preserve">二、工程变动情况 </w:t>
      </w: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仿宋" w:cs="Times New Roman"/>
          <w:bCs w:val="0"/>
          <w:color w:val="auto"/>
          <w:kern w:val="0"/>
          <w:sz w:val="24"/>
          <w:szCs w:val="24"/>
          <w:lang w:val="en-US" w:eastAsia="zh-CN" w:bidi="ar-SA"/>
        </w:rPr>
      </w:pPr>
      <w:bookmarkStart w:id="10" w:name="_Toc498351802"/>
      <w:bookmarkStart w:id="11" w:name="_Toc498412723"/>
      <w:bookmarkStart w:id="12" w:name="_Toc498700049"/>
      <w:r>
        <w:rPr>
          <w:rFonts w:hint="default" w:ascii="Times New Roman" w:hAnsi="Times New Roman" w:eastAsia="仿宋" w:cs="Times New Roman"/>
          <w:color w:val="auto"/>
          <w:sz w:val="24"/>
          <w:szCs w:val="24"/>
          <w:lang w:val="en-US" w:eastAsia="zh-CN"/>
        </w:rPr>
        <w:t>经现场踏勘并对照环评文件，企业目前实施了部分产能（目前产能未</w:t>
      </w:r>
      <w:r>
        <w:rPr>
          <w:rFonts w:hint="default" w:ascii="Times New Roman" w:hAnsi="Times New Roman" w:eastAsia="仿宋" w:cs="Times New Roman"/>
          <w:color w:val="auto"/>
          <w:kern w:val="0"/>
          <w:sz w:val="24"/>
          <w:szCs w:val="24"/>
          <w:lang w:eastAsia="zh-CN"/>
        </w:rPr>
        <w:t>年产</w:t>
      </w:r>
      <w:r>
        <w:rPr>
          <w:rFonts w:hint="default" w:ascii="Times New Roman" w:hAnsi="Times New Roman" w:eastAsia="仿宋" w:cs="Times New Roman"/>
          <w:color w:val="auto"/>
          <w:kern w:val="0"/>
          <w:sz w:val="24"/>
          <w:szCs w:val="24"/>
          <w:lang w:val="en-US" w:eastAsia="zh-CN"/>
        </w:rPr>
        <w:t>6</w:t>
      </w:r>
      <w:r>
        <w:rPr>
          <w:rFonts w:hint="default" w:ascii="Times New Roman" w:hAnsi="Times New Roman" w:eastAsia="仿宋" w:cs="Times New Roman"/>
          <w:color w:val="auto"/>
          <w:kern w:val="0"/>
          <w:sz w:val="24"/>
          <w:szCs w:val="24"/>
          <w:lang w:eastAsia="zh-CN"/>
        </w:rPr>
        <w:t>500万套多功能电子标签包装材料</w:t>
      </w:r>
      <w:r>
        <w:rPr>
          <w:rFonts w:hint="default" w:ascii="Times New Roman" w:hAnsi="Times New Roman" w:eastAsia="仿宋" w:cs="Times New Roman"/>
          <w:color w:val="auto"/>
          <w:kern w:val="0"/>
          <w:sz w:val="24"/>
          <w:szCs w:val="24"/>
          <w:lang w:val="en-US" w:eastAsia="zh-CN"/>
        </w:rPr>
        <w:t>），同时</w:t>
      </w:r>
      <w:r>
        <w:rPr>
          <w:rFonts w:hint="default" w:ascii="Times New Roman" w:hAnsi="Times New Roman" w:eastAsia="仿宋" w:cs="Times New Roman"/>
          <w:color w:val="auto"/>
          <w:sz w:val="24"/>
          <w:szCs w:val="24"/>
          <w:lang w:val="en-US" w:eastAsia="zh-CN"/>
        </w:rPr>
        <w:t>根据客户需求，上光工序尚未实施，且超速包装机械产品暂未实施</w:t>
      </w:r>
      <w:r>
        <w:rPr>
          <w:rFonts w:hint="eastAsia" w:ascii="Times New Roman" w:hAnsi="Times New Roman" w:eastAsia="仿宋" w:cs="Times New Roman"/>
          <w:color w:val="auto"/>
          <w:sz w:val="24"/>
          <w:szCs w:val="24"/>
          <w:lang w:val="en-US" w:eastAsia="zh-CN"/>
        </w:rPr>
        <w:t>，同时新增一套废纸打包机。</w:t>
      </w:r>
      <w:r>
        <w:rPr>
          <w:rFonts w:hint="default" w:ascii="Times New Roman" w:hAnsi="Times New Roman" w:eastAsia="仿宋" w:cs="Times New Roman"/>
          <w:bCs w:val="0"/>
          <w:color w:val="auto"/>
          <w:kern w:val="0"/>
          <w:sz w:val="24"/>
          <w:szCs w:val="24"/>
          <w:lang w:val="en-US" w:eastAsia="zh-CN" w:bidi="ar-SA"/>
        </w:rPr>
        <w:t>另外，企业目前原辅材料种类和单耗、生产工艺和污染防治措施均与原评价文件保持一致，无变化。</w:t>
      </w: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仿宋" w:cs="Times New Roman"/>
          <w:bCs w:val="0"/>
          <w:color w:val="auto"/>
          <w:kern w:val="0"/>
          <w:sz w:val="24"/>
          <w:szCs w:val="24"/>
          <w:lang w:val="en-US" w:eastAsia="zh-CN" w:bidi="ar-SA"/>
        </w:rPr>
      </w:pPr>
      <w:r>
        <w:rPr>
          <w:rFonts w:hint="default" w:ascii="Times New Roman" w:hAnsi="Times New Roman" w:eastAsia="仿宋" w:cs="Times New Roman"/>
          <w:color w:val="auto"/>
          <w:sz w:val="24"/>
          <w:szCs w:val="24"/>
          <w:lang w:val="en-US" w:eastAsia="zh-CN"/>
        </w:rPr>
        <w:t>经项目与《污染影响类建设项目重大变动清单（试行）》对比，本项目变动情况不涉及重大变动。</w:t>
      </w:r>
    </w:p>
    <w:bookmarkEnd w:id="10"/>
    <w:bookmarkEnd w:id="11"/>
    <w:bookmarkEnd w:id="12"/>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三、环境保护设施建设情况</w:t>
      </w:r>
    </w:p>
    <w:p>
      <w:pPr>
        <w:spacing w:line="384" w:lineRule="auto"/>
        <w:ind w:firstLine="480" w:firstLineChars="200"/>
        <w:jc w:val="left"/>
        <w:rPr>
          <w:rFonts w:hint="eastAsia" w:hAnsi="仿宋" w:eastAsia="仿宋"/>
          <w:color w:val="auto"/>
          <w:kern w:val="0"/>
          <w:sz w:val="24"/>
          <w:szCs w:val="24"/>
        </w:rPr>
      </w:pPr>
      <w:r>
        <w:rPr>
          <w:rFonts w:hAnsi="仿宋" w:eastAsia="仿宋"/>
          <w:color w:val="auto"/>
          <w:kern w:val="0"/>
          <w:sz w:val="24"/>
          <w:szCs w:val="24"/>
        </w:rPr>
        <w:t>（一）废水：生活污水经化粪池预处理后</w:t>
      </w:r>
      <w:r>
        <w:rPr>
          <w:rFonts w:hint="eastAsia" w:hAnsi="仿宋" w:eastAsia="仿宋"/>
          <w:color w:val="auto"/>
          <w:kern w:val="0"/>
          <w:sz w:val="24"/>
          <w:szCs w:val="24"/>
        </w:rPr>
        <w:t>纳管至</w:t>
      </w:r>
      <w:r>
        <w:rPr>
          <w:rFonts w:hint="eastAsia" w:hAnsi="仿宋" w:eastAsia="仿宋"/>
          <w:color w:val="auto"/>
          <w:kern w:val="0"/>
          <w:sz w:val="24"/>
          <w:szCs w:val="24"/>
          <w:lang w:eastAsia="zh-CN"/>
        </w:rPr>
        <w:t>安吉清源污水处理有限公司污水纳管标准</w:t>
      </w:r>
      <w:r>
        <w:rPr>
          <w:rFonts w:hAnsi="仿宋" w:eastAsia="仿宋"/>
          <w:color w:val="auto"/>
          <w:kern w:val="0"/>
          <w:sz w:val="24"/>
          <w:szCs w:val="24"/>
        </w:rPr>
        <w:t>，</w:t>
      </w:r>
      <w:r>
        <w:rPr>
          <w:rFonts w:hint="eastAsia" w:hAnsi="仿宋" w:eastAsia="仿宋"/>
          <w:color w:val="auto"/>
          <w:kern w:val="0"/>
          <w:sz w:val="24"/>
          <w:szCs w:val="24"/>
        </w:rPr>
        <w:t>达标</w:t>
      </w:r>
      <w:r>
        <w:rPr>
          <w:rFonts w:hAnsi="仿宋" w:eastAsia="仿宋"/>
          <w:color w:val="auto"/>
          <w:kern w:val="0"/>
          <w:sz w:val="24"/>
          <w:szCs w:val="24"/>
        </w:rPr>
        <w:t>排放。</w:t>
      </w:r>
      <w:r>
        <w:rPr>
          <w:rFonts w:hint="eastAsia" w:hAnsi="仿宋" w:eastAsia="仿宋"/>
          <w:color w:val="auto"/>
          <w:kern w:val="0"/>
          <w:sz w:val="24"/>
          <w:szCs w:val="24"/>
          <w:lang w:val="en-US" w:eastAsia="zh-CN"/>
        </w:rPr>
        <w:t>胶辊清洗废水经污水处理设备处理后回用于胶辊清洗，但该废水循环到一定程度后，企业将其作为危废处置。储胶槽清洗废水收集后经三级沉淀池沉淀后回用于储胶槽清洗，不排放。蒸汽冷凝水作为清下水直接排放。</w:t>
      </w:r>
    </w:p>
    <w:p>
      <w:pPr>
        <w:spacing w:line="384" w:lineRule="auto"/>
        <w:ind w:firstLine="480" w:firstLineChars="200"/>
        <w:jc w:val="left"/>
        <w:rPr>
          <w:rFonts w:hAnsi="仿宋" w:eastAsia="仿宋"/>
          <w:color w:val="auto"/>
          <w:kern w:val="0"/>
          <w:sz w:val="24"/>
          <w:szCs w:val="24"/>
        </w:rPr>
      </w:pPr>
      <w:r>
        <w:rPr>
          <w:rFonts w:hint="eastAsia" w:hAnsi="仿宋" w:eastAsia="仿宋"/>
          <w:color w:val="auto"/>
          <w:kern w:val="0"/>
          <w:sz w:val="24"/>
          <w:szCs w:val="24"/>
        </w:rPr>
        <w:t>（二）废气：</w:t>
      </w:r>
      <w:r>
        <w:rPr>
          <w:rFonts w:hint="eastAsia" w:hAnsi="仿宋" w:eastAsia="仿宋"/>
          <w:color w:val="auto"/>
          <w:kern w:val="0"/>
          <w:sz w:val="24"/>
          <w:szCs w:val="24"/>
          <w:lang w:val="en-US" w:eastAsia="zh-CN"/>
        </w:rPr>
        <w:t>制胶粉尘经集气罩收集后通过一套布袋除尘装置进行处理后再通过排气筒达标排放。同时，企业针对纸板边角料及次品的粉碎和打包新增了一台碎纸机，该设备使用过程会产生少量粉尘，为降低碎纸粉尘对外环境的影响，企业将其接入制胶粉尘处理装置一并处理后高空排放。印刷工序产生的油墨废气经集气罩收集后通过一套两级活性炭处理装置处理后通过排气筒达标排放。</w:t>
      </w:r>
    </w:p>
    <w:p>
      <w:pPr>
        <w:spacing w:line="384" w:lineRule="auto"/>
        <w:ind w:firstLine="480" w:firstLineChars="200"/>
        <w:jc w:val="left"/>
        <w:rPr>
          <w:rFonts w:hint="eastAsia" w:hAnsi="仿宋" w:eastAsia="仿宋"/>
          <w:color w:val="auto"/>
          <w:kern w:val="0"/>
          <w:sz w:val="24"/>
          <w:szCs w:val="24"/>
        </w:rPr>
      </w:pPr>
      <w:r>
        <w:rPr>
          <w:rFonts w:hAnsi="仿宋" w:eastAsia="仿宋"/>
          <w:color w:val="auto"/>
          <w:kern w:val="0"/>
          <w:sz w:val="24"/>
          <w:szCs w:val="24"/>
        </w:rPr>
        <w:t>（二）噪声：项目营运过程产生的噪声主要为设备运转过程产生的噪声，选用优质低噪低功率设备，同时尽量将所有设备均布置在车间内，以减轻噪声对环境的污染。加强对各类设备的管理和维护，避免设备不正常运转产生的噪声。</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Ansi="仿宋" w:eastAsia="仿宋"/>
          <w:color w:val="auto"/>
          <w:kern w:val="0"/>
          <w:sz w:val="24"/>
          <w:szCs w:val="24"/>
        </w:rPr>
        <w:t>（</w:t>
      </w:r>
      <w:r>
        <w:rPr>
          <w:rFonts w:hint="eastAsia" w:hAnsi="仿宋" w:eastAsia="仿宋"/>
          <w:color w:val="auto"/>
          <w:kern w:val="0"/>
          <w:sz w:val="24"/>
          <w:szCs w:val="24"/>
        </w:rPr>
        <w:t>三</w:t>
      </w:r>
      <w:r>
        <w:rPr>
          <w:rFonts w:hAnsi="仿宋" w:eastAsia="仿宋"/>
          <w:color w:val="auto"/>
          <w:kern w:val="0"/>
          <w:sz w:val="24"/>
          <w:szCs w:val="24"/>
        </w:rPr>
        <w:t>）固废：</w:t>
      </w:r>
      <w:r>
        <w:rPr>
          <w:rFonts w:hint="eastAsia" w:hAnsi="仿宋" w:eastAsia="仿宋"/>
          <w:color w:val="auto"/>
          <w:kern w:val="0"/>
          <w:sz w:val="24"/>
          <w:szCs w:val="24"/>
        </w:rPr>
        <w:t>企业已建设</w:t>
      </w:r>
      <w:r>
        <w:rPr>
          <w:rFonts w:hAnsi="仿宋" w:eastAsia="仿宋"/>
          <w:color w:val="auto"/>
          <w:kern w:val="0"/>
          <w:sz w:val="24"/>
          <w:szCs w:val="24"/>
        </w:rPr>
        <w:t>危险废物暂存场所</w:t>
      </w:r>
      <w:r>
        <w:rPr>
          <w:rFonts w:hint="eastAsia" w:hAnsi="仿宋" w:eastAsia="仿宋"/>
          <w:color w:val="auto"/>
          <w:kern w:val="0"/>
          <w:sz w:val="24"/>
          <w:szCs w:val="24"/>
        </w:rPr>
        <w:t>和</w:t>
      </w:r>
      <w:r>
        <w:rPr>
          <w:rFonts w:hint="eastAsia" w:hAnsi="仿宋" w:eastAsia="仿宋"/>
          <w:color w:val="auto"/>
          <w:kern w:val="0"/>
          <w:sz w:val="24"/>
          <w:szCs w:val="24"/>
          <w:lang w:val="en-US" w:eastAsia="zh-CN"/>
        </w:rPr>
        <w:t>一般</w:t>
      </w:r>
      <w:r>
        <w:rPr>
          <w:rFonts w:hint="eastAsia" w:hAnsi="仿宋" w:eastAsia="仿宋"/>
          <w:color w:val="auto"/>
          <w:kern w:val="0"/>
          <w:sz w:val="24"/>
          <w:szCs w:val="24"/>
        </w:rPr>
        <w:t>固废</w:t>
      </w:r>
      <w:r>
        <w:rPr>
          <w:rFonts w:hint="eastAsia" w:hAnsi="仿宋" w:eastAsia="仿宋"/>
          <w:color w:val="auto"/>
          <w:kern w:val="0"/>
          <w:sz w:val="24"/>
          <w:szCs w:val="24"/>
          <w:lang w:val="en-US" w:eastAsia="zh-CN"/>
        </w:rPr>
        <w:t>暂存区</w:t>
      </w:r>
      <w:r>
        <w:rPr>
          <w:rFonts w:hint="eastAsia" w:hAnsi="仿宋" w:eastAsia="仿宋"/>
          <w:color w:val="auto"/>
          <w:kern w:val="0"/>
          <w:sz w:val="24"/>
          <w:szCs w:val="24"/>
        </w:rPr>
        <w:t>。</w:t>
      </w:r>
      <w:r>
        <w:rPr>
          <w:rFonts w:hint="eastAsia" w:hAnsi="仿宋" w:eastAsia="仿宋"/>
          <w:color w:val="auto"/>
          <w:kern w:val="0"/>
          <w:sz w:val="24"/>
          <w:szCs w:val="24"/>
          <w:lang w:val="en-US" w:eastAsia="zh-CN"/>
        </w:rPr>
        <w:t>收集的粉尘回用于生产，纸板边角料及次品、废旧包装经分拣暂存后</w:t>
      </w:r>
      <w:r>
        <w:rPr>
          <w:rFonts w:hint="eastAsia" w:hAnsi="仿宋" w:eastAsia="仿宋"/>
          <w:color w:val="auto"/>
          <w:kern w:val="0"/>
          <w:sz w:val="24"/>
          <w:szCs w:val="24"/>
        </w:rPr>
        <w:t>由物资回收公司回收；</w:t>
      </w:r>
      <w:r>
        <w:rPr>
          <w:rFonts w:hint="eastAsia" w:hAnsi="仿宋" w:eastAsia="仿宋"/>
          <w:color w:val="auto"/>
          <w:kern w:val="0"/>
          <w:sz w:val="24"/>
          <w:szCs w:val="24"/>
          <w:lang w:val="en-US" w:eastAsia="zh-CN"/>
        </w:rPr>
        <w:t>沉淀池沉渣委托环卫部门清运；空包装桶和废橡胶板由各自供应商回收；废活性炭、废水处理污泥、胶辊清洗废液</w:t>
      </w:r>
      <w:r>
        <w:rPr>
          <w:rFonts w:hint="eastAsia" w:hAnsi="仿宋" w:eastAsia="仿宋"/>
          <w:color w:val="auto"/>
          <w:kern w:val="0"/>
          <w:sz w:val="24"/>
          <w:szCs w:val="24"/>
        </w:rPr>
        <w:t>暂存于危险废物暂存场所，定期由</w:t>
      </w:r>
      <w:r>
        <w:rPr>
          <w:rFonts w:hint="eastAsia" w:hAnsi="仿宋" w:eastAsia="仿宋"/>
          <w:color w:val="auto"/>
          <w:kern w:val="0"/>
          <w:sz w:val="24"/>
          <w:szCs w:val="24"/>
          <w:lang w:val="en-US" w:eastAsia="zh-CN"/>
        </w:rPr>
        <w:t>安吉纳海环境有限公司</w:t>
      </w:r>
      <w:r>
        <w:rPr>
          <w:rFonts w:hint="eastAsia" w:hAnsi="仿宋" w:eastAsia="仿宋"/>
          <w:color w:val="auto"/>
          <w:kern w:val="0"/>
          <w:sz w:val="24"/>
          <w:szCs w:val="24"/>
        </w:rPr>
        <w:t>处置。</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五</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环境风险措施</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val="en-US" w:eastAsia="zh-CN"/>
        </w:rPr>
        <w:t xml:space="preserve"> 企业已编制突发环境事件应急预案并在当地生态环境部门备案（备案文号：330523-2023-076-L）。针对可能产生的环境风险，企业设立事故应急指挥领导小组，并定期开展演练，同时在厂区设立消防栓等应急设施。</w:t>
      </w: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四、环境保护设施调试监测结果</w:t>
      </w:r>
    </w:p>
    <w:p>
      <w:pPr>
        <w:pStyle w:val="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eastAsia" w:eastAsia="仿宋" w:cs="Times New Roman"/>
          <w:color w:val="auto"/>
          <w:kern w:val="0"/>
          <w:sz w:val="24"/>
          <w:szCs w:val="24"/>
          <w:lang w:val="en-US" w:eastAsia="zh-CN" w:bidi="ar-SA"/>
        </w:rPr>
        <w:t>浙江质环检测技术研究有限公司</w:t>
      </w:r>
      <w:r>
        <w:rPr>
          <w:rFonts w:hint="eastAsia" w:ascii="Times New Roman" w:hAnsi="Times New Roman" w:eastAsia="仿宋" w:cs="Times New Roman"/>
          <w:color w:val="auto"/>
          <w:kern w:val="0"/>
          <w:sz w:val="24"/>
          <w:szCs w:val="24"/>
          <w:lang w:val="en-US" w:eastAsia="zh-CN" w:bidi="ar-SA"/>
        </w:rPr>
        <w:t>对该项目进行了环境保护验收检测，报告编号：</w:t>
      </w:r>
      <w:r>
        <w:rPr>
          <w:rFonts w:hint="default" w:ascii="Times New Roman" w:hAnsi="Times New Roman" w:eastAsia="仿宋" w:cs="Times New Roman"/>
          <w:color w:val="auto"/>
          <w:kern w:val="0"/>
          <w:sz w:val="24"/>
          <w:szCs w:val="24"/>
          <w:lang w:val="en-US" w:eastAsia="zh-CN" w:bidi="ar-SA"/>
        </w:rPr>
        <w:t>E-</w:t>
      </w:r>
      <w:r>
        <w:rPr>
          <w:rFonts w:hint="eastAsia" w:ascii="Times New Roman" w:hAnsi="Times New Roman" w:eastAsia="仿宋" w:cs="Times New Roman"/>
          <w:color w:val="auto"/>
          <w:kern w:val="0"/>
          <w:sz w:val="24"/>
          <w:szCs w:val="24"/>
          <w:lang w:val="en-US" w:eastAsia="zh-CN" w:bidi="ar-SA"/>
        </w:rPr>
        <w:t>202403003。监测期间，该项目生产工况正常，符合竣工验收工况负荷要求。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（一）废气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根据无组织</w:t>
      </w:r>
      <w:r>
        <w:rPr>
          <w:rFonts w:hint="default" w:ascii="Times New Roman" w:hAnsi="Times New Roman" w:eastAsia="仿宋" w:cs="Times New Roman"/>
          <w:color w:val="auto"/>
          <w:kern w:val="0"/>
          <w:sz w:val="24"/>
          <w:szCs w:val="24"/>
          <w:lang w:val="en-US" w:eastAsia="zh-CN" w:bidi="ar-SA"/>
        </w:rPr>
        <w:t>废气检测数据，项目</w:t>
      </w:r>
      <w:r>
        <w:rPr>
          <w:rFonts w:hint="eastAsia" w:ascii="Times New Roman" w:hAnsi="Times New Roman" w:eastAsia="仿宋" w:cs="Times New Roman"/>
          <w:color w:val="auto"/>
          <w:kern w:val="0"/>
          <w:sz w:val="24"/>
          <w:szCs w:val="24"/>
          <w:lang w:val="en-US" w:eastAsia="zh-CN" w:bidi="ar-SA"/>
        </w:rPr>
        <w:t>厂界四周</w:t>
      </w:r>
      <w:r>
        <w:rPr>
          <w:rFonts w:hint="default" w:ascii="Times New Roman" w:hAnsi="Times New Roman" w:eastAsia="仿宋" w:cs="Times New Roman"/>
          <w:color w:val="auto"/>
          <w:kern w:val="0"/>
          <w:sz w:val="24"/>
          <w:szCs w:val="24"/>
          <w:lang w:val="en-US" w:eastAsia="zh-CN" w:bidi="ar-SA"/>
        </w:rPr>
        <w:t>无组织排放</w:t>
      </w:r>
      <w:r>
        <w:rPr>
          <w:rFonts w:hint="eastAsia" w:ascii="Times New Roman" w:hAnsi="Times New Roman" w:eastAsia="仿宋" w:cs="Times New Roman"/>
          <w:color w:val="auto"/>
          <w:kern w:val="0"/>
          <w:sz w:val="24"/>
          <w:szCs w:val="24"/>
          <w:lang w:val="en-US" w:eastAsia="zh-CN" w:bidi="ar-SA"/>
        </w:rPr>
        <w:t>非甲烷总烃和总悬浮颗粒物</w:t>
      </w:r>
      <w:r>
        <w:rPr>
          <w:rFonts w:hint="default" w:ascii="Times New Roman" w:hAnsi="Times New Roman" w:eastAsia="仿宋" w:cs="Times New Roman"/>
          <w:color w:val="auto"/>
          <w:kern w:val="0"/>
          <w:sz w:val="24"/>
          <w:szCs w:val="24"/>
          <w:lang w:val="en-US" w:eastAsia="zh-CN" w:bidi="ar-SA"/>
        </w:rPr>
        <w:t>监测值</w:t>
      </w:r>
      <w:r>
        <w:rPr>
          <w:rFonts w:hint="eastAsia" w:ascii="Times New Roman" w:hAnsi="Times New Roman" w:eastAsia="仿宋" w:cs="Times New Roman"/>
          <w:color w:val="auto"/>
          <w:kern w:val="0"/>
          <w:sz w:val="24"/>
          <w:szCs w:val="24"/>
          <w:lang w:val="en-US" w:eastAsia="zh-CN" w:bidi="ar-SA"/>
        </w:rPr>
        <w:t>均</w:t>
      </w:r>
      <w:r>
        <w:rPr>
          <w:rFonts w:hint="default" w:ascii="Times New Roman" w:hAnsi="Times New Roman" w:eastAsia="仿宋" w:cs="Times New Roman"/>
          <w:color w:val="auto"/>
          <w:kern w:val="0"/>
          <w:sz w:val="24"/>
          <w:szCs w:val="24"/>
          <w:lang w:val="en-US" w:eastAsia="zh-CN" w:bidi="ar-SA"/>
        </w:rPr>
        <w:t>符合《大气污染物综合排放标准》</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GB16297-1996)的</w:t>
      </w:r>
      <w:r>
        <w:rPr>
          <w:rFonts w:hint="eastAsia" w:ascii="Times New Roman" w:hAnsi="Times New Roman" w:eastAsia="仿宋" w:cs="Times New Roman"/>
          <w:color w:val="auto"/>
          <w:kern w:val="0"/>
          <w:sz w:val="24"/>
          <w:szCs w:val="24"/>
          <w:lang w:val="en-US" w:eastAsia="zh-CN" w:bidi="ar-SA"/>
        </w:rPr>
        <w:t>相关</w:t>
      </w:r>
      <w:r>
        <w:rPr>
          <w:rFonts w:hint="default" w:ascii="Times New Roman" w:hAnsi="Times New Roman" w:eastAsia="仿宋" w:cs="Times New Roman"/>
          <w:color w:val="auto"/>
          <w:kern w:val="0"/>
          <w:sz w:val="24"/>
          <w:szCs w:val="24"/>
          <w:lang w:val="en-US" w:eastAsia="zh-CN" w:bidi="ar-SA"/>
        </w:rPr>
        <w:t>限值标准</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厂区内</w:t>
      </w:r>
      <w:r>
        <w:rPr>
          <w:rFonts w:hint="eastAsia" w:ascii="Times New Roman" w:hAnsi="Times New Roman" w:eastAsia="仿宋" w:cs="Times New Roman"/>
          <w:color w:val="auto"/>
          <w:kern w:val="0"/>
          <w:sz w:val="24"/>
          <w:szCs w:val="24"/>
          <w:lang w:val="en-US" w:eastAsia="zh-CN" w:bidi="ar-SA"/>
        </w:rPr>
        <w:t>非甲烷总烃</w:t>
      </w:r>
      <w:r>
        <w:rPr>
          <w:rFonts w:hint="default" w:ascii="Times New Roman" w:hAnsi="Times New Roman" w:eastAsia="仿宋" w:cs="Times New Roman"/>
          <w:color w:val="auto"/>
          <w:kern w:val="0"/>
          <w:sz w:val="24"/>
          <w:szCs w:val="24"/>
          <w:lang w:val="en-US" w:eastAsia="zh-CN" w:bidi="ar-SA"/>
        </w:rPr>
        <w:t>无组织监测值</w:t>
      </w:r>
      <w:r>
        <w:rPr>
          <w:rFonts w:hint="eastAsia" w:ascii="Times New Roman" w:hAnsi="Times New Roman" w:eastAsia="仿宋" w:cs="Times New Roman"/>
          <w:color w:val="auto"/>
          <w:kern w:val="0"/>
          <w:sz w:val="24"/>
          <w:szCs w:val="24"/>
          <w:lang w:val="en-US" w:eastAsia="zh-CN" w:bidi="ar-SA"/>
        </w:rPr>
        <w:t>符合</w:t>
      </w:r>
      <w:r>
        <w:rPr>
          <w:rFonts w:hint="default" w:ascii="Times New Roman" w:hAnsi="Times New Roman" w:eastAsia="仿宋" w:cs="Times New Roman"/>
          <w:color w:val="auto"/>
          <w:kern w:val="0"/>
          <w:sz w:val="24"/>
          <w:szCs w:val="24"/>
          <w:lang w:val="en-US" w:eastAsia="zh-CN" w:bidi="ar-SA"/>
        </w:rPr>
        <w:t>《挥发性有机物无组织排放控制标准（GB 37822-2019）</w:t>
      </w:r>
      <w:r>
        <w:rPr>
          <w:rFonts w:hint="eastAsia" w:ascii="Times New Roman" w:hAnsi="Times New Roman" w:eastAsia="仿宋" w:cs="Times New Roman"/>
          <w:color w:val="auto"/>
          <w:ker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w:t>
      </w:r>
      <w:r>
        <w:rPr>
          <w:rFonts w:hint="eastAsia" w:ascii="Times New Roman" w:hAnsi="Times New Roman" w:eastAsia="仿宋" w:cs="Times New Roman"/>
          <w:color w:val="auto"/>
          <w:kern w:val="0"/>
          <w:sz w:val="24"/>
          <w:szCs w:val="24"/>
          <w:lang w:val="en-US" w:eastAsia="zh-CN" w:bidi="ar-SA"/>
        </w:rPr>
        <w:t>本项目</w:t>
      </w:r>
      <w:r>
        <w:rPr>
          <w:rFonts w:hint="default" w:ascii="Times New Roman" w:hAnsi="Times New Roman" w:eastAsia="仿宋" w:cs="Times New Roman"/>
          <w:color w:val="auto"/>
          <w:kern w:val="0"/>
          <w:sz w:val="24"/>
          <w:szCs w:val="24"/>
          <w:lang w:val="en-US" w:eastAsia="zh-CN" w:bidi="ar-SA"/>
        </w:rPr>
        <w:t>两级活性炭装置</w:t>
      </w:r>
      <w:r>
        <w:rPr>
          <w:rFonts w:hint="eastAsia" w:ascii="Times New Roman" w:hAnsi="Times New Roman" w:eastAsia="仿宋" w:cs="Times New Roman"/>
          <w:color w:val="auto"/>
          <w:kern w:val="0"/>
          <w:sz w:val="24"/>
          <w:szCs w:val="24"/>
          <w:lang w:val="en-US" w:eastAsia="zh-CN" w:bidi="ar-SA"/>
        </w:rPr>
        <w:t>排放口非甲烷总烃排放浓度及排放速率均符合《大气污染物综合排放标准》（GB31572-1996）中的相关标准，布袋除尘装置排放口颗粒物排放浓度符合《涂料、油墨及胶粘剂工业大气污染物排放标准》（GB 37824-2019）中的表2标准。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经计算，本项目活性炭装置平均去除效率约为42.5%，实际去除率未达到环评审批去除效率主要原因为</w:t>
      </w:r>
      <w:r>
        <w:rPr>
          <w:rFonts w:hint="default" w:ascii="Times New Roman" w:hAnsi="Times New Roman" w:eastAsia="仿宋" w:cs="Times New Roman"/>
          <w:color w:val="auto"/>
          <w:kern w:val="0"/>
          <w:sz w:val="24"/>
          <w:szCs w:val="24"/>
          <w:lang w:val="en-US" w:eastAsia="zh-CN" w:bidi="ar-SA"/>
        </w:rPr>
        <w:t>企业</w:t>
      </w:r>
      <w:r>
        <w:rPr>
          <w:rFonts w:hint="eastAsia" w:ascii="Times New Roman" w:hAnsi="Times New Roman" w:eastAsia="仿宋" w:cs="Times New Roman"/>
          <w:color w:val="auto"/>
          <w:kern w:val="0"/>
          <w:sz w:val="24"/>
          <w:szCs w:val="24"/>
          <w:lang w:val="en-US" w:eastAsia="zh-CN" w:bidi="ar-SA"/>
        </w:rPr>
        <w:t>印刷</w:t>
      </w:r>
      <w:r>
        <w:rPr>
          <w:rFonts w:hint="default" w:ascii="Times New Roman" w:hAnsi="Times New Roman" w:eastAsia="仿宋" w:cs="Times New Roman"/>
          <w:color w:val="auto"/>
          <w:kern w:val="0"/>
          <w:sz w:val="24"/>
          <w:szCs w:val="24"/>
          <w:lang w:val="en-US" w:eastAsia="zh-CN" w:bidi="ar-SA"/>
        </w:rPr>
        <w:t>废气处理装置进口实测浓度均较低（实测进口浓度已低于环评预测出口排放浓度），未达到废气处理设备进口设计负荷所致。</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（二）废水</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根据生活污水排放口检测数据，企业生活污水各污染物浓度均达到</w:t>
      </w:r>
      <w:r>
        <w:rPr>
          <w:rFonts w:hint="eastAsia" w:ascii="Times New Roman" w:hAnsi="Times New Roman" w:eastAsia="仿宋" w:cs="Times New Roman"/>
          <w:color w:val="auto"/>
          <w:kern w:val="0"/>
          <w:sz w:val="24"/>
          <w:lang w:val="en-US" w:eastAsia="zh-CN"/>
        </w:rPr>
        <w:t>安吉清源污水处理有限公司污水</w:t>
      </w:r>
      <w:r>
        <w:rPr>
          <w:rFonts w:hint="default" w:ascii="Times New Roman" w:hAnsi="Times New Roman" w:eastAsia="仿宋" w:cs="Times New Roman"/>
          <w:color w:val="auto"/>
          <w:kern w:val="0"/>
          <w:sz w:val="24"/>
          <w:lang w:val="en-US" w:eastAsia="zh-CN"/>
        </w:rPr>
        <w:t>纳管标准</w:t>
      </w:r>
      <w:r>
        <w:rPr>
          <w:rFonts w:hint="eastAsia" w:ascii="Times New Roman" w:hAnsi="Times New Roman" w:eastAsia="仿宋" w:cs="Times New Roman"/>
          <w:color w:val="auto"/>
          <w:kern w:val="0"/>
          <w:sz w:val="24"/>
          <w:lang w:val="en-US" w:eastAsia="zh-CN"/>
        </w:rPr>
        <w:t>，</w:t>
      </w:r>
      <w:r>
        <w:rPr>
          <w:rFonts w:hint="default" w:ascii="Times New Roman" w:hAnsi="Times New Roman" w:eastAsia="仿宋" w:cs="Times New Roman"/>
          <w:color w:val="auto"/>
          <w:kern w:val="0"/>
          <w:sz w:val="24"/>
          <w:lang w:val="en-US" w:eastAsia="zh-CN"/>
        </w:rPr>
        <w:t>企业</w:t>
      </w:r>
      <w:r>
        <w:rPr>
          <w:rFonts w:hint="eastAsia" w:ascii="Times New Roman" w:hAnsi="Times New Roman" w:eastAsia="仿宋" w:cs="Times New Roman"/>
          <w:color w:val="auto"/>
          <w:kern w:val="0"/>
          <w:sz w:val="24"/>
          <w:lang w:val="en-US" w:eastAsia="zh-CN"/>
        </w:rPr>
        <w:t>雨水排放口</w:t>
      </w:r>
      <w:r>
        <w:rPr>
          <w:rFonts w:hint="default" w:ascii="Times New Roman" w:hAnsi="Times New Roman" w:eastAsia="仿宋" w:cs="Times New Roman"/>
          <w:color w:val="auto"/>
          <w:kern w:val="0"/>
          <w:sz w:val="24"/>
          <w:lang w:val="en-US" w:eastAsia="zh-CN"/>
        </w:rPr>
        <w:t>各污染物浓度均达到</w:t>
      </w:r>
      <w:r>
        <w:rPr>
          <w:rFonts w:hint="eastAsia" w:ascii="Times New Roman" w:hAnsi="Times New Roman" w:eastAsia="仿宋" w:cs="Times New Roman"/>
          <w:color w:val="auto"/>
          <w:kern w:val="0"/>
          <w:sz w:val="24"/>
          <w:lang w:val="en-US" w:eastAsia="zh-CN"/>
        </w:rPr>
        <w:t>《污水综合排放标准》（GB 8978-1996）中的一级排放标准</w:t>
      </w:r>
      <w:r>
        <w:rPr>
          <w:rFonts w:hint="default" w:ascii="Times New Roman" w:hAnsi="Times New Roman" w:eastAsia="仿宋" w:cs="Times New Roman"/>
          <w:color w:val="auto"/>
          <w:kern w:val="0"/>
          <w:sz w:val="24"/>
          <w:lang w:val="en-US"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（三）噪声</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根据噪声检测数据，厂界四侧噪声昼间检测值均符合GB12348-2008《工业企业厂界环境噪声排放标准》中的3类标准。</w:t>
      </w:r>
    </w:p>
    <w:p>
      <w:pPr>
        <w:keepNext w:val="0"/>
        <w:keepLines w:val="0"/>
        <w:pageBreakBefore w:val="0"/>
        <w:kinsoku/>
        <w:wordWrap/>
        <w:overflowPunct/>
        <w:topLinePunct w:val="0"/>
        <w:autoSpaceDE/>
        <w:autoSpaceDN/>
        <w:bidi w:val="0"/>
        <w:spacing w:line="360" w:lineRule="auto"/>
        <w:ind w:firstLine="360" w:firstLineChars="150"/>
        <w:textAlignment w:val="auto"/>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（四）污染物排放总量</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eastAsia" w:ascii="Times New Roman" w:hAnsi="Times New Roman" w:eastAsia="仿宋" w:cs="Times New Roman"/>
          <w:color w:val="auto"/>
          <w:kern w:val="0"/>
          <w:sz w:val="24"/>
          <w:lang w:val="en-US" w:eastAsia="zh-CN"/>
        </w:rPr>
        <w:t>项目涉及污染物总量控制指标主要为COD</w:t>
      </w:r>
      <w:r>
        <w:rPr>
          <w:rFonts w:hint="eastAsia" w:ascii="Times New Roman" w:hAnsi="Times New Roman" w:eastAsia="仿宋" w:cs="Times New Roman"/>
          <w:color w:val="auto"/>
          <w:kern w:val="0"/>
          <w:sz w:val="24"/>
          <w:vertAlign w:val="subscript"/>
          <w:lang w:val="en-US" w:eastAsia="zh-CN"/>
        </w:rPr>
        <w:t>Cr</w:t>
      </w:r>
      <w:r>
        <w:rPr>
          <w:rFonts w:hint="eastAsia" w:ascii="Times New Roman" w:hAnsi="Times New Roman" w:eastAsia="仿宋" w:cs="Times New Roman"/>
          <w:color w:val="auto"/>
          <w:kern w:val="0"/>
          <w:sz w:val="24"/>
          <w:lang w:val="en-US" w:eastAsia="zh-CN"/>
        </w:rPr>
        <w:t>、NH</w:t>
      </w:r>
      <w:r>
        <w:rPr>
          <w:rFonts w:hint="eastAsia" w:ascii="Times New Roman" w:hAnsi="Times New Roman" w:eastAsia="仿宋" w:cs="Times New Roman"/>
          <w:color w:val="auto"/>
          <w:kern w:val="0"/>
          <w:sz w:val="24"/>
          <w:vertAlign w:val="subscript"/>
          <w:lang w:val="en-US" w:eastAsia="zh-CN"/>
        </w:rPr>
        <w:t>3</w:t>
      </w:r>
      <w:r>
        <w:rPr>
          <w:rFonts w:hint="eastAsia" w:ascii="Times New Roman" w:hAnsi="Times New Roman" w:eastAsia="仿宋" w:cs="Times New Roman"/>
          <w:color w:val="auto"/>
          <w:kern w:val="0"/>
          <w:sz w:val="24"/>
          <w:lang w:val="en-US" w:eastAsia="zh-CN"/>
        </w:rPr>
        <w:t>-N、工业烟粉尘和VOC</w:t>
      </w:r>
      <w:r>
        <w:rPr>
          <w:rFonts w:hint="eastAsia" w:ascii="Times New Roman" w:hAnsi="Times New Roman" w:eastAsia="仿宋" w:cs="Times New Roman"/>
          <w:color w:val="auto"/>
          <w:kern w:val="0"/>
          <w:sz w:val="24"/>
          <w:vertAlign w:val="subscript"/>
          <w:lang w:val="en-US" w:eastAsia="zh-CN"/>
        </w:rPr>
        <w:t>S</w:t>
      </w:r>
      <w:r>
        <w:rPr>
          <w:rFonts w:hint="eastAsia" w:ascii="Times New Roman" w:hAnsi="Times New Roman" w:eastAsia="仿宋" w:cs="Times New Roman"/>
          <w:color w:val="auto"/>
          <w:kern w:val="0"/>
          <w:sz w:val="24"/>
          <w:lang w:val="en-US" w:eastAsia="zh-CN"/>
        </w:rPr>
        <w:t>，经核算，项目实际污染物排放量未超过污染物总量控制指标，符合污染物总量控制要求。</w:t>
      </w:r>
    </w:p>
    <w:p>
      <w:pPr>
        <w:keepNext w:val="0"/>
        <w:keepLines w:val="0"/>
        <w:pageBreakBefore w:val="0"/>
        <w:numPr>
          <w:ilvl w:val="0"/>
          <w:numId w:val="2"/>
        </w:numPr>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工程建设对环境的影响</w:t>
      </w:r>
    </w:p>
    <w:p>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outlineLvl w:val="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rPr>
        <w:t>根据监测结果可知，本项目营运期废气、废水、噪声均能做到达标排放。项目各类固废均能做到分类收集，妥善处置，不排放。因此项目建设对周围环境影响不大</w:t>
      </w:r>
      <w:r>
        <w:rPr>
          <w:rFonts w:hint="default" w:ascii="Times New Roman" w:hAnsi="Times New Roman" w:eastAsia="仿宋" w:cs="Times New Roman"/>
          <w:color w:val="auto"/>
          <w:kern w:val="0"/>
          <w:sz w:val="24"/>
          <w:szCs w:val="24"/>
        </w:rPr>
        <w:t>。</w:t>
      </w: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六、验收结论</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依据《建设项目竣工环境保护验收暂行办法》，</w:t>
      </w:r>
      <w:r>
        <w:rPr>
          <w:rFonts w:hint="eastAsia" w:ascii="Times New Roman" w:hAnsi="Times New Roman" w:eastAsia="仿宋" w:cs="Times New Roman"/>
          <w:color w:val="auto"/>
          <w:kern w:val="0"/>
          <w:sz w:val="24"/>
          <w:szCs w:val="24"/>
          <w:lang w:eastAsia="zh-CN"/>
        </w:rPr>
        <w:t>浙江安誉升科技有限公司年产7500万套多功能电子标签包装材料和1500台超速包装机械生产线项目</w:t>
      </w:r>
      <w:r>
        <w:rPr>
          <w:rFonts w:hint="default" w:ascii="Times New Roman" w:hAnsi="Times New Roman" w:eastAsia="仿宋" w:cs="Times New Roman"/>
          <w:color w:val="auto"/>
          <w:kern w:val="0"/>
          <w:sz w:val="24"/>
          <w:szCs w:val="24"/>
        </w:rPr>
        <w:t>环保手续齐全，根据项目环境影响报告、</w:t>
      </w:r>
      <w:r>
        <w:rPr>
          <w:rFonts w:hint="eastAsia" w:ascii="Times New Roman" w:hAnsi="Times New Roman" w:eastAsia="仿宋" w:cs="Times New Roman"/>
          <w:color w:val="auto"/>
          <w:kern w:val="0"/>
          <w:sz w:val="24"/>
          <w:szCs w:val="24"/>
          <w:lang w:val="en-US" w:eastAsia="zh-CN"/>
        </w:rPr>
        <w:t>先行</w:t>
      </w:r>
      <w:r>
        <w:rPr>
          <w:rFonts w:hint="default" w:ascii="Times New Roman" w:hAnsi="Times New Roman" w:eastAsia="仿宋" w:cs="Times New Roman"/>
          <w:color w:val="auto"/>
          <w:kern w:val="0"/>
          <w:sz w:val="24"/>
          <w:szCs w:val="24"/>
        </w:rPr>
        <w:t>竣工环境保护验收报告表及环境保护设施现场检查情况，企业目前在产项目已落实各项环境保护设施，符合</w:t>
      </w:r>
      <w:r>
        <w:rPr>
          <w:rFonts w:hint="eastAsia" w:ascii="Times New Roman" w:hAnsi="Times New Roman" w:eastAsia="仿宋" w:cs="Times New Roman"/>
          <w:color w:val="auto"/>
          <w:kern w:val="0"/>
          <w:sz w:val="24"/>
          <w:szCs w:val="24"/>
          <w:lang w:val="en-US" w:eastAsia="zh-CN"/>
        </w:rPr>
        <w:t>先行</w:t>
      </w:r>
      <w:r>
        <w:rPr>
          <w:rFonts w:hint="default" w:ascii="Times New Roman" w:hAnsi="Times New Roman" w:eastAsia="仿宋" w:cs="Times New Roman"/>
          <w:color w:val="auto"/>
          <w:kern w:val="0"/>
          <w:sz w:val="24"/>
          <w:szCs w:val="24"/>
        </w:rPr>
        <w:t>竣工环境保护验收条件，验收合格。</w:t>
      </w: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七、后续要求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一</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完善一般固废和危废暂存场所的建设</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bidi="ar-SA"/>
        </w:rPr>
        <w:t>完善</w:t>
      </w:r>
      <w:bookmarkStart w:id="13" w:name="_Hlk69026892"/>
      <w:r>
        <w:rPr>
          <w:rFonts w:hint="eastAsia" w:ascii="Times New Roman" w:hAnsi="Times New Roman" w:eastAsia="仿宋" w:cs="Times New Roman"/>
          <w:color w:val="auto"/>
          <w:kern w:val="0"/>
          <w:sz w:val="24"/>
          <w:szCs w:val="24"/>
          <w:lang w:val="en-US" w:eastAsia="zh-CN" w:bidi="ar-SA"/>
        </w:rPr>
        <w:t>危废</w:t>
      </w:r>
      <w:bookmarkEnd w:id="13"/>
      <w:r>
        <w:rPr>
          <w:rFonts w:hint="eastAsia" w:ascii="Times New Roman" w:hAnsi="Times New Roman" w:eastAsia="仿宋" w:cs="Times New Roman"/>
          <w:color w:val="auto"/>
          <w:kern w:val="0"/>
          <w:sz w:val="24"/>
          <w:szCs w:val="24"/>
          <w:lang w:val="en-US" w:eastAsia="zh-CN" w:bidi="ar-SA"/>
        </w:rPr>
        <w:t>台帐</w:t>
      </w:r>
      <w:r>
        <w:rPr>
          <w:rFonts w:hint="default" w:ascii="Times New Roman" w:hAnsi="Times New Roman" w:eastAsia="仿宋" w:cs="Times New Roman"/>
          <w:color w:val="auto"/>
          <w:kern w:val="0"/>
          <w:sz w:val="24"/>
          <w:szCs w:val="24"/>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二</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完善生产设施和各类环保设施的长效运行，</w:t>
      </w:r>
      <w:r>
        <w:rPr>
          <w:rFonts w:hint="default" w:ascii="Times New Roman" w:hAnsi="Times New Roman" w:eastAsia="仿宋" w:cs="Times New Roman"/>
          <w:color w:val="auto"/>
          <w:kern w:val="0"/>
          <w:sz w:val="24"/>
          <w:szCs w:val="24"/>
          <w:lang w:val="en-US" w:eastAsia="zh-CN"/>
        </w:rPr>
        <w:t>同时</w:t>
      </w:r>
      <w:r>
        <w:rPr>
          <w:rFonts w:hint="default" w:ascii="Times New Roman" w:hAnsi="Times New Roman" w:eastAsia="仿宋" w:cs="Times New Roman"/>
          <w:color w:val="auto"/>
          <w:kern w:val="0"/>
          <w:sz w:val="24"/>
          <w:szCs w:val="24"/>
        </w:rPr>
        <w:t>完善各类标识标牌，完善企业环保管理制度；</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三</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bidi="ar-SA"/>
        </w:rPr>
        <w:t>加强废气和废水治理设施运行，进一步完善</w:t>
      </w:r>
      <w:r>
        <w:rPr>
          <w:rFonts w:hint="default" w:ascii="Times New Roman" w:hAnsi="Times New Roman" w:eastAsia="仿宋" w:cs="Times New Roman"/>
          <w:color w:val="auto"/>
          <w:kern w:val="0"/>
          <w:sz w:val="24"/>
          <w:szCs w:val="24"/>
          <w:lang w:val="en-US" w:eastAsia="zh-CN" w:bidi="ar-SA"/>
        </w:rPr>
        <w:t>废气排气筒、采样孔、采样平台的规范化设置</w:t>
      </w:r>
      <w:r>
        <w:rPr>
          <w:rFonts w:hint="eastAsia" w:ascii="Times New Roman" w:hAnsi="Times New Roman" w:eastAsia="仿宋" w:cs="Times New Roman"/>
          <w:color w:val="auto"/>
          <w:kern w:val="0"/>
          <w:sz w:val="24"/>
          <w:szCs w:val="24"/>
          <w:lang w:val="en-US" w:eastAsia="zh-CN" w:bidi="ar-SA"/>
        </w:rPr>
        <w:t>，完善废气和废水处理设施操作规程、台账及维护管理，确保废气和废水污染物长期稳定达标排放</w:t>
      </w:r>
      <w:r>
        <w:rPr>
          <w:rFonts w:hint="default" w:ascii="Times New Roman" w:hAnsi="Times New Roman" w:eastAsia="仿宋" w:cs="Times New Roman"/>
          <w:color w:val="auto"/>
          <w:kern w:val="0"/>
          <w:sz w:val="24"/>
          <w:szCs w:val="24"/>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（四）</w:t>
      </w:r>
      <w:r>
        <w:rPr>
          <w:rFonts w:hint="eastAsia" w:ascii="Times New Roman" w:hAnsi="Times New Roman" w:eastAsia="仿宋" w:cs="Times New Roman"/>
          <w:color w:val="auto"/>
          <w:kern w:val="0"/>
          <w:sz w:val="24"/>
          <w:szCs w:val="24"/>
          <w:lang w:val="en-US" w:eastAsia="zh-CN" w:bidi="ar-SA"/>
        </w:rPr>
        <w:t>落实各项环境风险措施</w:t>
      </w:r>
      <w:r>
        <w:rPr>
          <w:rFonts w:hint="default" w:ascii="Times New Roman" w:hAnsi="Times New Roman" w:eastAsia="仿宋" w:cs="Times New Roman"/>
          <w:color w:val="auto"/>
          <w:kern w:val="0"/>
          <w:sz w:val="24"/>
          <w:szCs w:val="24"/>
          <w:lang w:val="en-US" w:eastAsia="zh-CN"/>
        </w:rPr>
        <w:t>；</w:t>
      </w:r>
    </w:p>
    <w:p>
      <w:pPr>
        <w:pStyle w:val="6"/>
        <w:keepNext w:val="0"/>
        <w:keepLines w:val="0"/>
        <w:pageBreakBefore w:val="0"/>
        <w:kinsoku/>
        <w:wordWrap/>
        <w:overflowPunct/>
        <w:topLinePunct w:val="0"/>
        <w:autoSpaceDE/>
        <w:autoSpaceDN/>
        <w:bidi w:val="0"/>
        <w:spacing w:line="360" w:lineRule="auto"/>
        <w:textAlignment w:val="auto"/>
        <w:rPr>
          <w:rFonts w:hint="default"/>
          <w:lang w:val="en-US" w:eastAsia="zh-CN"/>
        </w:rPr>
      </w:pPr>
      <w:r>
        <w:rPr>
          <w:rFonts w:hint="default" w:ascii="Times New Roman" w:hAnsi="Times New Roman" w:eastAsia="仿宋" w:cs="Times New Roman"/>
          <w:color w:val="auto"/>
          <w:kern w:val="0"/>
          <w:sz w:val="24"/>
          <w:szCs w:val="24"/>
          <w:lang w:val="en-US" w:eastAsia="zh-CN"/>
        </w:rPr>
        <w:t>（</w:t>
      </w:r>
      <w:r>
        <w:rPr>
          <w:rFonts w:hint="eastAsia" w:eastAsia="仿宋" w:cs="Times New Roman"/>
          <w:color w:val="auto"/>
          <w:kern w:val="0"/>
          <w:sz w:val="24"/>
          <w:szCs w:val="24"/>
          <w:lang w:val="en-US" w:eastAsia="zh-CN"/>
        </w:rPr>
        <w:t>五</w:t>
      </w:r>
      <w:r>
        <w:rPr>
          <w:rFonts w:hint="default" w:ascii="Times New Roman" w:hAnsi="Times New Roman" w:eastAsia="仿宋" w:cs="Times New Roman"/>
          <w:color w:val="auto"/>
          <w:kern w:val="0"/>
          <w:sz w:val="24"/>
          <w:szCs w:val="24"/>
          <w:lang w:val="en-US" w:eastAsia="zh-CN"/>
        </w:rPr>
        <w:t>）</w:t>
      </w:r>
      <w:r>
        <w:rPr>
          <w:rFonts w:hint="eastAsia" w:eastAsia="仿宋" w:cs="Times New Roman"/>
          <w:color w:val="auto"/>
          <w:kern w:val="0"/>
          <w:sz w:val="24"/>
          <w:szCs w:val="24"/>
          <w:lang w:val="en-US" w:eastAsia="zh-CN"/>
        </w:rPr>
        <w:t>待企业后续产能实施后，企业应及时完成竣工环境保护验收。</w:t>
      </w: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p>
    <w:p>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八、验收人员信息</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验收人员信息见签到单。</w:t>
      </w:r>
    </w:p>
    <w:p>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eastAsia="zh-CN"/>
        </w:rPr>
        <w:t>浙江安誉升科技有限公司</w:t>
      </w:r>
    </w:p>
    <w:p>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8</w:t>
      </w:r>
      <w:r>
        <w:rPr>
          <w:rFonts w:hint="default"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13</w:t>
      </w:r>
      <w:r>
        <w:rPr>
          <w:rFonts w:hint="default" w:ascii="Times New Roman" w:hAnsi="Times New Roman" w:eastAsia="仿宋" w:cs="Times New Roman"/>
          <w:color w:val="auto"/>
          <w:kern w:val="0"/>
          <w:sz w:val="24"/>
          <w:szCs w:val="24"/>
          <w:lang w:eastAsia="zh-CN"/>
        </w:rPr>
        <w:t>日</w:t>
      </w:r>
      <w:bookmarkEnd w:id="15"/>
    </w:p>
    <w:p>
      <w:pPr>
        <w:pStyle w:val="4"/>
        <w:keepNext w:val="0"/>
        <w:keepLines w:val="0"/>
        <w:pageBreakBefore w:val="0"/>
        <w:kinsoku w:val="0"/>
        <w:wordWrap/>
        <w:overflowPunct w:val="0"/>
        <w:topLinePunct w:val="0"/>
        <w:autoSpaceDE/>
        <w:autoSpaceDN/>
        <w:bidi w:val="0"/>
        <w:spacing w:beforeLines="0" w:afterLines="0" w:line="360" w:lineRule="auto"/>
        <w:ind w:left="0"/>
        <w:jc w:val="center"/>
        <w:textAlignment w:val="auto"/>
        <w:rPr>
          <w:rFonts w:hint="eastAsia" w:ascii="Times New Roman" w:eastAsia="仿宋" w:cs="Times New Roman"/>
          <w:sz w:val="44"/>
          <w:szCs w:val="44"/>
          <w:lang w:eastAsia="zh-CN"/>
        </w:rPr>
      </w:pPr>
    </w:p>
    <w:p>
      <w:pPr>
        <w:pStyle w:val="4"/>
        <w:kinsoku w:val="0"/>
        <w:overflowPunct w:val="0"/>
        <w:spacing w:beforeLines="0" w:afterLines="0" w:line="360" w:lineRule="auto"/>
        <w:ind w:left="0"/>
        <w:jc w:val="center"/>
        <w:rPr>
          <w:rFonts w:hint="eastAsia" w:ascii="Times New Roman" w:eastAsia="仿宋" w:cs="Times New Roman"/>
          <w:sz w:val="44"/>
          <w:szCs w:val="44"/>
          <w:lang w:eastAsia="zh-CN"/>
        </w:rPr>
      </w:pPr>
    </w:p>
    <w:p>
      <w:pPr>
        <w:pStyle w:val="4"/>
        <w:kinsoku w:val="0"/>
        <w:overflowPunct w:val="0"/>
        <w:spacing w:beforeLines="0" w:afterLines="0" w:line="360" w:lineRule="auto"/>
        <w:ind w:left="0"/>
        <w:jc w:val="center"/>
        <w:rPr>
          <w:rFonts w:hint="eastAsia" w:ascii="Times New Roman" w:eastAsia="仿宋" w:cs="Times New Roman"/>
          <w:sz w:val="44"/>
          <w:szCs w:val="44"/>
          <w:lang w:eastAsia="zh-CN"/>
        </w:rPr>
      </w:pPr>
    </w:p>
    <w:p>
      <w:pPr>
        <w:pStyle w:val="4"/>
        <w:kinsoku w:val="0"/>
        <w:overflowPunct w:val="0"/>
        <w:spacing w:beforeLines="0" w:afterLines="0" w:line="360" w:lineRule="auto"/>
        <w:ind w:left="0"/>
        <w:jc w:val="center"/>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r>
        <w:drawing>
          <wp:inline distT="0" distB="0" distL="114300" distR="114300">
            <wp:extent cx="5265420" cy="7244080"/>
            <wp:effectExtent l="0" t="0" r="11430" b="139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3"/>
                    <a:stretch>
                      <a:fillRect/>
                    </a:stretch>
                  </pic:blipFill>
                  <pic:spPr>
                    <a:xfrm>
                      <a:off x="0" y="0"/>
                      <a:ext cx="5265420" cy="7244080"/>
                    </a:xfrm>
                    <a:prstGeom prst="rect">
                      <a:avLst/>
                    </a:prstGeom>
                    <a:noFill/>
                    <a:ln>
                      <a:noFill/>
                    </a:ln>
                  </pic:spPr>
                </pic:pic>
              </a:graphicData>
            </a:graphic>
          </wp:inline>
        </w:drawing>
      </w:r>
    </w:p>
    <w:p>
      <w:pPr>
        <w:pStyle w:val="2"/>
        <w:rPr>
          <w:rFonts w:hint="eastAsia" w:ascii="Times New Roman" w:eastAsia="仿宋" w:cs="Times New Roman"/>
          <w:sz w:val="44"/>
          <w:szCs w:val="44"/>
          <w:lang w:eastAsia="zh-CN"/>
        </w:rPr>
      </w:pPr>
    </w:p>
    <w:p>
      <w:pPr>
        <w:pStyle w:val="3"/>
        <w:rPr>
          <w:rFonts w:hint="eastAsia" w:ascii="Times New Roman" w:eastAsia="仿宋" w:cs="Times New Roman"/>
          <w:sz w:val="44"/>
          <w:szCs w:val="44"/>
          <w:lang w:eastAsia="zh-CN"/>
        </w:rPr>
      </w:pPr>
    </w:p>
    <w:p>
      <w:pPr>
        <w:rPr>
          <w:rFonts w:hint="eastAsia" w:ascii="Times New Roman" w:eastAsia="仿宋" w:cs="Times New Roman"/>
          <w:sz w:val="44"/>
          <w:szCs w:val="44"/>
          <w:lang w:eastAsia="zh-CN"/>
        </w:rPr>
      </w:pPr>
    </w:p>
    <w:p>
      <w:pPr>
        <w:pStyle w:val="2"/>
        <w:rPr>
          <w:rFonts w:hint="eastAsia" w:ascii="Times New Roman" w:eastAsia="仿宋" w:cs="Times New Roman"/>
          <w:sz w:val="44"/>
          <w:szCs w:val="44"/>
          <w:lang w:eastAsia="zh-CN"/>
        </w:rPr>
      </w:pPr>
    </w:p>
    <w:p>
      <w:pPr>
        <w:pStyle w:val="4"/>
        <w:kinsoku w:val="0"/>
        <w:overflowPunct w:val="0"/>
        <w:spacing w:beforeLines="0" w:afterLines="0" w:line="360" w:lineRule="auto"/>
        <w:ind w:left="0"/>
        <w:jc w:val="center"/>
        <w:rPr>
          <w:rFonts w:hint="eastAsia" w:ascii="Times New Roman" w:eastAsia="微软雅黑" w:cs="Times New Roman"/>
          <w:color w:val="auto"/>
          <w:sz w:val="44"/>
          <w:szCs w:val="44"/>
          <w:lang w:eastAsia="zh-CN"/>
        </w:rPr>
      </w:pPr>
      <w:r>
        <w:rPr>
          <w:rFonts w:hint="eastAsia" w:ascii="Times New Roman" w:eastAsia="仿宋" w:cs="Times New Roman"/>
          <w:color w:val="auto"/>
          <w:sz w:val="44"/>
          <w:szCs w:val="44"/>
          <w:lang w:eastAsia="zh-CN"/>
        </w:rPr>
        <w:t>浙江安誉升科技有限公司</w:t>
      </w:r>
    </w:p>
    <w:p>
      <w:pPr>
        <w:pStyle w:val="4"/>
        <w:kinsoku w:val="0"/>
        <w:overflowPunct w:val="0"/>
        <w:spacing w:beforeLines="0" w:afterLines="0" w:line="360" w:lineRule="auto"/>
        <w:ind w:left="0"/>
        <w:jc w:val="center"/>
        <w:rPr>
          <w:rFonts w:hint="eastAsia" w:ascii="Times New Roman" w:eastAsia="微软雅黑" w:cs="Times New Roman"/>
          <w:color w:val="auto"/>
          <w:sz w:val="44"/>
          <w:szCs w:val="44"/>
          <w:lang w:eastAsia="zh-CN"/>
        </w:rPr>
      </w:pPr>
      <w:r>
        <w:rPr>
          <w:rFonts w:hint="eastAsia" w:ascii="Times New Roman" w:eastAsia="仿宋" w:cs="Times New Roman"/>
          <w:color w:val="auto"/>
          <w:sz w:val="44"/>
          <w:szCs w:val="44"/>
          <w:lang w:eastAsia="zh-CN"/>
        </w:rPr>
        <w:t>年产7500万套多功能电子标签包装材料和1500台超速包装机械生产线项目</w:t>
      </w:r>
    </w:p>
    <w:p>
      <w:pPr>
        <w:pStyle w:val="4"/>
        <w:kinsoku w:val="0"/>
        <w:overflowPunct w:val="0"/>
        <w:spacing w:beforeLines="0" w:afterLines="0" w:line="360" w:lineRule="auto"/>
        <w:ind w:left="0"/>
        <w:jc w:val="center"/>
        <w:rPr>
          <w:rFonts w:hint="default" w:ascii="Times New Roman" w:eastAsia="Times New Roman" w:cs="Times New Roman"/>
          <w:color w:val="FF0000"/>
          <w:sz w:val="44"/>
          <w:szCs w:val="44"/>
        </w:rPr>
      </w:pPr>
      <w:r>
        <w:rPr>
          <w:rFonts w:hint="eastAsia" w:ascii="Times New Roman" w:eastAsia="仿宋" w:cs="Times New Roman"/>
          <w:color w:val="auto"/>
          <w:sz w:val="44"/>
          <w:szCs w:val="44"/>
          <w:lang w:val="en-US" w:eastAsia="zh-CN"/>
        </w:rPr>
        <w:t>先行</w:t>
      </w:r>
      <w:r>
        <w:rPr>
          <w:rFonts w:hint="eastAsia" w:ascii="Times New Roman" w:eastAsia="仿宋" w:cs="Times New Roman"/>
          <w:color w:val="auto"/>
          <w:sz w:val="44"/>
          <w:szCs w:val="44"/>
        </w:rPr>
        <w:t>竣工环境保护验收其他说明事项内容</w:t>
      </w:r>
    </w:p>
    <w:p>
      <w:pPr>
        <w:pStyle w:val="9"/>
        <w:kinsoku w:val="0"/>
        <w:overflowPunct w:val="0"/>
        <w:spacing w:before="0" w:beforeLines="0" w:afterLines="0" w:line="360" w:lineRule="auto"/>
        <w:ind w:left="0"/>
        <w:jc w:val="center"/>
        <w:rPr>
          <w:rFonts w:hint="default" w:ascii="Times New Roman" w:eastAsia="Times New Roman" w:cs="Times New Roman"/>
          <w:b/>
          <w:sz w:val="48"/>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jc w:val="center"/>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0" w:beforeLines="0" w:afterLines="0"/>
        <w:ind w:left="0"/>
        <w:rPr>
          <w:rFonts w:hint="default" w:ascii="Times New Roman" w:eastAsia="Times New Roman" w:cs="Times New Roman"/>
          <w:b/>
          <w:sz w:val="40"/>
          <w:szCs w:val="40"/>
        </w:rPr>
      </w:pPr>
    </w:p>
    <w:p>
      <w:pPr>
        <w:pStyle w:val="9"/>
        <w:kinsoku w:val="0"/>
        <w:overflowPunct w:val="0"/>
        <w:spacing w:before="6" w:beforeLines="0" w:afterLines="0"/>
        <w:ind w:left="0"/>
        <w:rPr>
          <w:rFonts w:hint="default" w:ascii="Times New Roman" w:eastAsia="Times New Roman" w:cs="Times New Roman"/>
          <w:b/>
          <w:sz w:val="41"/>
          <w:szCs w:val="41"/>
        </w:rPr>
      </w:pPr>
    </w:p>
    <w:p>
      <w:pPr>
        <w:pStyle w:val="9"/>
        <w:kinsoku w:val="0"/>
        <w:overflowPunct w:val="0"/>
        <w:spacing w:before="0" w:beforeLines="0" w:afterLines="0"/>
        <w:ind w:left="1058" w:right="1058"/>
        <w:jc w:val="center"/>
        <w:rPr>
          <w:rFonts w:hint="default" w:ascii="Times New Roman" w:eastAsia="Times New Roman" w:cs="Times New Roman"/>
          <w:sz w:val="36"/>
          <w:szCs w:val="36"/>
        </w:rPr>
      </w:pPr>
    </w:p>
    <w:p>
      <w:pPr>
        <w:pStyle w:val="9"/>
        <w:kinsoku w:val="0"/>
        <w:overflowPunct w:val="0"/>
        <w:spacing w:before="0" w:beforeLines="0" w:afterLines="0"/>
        <w:ind w:left="1058" w:right="1058"/>
        <w:jc w:val="center"/>
        <w:rPr>
          <w:rFonts w:hint="default" w:ascii="Times New Roman" w:eastAsia="Times New Roman" w:cs="Times New Roman"/>
          <w:sz w:val="36"/>
          <w:szCs w:val="36"/>
        </w:rPr>
      </w:pPr>
    </w:p>
    <w:p>
      <w:pPr>
        <w:pStyle w:val="9"/>
        <w:kinsoku w:val="0"/>
        <w:overflowPunct w:val="0"/>
        <w:spacing w:before="0" w:beforeLines="0" w:afterLines="0"/>
        <w:ind w:left="1058" w:right="1058"/>
        <w:jc w:val="center"/>
        <w:rPr>
          <w:rFonts w:hint="eastAsia" w:ascii="Times New Roman" w:eastAsia="微软雅黑" w:cs="Times New Roman"/>
          <w:sz w:val="36"/>
          <w:szCs w:val="36"/>
          <w:lang w:eastAsia="zh-CN"/>
        </w:rPr>
      </w:pPr>
      <w:r>
        <w:rPr>
          <w:rFonts w:hint="eastAsia" w:ascii="Times New Roman" w:eastAsia="仿宋" w:cs="Times New Roman"/>
          <w:sz w:val="36"/>
          <w:szCs w:val="36"/>
          <w:lang w:eastAsia="zh-CN"/>
        </w:rPr>
        <w:t>浙江安誉升科技有限公司</w:t>
      </w:r>
    </w:p>
    <w:p>
      <w:pPr>
        <w:pStyle w:val="9"/>
        <w:kinsoku w:val="0"/>
        <w:overflowPunct w:val="0"/>
        <w:spacing w:before="183" w:beforeLines="0" w:afterLines="0"/>
        <w:ind w:left="1058" w:right="1058"/>
        <w:jc w:val="center"/>
        <w:rPr>
          <w:rFonts w:hint="eastAsia" w:ascii="Times New Roman" w:eastAsia="宋体" w:cs="Times New Roman"/>
          <w:sz w:val="32"/>
          <w:szCs w:val="32"/>
          <w:lang w:eastAsia="zh-CN"/>
        </w:rPr>
      </w:pPr>
      <w:r>
        <w:rPr>
          <w:rFonts w:hint="eastAsia" w:ascii="Times New Roman" w:eastAsia="仿宋" w:cs="Times New Roman"/>
          <w:sz w:val="32"/>
          <w:szCs w:val="32"/>
          <w:lang w:eastAsia="zh-CN"/>
        </w:rPr>
        <w:t>二〇二四年八月</w:t>
      </w:r>
    </w:p>
    <w:p>
      <w:pPr>
        <w:pStyle w:val="9"/>
        <w:kinsoku w:val="0"/>
        <w:overflowPunct w:val="0"/>
        <w:spacing w:before="183" w:beforeLines="0" w:afterLines="0"/>
        <w:ind w:left="1058" w:right="1058"/>
        <w:jc w:val="center"/>
        <w:rPr>
          <w:rFonts w:hint="default" w:ascii="Times New Roman" w:eastAsia="Times New Roman" w:cs="Times New Roman"/>
          <w:sz w:val="32"/>
          <w:szCs w:val="32"/>
        </w:rPr>
        <w:sectPr>
          <w:footerReference r:id="rId4" w:type="default"/>
          <w:pgSz w:w="11905" w:h="16838"/>
          <w:pgMar w:top="1440" w:right="1803" w:bottom="1440" w:left="1803" w:header="709" w:footer="709" w:gutter="0"/>
          <w:pgBorders>
            <w:top w:val="none" w:sz="0" w:space="0"/>
            <w:left w:val="none" w:sz="0" w:space="0"/>
            <w:bottom w:val="none" w:sz="0" w:space="0"/>
            <w:right w:val="none" w:sz="0" w:space="0"/>
          </w:pgBorders>
          <w:lnNumType w:countBy="0" w:distance="360"/>
          <w:pgNumType w:fmt="decimal" w:start="1"/>
          <w:cols w:space="0" w:num="1"/>
          <w:rtlGutter w:val="0"/>
          <w:docGrid w:linePitch="0" w:charSpace="0"/>
        </w:sectPr>
      </w:pPr>
    </w:p>
    <w:p>
      <w:pPr>
        <w:pStyle w:val="5"/>
        <w:pageBreakBefore w:val="0"/>
        <w:kinsoku w:val="0"/>
        <w:wordWrap/>
        <w:overflowPunct w:val="0"/>
        <w:topLinePunct w:val="0"/>
        <w:autoSpaceDE/>
        <w:autoSpaceDN/>
        <w:bidi w:val="0"/>
        <w:spacing w:before="0" w:beforeLines="0" w:beforeAutospacing="0" w:after="0" w:afterLines="0" w:afterAutospacing="0" w:line="360" w:lineRule="auto"/>
        <w:ind w:left="0"/>
        <w:textAlignment w:val="auto"/>
        <w:rPr>
          <w:rFonts w:hint="default" w:ascii="Times New Roman" w:hAnsi="Times New Roman" w:eastAsia="Times New Roman" w:cs="Times New Roman"/>
          <w:b w:val="0"/>
          <w:sz w:val="24"/>
          <w:szCs w:val="24"/>
        </w:rPr>
      </w:pPr>
      <w:r>
        <w:rPr>
          <w:rFonts w:hint="default" w:ascii="Times New Roman" w:eastAsia="Times New Roman" w:cs="Times New Roman"/>
          <w:sz w:val="24"/>
          <w:szCs w:val="24"/>
        </w:rPr>
        <w:t>1</w:t>
      </w:r>
      <w:r>
        <w:rPr>
          <w:rFonts w:hint="default" w:ascii="Times New Roman" w:eastAsia="Times New Roman" w:cs="Times New Roman"/>
          <w:spacing w:val="-2"/>
          <w:sz w:val="24"/>
          <w:szCs w:val="24"/>
        </w:rPr>
        <w:t xml:space="preserve"> </w:t>
      </w:r>
      <w:r>
        <w:rPr>
          <w:rFonts w:hint="default" w:ascii="Times New Roman" w:hAnsi="Times New Roman" w:eastAsia="仿宋" w:cs="Times New Roman"/>
          <w:sz w:val="24"/>
          <w:szCs w:val="24"/>
        </w:rPr>
        <w:t>环境保护设施设计、施工和验收过程简况</w:t>
      </w:r>
    </w:p>
    <w:p>
      <w:pPr>
        <w:pStyle w:val="9"/>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1.1 </w:t>
      </w:r>
      <w:r>
        <w:rPr>
          <w:rFonts w:hint="default" w:ascii="Times New Roman" w:hAnsi="Times New Roman" w:eastAsia="仿宋" w:cs="Times New Roman"/>
          <w:sz w:val="24"/>
          <w:szCs w:val="24"/>
        </w:rPr>
        <w:t>设计简况</w:t>
      </w:r>
    </w:p>
    <w:p>
      <w:pPr>
        <w:pStyle w:val="9"/>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color w:val="auto"/>
          <w:sz w:val="24"/>
          <w:szCs w:val="24"/>
        </w:rPr>
      </w:pPr>
      <w:r>
        <w:rPr>
          <w:rFonts w:hint="default" w:ascii="Times New Roman" w:hAnsi="Times New Roman" w:eastAsia="仿宋" w:cs="Times New Roman"/>
          <w:sz w:val="24"/>
          <w:szCs w:val="24"/>
        </w:rPr>
        <w:t>本项目为</w:t>
      </w:r>
      <w:r>
        <w:rPr>
          <w:rFonts w:hint="eastAsia" w:ascii="Times New Roman" w:hAnsi="Times New Roman" w:eastAsia="仿宋" w:cs="Times New Roman"/>
          <w:sz w:val="24"/>
          <w:szCs w:val="24"/>
        </w:rPr>
        <w:t>多功能电子标签包装材料</w:t>
      </w:r>
      <w:r>
        <w:rPr>
          <w:rFonts w:hint="eastAsia" w:ascii="Times New Roman" w:hAnsi="Times New Roman" w:eastAsia="仿宋" w:cs="Times New Roman"/>
          <w:sz w:val="24"/>
          <w:szCs w:val="24"/>
          <w:lang w:eastAsia="zh-CN"/>
        </w:rPr>
        <w:t>、超速包装机械件（</w:t>
      </w:r>
      <w:r>
        <w:rPr>
          <w:rFonts w:hint="eastAsia" w:ascii="Times New Roman" w:hAnsi="Times New Roman" w:eastAsia="仿宋" w:cs="Times New Roman"/>
          <w:sz w:val="24"/>
          <w:szCs w:val="24"/>
          <w:lang w:val="en-US" w:eastAsia="zh-CN"/>
        </w:rPr>
        <w:t>该产</w:t>
      </w:r>
      <w:r>
        <w:rPr>
          <w:rFonts w:hint="eastAsia" w:ascii="Times New Roman" w:hAnsi="Times New Roman" w:eastAsia="仿宋" w:cs="Times New Roman"/>
          <w:color w:val="auto"/>
          <w:kern w:val="0"/>
          <w:sz w:val="24"/>
          <w:szCs w:val="24"/>
          <w:lang w:val="en-US" w:eastAsia="zh-CN"/>
        </w:rPr>
        <w:t>品尚未投产</w:t>
      </w:r>
      <w:r>
        <w:rPr>
          <w:rFonts w:hint="eastAsia" w:ascii="Times New Roman" w:hAnsi="Times New Roman" w:eastAsia="仿宋" w:cs="Times New Roman"/>
          <w:color w:val="auto"/>
          <w:kern w:val="0"/>
          <w:sz w:val="24"/>
          <w:szCs w:val="24"/>
          <w:lang w:eastAsia="zh-CN"/>
        </w:rPr>
        <w:t>）</w:t>
      </w:r>
      <w:r>
        <w:rPr>
          <w:rFonts w:hint="default" w:ascii="Times New Roman" w:hAnsi="Times New Roman" w:eastAsia="仿宋" w:cs="Times New Roman"/>
          <w:sz w:val="24"/>
          <w:szCs w:val="24"/>
        </w:rPr>
        <w:t>生产项目，在项目设计时既落实了废水、废气、噪声和固废防治设施设计，做到了同时设计。企业委托</w:t>
      </w:r>
      <w:r>
        <w:rPr>
          <w:rFonts w:hint="eastAsia" w:ascii="Times New Roman" w:hAnsi="Times New Roman" w:eastAsia="仿宋" w:cs="Times New Roman"/>
          <w:sz w:val="24"/>
          <w:szCs w:val="24"/>
          <w:lang w:val="en-US" w:eastAsia="zh-CN"/>
        </w:rPr>
        <w:t>湖州强大环保科技</w:t>
      </w:r>
      <w:r>
        <w:rPr>
          <w:rFonts w:hint="default" w:ascii="Times New Roman" w:hAnsi="Times New Roman" w:eastAsia="仿宋" w:cs="Times New Roman"/>
          <w:sz w:val="24"/>
          <w:szCs w:val="24"/>
          <w:lang w:val="en-US" w:eastAsia="zh-CN"/>
        </w:rPr>
        <w:t>有限公司</w:t>
      </w:r>
      <w:r>
        <w:rPr>
          <w:rFonts w:hint="default" w:ascii="Times New Roman" w:hAnsi="Times New Roman" w:eastAsia="仿宋" w:cs="Times New Roman"/>
          <w:sz w:val="24"/>
          <w:szCs w:val="24"/>
        </w:rPr>
        <w:t>按照环境</w:t>
      </w:r>
      <w:r>
        <w:rPr>
          <w:rFonts w:hint="default" w:ascii="Times New Roman" w:hAnsi="Times New Roman" w:eastAsia="仿宋" w:cs="Times New Roman"/>
          <w:color w:val="auto"/>
          <w:sz w:val="24"/>
          <w:szCs w:val="24"/>
        </w:rPr>
        <w:t>保护设计规范的要求，设计了防治污染的措施，并预估了环境保护设施投资概算。</w:t>
      </w:r>
    </w:p>
    <w:p>
      <w:pPr>
        <w:pStyle w:val="9"/>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 xml:space="preserve">1.2 </w:t>
      </w:r>
      <w:r>
        <w:rPr>
          <w:rFonts w:hint="default" w:ascii="Times New Roman" w:hAnsi="Times New Roman" w:eastAsia="仿宋" w:cs="Times New Roman"/>
          <w:color w:val="auto"/>
          <w:sz w:val="24"/>
          <w:szCs w:val="24"/>
        </w:rPr>
        <w:t>施工简况</w:t>
      </w:r>
    </w:p>
    <w:p>
      <w:pPr>
        <w:pStyle w:val="9"/>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sz w:val="24"/>
          <w:szCs w:val="24"/>
        </w:rPr>
      </w:pPr>
      <w:r>
        <w:rPr>
          <w:rFonts w:hint="eastAsia" w:ascii="Times New Roman" w:eastAsia="仿宋" w:cs="Times New Roman"/>
          <w:color w:val="auto"/>
          <w:sz w:val="24"/>
          <w:szCs w:val="24"/>
        </w:rPr>
        <w:t>项目于2021年5月开工建设，项目选址位于安吉县天子湖镇现代工业园区。施工期主要内容为生产厂房建设和装修、生产设备的安装调试、环保设施的安装调试，环保设施设计单位及施工单位为湖州强大环保科技有限公司，无环境监理单</w:t>
      </w:r>
      <w:r>
        <w:rPr>
          <w:rFonts w:hint="eastAsia" w:ascii="Times New Roman" w:eastAsia="仿宋" w:cs="Times New Roman"/>
          <w:sz w:val="24"/>
          <w:szCs w:val="24"/>
        </w:rPr>
        <w:t>位。项目用地性质为工业用地</w:t>
      </w:r>
      <w:r>
        <w:rPr>
          <w:rFonts w:hint="default" w:ascii="Times New Roman" w:hAnsi="Times New Roman" w:eastAsia="仿宋" w:cs="Times New Roman"/>
          <w:sz w:val="24"/>
          <w:szCs w:val="24"/>
        </w:rPr>
        <w:t>。</w:t>
      </w:r>
    </w:p>
    <w:p>
      <w:pPr>
        <w:pStyle w:val="9"/>
        <w:pageBreakBefore w:val="0"/>
        <w:kinsoku w:val="0"/>
        <w:wordWrap/>
        <w:overflowPunct w:val="0"/>
        <w:topLinePunct w:val="0"/>
        <w:autoSpaceDE/>
        <w:autoSpaceDN/>
        <w:bidi w:val="0"/>
        <w:spacing w:beforeLines="0" w:beforeAutospacing="0" w:after="0" w:afterLines="0" w:afterAutospacing="0" w:line="360" w:lineRule="auto"/>
        <w:ind w:left="0" w:firstLine="496"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pacing w:val="4"/>
          <w:sz w:val="24"/>
          <w:szCs w:val="24"/>
        </w:rPr>
        <w:t>项目建设过程中已经实施了</w:t>
      </w:r>
      <w:r>
        <w:rPr>
          <w:rFonts w:hint="eastAsia" w:ascii="Times New Roman" w:hAnsi="Times New Roman" w:eastAsia="仿宋" w:cs="Times New Roman"/>
          <w:spacing w:val="4"/>
          <w:sz w:val="24"/>
          <w:szCs w:val="24"/>
          <w:lang w:eastAsia="zh-CN"/>
        </w:rPr>
        <w:t>环境影响登记表（区域降级）</w:t>
      </w:r>
      <w:r>
        <w:rPr>
          <w:rFonts w:hint="default" w:ascii="Times New Roman" w:hAnsi="Times New Roman" w:eastAsia="仿宋" w:cs="Times New Roman"/>
          <w:spacing w:val="4"/>
          <w:sz w:val="24"/>
          <w:szCs w:val="24"/>
        </w:rPr>
        <w:t>及其审批部门审批文件中提出</w:t>
      </w:r>
      <w:r>
        <w:rPr>
          <w:rFonts w:hint="default" w:ascii="Times New Roman" w:hAnsi="Times New Roman" w:eastAsia="仿宋" w:cs="Times New Roman"/>
          <w:sz w:val="24"/>
          <w:szCs w:val="24"/>
        </w:rPr>
        <w:t>的各项环境保护对策措施。</w:t>
      </w:r>
    </w:p>
    <w:p>
      <w:pPr>
        <w:pStyle w:val="9"/>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1.3 </w:t>
      </w:r>
      <w:r>
        <w:rPr>
          <w:rFonts w:hint="default" w:ascii="Times New Roman" w:hAnsi="Times New Roman" w:eastAsia="仿宋" w:cs="Times New Roman"/>
          <w:sz w:val="24"/>
          <w:szCs w:val="24"/>
        </w:rPr>
        <w:t>验收过程简况</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eastAsia="zh-CN"/>
        </w:rPr>
        <w:t>浙江安誉升科技有限公司</w:t>
      </w:r>
      <w:r>
        <w:rPr>
          <w:rFonts w:hint="default" w:ascii="Times New Roman" w:hAnsi="Times New Roman" w:eastAsia="仿宋" w:cs="Times New Roman"/>
          <w:color w:val="auto"/>
          <w:kern w:val="0"/>
          <w:sz w:val="24"/>
          <w:szCs w:val="24"/>
        </w:rPr>
        <w:t>位于</w:t>
      </w:r>
      <w:r>
        <w:rPr>
          <w:rFonts w:hint="eastAsia" w:ascii="Times New Roman" w:hAnsi="Times New Roman" w:eastAsia="仿宋" w:cs="Times New Roman"/>
          <w:color w:val="auto"/>
          <w:kern w:val="0"/>
          <w:sz w:val="24"/>
          <w:szCs w:val="24"/>
          <w:lang w:eastAsia="zh-CN"/>
        </w:rPr>
        <w:t>安吉县天子湖镇现代工业园区</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rPr>
        <w:t>2</w:t>
      </w:r>
      <w:r>
        <w:rPr>
          <w:rFonts w:hint="eastAsia" w:ascii="Times New Roman" w:hAnsi="Times New Roman" w:eastAsia="仿宋" w:cs="Times New Roman"/>
          <w:color w:val="auto"/>
          <w:kern w:val="0"/>
          <w:sz w:val="24"/>
          <w:szCs w:val="24"/>
          <w:lang w:val="en-US" w:eastAsia="zh-CN"/>
        </w:rPr>
        <w:t>021</w:t>
      </w:r>
      <w:r>
        <w:rPr>
          <w:rFonts w:hint="eastAsia"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2</w:t>
      </w:r>
      <w:r>
        <w:rPr>
          <w:rFonts w:hint="eastAsia" w:ascii="Times New Roman" w:hAnsi="Times New Roman" w:eastAsia="仿宋" w:cs="Times New Roman"/>
          <w:color w:val="auto"/>
          <w:kern w:val="0"/>
          <w:sz w:val="24"/>
          <w:szCs w:val="24"/>
        </w:rPr>
        <w:t>月，</w:t>
      </w: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color w:val="auto"/>
          <w:kern w:val="0"/>
          <w:sz w:val="24"/>
          <w:szCs w:val="24"/>
        </w:rPr>
        <w:t>委托</w:t>
      </w:r>
      <w:r>
        <w:rPr>
          <w:rFonts w:hint="eastAsia" w:ascii="Times New Roman" w:hAnsi="Times New Roman" w:eastAsia="仿宋" w:cs="Times New Roman"/>
          <w:color w:val="auto"/>
          <w:kern w:val="0"/>
          <w:sz w:val="24"/>
          <w:szCs w:val="24"/>
          <w:lang w:eastAsia="zh-CN"/>
        </w:rPr>
        <w:t>浙江环耀环境建设有限公司</w:t>
      </w:r>
      <w:r>
        <w:rPr>
          <w:rFonts w:hint="eastAsia" w:ascii="Times New Roman" w:hAnsi="Times New Roman" w:eastAsia="仿宋" w:cs="Times New Roman"/>
          <w:color w:val="auto"/>
          <w:kern w:val="0"/>
          <w:sz w:val="24"/>
          <w:szCs w:val="24"/>
        </w:rPr>
        <w:t>编制完成</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eastAsia="zh-CN"/>
        </w:rPr>
        <w:t>浙江安誉升科技有限公司年产7500万套多功能电子标签包装材料和1500台超速包装机械生产线项目环境影响登记表（区域降级）</w:t>
      </w:r>
      <w:r>
        <w:rPr>
          <w:rFonts w:hint="default" w:ascii="Times New Roman" w:hAnsi="Times New Roman" w:eastAsia="仿宋" w:cs="Times New Roman"/>
          <w:color w:val="auto"/>
          <w:kern w:val="0"/>
          <w:sz w:val="24"/>
          <w:szCs w:val="24"/>
        </w:rPr>
        <w:t>》，并于20</w:t>
      </w:r>
      <w:r>
        <w:rPr>
          <w:rFonts w:hint="eastAsia" w:ascii="Times New Roman" w:hAnsi="Times New Roman" w:eastAsia="仿宋" w:cs="Times New Roman"/>
          <w:color w:val="auto"/>
          <w:kern w:val="0"/>
          <w:sz w:val="24"/>
          <w:szCs w:val="24"/>
          <w:lang w:val="en-US" w:eastAsia="zh-CN"/>
        </w:rPr>
        <w:t>21</w:t>
      </w:r>
      <w:r>
        <w:rPr>
          <w:rFonts w:hint="default"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3</w:t>
      </w:r>
      <w:r>
        <w:rPr>
          <w:rFonts w:hint="default" w:ascii="Times New Roman" w:hAnsi="Times New Roman" w:eastAsia="仿宋" w:cs="Times New Roman"/>
          <w:color w:val="auto"/>
          <w:kern w:val="0"/>
          <w:sz w:val="24"/>
          <w:szCs w:val="24"/>
        </w:rPr>
        <w:t>月通过</w:t>
      </w:r>
      <w:r>
        <w:rPr>
          <w:rFonts w:hint="eastAsia" w:ascii="Times New Roman" w:hAnsi="Times New Roman" w:eastAsia="仿宋" w:cs="Times New Roman"/>
          <w:color w:val="auto"/>
          <w:kern w:val="0"/>
          <w:sz w:val="24"/>
          <w:szCs w:val="24"/>
          <w:lang w:eastAsia="zh-CN"/>
        </w:rPr>
        <w:t>湖州市生态环境局安吉分局</w:t>
      </w:r>
      <w:r>
        <w:rPr>
          <w:rFonts w:hint="eastAsia" w:ascii="Times New Roman" w:hAnsi="Times New Roman" w:eastAsia="仿宋" w:cs="Times New Roman"/>
          <w:color w:val="auto"/>
          <w:kern w:val="0"/>
          <w:sz w:val="24"/>
          <w:szCs w:val="24"/>
          <w:lang w:val="en-US" w:eastAsia="zh-CN"/>
        </w:rPr>
        <w:t>备案</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安环备改[2021]32号</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rPr>
        <w:t>目前企业实际</w:t>
      </w:r>
      <w:r>
        <w:rPr>
          <w:rFonts w:hint="eastAsia" w:ascii="Times New Roman" w:hAnsi="Times New Roman" w:eastAsia="仿宋" w:cs="Times New Roman"/>
          <w:color w:val="auto"/>
          <w:kern w:val="0"/>
          <w:sz w:val="24"/>
          <w:szCs w:val="24"/>
          <w:lang w:eastAsia="zh-CN"/>
        </w:rPr>
        <w:t>已完成</w:t>
      </w:r>
      <w:r>
        <w:rPr>
          <w:rFonts w:hint="eastAsia" w:ascii="Times New Roman" w:hAnsi="Times New Roman" w:eastAsia="仿宋" w:cs="Times New Roman"/>
          <w:color w:val="auto"/>
          <w:kern w:val="0"/>
          <w:sz w:val="24"/>
          <w:szCs w:val="24"/>
          <w:lang w:val="en-US" w:eastAsia="zh-CN"/>
        </w:rPr>
        <w:t>年产6500万套多功能电子标签包装材料项目生产能力的建设</w:t>
      </w:r>
      <w:r>
        <w:rPr>
          <w:rFonts w:hint="eastAsia" w:ascii="Times New Roman" w:hAnsi="Times New Roman" w:eastAsia="仿宋" w:cs="Times New Roman"/>
          <w:color w:val="auto"/>
          <w:kern w:val="0"/>
          <w:sz w:val="24"/>
          <w:szCs w:val="24"/>
        </w:rPr>
        <w:t>。企业于202</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4</w:t>
      </w:r>
      <w:r>
        <w:rPr>
          <w:rFonts w:hint="eastAsia" w:ascii="Times New Roman" w:hAnsi="Times New Roman" w:eastAsia="仿宋" w:cs="Times New Roman"/>
          <w:color w:val="auto"/>
          <w:kern w:val="0"/>
          <w:sz w:val="24"/>
          <w:szCs w:val="24"/>
        </w:rPr>
        <w:t>月完成排污登记，登记编号：</w:t>
      </w:r>
      <w:r>
        <w:rPr>
          <w:rFonts w:hint="eastAsia" w:ascii="Times New Roman" w:hAnsi="Times New Roman" w:eastAsia="仿宋" w:cs="Times New Roman"/>
          <w:color w:val="auto"/>
          <w:kern w:val="0"/>
          <w:sz w:val="24"/>
          <w:szCs w:val="24"/>
          <w:lang w:val="en-US" w:eastAsia="zh-CN"/>
        </w:rPr>
        <w:t>91330503MA2B3DUL5P001Z</w:t>
      </w:r>
      <w:r>
        <w:rPr>
          <w:rFonts w:hint="eastAsia" w:ascii="Times New Roman" w:hAnsi="Times New Roman" w:eastAsia="仿宋" w:cs="Times New Roman"/>
          <w:color w:val="auto"/>
          <w:kern w:val="0"/>
          <w:sz w:val="24"/>
          <w:szCs w:val="24"/>
        </w:rPr>
        <w:t>。</w:t>
      </w:r>
    </w:p>
    <w:p>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color w:val="auto"/>
          <w:kern w:val="0"/>
          <w:sz w:val="24"/>
          <w:szCs w:val="24"/>
          <w:lang w:val="en-US" w:eastAsia="zh-CN"/>
        </w:rPr>
        <w:t>于2023年4月完成生产线调试，企业于2023年4月开始组织竣工环境保护验收工作，并委托</w:t>
      </w:r>
      <w:r>
        <w:rPr>
          <w:rFonts w:hint="eastAsia" w:ascii="Times New Roman" w:hAnsi="Times New Roman" w:eastAsia="仿宋" w:cs="Times New Roman"/>
          <w:color w:val="auto"/>
          <w:kern w:val="0"/>
          <w:sz w:val="24"/>
          <w:szCs w:val="24"/>
          <w:lang w:eastAsia="zh-CN"/>
        </w:rPr>
        <w:t>浙江质环检测技术研究有限公司</w:t>
      </w:r>
      <w:r>
        <w:rPr>
          <w:rFonts w:hint="eastAsia" w:ascii="Times New Roman" w:hAnsi="Times New Roman" w:eastAsia="仿宋" w:cs="Times New Roman"/>
          <w:color w:val="auto"/>
          <w:kern w:val="0"/>
          <w:sz w:val="24"/>
          <w:szCs w:val="24"/>
          <w:lang w:val="en-US" w:eastAsia="zh-CN"/>
        </w:rPr>
        <w:t>进行验收监测，在现场踏勘、调查、收集资料的基础上，编制了监测方案，验收监测单位于2023年5</w:t>
      </w:r>
      <w:r>
        <w:rPr>
          <w:rFonts w:hint="default" w:ascii="Times New Roman" w:hAnsi="Times New Roman" w:eastAsia="仿宋" w:cs="Times New Roman"/>
          <w:color w:val="auto"/>
          <w:kern w:val="0"/>
          <w:sz w:val="24"/>
          <w:szCs w:val="24"/>
          <w:lang w:val="en-US" w:eastAsia="zh-CN"/>
        </w:rPr>
        <w:t>月</w:t>
      </w:r>
      <w:r>
        <w:rPr>
          <w:rFonts w:hint="eastAsia" w:ascii="Times New Roman" w:hAnsi="Times New Roman" w:eastAsia="仿宋" w:cs="Times New Roman"/>
          <w:color w:val="auto"/>
          <w:kern w:val="0"/>
          <w:sz w:val="24"/>
          <w:szCs w:val="24"/>
          <w:lang w:val="en-US" w:eastAsia="zh-CN"/>
        </w:rPr>
        <w:t>4日和5月5日期间，在企业正常生产，废水、废气处理设施运行稳定情况下，对生活污水、废气、厂界无组织废气、厂界噪声进行了现场监测</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报告编号：</w:t>
      </w:r>
      <w:r>
        <w:rPr>
          <w:rFonts w:hint="eastAsia" w:ascii="Times New Roman" w:hAnsi="Times New Roman" w:eastAsia="仿宋" w:cs="Times New Roman"/>
          <w:color w:val="auto"/>
          <w:kern w:val="0"/>
          <w:sz w:val="24"/>
          <w:szCs w:val="24"/>
          <w:lang w:eastAsia="zh-CN"/>
        </w:rPr>
        <w:t>华标检</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H</w:t>
      </w:r>
      <w:r>
        <w:rPr>
          <w:rFonts w:hint="eastAsia" w:ascii="Times New Roman" w:hAnsi="Times New Roman" w:eastAsia="仿宋" w:cs="Times New Roman"/>
          <w:color w:val="auto"/>
          <w:kern w:val="0"/>
          <w:sz w:val="24"/>
          <w:szCs w:val="24"/>
        </w:rPr>
        <w:t>第</w:t>
      </w:r>
      <w:r>
        <w:rPr>
          <w:rFonts w:hint="eastAsia" w:ascii="Times New Roman" w:hAnsi="Times New Roman" w:eastAsia="仿宋" w:cs="Times New Roman"/>
          <w:color w:val="auto"/>
          <w:kern w:val="0"/>
          <w:sz w:val="24"/>
          <w:szCs w:val="24"/>
          <w:lang w:val="en-US" w:eastAsia="zh-CN"/>
        </w:rPr>
        <w:t>04333</w:t>
      </w:r>
      <w:r>
        <w:rPr>
          <w:rFonts w:hint="eastAsia" w:ascii="Times New Roman" w:hAnsi="Times New Roman" w:eastAsia="仿宋" w:cs="Times New Roman"/>
          <w:color w:val="auto"/>
          <w:kern w:val="0"/>
          <w:sz w:val="24"/>
          <w:szCs w:val="24"/>
        </w:rPr>
        <w:t>号</w:t>
      </w:r>
      <w:r>
        <w:rPr>
          <w:rFonts w:hint="eastAsia" w:ascii="Times New Roman" w:hAnsi="Times New Roman" w:eastAsia="仿宋" w:cs="Times New Roman"/>
          <w:color w:val="auto"/>
          <w:kern w:val="0"/>
          <w:sz w:val="24"/>
          <w:szCs w:val="24"/>
          <w:lang w:val="en-US" w:eastAsia="zh-CN"/>
        </w:rPr>
        <w:t>））。我公司根据环评报告及备案意见、验收监测报告和验收自查结果，于2023年5月编制完成了竣工环保验收监测报告表，于2023年5月13日完成了自主验收，于2023年6月12日公示结束，2023年6月13日完成生态环境部验收平台申报。</w:t>
      </w:r>
    </w:p>
    <w:p>
      <w:pPr>
        <w:pStyle w:val="3"/>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仿宋" w:cs="Times New Roman"/>
          <w:bCs w:val="0"/>
          <w:color w:val="auto"/>
          <w:kern w:val="0"/>
          <w:sz w:val="24"/>
          <w:szCs w:val="24"/>
          <w:lang w:val="en-US" w:eastAsia="zh-CN" w:bidi="ar-SA"/>
        </w:rPr>
      </w:pPr>
      <w:r>
        <w:rPr>
          <w:rFonts w:hint="eastAsia" w:ascii="Times New Roman" w:hAnsi="Times New Roman" w:eastAsia="仿宋" w:cs="Times New Roman"/>
          <w:bCs w:val="0"/>
          <w:color w:val="auto"/>
          <w:kern w:val="0"/>
          <w:sz w:val="24"/>
          <w:szCs w:val="24"/>
          <w:lang w:val="en-US" w:eastAsia="zh-CN" w:bidi="ar-SA"/>
        </w:rPr>
        <w:t>2023年12月，经湖州市生态环境局长合区分局对该项目竣工环境保护监测报告核查，该项目存在颗粒物排放涉嫌不符合总量控制的要求的重大问题，因此</w:t>
      </w:r>
      <w:r>
        <w:rPr>
          <w:rFonts w:hint="eastAsia" w:ascii="Times New Roman" w:hAnsi="Times New Roman" w:eastAsia="仿宋" w:cs="Times New Roman"/>
          <w:color w:val="auto"/>
          <w:kern w:val="0"/>
          <w:sz w:val="24"/>
          <w:szCs w:val="24"/>
          <w:lang w:eastAsia="zh-CN"/>
        </w:rPr>
        <w:t>浙江安誉升科技有限公司</w:t>
      </w:r>
      <w:r>
        <w:rPr>
          <w:rFonts w:hint="eastAsia" w:ascii="Times New Roman" w:hAnsi="Times New Roman" w:eastAsia="仿宋" w:cs="Times New Roman"/>
          <w:bCs w:val="0"/>
          <w:color w:val="auto"/>
          <w:kern w:val="0"/>
          <w:sz w:val="24"/>
          <w:szCs w:val="24"/>
          <w:lang w:val="en-US" w:eastAsia="zh-CN" w:bidi="ar-SA"/>
        </w:rPr>
        <w:t>按要求进行整改并重新对该项目进行验收。</w:t>
      </w:r>
    </w:p>
    <w:p>
      <w:pPr>
        <w:pageBreakBefore w:val="0"/>
        <w:tabs>
          <w:tab w:val="left" w:pos="5495"/>
          <w:tab w:val="left" w:pos="6305"/>
        </w:tabs>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Times New Roman" w:cs="Times New Roman"/>
          <w:sz w:val="24"/>
          <w:szCs w:val="24"/>
        </w:rPr>
      </w:pPr>
      <w:r>
        <w:rPr>
          <w:rFonts w:hint="eastAsia" w:ascii="Times New Roman" w:hAnsi="Times New Roman" w:eastAsia="仿宋" w:cs="Times New Roman"/>
          <w:color w:val="auto"/>
          <w:kern w:val="0"/>
          <w:sz w:val="24"/>
          <w:szCs w:val="24"/>
          <w:lang w:eastAsia="zh-CN"/>
        </w:rPr>
        <w:t>浙江安誉升科技</w:t>
      </w:r>
      <w:r>
        <w:rPr>
          <w:rFonts w:hint="eastAsia" w:ascii="Times New Roman" w:hAnsi="Times New Roman" w:eastAsia="仿宋" w:cs="Times New Roman"/>
          <w:bCs w:val="0"/>
          <w:color w:val="auto"/>
          <w:kern w:val="0"/>
          <w:sz w:val="24"/>
          <w:szCs w:val="24"/>
          <w:lang w:val="en-US" w:eastAsia="zh-CN" w:bidi="ar-SA"/>
        </w:rPr>
        <w:t>有限公司按要求整改完成后，委托浙江质环检测技术研究有限公司在企业正常生产，废水、废气处理设施运行稳定情况下，对生活污水、废气、厂界无组织废气、厂界噪声进行了现场监测（报告编号：报告编号：</w:t>
      </w:r>
      <w:r>
        <w:rPr>
          <w:rFonts w:hint="default" w:ascii="Times New Roman" w:hAnsi="Times New Roman" w:eastAsia="仿宋" w:cs="Times New Roman"/>
          <w:bCs w:val="0"/>
          <w:color w:val="auto"/>
          <w:kern w:val="0"/>
          <w:sz w:val="24"/>
          <w:szCs w:val="24"/>
          <w:lang w:val="en-US" w:eastAsia="zh-CN" w:bidi="ar-SA"/>
        </w:rPr>
        <w:t>E-</w:t>
      </w:r>
      <w:r>
        <w:rPr>
          <w:rFonts w:hint="eastAsia" w:ascii="Times New Roman" w:hAnsi="Times New Roman" w:eastAsia="仿宋" w:cs="Times New Roman"/>
          <w:bCs w:val="0"/>
          <w:color w:val="auto"/>
          <w:kern w:val="0"/>
          <w:sz w:val="24"/>
          <w:szCs w:val="24"/>
          <w:lang w:val="en-US" w:eastAsia="zh-CN" w:bidi="ar-SA"/>
        </w:rPr>
        <w:t>202403003）。2024年8月，浙江安誉升科技有限公司据现场调查情况和监测报告并按照生态环境部2018年第9号令《建设项目竣工环境保护验收技术指南污染影响类》以及浙江省政府第388号令《浙江省建设项目环境保护管理办法》等竣工环境保护验收的要求，重新编制完成《浙江安誉升科技有限公司年产7500万套多功能电子标签包装材料和1500台超速包装机械生产线项目（年产6500万套多功能电子标签包装材料先行产能）》竣工环境保护验收监测报告表</w:t>
      </w:r>
      <w:r>
        <w:rPr>
          <w:rFonts w:hint="default" w:ascii="Times New Roman" w:hAnsi="Times New Roman" w:eastAsia="仿宋" w:cs="Times New Roman"/>
          <w:sz w:val="24"/>
          <w:szCs w:val="24"/>
        </w:rPr>
        <w:t>，并于202</w:t>
      </w:r>
      <w:r>
        <w:rPr>
          <w:rFonts w:hint="eastAsia"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年</w:t>
      </w:r>
      <w:r>
        <w:rPr>
          <w:rFonts w:hint="eastAsia" w:ascii="Times New Roman" w:hAnsi="Times New Roman" w:eastAsia="仿宋" w:cs="Times New Roman"/>
          <w:sz w:val="24"/>
          <w:szCs w:val="24"/>
          <w:lang w:val="en-US" w:eastAsia="zh-CN"/>
        </w:rPr>
        <w:t>8</w:t>
      </w:r>
      <w:r>
        <w:rPr>
          <w:rFonts w:hint="default" w:ascii="Times New Roman" w:hAnsi="Times New Roman" w:eastAsia="仿宋" w:cs="Times New Roman"/>
          <w:sz w:val="24"/>
          <w:szCs w:val="24"/>
        </w:rPr>
        <w:t>月</w:t>
      </w:r>
      <w:r>
        <w:rPr>
          <w:rFonts w:hint="eastAsia" w:ascii="Times New Roman" w:hAnsi="Times New Roman" w:eastAsia="仿宋" w:cs="Times New Roman"/>
          <w:sz w:val="24"/>
          <w:szCs w:val="24"/>
          <w:lang w:val="en-US" w:eastAsia="zh-CN"/>
        </w:rPr>
        <w:t>13</w:t>
      </w:r>
      <w:r>
        <w:rPr>
          <w:rFonts w:hint="default" w:ascii="Times New Roman" w:hAnsi="Times New Roman" w:eastAsia="仿宋" w:cs="Times New Roman"/>
          <w:sz w:val="24"/>
          <w:szCs w:val="24"/>
        </w:rPr>
        <w:t>日召开了现场验收会，以书面形式成型了验收意见，结论为项目符合验收条件。</w:t>
      </w:r>
    </w:p>
    <w:p>
      <w:pPr>
        <w:pageBreakBefore w:val="0"/>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此次验收范围为企业在产的</w:t>
      </w:r>
      <w:r>
        <w:rPr>
          <w:rFonts w:hint="eastAsia" w:ascii="Times New Roman" w:hAnsi="Times New Roman" w:eastAsia="仿宋" w:cs="Times New Roman"/>
          <w:sz w:val="24"/>
          <w:szCs w:val="24"/>
          <w:lang w:eastAsia="zh-CN"/>
        </w:rPr>
        <w:t>年产6500万套多功能电子标签包装材料项目</w:t>
      </w:r>
      <w:r>
        <w:rPr>
          <w:rFonts w:hint="default" w:ascii="Times New Roman" w:hAnsi="Times New Roman" w:eastAsia="仿宋" w:cs="Times New Roman"/>
          <w:sz w:val="24"/>
          <w:szCs w:val="24"/>
        </w:rPr>
        <w:t>主体工程及配套环保工程。</w:t>
      </w:r>
    </w:p>
    <w:p>
      <w:pPr>
        <w:pageBreakBefore w:val="0"/>
        <w:wordWrap/>
        <w:topLinePunct w:val="0"/>
        <w:autoSpaceDE/>
        <w:autoSpaceDN/>
        <w:bidi w:val="0"/>
        <w:spacing w:beforeLines="0" w:beforeAutospacing="0" w:afterLines="0" w:afterAutospacing="0" w:line="360" w:lineRule="auto"/>
        <w:textAlignment w:val="auto"/>
        <w:outlineLvl w:val="0"/>
        <w:rPr>
          <w:rFonts w:hint="default" w:ascii="Times New Roman" w:hAnsi="Times New Roman" w:eastAsia="仿宋" w:cs="Times New Roman"/>
          <w:sz w:val="24"/>
          <w:szCs w:val="24"/>
        </w:rPr>
      </w:pPr>
      <w:bookmarkStart w:id="14" w:name="_Toc514843316"/>
      <w:r>
        <w:rPr>
          <w:rFonts w:hint="default" w:ascii="Times New Roman" w:hAnsi="Times New Roman" w:eastAsia="仿宋" w:cs="Times New Roman"/>
          <w:sz w:val="24"/>
          <w:szCs w:val="24"/>
        </w:rPr>
        <w:t>1.4公众反馈意见及处理情况</w:t>
      </w:r>
      <w:bookmarkEnd w:id="14"/>
    </w:p>
    <w:p>
      <w:pPr>
        <w:pageBreakBefore w:val="0"/>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建设项目自项目立项、项目施工、项目试运行和验收期间均未收到过公众反馈意见或投诉。</w:t>
      </w:r>
    </w:p>
    <w:p>
      <w:pPr>
        <w:pStyle w:val="5"/>
        <w:pageBreakBefore w:val="0"/>
        <w:kinsoku w:val="0"/>
        <w:wordWrap/>
        <w:overflowPunct w:val="0"/>
        <w:topLinePunct w:val="0"/>
        <w:autoSpaceDE/>
        <w:autoSpaceDN/>
        <w:bidi w:val="0"/>
        <w:spacing w:before="0" w:beforeLines="0" w:beforeAutospacing="0" w:after="0" w:afterLines="0" w:afterAutospacing="0" w:line="360" w:lineRule="auto"/>
        <w:ind w:left="0"/>
        <w:textAlignment w:val="auto"/>
        <w:rPr>
          <w:rFonts w:hint="default" w:ascii="Times New Roman" w:hAnsi="Times New Roman" w:eastAsia="Times New Roman" w:cs="Times New Roman"/>
          <w:b w:val="0"/>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eastAsia="仿宋" w:cs="Times New Roman"/>
          <w:sz w:val="24"/>
          <w:szCs w:val="24"/>
        </w:rPr>
        <w:t>其他环境保护措施的实施情况</w:t>
      </w:r>
    </w:p>
    <w:p>
      <w:pPr>
        <w:pStyle w:val="9"/>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2.1 </w:t>
      </w:r>
      <w:r>
        <w:rPr>
          <w:rFonts w:hint="default" w:ascii="Times New Roman" w:hAnsi="Times New Roman" w:eastAsia="仿宋" w:cs="Times New Roman"/>
          <w:sz w:val="24"/>
          <w:szCs w:val="24"/>
        </w:rPr>
        <w:t>制度措施落实情况</w:t>
      </w:r>
    </w:p>
    <w:p>
      <w:pPr>
        <w:pStyle w:val="9"/>
        <w:pageBreakBefore w:val="0"/>
        <w:kinsoku w:val="0"/>
        <w:wordWrap/>
        <w:overflowPunct w:val="0"/>
        <w:topLinePunct w:val="0"/>
        <w:autoSpaceDE/>
        <w:autoSpaceDN/>
        <w:bidi w:val="0"/>
        <w:spacing w:beforeLines="0" w:beforeAutospacing="0" w:after="0" w:afterLines="0" w:afterAutospacing="0" w:line="360" w:lineRule="auto"/>
        <w:ind w:left="697" w:hanging="48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z w:val="24"/>
          <w:szCs w:val="24"/>
        </w:rPr>
        <w:t>（1）环保组织机构及规章制度</w:t>
      </w:r>
    </w:p>
    <w:p>
      <w:pPr>
        <w:pStyle w:val="9"/>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z w:val="24"/>
          <w:szCs w:val="24"/>
        </w:rPr>
        <w:t>企业目前设有安环部，专门负责安全生产和环境保护，企业负责人作为安环部部长，下设管理专员，管理安全生产和环境保护，其中环境保护管理专员负责企业各类环保设施的日常营运。具体工作内容详见下表。</w:t>
      </w: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仿宋" w:cs="Times New Roman"/>
          <w:b/>
          <w:sz w:val="24"/>
          <w:szCs w:val="24"/>
        </w:rPr>
      </w:pP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仿宋" w:cs="Times New Roman"/>
          <w:b/>
          <w:sz w:val="24"/>
          <w:szCs w:val="24"/>
        </w:rPr>
      </w:pP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仿宋" w:cs="Times New Roman"/>
          <w:b/>
          <w:sz w:val="24"/>
          <w:szCs w:val="24"/>
        </w:rPr>
      </w:pP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仿宋" w:cs="Times New Roman"/>
          <w:b/>
          <w:sz w:val="24"/>
          <w:szCs w:val="24"/>
        </w:rPr>
      </w:pP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仿宋" w:cs="Times New Roman"/>
          <w:b/>
          <w:sz w:val="24"/>
          <w:szCs w:val="24"/>
        </w:rPr>
      </w:pPr>
    </w:p>
    <w:p>
      <w:pPr>
        <w:pStyle w:val="9"/>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b/>
          <w:sz w:val="24"/>
          <w:szCs w:val="24"/>
        </w:rPr>
        <w:t>表</w:t>
      </w:r>
      <w:r>
        <w:rPr>
          <w:rFonts w:hint="default" w:ascii="Times New Roman" w:hAnsi="Times New Roman" w:eastAsia="Times New Roman" w:cs="Times New Roman"/>
          <w:b/>
          <w:spacing w:val="-62"/>
          <w:sz w:val="24"/>
          <w:szCs w:val="24"/>
        </w:rPr>
        <w:t xml:space="preserve"> </w:t>
      </w:r>
      <w:r>
        <w:rPr>
          <w:rFonts w:hint="default" w:ascii="Times New Roman" w:hAnsi="Times New Roman" w:eastAsia="Times New Roman" w:cs="Times New Roman"/>
          <w:b/>
          <w:sz w:val="24"/>
          <w:szCs w:val="24"/>
        </w:rPr>
        <w:t>2-1</w:t>
      </w:r>
      <w:r>
        <w:rPr>
          <w:rFonts w:hint="default" w:ascii="Times New Roman" w:hAnsi="Times New Roman" w:eastAsia="Times New Roman" w:cs="Times New Roman"/>
          <w:b/>
          <w:spacing w:val="-3"/>
          <w:sz w:val="24"/>
          <w:szCs w:val="24"/>
        </w:rPr>
        <w:t xml:space="preserve"> </w:t>
      </w:r>
      <w:r>
        <w:rPr>
          <w:rFonts w:hint="default" w:ascii="Times New Roman" w:hAnsi="Times New Roman" w:eastAsia="仿宋" w:cs="Times New Roman"/>
          <w:b/>
          <w:sz w:val="24"/>
          <w:szCs w:val="24"/>
        </w:rPr>
        <w:t>企业各项环保规章制度及内容</w:t>
      </w:r>
    </w:p>
    <w:tbl>
      <w:tblPr>
        <w:tblStyle w:val="2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863"/>
        <w:gridCol w:w="5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left="196"/>
              <w:jc w:val="center"/>
              <w:rPr>
                <w:rFonts w:hint="default" w:eastAsia="Times New Roman"/>
                <w:b/>
                <w:sz w:val="21"/>
                <w:szCs w:val="21"/>
              </w:rPr>
            </w:pPr>
            <w:r>
              <w:rPr>
                <w:rFonts w:hint="eastAsia" w:eastAsia="仿宋"/>
                <w:b/>
                <w:sz w:val="21"/>
                <w:szCs w:val="21"/>
              </w:rPr>
              <w:t>序号</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left="2"/>
              <w:jc w:val="center"/>
              <w:rPr>
                <w:rFonts w:hint="default" w:eastAsia="Times New Roman"/>
                <w:b/>
                <w:sz w:val="21"/>
                <w:szCs w:val="21"/>
              </w:rPr>
            </w:pPr>
            <w:r>
              <w:rPr>
                <w:rFonts w:hint="eastAsia" w:eastAsia="仿宋"/>
                <w:b/>
                <w:sz w:val="21"/>
                <w:szCs w:val="21"/>
              </w:rPr>
              <w:t>主要制度</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
              <w:kinsoku w:val="0"/>
              <w:overflowPunct w:val="0"/>
              <w:spacing w:before="0" w:beforeLines="0" w:afterLines="0"/>
              <w:ind w:left="0"/>
              <w:jc w:val="center"/>
              <w:rPr>
                <w:rFonts w:hint="default" w:ascii="Times New Roman" w:eastAsia="Times New Roman" w:cs="Times New Roman"/>
                <w:b/>
                <w:sz w:val="21"/>
                <w:szCs w:val="21"/>
              </w:rPr>
            </w:pPr>
            <w:r>
              <w:rPr>
                <w:rFonts w:hint="eastAsia" w:ascii="Times New Roman" w:eastAsia="仿宋" w:cs="Times New Roman"/>
                <w:b/>
                <w:sz w:val="21"/>
                <w:szCs w:val="21"/>
              </w:rPr>
              <w:t>制度内容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2"/>
              <w:jc w:val="center"/>
              <w:rPr>
                <w:rFonts w:hint="default" w:eastAsia="Times New Roman"/>
                <w:sz w:val="21"/>
                <w:szCs w:val="21"/>
              </w:rPr>
            </w:pPr>
            <w:r>
              <w:rPr>
                <w:rFonts w:hint="default" w:eastAsia="Times New Roman"/>
                <w:sz w:val="21"/>
                <w:szCs w:val="21"/>
              </w:rPr>
              <w:t>1</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rPr>
                <w:rFonts w:hint="default" w:eastAsia="Times New Roman"/>
                <w:sz w:val="21"/>
                <w:szCs w:val="21"/>
              </w:rPr>
            </w:pPr>
            <w:r>
              <w:rPr>
                <w:rFonts w:hint="eastAsia" w:eastAsia="仿宋"/>
                <w:sz w:val="21"/>
                <w:szCs w:val="21"/>
              </w:rPr>
              <w:t>环境保护基础管理工作</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rPr>
                <w:rFonts w:hint="default" w:eastAsia="Times New Roman"/>
                <w:sz w:val="21"/>
                <w:szCs w:val="21"/>
              </w:rPr>
            </w:pPr>
            <w:r>
              <w:rPr>
                <w:rFonts w:hint="eastAsia" w:eastAsia="仿宋"/>
                <w:sz w:val="21"/>
                <w:szCs w:val="21"/>
              </w:rPr>
              <w:t>编制文件、制度、规章、规程等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2"/>
              <w:jc w:val="center"/>
              <w:rPr>
                <w:rFonts w:hint="default" w:eastAsia="Times New Roman"/>
                <w:sz w:val="21"/>
                <w:szCs w:val="21"/>
              </w:rPr>
            </w:pPr>
            <w:r>
              <w:rPr>
                <w:rFonts w:hint="default" w:eastAsia="Times New Roman"/>
                <w:sz w:val="21"/>
                <w:szCs w:val="21"/>
              </w:rPr>
              <w:t>2</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rPr>
                <w:rFonts w:hint="default" w:eastAsia="Times New Roman"/>
                <w:sz w:val="21"/>
                <w:szCs w:val="21"/>
              </w:rPr>
            </w:pPr>
            <w:r>
              <w:rPr>
                <w:rFonts w:hint="eastAsia" w:eastAsia="仿宋"/>
                <w:sz w:val="21"/>
                <w:szCs w:val="21"/>
              </w:rPr>
              <w:t>环保设施日常运行制度</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97"/>
              <w:rPr>
                <w:rFonts w:hint="default" w:eastAsia="Times New Roman"/>
                <w:sz w:val="21"/>
                <w:szCs w:val="21"/>
              </w:rPr>
            </w:pPr>
            <w:r>
              <w:rPr>
                <w:rFonts w:hint="eastAsia" w:eastAsia="仿宋"/>
                <w:sz w:val="21"/>
                <w:szCs w:val="21"/>
              </w:rPr>
              <w:t>严格按照超过规程运行环保设施，出现故障应及时</w:t>
            </w:r>
            <w:r>
              <w:rPr>
                <w:rFonts w:hint="default" w:eastAsia="Times New Roman"/>
                <w:spacing w:val="-45"/>
                <w:sz w:val="21"/>
                <w:szCs w:val="21"/>
              </w:rPr>
              <w:t xml:space="preserve"> </w:t>
            </w:r>
            <w:r>
              <w:rPr>
                <w:rFonts w:hint="eastAsia" w:eastAsia="仿宋"/>
                <w:spacing w:val="2"/>
                <w:sz w:val="21"/>
                <w:szCs w:val="21"/>
              </w:rPr>
              <w:t>维修，杜绝</w:t>
            </w:r>
            <w:r>
              <w:rPr>
                <w:rFonts w:hint="default" w:eastAsia="Times New Roman"/>
                <w:spacing w:val="2"/>
                <w:sz w:val="21"/>
                <w:szCs w:val="21"/>
              </w:rPr>
              <w:t>“</w:t>
            </w:r>
            <w:r>
              <w:rPr>
                <w:rFonts w:hint="eastAsia" w:eastAsia="仿宋"/>
                <w:spacing w:val="2"/>
                <w:sz w:val="21"/>
                <w:szCs w:val="21"/>
              </w:rPr>
              <w:t>带病</w:t>
            </w:r>
            <w:r>
              <w:rPr>
                <w:rFonts w:hint="default" w:eastAsia="Times New Roman"/>
                <w:spacing w:val="2"/>
                <w:sz w:val="21"/>
                <w:szCs w:val="21"/>
              </w:rPr>
              <w:t>”</w:t>
            </w:r>
            <w:r>
              <w:rPr>
                <w:rFonts w:hint="eastAsia" w:eastAsia="仿宋"/>
                <w:spacing w:val="2"/>
                <w:sz w:val="21"/>
                <w:szCs w:val="21"/>
              </w:rPr>
              <w:t>运行，确保设备完好；环保设施</w:t>
            </w:r>
            <w:r>
              <w:rPr>
                <w:rFonts w:hint="default" w:eastAsia="Times New Roman"/>
                <w:spacing w:val="-69"/>
                <w:sz w:val="21"/>
                <w:szCs w:val="21"/>
              </w:rPr>
              <w:t xml:space="preserve"> </w:t>
            </w:r>
            <w:r>
              <w:rPr>
                <w:rFonts w:hint="eastAsia" w:eastAsia="仿宋"/>
                <w:sz w:val="21"/>
                <w:szCs w:val="21"/>
              </w:rPr>
              <w:t>因发生故障不能运行的，要向生产管理部门提交停</w:t>
            </w:r>
            <w:r>
              <w:rPr>
                <w:rFonts w:hint="default" w:eastAsia="Times New Roman"/>
                <w:spacing w:val="-45"/>
                <w:sz w:val="21"/>
                <w:szCs w:val="21"/>
              </w:rPr>
              <w:t xml:space="preserve"> </w:t>
            </w:r>
            <w:r>
              <w:rPr>
                <w:rFonts w:hint="eastAsia" w:eastAsia="仿宋"/>
                <w:sz w:val="21"/>
                <w:szCs w:val="21"/>
              </w:rPr>
              <w:t>机报告，报告中应说明环保设施故障、抢修措施、</w:t>
            </w:r>
            <w:r>
              <w:rPr>
                <w:rFonts w:hint="default" w:eastAsia="Times New Roman"/>
                <w:spacing w:val="-45"/>
                <w:sz w:val="21"/>
                <w:szCs w:val="21"/>
              </w:rPr>
              <w:t xml:space="preserve"> </w:t>
            </w:r>
            <w:r>
              <w:rPr>
                <w:rFonts w:hint="eastAsia" w:eastAsia="仿宋"/>
                <w:sz w:val="21"/>
                <w:szCs w:val="21"/>
              </w:rPr>
              <w:t>修复日期等；严格奖惩制度。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2"/>
              <w:jc w:val="center"/>
              <w:rPr>
                <w:rFonts w:hint="default" w:eastAsia="Times New Roman"/>
                <w:sz w:val="21"/>
                <w:szCs w:val="21"/>
              </w:rPr>
            </w:pPr>
            <w:r>
              <w:rPr>
                <w:rFonts w:hint="default" w:eastAsia="Times New Roman"/>
                <w:sz w:val="21"/>
                <w:szCs w:val="21"/>
              </w:rPr>
              <w:t>3</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rPr>
                <w:rFonts w:hint="default" w:eastAsia="Times New Roman"/>
                <w:sz w:val="21"/>
                <w:szCs w:val="21"/>
              </w:rPr>
            </w:pPr>
            <w:r>
              <w:rPr>
                <w:rFonts w:hint="eastAsia" w:eastAsia="仿宋"/>
                <w:sz w:val="21"/>
                <w:szCs w:val="21"/>
              </w:rPr>
              <w:t>环境管理台账记录要求</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left="100" w:right="98"/>
              <w:rPr>
                <w:rFonts w:hint="default" w:eastAsia="Times New Roman"/>
                <w:sz w:val="21"/>
                <w:szCs w:val="21"/>
              </w:rPr>
            </w:pPr>
            <w:r>
              <w:rPr>
                <w:rFonts w:hint="eastAsia" w:eastAsia="仿宋"/>
                <w:color w:val="121212"/>
                <w:sz w:val="21"/>
                <w:szCs w:val="21"/>
              </w:rPr>
              <w:t>记录内容包括基本信息、生产设施运行管理信息、</w:t>
            </w:r>
            <w:r>
              <w:rPr>
                <w:rFonts w:hint="default" w:eastAsia="Times New Roman"/>
                <w:color w:val="121212"/>
                <w:spacing w:val="-45"/>
                <w:sz w:val="21"/>
                <w:szCs w:val="21"/>
              </w:rPr>
              <w:t xml:space="preserve"> </w:t>
            </w:r>
            <w:r>
              <w:rPr>
                <w:rFonts w:hint="eastAsia" w:eastAsia="仿宋"/>
                <w:color w:val="121212"/>
                <w:spacing w:val="10"/>
                <w:sz w:val="21"/>
                <w:szCs w:val="21"/>
              </w:rPr>
              <w:t>污染治理设施运行管理信息及其他环境管理信息</w:t>
            </w:r>
            <w:r>
              <w:rPr>
                <w:rFonts w:hint="default" w:eastAsia="Times New Roman"/>
                <w:color w:val="121212"/>
                <w:spacing w:val="-40"/>
                <w:sz w:val="21"/>
                <w:szCs w:val="21"/>
              </w:rPr>
              <w:t xml:space="preserve"> </w:t>
            </w:r>
            <w:r>
              <w:rPr>
                <w:rFonts w:hint="eastAsia" w:eastAsia="仿宋"/>
                <w:color w:val="121212"/>
                <w:sz w:val="21"/>
                <w:szCs w:val="21"/>
              </w:rPr>
              <w:t>等。记录信息必须如实准确。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2"/>
              <w:jc w:val="center"/>
              <w:rPr>
                <w:rFonts w:hint="default" w:eastAsia="Times New Roman"/>
                <w:sz w:val="21"/>
                <w:szCs w:val="21"/>
              </w:rPr>
            </w:pPr>
            <w:r>
              <w:rPr>
                <w:rFonts w:hint="default" w:eastAsia="Times New Roman"/>
                <w:sz w:val="21"/>
                <w:szCs w:val="21"/>
              </w:rPr>
              <w:t>4</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rPr>
                <w:rFonts w:hint="default" w:eastAsia="Times New Roman"/>
                <w:sz w:val="21"/>
                <w:szCs w:val="21"/>
              </w:rPr>
            </w:pPr>
            <w:r>
              <w:rPr>
                <w:rFonts w:hint="eastAsia" w:eastAsia="仿宋"/>
                <w:sz w:val="21"/>
                <w:szCs w:val="21"/>
              </w:rPr>
              <w:t>运行维护费用保障计划</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8"/>
              <w:kinsoku w:val="0"/>
              <w:overflowPunct w:val="0"/>
              <w:spacing w:beforeLines="0" w:afterLines="0"/>
              <w:ind w:right="100"/>
              <w:rPr>
                <w:rFonts w:hint="default" w:eastAsia="Times New Roman"/>
                <w:sz w:val="21"/>
                <w:szCs w:val="21"/>
              </w:rPr>
            </w:pPr>
            <w:r>
              <w:rPr>
                <w:rFonts w:hint="eastAsia" w:eastAsia="仿宋"/>
                <w:sz w:val="21"/>
                <w:szCs w:val="21"/>
              </w:rPr>
              <w:t>企业环保设施运行维护费用由安环部环保负责专员</w:t>
            </w:r>
            <w:r>
              <w:rPr>
                <w:rFonts w:hint="default" w:eastAsia="Times New Roman"/>
                <w:spacing w:val="-45"/>
                <w:sz w:val="21"/>
                <w:szCs w:val="21"/>
              </w:rPr>
              <w:t xml:space="preserve"> </w:t>
            </w:r>
            <w:r>
              <w:rPr>
                <w:rFonts w:hint="eastAsia" w:eastAsia="仿宋"/>
                <w:spacing w:val="-5"/>
                <w:sz w:val="21"/>
                <w:szCs w:val="21"/>
              </w:rPr>
              <w:t>向企业负责人直接申请，经企业</w:t>
            </w:r>
            <w:r>
              <w:rPr>
                <w:rFonts w:hint="default" w:eastAsia="Times New Roman"/>
                <w:spacing w:val="16"/>
                <w:sz w:val="21"/>
                <w:szCs w:val="21"/>
              </w:rPr>
              <w:t xml:space="preserve"> </w:t>
            </w:r>
            <w:r>
              <w:rPr>
                <w:rFonts w:hint="eastAsia" w:eastAsia="仿宋"/>
                <w:sz w:val="21"/>
                <w:szCs w:val="21"/>
              </w:rPr>
              <w:t>负责人批准后由财</w:t>
            </w:r>
            <w:r>
              <w:rPr>
                <w:rFonts w:hint="default" w:eastAsia="Times New Roman"/>
                <w:spacing w:val="-101"/>
                <w:sz w:val="21"/>
                <w:szCs w:val="21"/>
              </w:rPr>
              <w:t xml:space="preserve"> </w:t>
            </w:r>
            <w:r>
              <w:rPr>
                <w:rFonts w:hint="eastAsia" w:eastAsia="仿宋"/>
                <w:sz w:val="21"/>
                <w:szCs w:val="21"/>
              </w:rPr>
              <w:t>务部门批准拨付。</w:t>
            </w:r>
          </w:p>
        </w:tc>
      </w:tr>
    </w:tbl>
    <w:p>
      <w:pPr>
        <w:pStyle w:val="9"/>
        <w:keepNext w:val="0"/>
        <w:keepLines w:val="0"/>
        <w:pageBreakBefore w:val="0"/>
        <w:widowControl/>
        <w:kinsoku w:val="0"/>
        <w:wordWrap/>
        <w:overflowPunct w:val="0"/>
        <w:topLinePunct w:val="0"/>
        <w:autoSpaceDE/>
        <w:autoSpaceDN/>
        <w:bidi w:val="0"/>
        <w:adjustRightInd w:val="0"/>
        <w:snapToGrid w:val="0"/>
        <w:spacing w:before="157" w:beforeLines="50" w:after="0" w:afterLines="0" w:line="360" w:lineRule="auto"/>
        <w:ind w:left="697" w:hanging="482"/>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2</w:t>
      </w:r>
      <w:r>
        <w:rPr>
          <w:rFonts w:hint="eastAsia" w:ascii="Times New Roman" w:eastAsia="仿宋" w:cs="Times New Roman"/>
          <w:sz w:val="24"/>
          <w:szCs w:val="24"/>
        </w:rPr>
        <w:t xml:space="preserve">）环境风险防范措施 </w:t>
      </w:r>
    </w:p>
    <w:p>
      <w:pPr>
        <w:pStyle w:val="9"/>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0" w:firstLine="480" w:firstLineChars="200"/>
        <w:textAlignment w:val="auto"/>
        <w:rPr>
          <w:rFonts w:hint="default" w:ascii="Times New Roman" w:eastAsia="Times New Roman" w:cs="Times New Roman"/>
          <w:sz w:val="24"/>
          <w:szCs w:val="24"/>
        </w:rPr>
      </w:pPr>
      <w:r>
        <w:rPr>
          <w:rFonts w:hint="eastAsia" w:ascii="Times New Roman" w:hAnsi="Times New Roman" w:eastAsia="仿宋" w:cs="Times New Roman"/>
          <w:color w:val="auto"/>
          <w:kern w:val="0"/>
          <w:sz w:val="24"/>
          <w:szCs w:val="24"/>
          <w:lang w:val="en-US" w:eastAsia="zh-CN" w:bidi="ar-SA"/>
        </w:rPr>
        <w:t>企业已编制突发环境事件应急预案并在当地生态环境部门备案（备案文号：330523-2023-076-L）。</w:t>
      </w:r>
      <w:r>
        <w:rPr>
          <w:rFonts w:hint="eastAsia" w:ascii="Times New Roman" w:eastAsia="仿宋" w:cs="Times New Roman"/>
          <w:sz w:val="24"/>
          <w:szCs w:val="24"/>
        </w:rPr>
        <w:t>针对可能产生的环境风险，企业设立事故应急指挥领导小组，并定期开展演练，同时在厂区设立消防栓等应急设</w:t>
      </w:r>
      <w:r>
        <w:rPr>
          <w:rFonts w:hint="eastAsia" w:ascii="Times New Roman" w:eastAsia="仿宋" w:cs="Times New Roman"/>
          <w:color w:val="000000"/>
          <w:sz w:val="24"/>
          <w:szCs w:val="24"/>
        </w:rPr>
        <w:t>施。</w:t>
      </w:r>
    </w:p>
    <w:p>
      <w:pPr>
        <w:pStyle w:val="9"/>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697" w:hanging="480"/>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3</w:t>
      </w:r>
      <w:r>
        <w:rPr>
          <w:rFonts w:hint="eastAsia" w:ascii="Times New Roman" w:eastAsia="仿宋" w:cs="Times New Roman"/>
          <w:sz w:val="24"/>
          <w:szCs w:val="24"/>
        </w:rPr>
        <w:t xml:space="preserve">）环境监测计划 </w:t>
      </w:r>
    </w:p>
    <w:p>
      <w:pPr>
        <w:pStyle w:val="9"/>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0" w:firstLine="468" w:firstLineChars="200"/>
        <w:textAlignment w:val="auto"/>
        <w:rPr>
          <w:rFonts w:hint="default" w:ascii="Times New Roman" w:eastAsia="Times New Roman" w:cs="Times New Roman"/>
          <w:sz w:val="24"/>
          <w:szCs w:val="24"/>
        </w:rPr>
      </w:pPr>
      <w:r>
        <w:rPr>
          <w:rFonts w:hint="eastAsia" w:ascii="Times New Roman" w:eastAsia="仿宋" w:cs="Times New Roman"/>
          <w:spacing w:val="-3"/>
          <w:sz w:val="24"/>
          <w:szCs w:val="24"/>
        </w:rPr>
        <w:t>企业已按照环评报告及其审批要求对项目污染物进行了监测，具体监测结果</w:t>
      </w:r>
      <w:r>
        <w:rPr>
          <w:rFonts w:hint="eastAsia" w:ascii="Times New Roman" w:eastAsia="仿宋" w:cs="Times New Roman"/>
          <w:sz w:val="24"/>
          <w:szCs w:val="24"/>
        </w:rPr>
        <w:t>如下所述：</w:t>
      </w:r>
    </w:p>
    <w:p>
      <w:pPr>
        <w:pStyle w:val="9"/>
        <w:keepNext w:val="0"/>
        <w:keepLines w:val="0"/>
        <w:pageBreakBefore w:val="0"/>
        <w:widowControl/>
        <w:numPr>
          <w:ilvl w:val="0"/>
          <w:numId w:val="0"/>
        </w:numPr>
        <w:kinsoku w:val="0"/>
        <w:wordWrap/>
        <w:overflowPunct w:val="0"/>
        <w:topLinePunct w:val="0"/>
        <w:autoSpaceDE/>
        <w:autoSpaceDN/>
        <w:bidi w:val="0"/>
        <w:adjustRightInd w:val="0"/>
        <w:snapToGrid w:val="0"/>
        <w:spacing w:before="0" w:after="0" w:line="360" w:lineRule="auto"/>
        <w:ind w:left="0" w:firstLine="480" w:firstLineChars="200"/>
        <w:textAlignment w:val="auto"/>
        <w:rPr>
          <w:rFonts w:hint="default" w:ascii="Times New Roman" w:eastAsia="Times New Roman" w:cs="Times New Roman"/>
          <w:color w:val="auto"/>
          <w:sz w:val="24"/>
          <w:szCs w:val="24"/>
        </w:rPr>
      </w:pPr>
      <w:r>
        <w:rPr>
          <w:rFonts w:hint="default" w:ascii="Times New Roman" w:hAnsi="Times New Roman" w:eastAsia="Times New Roman" w:cs="Times New Roman"/>
          <w:color w:val="auto"/>
          <w:sz w:val="24"/>
          <w:szCs w:val="24"/>
        </w:rPr>
        <w:fldChar w:fldCharType="begin"/>
      </w:r>
      <w:r>
        <w:rPr>
          <w:rFonts w:hint="default" w:ascii="Times New Roman" w:hAnsi="Times New Roman" w:eastAsia="Times New Roman" w:cs="Times New Roman"/>
          <w:color w:val="auto"/>
          <w:sz w:val="24"/>
          <w:szCs w:val="24"/>
        </w:rPr>
        <w:instrText xml:space="preserve"> = 1 \* GB3 \* MERGEFORMAT </w:instrText>
      </w:r>
      <w:r>
        <w:rPr>
          <w:rFonts w:hint="default" w:ascii="Times New Roman" w:hAnsi="Times New Roman" w:eastAsia="Times New Roman" w:cs="Times New Roman"/>
          <w:color w:val="auto"/>
          <w:sz w:val="24"/>
          <w:szCs w:val="24"/>
        </w:rPr>
        <w:fldChar w:fldCharType="separate"/>
      </w:r>
      <w:r>
        <w:rPr>
          <w:rFonts w:hint="default" w:ascii="Times New Roman" w:hAnsi="Times New Roman" w:eastAsia="Times New Roman" w:cs="Times New Roman"/>
          <w:color w:val="auto"/>
          <w:sz w:val="24"/>
          <w:szCs w:val="24"/>
        </w:rPr>
        <w:t>①</w:t>
      </w:r>
      <w:r>
        <w:rPr>
          <w:rFonts w:hint="default" w:ascii="Times New Roman" w:hAnsi="Times New Roman" w:eastAsia="Times New Roman" w:cs="Times New Roman"/>
          <w:color w:val="auto"/>
          <w:sz w:val="24"/>
          <w:szCs w:val="24"/>
        </w:rPr>
        <w:fldChar w:fldCharType="end"/>
      </w:r>
      <w:r>
        <w:rPr>
          <w:rFonts w:hint="eastAsia" w:ascii="Times New Roman" w:eastAsia="仿宋" w:cs="Times New Roman"/>
          <w:color w:val="auto"/>
          <w:sz w:val="24"/>
          <w:szCs w:val="24"/>
        </w:rPr>
        <w:t>废气污染物排放评价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根据无组织</w:t>
      </w:r>
      <w:r>
        <w:rPr>
          <w:rFonts w:hint="default" w:ascii="Times New Roman" w:hAnsi="Times New Roman" w:eastAsia="仿宋" w:cs="Times New Roman"/>
          <w:color w:val="auto"/>
          <w:kern w:val="0"/>
          <w:sz w:val="24"/>
          <w:szCs w:val="24"/>
          <w:lang w:val="en-US" w:eastAsia="zh-CN" w:bidi="ar-SA"/>
        </w:rPr>
        <w:t>废气检测数据，项目</w:t>
      </w:r>
      <w:r>
        <w:rPr>
          <w:rFonts w:hint="eastAsia" w:ascii="Times New Roman" w:hAnsi="Times New Roman" w:eastAsia="仿宋" w:cs="Times New Roman"/>
          <w:color w:val="auto"/>
          <w:kern w:val="0"/>
          <w:sz w:val="24"/>
          <w:szCs w:val="24"/>
          <w:lang w:val="en-US" w:eastAsia="zh-CN" w:bidi="ar-SA"/>
        </w:rPr>
        <w:t>厂界四周</w:t>
      </w:r>
      <w:r>
        <w:rPr>
          <w:rFonts w:hint="default" w:ascii="Times New Roman" w:hAnsi="Times New Roman" w:eastAsia="仿宋" w:cs="Times New Roman"/>
          <w:color w:val="auto"/>
          <w:kern w:val="0"/>
          <w:sz w:val="24"/>
          <w:szCs w:val="24"/>
          <w:lang w:val="en-US" w:eastAsia="zh-CN" w:bidi="ar-SA"/>
        </w:rPr>
        <w:t>无组织排放</w:t>
      </w:r>
      <w:r>
        <w:rPr>
          <w:rFonts w:hint="eastAsia" w:ascii="Times New Roman" w:hAnsi="Times New Roman" w:eastAsia="仿宋" w:cs="Times New Roman"/>
          <w:color w:val="auto"/>
          <w:kern w:val="0"/>
          <w:sz w:val="24"/>
          <w:szCs w:val="24"/>
          <w:lang w:val="en-US" w:eastAsia="zh-CN" w:bidi="ar-SA"/>
        </w:rPr>
        <w:t>非甲烷总烃和总悬浮颗粒物</w:t>
      </w:r>
      <w:r>
        <w:rPr>
          <w:rFonts w:hint="default" w:ascii="Times New Roman" w:hAnsi="Times New Roman" w:eastAsia="仿宋" w:cs="Times New Roman"/>
          <w:color w:val="auto"/>
          <w:kern w:val="0"/>
          <w:sz w:val="24"/>
          <w:szCs w:val="24"/>
          <w:lang w:val="en-US" w:eastAsia="zh-CN" w:bidi="ar-SA"/>
        </w:rPr>
        <w:t>监测值</w:t>
      </w:r>
      <w:r>
        <w:rPr>
          <w:rFonts w:hint="eastAsia" w:ascii="Times New Roman" w:hAnsi="Times New Roman" w:eastAsia="仿宋" w:cs="Times New Roman"/>
          <w:color w:val="auto"/>
          <w:kern w:val="0"/>
          <w:sz w:val="24"/>
          <w:szCs w:val="24"/>
          <w:lang w:val="en-US" w:eastAsia="zh-CN" w:bidi="ar-SA"/>
        </w:rPr>
        <w:t>均</w:t>
      </w:r>
      <w:r>
        <w:rPr>
          <w:rFonts w:hint="default" w:ascii="Times New Roman" w:hAnsi="Times New Roman" w:eastAsia="仿宋" w:cs="Times New Roman"/>
          <w:color w:val="auto"/>
          <w:kern w:val="0"/>
          <w:sz w:val="24"/>
          <w:szCs w:val="24"/>
          <w:lang w:val="en-US" w:eastAsia="zh-CN" w:bidi="ar-SA"/>
        </w:rPr>
        <w:t>符合《大气污染物综合排放标准》</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GB16297-1996)的</w:t>
      </w:r>
      <w:r>
        <w:rPr>
          <w:rFonts w:hint="eastAsia" w:ascii="Times New Roman" w:hAnsi="Times New Roman" w:eastAsia="仿宋" w:cs="Times New Roman"/>
          <w:color w:val="auto"/>
          <w:kern w:val="0"/>
          <w:sz w:val="24"/>
          <w:szCs w:val="24"/>
          <w:lang w:val="en-US" w:eastAsia="zh-CN" w:bidi="ar-SA"/>
        </w:rPr>
        <w:t>相关</w:t>
      </w:r>
      <w:r>
        <w:rPr>
          <w:rFonts w:hint="default" w:ascii="Times New Roman" w:hAnsi="Times New Roman" w:eastAsia="仿宋" w:cs="Times New Roman"/>
          <w:color w:val="auto"/>
          <w:kern w:val="0"/>
          <w:sz w:val="24"/>
          <w:szCs w:val="24"/>
          <w:lang w:val="en-US" w:eastAsia="zh-CN" w:bidi="ar-SA"/>
        </w:rPr>
        <w:t>限值标准</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厂区内</w:t>
      </w:r>
      <w:r>
        <w:rPr>
          <w:rFonts w:hint="eastAsia" w:ascii="Times New Roman" w:hAnsi="Times New Roman" w:eastAsia="仿宋" w:cs="Times New Roman"/>
          <w:color w:val="auto"/>
          <w:kern w:val="0"/>
          <w:sz w:val="24"/>
          <w:szCs w:val="24"/>
          <w:lang w:val="en-US" w:eastAsia="zh-CN" w:bidi="ar-SA"/>
        </w:rPr>
        <w:t>非甲烷总烃</w:t>
      </w:r>
      <w:r>
        <w:rPr>
          <w:rFonts w:hint="default" w:ascii="Times New Roman" w:hAnsi="Times New Roman" w:eastAsia="仿宋" w:cs="Times New Roman"/>
          <w:color w:val="auto"/>
          <w:kern w:val="0"/>
          <w:sz w:val="24"/>
          <w:szCs w:val="24"/>
          <w:lang w:val="en-US" w:eastAsia="zh-CN" w:bidi="ar-SA"/>
        </w:rPr>
        <w:t>无组织监测值</w:t>
      </w:r>
      <w:r>
        <w:rPr>
          <w:rFonts w:hint="eastAsia" w:ascii="Times New Roman" w:hAnsi="Times New Roman" w:eastAsia="仿宋" w:cs="Times New Roman"/>
          <w:color w:val="auto"/>
          <w:kern w:val="0"/>
          <w:sz w:val="24"/>
          <w:szCs w:val="24"/>
          <w:lang w:val="en-US" w:eastAsia="zh-CN" w:bidi="ar-SA"/>
        </w:rPr>
        <w:t>符合</w:t>
      </w:r>
      <w:r>
        <w:rPr>
          <w:rFonts w:hint="default" w:ascii="Times New Roman" w:hAnsi="Times New Roman" w:eastAsia="仿宋" w:cs="Times New Roman"/>
          <w:color w:val="auto"/>
          <w:kern w:val="0"/>
          <w:sz w:val="24"/>
          <w:szCs w:val="24"/>
          <w:lang w:val="en-US" w:eastAsia="zh-CN" w:bidi="ar-SA"/>
        </w:rPr>
        <w:t>《挥发性有机物无组织排放控制标准（GB 37822-2019）</w:t>
      </w:r>
      <w:r>
        <w:rPr>
          <w:rFonts w:hint="eastAsia" w:ascii="Times New Roman" w:hAnsi="Times New Roman" w:eastAsia="仿宋" w:cs="Times New Roman"/>
          <w:color w:val="auto"/>
          <w:ker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w:t>
      </w:r>
      <w:r>
        <w:rPr>
          <w:rFonts w:hint="eastAsia" w:ascii="Times New Roman" w:hAnsi="Times New Roman" w:eastAsia="仿宋" w:cs="Times New Roman"/>
          <w:color w:val="auto"/>
          <w:kern w:val="0"/>
          <w:sz w:val="24"/>
          <w:szCs w:val="24"/>
          <w:lang w:val="en-US" w:eastAsia="zh-CN" w:bidi="ar-SA"/>
        </w:rPr>
        <w:t>本项目</w:t>
      </w:r>
      <w:r>
        <w:rPr>
          <w:rFonts w:hint="default" w:ascii="Times New Roman" w:hAnsi="Times New Roman" w:eastAsia="仿宋" w:cs="Times New Roman"/>
          <w:color w:val="auto"/>
          <w:kern w:val="0"/>
          <w:sz w:val="24"/>
          <w:szCs w:val="24"/>
          <w:lang w:val="en-US" w:eastAsia="zh-CN" w:bidi="ar-SA"/>
        </w:rPr>
        <w:t>两级活性炭装置</w:t>
      </w:r>
      <w:r>
        <w:rPr>
          <w:rFonts w:hint="eastAsia" w:ascii="Times New Roman" w:hAnsi="Times New Roman" w:eastAsia="仿宋" w:cs="Times New Roman"/>
          <w:color w:val="auto"/>
          <w:kern w:val="0"/>
          <w:sz w:val="24"/>
          <w:szCs w:val="24"/>
          <w:lang w:val="en-US" w:eastAsia="zh-CN" w:bidi="ar-SA"/>
        </w:rPr>
        <w:t>排放口非甲烷总烃排放浓度及排放速率均符合《大气污染物综合排放标准》（GB31572-1996）中的相关标准，布袋除尘装置排放口颗粒物排放浓度符合《涂料、油墨及胶粘剂工业大气污染物排放标准》（GB 37824-2019）中的表2标准。</w:t>
      </w:r>
    </w:p>
    <w:p>
      <w:pPr>
        <w:keepNext w:val="0"/>
        <w:keepLines w:val="0"/>
        <w:pageBreakBefore w:val="0"/>
        <w:wordWrap/>
        <w:topLinePunct w:val="0"/>
        <w:autoSpaceDE/>
        <w:autoSpaceDN/>
        <w:bidi w:val="0"/>
        <w:spacing w:line="360" w:lineRule="auto"/>
        <w:ind w:firstLine="480" w:firstLineChars="200"/>
        <w:textAlignment w:val="auto"/>
        <w:rPr>
          <w:rFonts w:hint="default" w:ascii="Times New Roman" w:hAnsi="Times New Roman" w:eastAsia="Times New Roman" w:cs="Times New Roman"/>
          <w:color w:val="FF0000"/>
          <w:sz w:val="24"/>
          <w:szCs w:val="24"/>
        </w:rPr>
      </w:pPr>
      <w:r>
        <w:rPr>
          <w:rFonts w:hint="eastAsia" w:ascii="Times New Roman" w:hAnsi="Times New Roman" w:eastAsia="仿宋" w:cs="Times New Roman"/>
          <w:color w:val="auto"/>
          <w:kern w:val="0"/>
          <w:sz w:val="24"/>
          <w:szCs w:val="24"/>
          <w:lang w:val="en-US" w:eastAsia="zh-CN" w:bidi="ar-SA"/>
        </w:rPr>
        <w:t>经计算，本项目活性炭装置平均去除效率约为42.5%，实际去除率未达到环评审批去除效率主要原因为</w:t>
      </w:r>
      <w:r>
        <w:rPr>
          <w:rFonts w:hint="default" w:ascii="Times New Roman" w:hAnsi="Times New Roman" w:eastAsia="仿宋" w:cs="Times New Roman"/>
          <w:color w:val="auto"/>
          <w:kern w:val="0"/>
          <w:sz w:val="24"/>
          <w:szCs w:val="24"/>
          <w:lang w:val="en-US" w:eastAsia="zh-CN" w:bidi="ar-SA"/>
        </w:rPr>
        <w:t>企业</w:t>
      </w:r>
      <w:r>
        <w:rPr>
          <w:rFonts w:hint="eastAsia" w:ascii="Times New Roman" w:hAnsi="Times New Roman" w:eastAsia="仿宋" w:cs="Times New Roman"/>
          <w:color w:val="auto"/>
          <w:kern w:val="0"/>
          <w:sz w:val="24"/>
          <w:szCs w:val="24"/>
          <w:lang w:val="en-US" w:eastAsia="zh-CN" w:bidi="ar-SA"/>
        </w:rPr>
        <w:t>印刷</w:t>
      </w:r>
      <w:r>
        <w:rPr>
          <w:rFonts w:hint="default" w:ascii="Times New Roman" w:hAnsi="Times New Roman" w:eastAsia="仿宋" w:cs="Times New Roman"/>
          <w:color w:val="auto"/>
          <w:kern w:val="0"/>
          <w:sz w:val="24"/>
          <w:szCs w:val="24"/>
          <w:lang w:val="en-US" w:eastAsia="zh-CN" w:bidi="ar-SA"/>
        </w:rPr>
        <w:t>废气处理装置进口实测浓度均较低（实测进口浓度已低于环评预测出口排放浓度），未达到废气处理设备进口设计负荷所致。</w:t>
      </w:r>
    </w:p>
    <w:p>
      <w:pPr>
        <w:pageBreakBefore w:val="0"/>
        <w:wordWrap/>
        <w:topLinePunct w:val="0"/>
        <w:autoSpaceDE/>
        <w:autoSpaceDN/>
        <w:bidi w:val="0"/>
        <w:spacing w:line="360" w:lineRule="auto"/>
        <w:ind w:firstLine="480" w:firstLineChars="2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fldChar w:fldCharType="begin"/>
      </w:r>
      <w:r>
        <w:rPr>
          <w:rFonts w:hint="default" w:ascii="Times New Roman" w:hAnsi="Times New Roman" w:eastAsia="Times New Roman" w:cs="Times New Roman"/>
          <w:color w:val="auto"/>
          <w:sz w:val="24"/>
          <w:szCs w:val="24"/>
        </w:rPr>
        <w:instrText xml:space="preserve"> = 2 \* GB3 \* MERGEFORMAT </w:instrText>
      </w:r>
      <w:r>
        <w:rPr>
          <w:rFonts w:hint="default" w:ascii="Times New Roman" w:hAnsi="Times New Roman" w:eastAsia="Times New Roman" w:cs="Times New Roman"/>
          <w:color w:val="auto"/>
          <w:sz w:val="24"/>
          <w:szCs w:val="24"/>
        </w:rPr>
        <w:fldChar w:fldCharType="separate"/>
      </w:r>
      <w:r>
        <w:rPr>
          <w:color w:val="auto"/>
          <w:sz w:val="24"/>
          <w:szCs w:val="24"/>
        </w:rPr>
        <w:t>②</w:t>
      </w:r>
      <w:r>
        <w:rPr>
          <w:rFonts w:hint="default" w:ascii="Times New Roman" w:hAnsi="Times New Roman" w:eastAsia="Times New Roman" w:cs="Times New Roman"/>
          <w:color w:val="auto"/>
          <w:sz w:val="24"/>
          <w:szCs w:val="24"/>
        </w:rPr>
        <w:fldChar w:fldCharType="end"/>
      </w:r>
      <w:r>
        <w:rPr>
          <w:rFonts w:hint="default" w:ascii="Times New Roman" w:hAnsi="Times New Roman" w:eastAsia="仿宋" w:cs="Times New Roman"/>
          <w:color w:val="auto"/>
          <w:sz w:val="24"/>
          <w:szCs w:val="24"/>
        </w:rPr>
        <w:t>废水污染物排放评价</w:t>
      </w:r>
    </w:p>
    <w:p>
      <w:pPr>
        <w:pStyle w:val="9"/>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仿宋" w:cs="Times New Roman"/>
          <w:color w:val="FF0000"/>
          <w:sz w:val="24"/>
          <w:szCs w:val="24"/>
        </w:rPr>
      </w:pPr>
      <w:r>
        <w:rPr>
          <w:rFonts w:hint="default" w:ascii="Times New Roman" w:hAnsi="Times New Roman" w:eastAsia="仿宋" w:cs="Times New Roman"/>
          <w:color w:val="auto"/>
          <w:kern w:val="0"/>
          <w:sz w:val="24"/>
          <w:lang w:val="en-US" w:eastAsia="zh-CN"/>
        </w:rPr>
        <w:t>根据生活污水排放口检测数据，企业生活污水各污染物浓度均达到</w:t>
      </w:r>
      <w:r>
        <w:rPr>
          <w:rFonts w:hint="eastAsia" w:ascii="Times New Roman" w:hAnsi="Times New Roman" w:eastAsia="仿宋" w:cs="Times New Roman"/>
          <w:color w:val="auto"/>
          <w:kern w:val="0"/>
          <w:sz w:val="24"/>
          <w:lang w:val="en-US" w:eastAsia="zh-CN"/>
        </w:rPr>
        <w:t>安吉清源污水处理有限公司污水</w:t>
      </w:r>
      <w:r>
        <w:rPr>
          <w:rFonts w:hint="default" w:ascii="Times New Roman" w:hAnsi="Times New Roman" w:eastAsia="仿宋" w:cs="Times New Roman"/>
          <w:color w:val="auto"/>
          <w:kern w:val="0"/>
          <w:sz w:val="24"/>
          <w:lang w:val="en-US" w:eastAsia="zh-CN"/>
        </w:rPr>
        <w:t>纳管标准</w:t>
      </w:r>
      <w:r>
        <w:rPr>
          <w:rFonts w:hint="eastAsia" w:ascii="Times New Roman" w:hAnsi="Times New Roman" w:eastAsia="仿宋" w:cs="Times New Roman"/>
          <w:color w:val="auto"/>
          <w:kern w:val="0"/>
          <w:sz w:val="24"/>
          <w:lang w:val="en-US" w:eastAsia="zh-CN"/>
        </w:rPr>
        <w:t>，</w:t>
      </w:r>
      <w:r>
        <w:rPr>
          <w:rFonts w:hint="default" w:ascii="Times New Roman" w:hAnsi="Times New Roman" w:eastAsia="仿宋" w:cs="Times New Roman"/>
          <w:color w:val="auto"/>
          <w:kern w:val="0"/>
          <w:sz w:val="24"/>
          <w:lang w:val="en-US" w:eastAsia="zh-CN"/>
        </w:rPr>
        <w:t>企业</w:t>
      </w:r>
      <w:r>
        <w:rPr>
          <w:rFonts w:hint="eastAsia" w:ascii="Times New Roman" w:hAnsi="Times New Roman" w:eastAsia="仿宋" w:cs="Times New Roman"/>
          <w:color w:val="auto"/>
          <w:kern w:val="0"/>
          <w:sz w:val="24"/>
          <w:lang w:val="en-US" w:eastAsia="zh-CN"/>
        </w:rPr>
        <w:t>雨水排放口</w:t>
      </w:r>
      <w:r>
        <w:rPr>
          <w:rFonts w:hint="default" w:ascii="Times New Roman" w:hAnsi="Times New Roman" w:eastAsia="仿宋" w:cs="Times New Roman"/>
          <w:color w:val="auto"/>
          <w:kern w:val="0"/>
          <w:sz w:val="24"/>
          <w:lang w:val="en-US" w:eastAsia="zh-CN"/>
        </w:rPr>
        <w:t>各污染物浓度均达到</w:t>
      </w:r>
      <w:r>
        <w:rPr>
          <w:rFonts w:hint="eastAsia" w:ascii="Times New Roman" w:hAnsi="Times New Roman" w:eastAsia="仿宋" w:cs="Times New Roman"/>
          <w:color w:val="auto"/>
          <w:kern w:val="0"/>
          <w:sz w:val="24"/>
          <w:lang w:val="en-US" w:eastAsia="zh-CN"/>
        </w:rPr>
        <w:t>《污水综合排放标准》（GB 8978-1996）中的一级排放标准</w:t>
      </w:r>
      <w:r>
        <w:rPr>
          <w:rFonts w:hint="default" w:ascii="Times New Roman" w:hAnsi="Times New Roman" w:eastAsia="仿宋" w:cs="Times New Roman"/>
          <w:color w:val="auto"/>
          <w:kern w:val="0"/>
          <w:sz w:val="24"/>
          <w:lang w:val="en-US" w:eastAsia="zh-CN"/>
        </w:rPr>
        <w:t>。</w:t>
      </w:r>
    </w:p>
    <w:p>
      <w:pPr>
        <w:pStyle w:val="9"/>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color w:val="000000"/>
          <w:sz w:val="24"/>
          <w:szCs w:val="24"/>
        </w:rPr>
        <w:t>③</w:t>
      </w:r>
      <w:r>
        <w:rPr>
          <w:rFonts w:hint="eastAsia" w:ascii="Times New Roman" w:hAnsi="Times New Roman" w:eastAsia="仿宋" w:cs="Times New Roman"/>
          <w:color w:val="000000"/>
          <w:sz w:val="24"/>
          <w:szCs w:val="24"/>
          <w:lang w:val="en-US" w:eastAsia="zh-CN"/>
        </w:rPr>
        <w:t>噪声</w:t>
      </w:r>
      <w:r>
        <w:rPr>
          <w:rFonts w:hint="default" w:ascii="Times New Roman" w:hAnsi="Times New Roman" w:eastAsia="仿宋" w:cs="Times New Roman"/>
          <w:color w:val="000000"/>
          <w:sz w:val="24"/>
          <w:szCs w:val="24"/>
        </w:rPr>
        <w:t>排放评价</w:t>
      </w:r>
    </w:p>
    <w:p>
      <w:pPr>
        <w:pStyle w:val="9"/>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kern w:val="0"/>
          <w:sz w:val="24"/>
          <w:lang w:val="en-US" w:eastAsia="zh-CN"/>
        </w:rPr>
        <w:t>根据噪声检测数据，厂界四侧噪声昼间检测值均符合GB12348-2008《工业企业厂界环境噪声排放标准》中的3类标准。</w:t>
      </w:r>
    </w:p>
    <w:p>
      <w:pPr>
        <w:pStyle w:val="9"/>
        <w:pageBreakBefore w:val="0"/>
        <w:kinsoku w:val="0"/>
        <w:wordWrap/>
        <w:overflowPunct w:val="0"/>
        <w:topLinePunct w:val="0"/>
        <w:autoSpaceDE/>
        <w:autoSpaceDN/>
        <w:bidi w:val="0"/>
        <w:spacing w:after="0" w:line="360" w:lineRule="auto"/>
        <w:ind w:left="0"/>
        <w:textAlignment w:val="auto"/>
        <w:rPr>
          <w:rFonts w:hint="default" w:ascii="Times New Roman" w:eastAsia="Times New Roman" w:cs="Times New Roman"/>
          <w:sz w:val="24"/>
          <w:szCs w:val="24"/>
        </w:rPr>
      </w:pPr>
      <w:r>
        <w:rPr>
          <w:rFonts w:hint="default" w:ascii="Times New Roman" w:eastAsia="Times New Roman" w:cs="Times New Roman"/>
          <w:sz w:val="24"/>
          <w:szCs w:val="24"/>
        </w:rPr>
        <w:t xml:space="preserve">2.2 </w:t>
      </w:r>
      <w:r>
        <w:rPr>
          <w:rFonts w:hint="eastAsia" w:ascii="Times New Roman" w:eastAsia="仿宋" w:cs="Times New Roman"/>
          <w:sz w:val="24"/>
          <w:szCs w:val="24"/>
        </w:rPr>
        <w:t>配套措施落实情况</w:t>
      </w:r>
    </w:p>
    <w:p>
      <w:pPr>
        <w:pStyle w:val="9"/>
        <w:pageBreakBefore w:val="0"/>
        <w:kinsoku w:val="0"/>
        <w:wordWrap/>
        <w:overflowPunct w:val="0"/>
        <w:topLinePunct w:val="0"/>
        <w:autoSpaceDE/>
        <w:autoSpaceDN/>
        <w:bidi w:val="0"/>
        <w:spacing w:after="0" w:line="360" w:lineRule="auto"/>
        <w:ind w:left="623" w:right="1289" w:hanging="406"/>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1</w:t>
      </w:r>
      <w:r>
        <w:rPr>
          <w:rFonts w:hint="eastAsia" w:ascii="Times New Roman" w:eastAsia="仿宋" w:cs="Times New Roman"/>
          <w:sz w:val="24"/>
          <w:szCs w:val="24"/>
        </w:rPr>
        <w:t xml:space="preserve">）区域削减及淘汰落后产能 </w:t>
      </w:r>
    </w:p>
    <w:p>
      <w:pPr>
        <w:pStyle w:val="9"/>
        <w:pageBreakBefore w:val="0"/>
        <w:kinsoku w:val="0"/>
        <w:wordWrap/>
        <w:overflowPunct w:val="0"/>
        <w:topLinePunct w:val="0"/>
        <w:autoSpaceDE/>
        <w:autoSpaceDN/>
        <w:bidi w:val="0"/>
        <w:spacing w:after="0" w:line="360" w:lineRule="auto"/>
        <w:ind w:left="0" w:right="1289" w:firstLine="480" w:firstLineChars="200"/>
        <w:textAlignment w:val="auto"/>
        <w:rPr>
          <w:rFonts w:hint="default" w:ascii="Times New Roman" w:eastAsia="Times New Roman" w:cs="Times New Roman"/>
          <w:sz w:val="24"/>
          <w:szCs w:val="24"/>
        </w:rPr>
      </w:pPr>
      <w:r>
        <w:rPr>
          <w:rFonts w:hint="eastAsia" w:ascii="Times New Roman" w:eastAsia="仿宋" w:cs="Times New Roman"/>
          <w:sz w:val="24"/>
          <w:szCs w:val="24"/>
        </w:rPr>
        <w:t>项目不涉及区域削减及落后产能的淘汰。</w:t>
      </w:r>
    </w:p>
    <w:p>
      <w:pPr>
        <w:pStyle w:val="9"/>
        <w:pageBreakBefore w:val="0"/>
        <w:kinsoku w:val="0"/>
        <w:wordWrap/>
        <w:overflowPunct w:val="0"/>
        <w:topLinePunct w:val="0"/>
        <w:autoSpaceDE/>
        <w:autoSpaceDN/>
        <w:bidi w:val="0"/>
        <w:spacing w:after="0" w:line="360" w:lineRule="auto"/>
        <w:ind w:left="623" w:hanging="406"/>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2</w:t>
      </w:r>
      <w:r>
        <w:rPr>
          <w:rFonts w:hint="eastAsia" w:ascii="Times New Roman" w:eastAsia="仿宋" w:cs="Times New Roman"/>
          <w:sz w:val="24"/>
          <w:szCs w:val="24"/>
        </w:rPr>
        <w:t xml:space="preserve">）防护距离控制及居民搬迁 </w:t>
      </w:r>
    </w:p>
    <w:p>
      <w:pPr>
        <w:pStyle w:val="9"/>
        <w:pageBreakBefore w:val="0"/>
        <w:kinsoku w:val="0"/>
        <w:wordWrap/>
        <w:overflowPunct w:val="0"/>
        <w:topLinePunct w:val="0"/>
        <w:autoSpaceDE/>
        <w:autoSpaceDN/>
        <w:bidi w:val="0"/>
        <w:spacing w:after="0" w:line="360" w:lineRule="auto"/>
        <w:ind w:left="0" w:firstLine="476" w:firstLineChars="200"/>
        <w:textAlignment w:val="auto"/>
        <w:rPr>
          <w:rFonts w:hint="default" w:ascii="Times New Roman" w:eastAsia="Times New Roman" w:cs="Times New Roman"/>
          <w:sz w:val="24"/>
          <w:szCs w:val="24"/>
        </w:rPr>
      </w:pPr>
      <w:r>
        <w:rPr>
          <w:rFonts w:hint="eastAsia" w:ascii="Times New Roman" w:eastAsia="仿宋" w:cs="Times New Roman"/>
          <w:spacing w:val="-1"/>
          <w:sz w:val="24"/>
          <w:szCs w:val="24"/>
        </w:rPr>
        <w:t>环评未确定大气环境防护距离和卫生防护距离，项目</w:t>
      </w:r>
      <w:r>
        <w:rPr>
          <w:rFonts w:hint="eastAsia" w:ascii="Times New Roman" w:eastAsia="仿宋" w:cs="Times New Roman"/>
          <w:sz w:val="24"/>
          <w:szCs w:val="24"/>
        </w:rPr>
        <w:t>不涉及居民搬迁。</w:t>
      </w:r>
    </w:p>
    <w:p>
      <w:pPr>
        <w:pStyle w:val="9"/>
        <w:pageBreakBefore w:val="0"/>
        <w:kinsoku w:val="0"/>
        <w:wordWrap/>
        <w:overflowPunct w:val="0"/>
        <w:topLinePunct w:val="0"/>
        <w:autoSpaceDE/>
        <w:autoSpaceDN/>
        <w:bidi w:val="0"/>
        <w:spacing w:after="0" w:line="360" w:lineRule="auto"/>
        <w:ind w:left="0"/>
        <w:textAlignment w:val="auto"/>
        <w:rPr>
          <w:rFonts w:hint="default" w:ascii="Times New Roman" w:eastAsia="Times New Roman" w:cs="Times New Roman"/>
          <w:sz w:val="24"/>
          <w:szCs w:val="24"/>
        </w:rPr>
      </w:pPr>
      <w:r>
        <w:rPr>
          <w:rFonts w:hint="default" w:ascii="Times New Roman" w:eastAsia="Times New Roman" w:cs="Times New Roman"/>
          <w:sz w:val="24"/>
          <w:szCs w:val="24"/>
        </w:rPr>
        <w:t xml:space="preserve">2.3 </w:t>
      </w:r>
      <w:r>
        <w:rPr>
          <w:rFonts w:hint="eastAsia" w:ascii="Times New Roman" w:eastAsia="仿宋" w:cs="Times New Roman"/>
          <w:sz w:val="24"/>
          <w:szCs w:val="24"/>
        </w:rPr>
        <w:t>其他措施落实情况</w:t>
      </w:r>
    </w:p>
    <w:p>
      <w:pPr>
        <w:pStyle w:val="9"/>
        <w:pageBreakBefore w:val="0"/>
        <w:kinsoku w:val="0"/>
        <w:wordWrap/>
        <w:overflowPunct w:val="0"/>
        <w:topLinePunct w:val="0"/>
        <w:autoSpaceDE/>
        <w:autoSpaceDN/>
        <w:bidi w:val="0"/>
        <w:spacing w:after="0" w:line="360" w:lineRule="auto"/>
        <w:ind w:left="623"/>
        <w:textAlignment w:val="auto"/>
        <w:rPr>
          <w:rFonts w:hint="default" w:ascii="Times New Roman" w:eastAsia="Times New Roman" w:cs="Times New Roman"/>
          <w:sz w:val="24"/>
          <w:szCs w:val="24"/>
        </w:rPr>
      </w:pPr>
      <w:r>
        <w:rPr>
          <w:rFonts w:hint="eastAsia" w:ascii="Times New Roman" w:eastAsia="仿宋" w:cs="Times New Roman"/>
          <w:sz w:val="24"/>
          <w:szCs w:val="24"/>
        </w:rPr>
        <w:t>项目不涉及林地补偿、珍惜动植物保护、区域环境整治等情况。</w:t>
      </w:r>
    </w:p>
    <w:p>
      <w:pPr>
        <w:pStyle w:val="5"/>
        <w:pageBreakBefore w:val="0"/>
        <w:kinsoku w:val="0"/>
        <w:wordWrap/>
        <w:overflowPunct w:val="0"/>
        <w:topLinePunct w:val="0"/>
        <w:autoSpaceDE/>
        <w:autoSpaceDN/>
        <w:bidi w:val="0"/>
        <w:spacing w:before="0" w:after="0" w:line="360" w:lineRule="auto"/>
        <w:ind w:left="0"/>
        <w:textAlignment w:val="auto"/>
        <w:rPr>
          <w:rFonts w:hint="default" w:ascii="Times New Roman" w:eastAsia="Times New Roman" w:cs="Times New Roman"/>
          <w:b w:val="0"/>
          <w:sz w:val="24"/>
          <w:szCs w:val="24"/>
        </w:rPr>
      </w:pPr>
      <w:r>
        <w:rPr>
          <w:rFonts w:hint="default" w:ascii="Times New Roman" w:eastAsia="Times New Roman" w:cs="Times New Roman"/>
          <w:sz w:val="24"/>
          <w:szCs w:val="24"/>
        </w:rPr>
        <w:t>3</w:t>
      </w:r>
      <w:r>
        <w:rPr>
          <w:rFonts w:hint="default" w:ascii="Times New Roman" w:eastAsia="Times New Roman" w:cs="Times New Roman"/>
          <w:spacing w:val="-2"/>
          <w:sz w:val="24"/>
          <w:szCs w:val="24"/>
        </w:rPr>
        <w:t xml:space="preserve"> </w:t>
      </w:r>
      <w:r>
        <w:rPr>
          <w:rFonts w:hint="eastAsia" w:ascii="Times New Roman" w:eastAsia="仿宋" w:cs="Times New Roman"/>
          <w:sz w:val="24"/>
          <w:szCs w:val="24"/>
        </w:rPr>
        <w:t>整改工作情况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r>
        <w:rPr>
          <w:rFonts w:hint="eastAsia" w:ascii="Times New Roman" w:hAnsi="Tahoma" w:eastAsia="仿宋" w:cs="Times New Roman"/>
          <w:sz w:val="24"/>
          <w:szCs w:val="24"/>
          <w:lang w:val="en-US" w:eastAsia="zh-CN" w:bidi="ar-SA"/>
        </w:rPr>
        <w:t>现场验收组的验收意见为合格，针对验收意见中提出的后续要求，我公司已着手进行完善，包括环保标示标牌的制作、安装以及环保管理制度等，预计将于202</w:t>
      </w:r>
      <w:r>
        <w:rPr>
          <w:rFonts w:hint="eastAsia" w:ascii="Times New Roman" w:eastAsia="仿宋" w:cs="Times New Roman"/>
          <w:sz w:val="24"/>
          <w:szCs w:val="24"/>
          <w:lang w:val="en-US" w:eastAsia="zh-CN" w:bidi="ar-SA"/>
        </w:rPr>
        <w:t>4</w:t>
      </w:r>
      <w:r>
        <w:rPr>
          <w:rFonts w:hint="eastAsia" w:ascii="Times New Roman" w:hAnsi="Tahoma" w:eastAsia="仿宋" w:cs="Times New Roman"/>
          <w:sz w:val="24"/>
          <w:szCs w:val="24"/>
          <w:lang w:val="en-US" w:eastAsia="zh-CN" w:bidi="ar-SA"/>
        </w:rPr>
        <w:t>年</w:t>
      </w:r>
      <w:r>
        <w:rPr>
          <w:rFonts w:hint="eastAsia" w:ascii="Times New Roman" w:eastAsia="仿宋" w:cs="Times New Roman"/>
          <w:sz w:val="24"/>
          <w:szCs w:val="24"/>
          <w:lang w:val="en-US" w:eastAsia="zh-CN" w:bidi="ar-SA"/>
        </w:rPr>
        <w:t>8</w:t>
      </w:r>
      <w:r>
        <w:rPr>
          <w:rFonts w:hint="eastAsia" w:ascii="Times New Roman" w:hAnsi="Tahoma" w:eastAsia="仿宋" w:cs="Times New Roman"/>
          <w:sz w:val="24"/>
          <w:szCs w:val="24"/>
          <w:lang w:val="en-US" w:eastAsia="zh-CN" w:bidi="ar-SA"/>
        </w:rPr>
        <w:t>月</w:t>
      </w:r>
      <w:r>
        <w:rPr>
          <w:rFonts w:hint="eastAsia" w:ascii="Times New Roman" w:eastAsia="仿宋" w:cs="Times New Roman"/>
          <w:sz w:val="24"/>
          <w:szCs w:val="24"/>
          <w:lang w:val="en-US" w:eastAsia="zh-CN" w:bidi="ar-SA"/>
        </w:rPr>
        <w:t>底</w:t>
      </w:r>
      <w:r>
        <w:rPr>
          <w:rFonts w:hint="eastAsia" w:ascii="Times New Roman" w:hAnsi="Tahoma" w:eastAsia="仿宋" w:cs="Times New Roman"/>
          <w:sz w:val="24"/>
          <w:szCs w:val="24"/>
          <w:lang w:val="en-US" w:eastAsia="zh-CN" w:bidi="ar-SA"/>
        </w:rPr>
        <w:t>完成。</w:t>
      </w:r>
    </w:p>
    <w:p>
      <w:pPr>
        <w:pStyle w:val="2"/>
        <w:rPr>
          <w:rFonts w:hint="eastAsia" w:ascii="Times New Roman" w:hAnsi="Tahoma" w:eastAsia="仿宋" w:cs="Times New Roman"/>
          <w:sz w:val="24"/>
          <w:szCs w:val="24"/>
          <w:lang w:val="en-US" w:eastAsia="zh-CN" w:bidi="ar-SA"/>
        </w:rPr>
      </w:pPr>
    </w:p>
    <w:p>
      <w:pPr>
        <w:pStyle w:val="3"/>
        <w:rPr>
          <w:rFonts w:hint="eastAsia" w:ascii="Times New Roman" w:hAnsi="Tahoma" w:eastAsia="仿宋" w:cs="Times New Roman"/>
          <w:sz w:val="24"/>
          <w:szCs w:val="24"/>
          <w:lang w:val="en-US" w:eastAsia="zh-CN" w:bidi="ar-SA"/>
        </w:rPr>
      </w:pPr>
    </w:p>
    <w:p>
      <w:pPr>
        <w:rPr>
          <w:rFonts w:hint="eastAsia" w:ascii="Times New Roman" w:hAnsi="Tahoma" w:eastAsia="仿宋" w:cs="Times New Roman"/>
          <w:sz w:val="24"/>
          <w:szCs w:val="24"/>
          <w:lang w:val="en-US" w:eastAsia="zh-CN" w:bidi="ar-SA"/>
        </w:rPr>
      </w:pPr>
    </w:p>
    <w:p>
      <w:pPr>
        <w:pStyle w:val="2"/>
        <w:rPr>
          <w:rFonts w:hint="eastAsia" w:ascii="Times New Roman" w:hAnsi="Tahoma" w:eastAsia="仿宋" w:cs="Times New Roman"/>
          <w:sz w:val="24"/>
          <w:szCs w:val="24"/>
          <w:lang w:val="en-US" w:eastAsia="zh-CN" w:bidi="ar-SA"/>
        </w:rPr>
      </w:pPr>
    </w:p>
    <w:p>
      <w:pPr>
        <w:pStyle w:val="3"/>
        <w:rPr>
          <w:rFonts w:hint="eastAsia" w:ascii="Times New Roman" w:hAnsi="Tahoma" w:eastAsia="仿宋" w:cs="Times New Roman"/>
          <w:sz w:val="24"/>
          <w:szCs w:val="24"/>
          <w:lang w:val="en-US" w:eastAsia="zh-CN" w:bidi="ar-SA"/>
        </w:rPr>
      </w:pPr>
    </w:p>
    <w:p>
      <w:pPr>
        <w:rPr>
          <w:rFonts w:hint="eastAsia" w:ascii="Times New Roman" w:hAnsi="Tahoma" w:eastAsia="仿宋" w:cs="Times New Roman"/>
          <w:sz w:val="24"/>
          <w:szCs w:val="24"/>
          <w:lang w:val="en-US" w:eastAsia="zh-CN" w:bidi="ar-SA"/>
        </w:rPr>
      </w:pPr>
    </w:p>
    <w:p>
      <w:pPr>
        <w:pStyle w:val="2"/>
        <w:rPr>
          <w:rFonts w:hint="eastAsia" w:ascii="Times New Roman" w:hAnsi="Tahoma" w:eastAsia="仿宋" w:cs="Times New Roman"/>
          <w:sz w:val="24"/>
          <w:szCs w:val="24"/>
          <w:lang w:val="en-US" w:eastAsia="zh-CN" w:bidi="ar-SA"/>
        </w:rPr>
      </w:pPr>
    </w:p>
    <w:p>
      <w:pPr>
        <w:pStyle w:val="3"/>
        <w:rPr>
          <w:rFonts w:hint="eastAsia" w:ascii="Times New Roman" w:hAnsi="Tahoma" w:eastAsia="仿宋" w:cs="Times New Roman"/>
          <w:sz w:val="24"/>
          <w:szCs w:val="24"/>
          <w:lang w:val="en-US" w:eastAsia="zh-CN" w:bidi="ar-SA"/>
        </w:rPr>
      </w:pPr>
    </w:p>
    <w:p>
      <w:pPr>
        <w:rPr>
          <w:rFonts w:hint="eastAsia" w:ascii="Times New Roman" w:hAnsi="Tahoma" w:eastAsia="仿宋" w:cs="Times New Roman"/>
          <w:sz w:val="24"/>
          <w:szCs w:val="24"/>
          <w:lang w:val="en-US" w:eastAsia="zh-CN" w:bidi="ar-SA"/>
        </w:rPr>
      </w:pPr>
    </w:p>
    <w:p>
      <w:pPr>
        <w:pStyle w:val="2"/>
        <w:rPr>
          <w:rFonts w:hint="eastAsia" w:ascii="Times New Roman" w:hAnsi="Tahoma" w:eastAsia="仿宋" w:cs="Times New Roman"/>
          <w:sz w:val="24"/>
          <w:szCs w:val="24"/>
          <w:lang w:val="en-US" w:eastAsia="zh-CN" w:bidi="ar-SA"/>
        </w:rPr>
      </w:pPr>
    </w:p>
    <w:p>
      <w:pPr>
        <w:pStyle w:val="3"/>
        <w:rPr>
          <w:rFonts w:hint="eastAsia" w:ascii="Times New Roman" w:hAnsi="Tahoma" w:eastAsia="仿宋" w:cs="Times New Roman"/>
          <w:sz w:val="24"/>
          <w:szCs w:val="24"/>
          <w:lang w:val="en-US" w:eastAsia="zh-CN" w:bidi="ar-SA"/>
        </w:rPr>
      </w:pPr>
    </w:p>
    <w:p>
      <w:pPr>
        <w:rPr>
          <w:rFonts w:hint="eastAsia" w:ascii="Times New Roman" w:hAnsi="Tahoma" w:eastAsia="仿宋" w:cs="Times New Roman"/>
          <w:sz w:val="24"/>
          <w:szCs w:val="24"/>
          <w:lang w:val="en-US" w:eastAsia="zh-CN" w:bidi="ar-SA"/>
        </w:rPr>
      </w:pPr>
    </w:p>
    <w:p>
      <w:pPr>
        <w:pStyle w:val="2"/>
        <w:rPr>
          <w:rFonts w:hint="eastAsia" w:ascii="Times New Roman" w:hAnsi="Tahoma" w:eastAsia="仿宋" w:cs="Times New Roman"/>
          <w:sz w:val="24"/>
          <w:szCs w:val="24"/>
          <w:lang w:val="en-US" w:eastAsia="zh-CN" w:bidi="ar-SA"/>
        </w:rPr>
      </w:pPr>
    </w:p>
    <w:p>
      <w:pPr>
        <w:pStyle w:val="3"/>
        <w:rPr>
          <w:rFonts w:hint="eastAsia" w:ascii="Times New Roman" w:hAnsi="Tahoma" w:eastAsia="仿宋" w:cs="Times New Roman"/>
          <w:sz w:val="24"/>
          <w:szCs w:val="24"/>
          <w:lang w:val="en-US" w:eastAsia="zh-CN" w:bidi="ar-SA"/>
        </w:rPr>
      </w:pPr>
    </w:p>
    <w:p>
      <w:pPr>
        <w:rPr>
          <w:rFonts w:hint="eastAsia" w:ascii="Times New Roman" w:hAnsi="Tahoma" w:eastAsia="仿宋" w:cs="Times New Roman"/>
          <w:sz w:val="24"/>
          <w:szCs w:val="24"/>
          <w:lang w:val="en-US" w:eastAsia="zh-CN" w:bidi="ar-SA"/>
        </w:rPr>
      </w:pPr>
    </w:p>
    <w:p>
      <w:pPr>
        <w:pStyle w:val="2"/>
        <w:rPr>
          <w:rFonts w:hint="eastAsia" w:ascii="Times New Roman" w:hAnsi="Tahoma" w:eastAsia="仿宋" w:cs="Times New Roman"/>
          <w:sz w:val="24"/>
          <w:szCs w:val="24"/>
          <w:lang w:val="en-US" w:eastAsia="zh-CN" w:bidi="ar-SA"/>
        </w:rPr>
      </w:pPr>
    </w:p>
    <w:p>
      <w:pPr>
        <w:pStyle w:val="3"/>
        <w:rPr>
          <w:rFonts w:hint="eastAsia"/>
          <w:lang w:val="en-US" w:eastAsia="zh-CN"/>
        </w:rPr>
      </w:pPr>
    </w:p>
    <w:p>
      <w:pPr>
        <w:jc w:val="center"/>
        <w:rPr>
          <w:rFonts w:hint="eastAsia" w:ascii="Times New Roman" w:hAnsi="Times New Roman" w:eastAsia="微软雅黑" w:cs="Times New Roman"/>
          <w:sz w:val="36"/>
          <w:szCs w:val="36"/>
          <w:lang w:eastAsia="zh-CN"/>
        </w:rPr>
      </w:pPr>
      <w:r>
        <w:rPr>
          <w:rFonts w:hint="eastAsia" w:ascii="Times New Roman" w:hAnsi="Times New Roman" w:cs="Times New Roman"/>
          <w:sz w:val="36"/>
          <w:szCs w:val="36"/>
          <w:lang w:eastAsia="zh-CN"/>
        </w:rPr>
        <w:t>浙江安誉升科技有限公司</w:t>
      </w:r>
    </w:p>
    <w:p>
      <w:pPr>
        <w:jc w:val="center"/>
        <w:rPr>
          <w:rFonts w:hint="eastAsia" w:ascii="Times New Roman" w:hAnsi="Times New Roman" w:cs="Times New Roman"/>
          <w:sz w:val="36"/>
          <w:szCs w:val="36"/>
          <w:lang w:eastAsia="zh-CN"/>
        </w:rPr>
      </w:pPr>
      <w:r>
        <w:rPr>
          <w:rFonts w:hint="eastAsia" w:ascii="Times New Roman" w:hAnsi="Times New Roman" w:cs="Times New Roman"/>
          <w:sz w:val="36"/>
          <w:szCs w:val="36"/>
          <w:lang w:eastAsia="zh-CN"/>
        </w:rPr>
        <w:t>年产7500万套多功能电子标签包装材料和1500台超速包装机械生产线项目</w:t>
      </w:r>
    </w:p>
    <w:p>
      <w:pPr>
        <w:jc w:val="center"/>
        <w:rPr>
          <w:rFonts w:hint="default" w:ascii="Times New Roman" w:hAnsi="Times New Roman" w:cs="Times New Roman"/>
          <w:sz w:val="32"/>
          <w:szCs w:val="32"/>
          <w:lang w:eastAsia="zh-CN"/>
        </w:rPr>
      </w:pPr>
      <w:r>
        <w:rPr>
          <w:rFonts w:hint="eastAsia" w:ascii="Times New Roman" w:hAnsi="Times New Roman" w:cs="Times New Roman"/>
          <w:sz w:val="36"/>
          <w:szCs w:val="36"/>
          <w:lang w:val="en-US" w:eastAsia="zh-CN"/>
        </w:rPr>
        <w:t>先行</w:t>
      </w:r>
      <w:r>
        <w:rPr>
          <w:rFonts w:hint="default" w:ascii="Times New Roman" w:hAnsi="Times New Roman" w:cs="Times New Roman"/>
          <w:sz w:val="36"/>
          <w:szCs w:val="36"/>
          <w:lang w:eastAsia="zh-CN"/>
        </w:rPr>
        <w:t>竣工环境保护验收信息公开</w:t>
      </w:r>
    </w:p>
    <w:p>
      <w:pPr>
        <w:jc w:val="center"/>
        <w:rPr>
          <w:rFonts w:hint="default" w:ascii="Times New Roman" w:hAnsi="Times New Roman" w:eastAsia="黑体" w:cs="Times New Roman"/>
          <w:szCs w:val="21"/>
        </w:rPr>
      </w:pP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val="en-US" w:eastAsia="zh-CN"/>
        </w:rPr>
        <w:t>根</w:t>
      </w:r>
      <w:r>
        <w:rPr>
          <w:rFonts w:hint="default" w:ascii="Times New Roman" w:hAnsi="Times New Roman" w:cs="Times New Roman"/>
          <w:sz w:val="32"/>
          <w:szCs w:val="32"/>
        </w:rPr>
        <w:t>据</w:t>
      </w:r>
      <w:r>
        <w:rPr>
          <w:rFonts w:hint="default" w:ascii="Times New Roman" w:hAnsi="Times New Roman" w:cs="Times New Roman"/>
          <w:sz w:val="32"/>
          <w:szCs w:val="32"/>
          <w:lang w:val="en-US" w:eastAsia="zh-CN"/>
        </w:rPr>
        <w:t>生态环境</w:t>
      </w:r>
      <w:r>
        <w:rPr>
          <w:rFonts w:hint="default" w:ascii="Times New Roman" w:hAnsi="Times New Roman" w:cs="Times New Roman"/>
          <w:sz w:val="32"/>
          <w:szCs w:val="32"/>
        </w:rPr>
        <w:t>部《关于发布&lt;建设项目竣工环境保护验收暂行办法&gt;的公告》(国环规环评</w:t>
      </w:r>
      <w:r>
        <w:rPr>
          <w:rFonts w:hint="eastAsia" w:ascii="Times New Roman" w:hAnsi="Times New Roman" w:cs="Times New Roman"/>
          <w:sz w:val="32"/>
          <w:szCs w:val="32"/>
          <w:lang w:eastAsia="zh-CN"/>
        </w:rPr>
        <w:t>〔</w:t>
      </w:r>
      <w:r>
        <w:rPr>
          <w:rFonts w:hint="default" w:ascii="Times New Roman" w:hAnsi="Times New Roman" w:cs="Times New Roman"/>
          <w:sz w:val="32"/>
          <w:szCs w:val="32"/>
        </w:rPr>
        <w:t>2017</w:t>
      </w:r>
      <w:r>
        <w:rPr>
          <w:rFonts w:hint="eastAsia" w:ascii="Times New Roman" w:hAnsi="Times New Roman" w:cs="Times New Roman"/>
          <w:sz w:val="32"/>
          <w:szCs w:val="32"/>
          <w:lang w:eastAsia="zh-CN"/>
        </w:rPr>
        <w:t>〕</w:t>
      </w:r>
      <w:r>
        <w:rPr>
          <w:rFonts w:hint="default" w:ascii="Times New Roman" w:hAnsi="Times New Roman" w:cs="Times New Roman"/>
          <w:sz w:val="32"/>
          <w:szCs w:val="32"/>
        </w:rPr>
        <w:t>4 号)，现将</w:t>
      </w:r>
      <w:r>
        <w:rPr>
          <w:rFonts w:hint="eastAsia" w:ascii="Times New Roman" w:hAnsi="Times New Roman" w:cs="Times New Roman"/>
          <w:sz w:val="32"/>
          <w:szCs w:val="32"/>
          <w:lang w:eastAsia="zh-CN"/>
        </w:rPr>
        <w:t>浙江安誉升科技有限公司年产7500万套多功能电子标签包装材料和1500台超速包装机械生产线项目</w:t>
      </w:r>
      <w:r>
        <w:rPr>
          <w:rFonts w:hint="eastAsia" w:ascii="Times New Roman" w:hAnsi="Times New Roman" w:cs="Times New Roman"/>
          <w:sz w:val="32"/>
          <w:szCs w:val="32"/>
          <w:lang w:val="en-US" w:eastAsia="zh-CN"/>
        </w:rPr>
        <w:t>先行</w:t>
      </w:r>
      <w:r>
        <w:rPr>
          <w:rFonts w:hint="default" w:ascii="Times New Roman" w:hAnsi="Times New Roman" w:cs="Times New Roman"/>
          <w:sz w:val="32"/>
          <w:szCs w:val="32"/>
          <w:lang w:eastAsia="zh-CN"/>
        </w:rPr>
        <w:t>竣工环境保护验收信息已于202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8</w:t>
      </w:r>
      <w:r>
        <w:rPr>
          <w:rFonts w:hint="default" w:ascii="Times New Roman" w:hAnsi="Times New Roman" w:cs="Times New Roman"/>
          <w:sz w:val="32"/>
          <w:szCs w:val="32"/>
        </w:rPr>
        <w:t>月</w:t>
      </w:r>
      <w:r>
        <w:rPr>
          <w:rFonts w:hint="eastAsia" w:ascii="Times New Roman" w:hAnsi="Times New Roman" w:cs="Times New Roman"/>
          <w:sz w:val="32"/>
          <w:szCs w:val="32"/>
          <w:lang w:val="en-US" w:eastAsia="zh-CN"/>
        </w:rPr>
        <w:t>13</w:t>
      </w:r>
      <w:r>
        <w:rPr>
          <w:rFonts w:hint="default" w:ascii="Times New Roman" w:hAnsi="Times New Roman" w:cs="Times New Roman"/>
          <w:sz w:val="32"/>
          <w:szCs w:val="32"/>
        </w:rPr>
        <w:t>日在</w:t>
      </w:r>
      <w:r>
        <w:rPr>
          <w:rFonts w:hint="default" w:ascii="Times New Roman" w:hAnsi="Times New Roman" w:cs="Times New Roman"/>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等线" w:cs="Times New Roman"/>
          <w:color w:val="auto"/>
          <w:sz w:val="32"/>
          <w:szCs w:val="32"/>
          <w:lang w:eastAsia="zh-CN"/>
        </w:rPr>
      </w:pPr>
      <w:r>
        <w:rPr>
          <w:rFonts w:hint="default" w:ascii="Times New Roman" w:hAnsi="Times New Roman" w:cs="Times New Roman"/>
          <w:color w:val="auto"/>
          <w:sz w:val="32"/>
          <w:szCs w:val="32"/>
        </w:rPr>
        <w:t>https://www.ep-home.cn/thread-16745-1-1.html公开，说明材料如下</w:t>
      </w:r>
      <w:r>
        <w:rPr>
          <w:rFonts w:hint="default" w:ascii="Times New Roman" w:hAnsi="Times New Roman"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kern w:val="0"/>
          <w:sz w:val="24"/>
          <w:szCs w:val="24"/>
        </w:rPr>
      </w:pPr>
      <w:r>
        <w:drawing>
          <wp:inline distT="0" distB="0" distL="114300" distR="114300">
            <wp:extent cx="5259070" cy="2409825"/>
            <wp:effectExtent l="0" t="0" r="1778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5259070" cy="2409825"/>
                    </a:xfrm>
                    <a:prstGeom prst="rect">
                      <a:avLst/>
                    </a:prstGeom>
                    <a:noFill/>
                    <a:ln>
                      <a:noFill/>
                    </a:ln>
                  </pic:spPr>
                </pic:pic>
              </a:graphicData>
            </a:graphic>
          </wp:inline>
        </w:drawing>
      </w:r>
      <w:r>
        <w:rPr>
          <w:rFonts w:hint="default" w:ascii="Times New Roman" w:hAnsi="Times New Roman" w:cs="Times New Roman"/>
          <w:kern w:val="0"/>
          <w:sz w:val="24"/>
          <w:szCs w:val="24"/>
        </w:rPr>
        <w:pict>
          <v:shape id="_x0000_s2277" o:spid="_x0000_s2277" o:spt="202" type="#_x0000_t202" style="position:absolute;left:0pt;margin-left:109.1pt;margin-top:44.85pt;height:10.7pt;width:4.05pt;z-index:251661312;mso-width-relative:page;mso-height-relative:page;" fillcolor="#FFFFFF" filled="t" stroked="t" coordsize="21600,21600" o:gfxdata="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SRwAdcAAAAKAQAADwAAAAAAAAABACAA&#10;AAAiAAAAZHJzL2Rvd25yZXYueG1sUEsBAhQAFAAAAAgAh07iQI63a0kOAgAARAQAAA4AAAAAAAAA&#10;AQAgAAAAJgEAAGRycy9lMm9Eb2MueG1sUEsFBgAAAAAGAAYAWQEAAKYFAAAAAA==&#10;">
            <v:path/>
            <v:fill on="t" focussize="0,0"/>
            <v:stroke color="#FFFFFF" joinstyle="miter"/>
            <v:imagedata o:title=""/>
            <o:lock v:ext="edit" aspectratio="f"/>
            <v:textbox>
              <w:txbxContent>
                <w:p>
                  <w:r>
                    <w:rPr>
                      <w:lang w:val="zh-CN"/>
                    </w:rPr>
                    <w:t>[键入文档的引述或关注点的摘要。您可将文本框放置在文档中的任何位置。可使用“文本框工具”选项卡更改重要引述文本框的格式。]</w:t>
                  </w:r>
                </w:p>
              </w:txbxContent>
            </v:textbox>
          </v:shape>
        </w:pict>
      </w:r>
    </w:p>
    <w:p>
      <w:pPr>
        <w:widowControl/>
        <w:jc w:val="left"/>
        <w:rPr>
          <w:rFonts w:hint="default" w:ascii="Times New Roman" w:hAnsi="Times New Roman" w:cs="Times New Roman"/>
          <w:kern w:val="0"/>
          <w:sz w:val="24"/>
          <w:szCs w:val="24"/>
        </w:rPr>
      </w:pPr>
    </w:p>
    <w:p>
      <w:pPr>
        <w:widowControl/>
        <w:jc w:val="left"/>
        <w:rPr>
          <w:rFonts w:hint="default" w:ascii="Times New Roman" w:hAnsi="Times New Roman" w:cs="Times New Roman"/>
          <w:kern w:val="0"/>
          <w:sz w:val="24"/>
          <w:szCs w:val="24"/>
        </w:rPr>
      </w:pPr>
    </w:p>
    <w:p>
      <w:pPr>
        <w:ind w:firstLine="640" w:firstLineChars="200"/>
        <w:jc w:val="right"/>
        <w:rPr>
          <w:rFonts w:hint="eastAsia" w:ascii="Times New Roman" w:hAnsi="Times New Roman" w:cs="Times New Roman"/>
          <w:sz w:val="32"/>
          <w:szCs w:val="32"/>
          <w:lang w:val="en-US" w:eastAsia="zh-CN"/>
        </w:rPr>
      </w:pPr>
    </w:p>
    <w:p>
      <w:pPr>
        <w:ind w:firstLine="640" w:firstLineChars="200"/>
        <w:jc w:val="right"/>
        <w:rPr>
          <w:rFonts w:hint="default" w:ascii="Times New Roman" w:hAnsi="Times New Roman" w:eastAsia="等线" w:cs="Times New Roman"/>
          <w:sz w:val="32"/>
          <w:szCs w:val="32"/>
          <w:lang w:eastAsia="zh-CN"/>
        </w:rPr>
      </w:pP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lang w:eastAsia="zh-CN"/>
        </w:rPr>
        <w:t>浙江安誉升科技有限公司</w:t>
      </w:r>
    </w:p>
    <w:p>
      <w:pPr>
        <w:pStyle w:val="7"/>
        <w:jc w:val="right"/>
      </w:pPr>
      <w:r>
        <w:rPr>
          <w:rFonts w:hint="default" w:ascii="Times New Roman" w:hAnsi="Times New Roman" w:eastAsia="微软雅黑" w:cs="Times New Roman"/>
          <w:sz w:val="32"/>
          <w:szCs w:val="32"/>
          <w:lang w:val="en-US" w:eastAsia="zh-CN" w:bidi="ar-SA"/>
        </w:rPr>
        <w:t>202</w:t>
      </w:r>
      <w:r>
        <w:rPr>
          <w:rFonts w:hint="eastAsia" w:ascii="Times New Roman" w:hAnsi="Times New Roman" w:eastAsia="微软雅黑" w:cs="Times New Roman"/>
          <w:sz w:val="32"/>
          <w:szCs w:val="32"/>
          <w:lang w:val="en-US" w:eastAsia="zh-CN" w:bidi="ar-SA"/>
        </w:rPr>
        <w:t>4</w:t>
      </w:r>
      <w:r>
        <w:rPr>
          <w:rFonts w:hint="default" w:ascii="Times New Roman" w:hAnsi="Times New Roman" w:eastAsia="微软雅黑" w:cs="Times New Roman"/>
          <w:sz w:val="32"/>
          <w:szCs w:val="32"/>
          <w:lang w:val="en-US" w:eastAsia="zh-CN" w:bidi="ar-SA"/>
        </w:rPr>
        <w:t>年</w:t>
      </w:r>
      <w:r>
        <w:rPr>
          <w:rFonts w:hint="eastAsia" w:ascii="Times New Roman" w:hAnsi="Times New Roman" w:eastAsia="微软雅黑" w:cs="Times New Roman"/>
          <w:sz w:val="32"/>
          <w:szCs w:val="32"/>
          <w:lang w:val="en-US" w:eastAsia="zh-CN" w:bidi="ar-SA"/>
        </w:rPr>
        <w:t>8</w:t>
      </w:r>
      <w:r>
        <w:rPr>
          <w:rFonts w:hint="default" w:ascii="Times New Roman" w:hAnsi="Times New Roman" w:eastAsia="微软雅黑" w:cs="Times New Roman"/>
          <w:sz w:val="32"/>
          <w:szCs w:val="32"/>
          <w:lang w:val="en-US" w:eastAsia="zh-CN" w:bidi="ar-SA"/>
        </w:rPr>
        <w:t>月</w:t>
      </w:r>
      <w:r>
        <w:rPr>
          <w:rFonts w:hint="eastAsia" w:ascii="Times New Roman" w:hAnsi="Times New Roman" w:eastAsia="微软雅黑" w:cs="Times New Roman"/>
          <w:sz w:val="32"/>
          <w:szCs w:val="32"/>
          <w:lang w:val="en-US" w:eastAsia="zh-CN" w:bidi="ar-SA"/>
        </w:rPr>
        <w:t>13</w:t>
      </w:r>
      <w:r>
        <w:rPr>
          <w:rFonts w:hint="default" w:ascii="Times New Roman" w:hAnsi="Times New Roman" w:eastAsia="微软雅黑" w:cs="Times New Roman"/>
          <w:sz w:val="32"/>
          <w:szCs w:val="32"/>
          <w:lang w:val="en-US" w:eastAsia="zh-CN" w:bidi="ar-SA"/>
        </w:rPr>
        <w:t>日</w:t>
      </w:r>
    </w:p>
    <w:sectPr>
      <w:pgSz w:w="11905" w:h="16838"/>
      <w:pgMar w:top="1440" w:right="1803" w:bottom="1440" w:left="1803" w:header="709" w:footer="709"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T Song">
    <w:altName w:val="宋体"/>
    <w:panose1 w:val="00000000000000000000"/>
    <w:charset w:val="86"/>
    <w:family w:val="roman"/>
    <w:pitch w:val="default"/>
    <w:sig w:usb0="00000000" w:usb1="00000000" w:usb2="00000010" w:usb3="00000000" w:csb0="00040000" w:csb1="00000000"/>
  </w:font>
  <w:font w:name="FangSong_GB2312">
    <w:altName w:val="仿宋"/>
    <w:panose1 w:val="02010609060101010101"/>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GB2312">
    <w:altName w:val="宋体"/>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pPr>
    <w:r>
      <w:fldChar w:fldCharType="begin"/>
    </w:r>
    <w:r>
      <w:instrText xml:space="preserve"> PAGE   \* MERGEFORMAT </w:instrText>
    </w:r>
    <w:r>
      <w:fldChar w:fldCharType="separate"/>
    </w:r>
    <w:r>
      <w:rPr>
        <w:lang w:val="zh-CN"/>
      </w:rPr>
      <w:t>35</w:t>
    </w:r>
    <w:r>
      <w:rPr>
        <w:lang w:val="zh-CN"/>
      </w:rPr>
      <w:fldChar w:fldCharType="end"/>
    </w:r>
    <w:r>
      <w:pict>
        <v:shape id="_x0000_s3073" o:spid="_x0000_s3073" o:spt="202" type="#_x0000_t202" style="position:absolute;left:0pt;margin-left:170.8pt;margin-top:-3pt;height:144pt;width:144pt;mso-position-horizontal-relative:margin;mso-wrap-style:none;z-index:251659264;mso-width-relative:page;mso-height-relative:page;" filled="f" stroked="f" coordsize="21600,21600" o:gfxdata="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XKAHXAAAACgEAAA8AAAAAAAAA&#10;AQAgAAAAIgAAAGRycy9kb3ducmV2LnhtbFBLAQIUABQAAAAIAIdO4kDmyYHKEgIAABMEAAAOAAAA&#10;AAAAAAEAIAAAACYBAABkcnMvZTJvRG9jLnhtbFBLBQYAAAAABgAGAFkBAACqBQAAAAA=&#10;">
          <v:path/>
          <v:fill on="f" focussize="0,0"/>
          <v:stroke on="f" weight="0.5pt" joinstyle="miter"/>
          <v:imagedata o:title=""/>
          <o:lock v:ext="edit"/>
          <v:textbox inset="0mm,0mm,0mm,0mm" style="mso-fit-shape-to-text:t;">
            <w:txbxContent>
              <w:p>
                <w:pPr>
                  <w:pStyle w:val="12"/>
                  <w:rPr>
                    <w:rFonts w:ascii="Times New Roman" w:hAnsi="Times New Roman"/>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pPr>
    <w:r>
      <w:pict>
        <v:shape id="_x0000_s3074" o:spid="_x0000_s3074" o:spt="202" type="#_x0000_t202" style="position:absolute;left:0pt;margin-left:170.8pt;margin-top:-3pt;height:144pt;width:144pt;mso-position-horizontal-relative:margin;mso-wrap-style:none;z-index:251660288;mso-width-relative:page;mso-height-relative:page;" filled="f" stroked="f" coordsize="21600,21600" o:gfxdata="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XKAHXAAAACgEAAA8AAAAAAAAA&#10;AQAgAAAAIgAAAGRycy9kb3ducmV2LnhtbFBLAQIUABQAAAAIAIdO4kDmyYHKEgIAABMEAAAOAAAA&#10;AAAAAAEAIAAAACYBAABkcnMvZTJvRG9jLnhtbFBLBQYAAAAABgAGAFkBAACqBQAAAAA=&#10;">
          <v:path/>
          <v:fill on="f" focussize="0,0"/>
          <v:stroke on="f" weight="0.5pt" joinstyle="miter"/>
          <v:imagedata o:title=""/>
          <o:lock v:ext="edit"/>
          <v:textbox inset="0mm,0mm,0mm,0mm" style="mso-fit-shape-to-text:t;">
            <w:txbxContent>
              <w:p>
                <w:pPr>
                  <w:pStyle w:val="12"/>
                  <w:rPr>
                    <w:rFonts w:ascii="Times New Roman" w:hAnsi="Times New Roma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F8F2B"/>
    <w:multiLevelType w:val="singleLevel"/>
    <w:tmpl w:val="D3CF8F2B"/>
    <w:lvl w:ilvl="0" w:tentative="0">
      <w:start w:val="2"/>
      <w:numFmt w:val="decimal"/>
      <w:suff w:val="nothing"/>
      <w:lvlText w:val="（%1）"/>
      <w:lvlJc w:val="left"/>
    </w:lvl>
  </w:abstractNum>
  <w:abstractNum w:abstractNumId="1">
    <w:nsid w:val="696D2339"/>
    <w:multiLevelType w:val="singleLevel"/>
    <w:tmpl w:val="696D2339"/>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BmZmVkZjQ4MDNjZTVhMzQ1MjA0ZTM1ZmFiMjQ4NmEifQ=="/>
  </w:docVars>
  <w:rsids>
    <w:rsidRoot w:val="26B505E7"/>
    <w:rsid w:val="000012F5"/>
    <w:rsid w:val="00002999"/>
    <w:rsid w:val="00005AAB"/>
    <w:rsid w:val="000132F0"/>
    <w:rsid w:val="00013A8E"/>
    <w:rsid w:val="00015268"/>
    <w:rsid w:val="000164BA"/>
    <w:rsid w:val="0001699A"/>
    <w:rsid w:val="00027249"/>
    <w:rsid w:val="00031966"/>
    <w:rsid w:val="00031EE9"/>
    <w:rsid w:val="0003431A"/>
    <w:rsid w:val="000354B6"/>
    <w:rsid w:val="00037283"/>
    <w:rsid w:val="0004052D"/>
    <w:rsid w:val="00046B72"/>
    <w:rsid w:val="0004766E"/>
    <w:rsid w:val="000504BC"/>
    <w:rsid w:val="00051BCD"/>
    <w:rsid w:val="000566BF"/>
    <w:rsid w:val="0005790C"/>
    <w:rsid w:val="00060071"/>
    <w:rsid w:val="000605C8"/>
    <w:rsid w:val="0006369C"/>
    <w:rsid w:val="0007609D"/>
    <w:rsid w:val="00076C71"/>
    <w:rsid w:val="000775CC"/>
    <w:rsid w:val="000805A4"/>
    <w:rsid w:val="00084BEF"/>
    <w:rsid w:val="00086753"/>
    <w:rsid w:val="00091313"/>
    <w:rsid w:val="00091D40"/>
    <w:rsid w:val="0009433B"/>
    <w:rsid w:val="00096A1E"/>
    <w:rsid w:val="00096F32"/>
    <w:rsid w:val="00097339"/>
    <w:rsid w:val="000978FE"/>
    <w:rsid w:val="000A66BD"/>
    <w:rsid w:val="000B1907"/>
    <w:rsid w:val="000B2AE5"/>
    <w:rsid w:val="000B7F7F"/>
    <w:rsid w:val="000C291F"/>
    <w:rsid w:val="000C5EEA"/>
    <w:rsid w:val="000C769F"/>
    <w:rsid w:val="000D34C5"/>
    <w:rsid w:val="000D3FDD"/>
    <w:rsid w:val="000D5A36"/>
    <w:rsid w:val="000D6CDE"/>
    <w:rsid w:val="000E0109"/>
    <w:rsid w:val="000E10A9"/>
    <w:rsid w:val="000E71F5"/>
    <w:rsid w:val="000E71FE"/>
    <w:rsid w:val="000F2839"/>
    <w:rsid w:val="000F7ACC"/>
    <w:rsid w:val="00100362"/>
    <w:rsid w:val="00101AF8"/>
    <w:rsid w:val="00105F87"/>
    <w:rsid w:val="0010632A"/>
    <w:rsid w:val="0010729C"/>
    <w:rsid w:val="001114EB"/>
    <w:rsid w:val="001118AB"/>
    <w:rsid w:val="00111E4B"/>
    <w:rsid w:val="0011231F"/>
    <w:rsid w:val="0011289B"/>
    <w:rsid w:val="0011524D"/>
    <w:rsid w:val="00122566"/>
    <w:rsid w:val="00122AB0"/>
    <w:rsid w:val="00122B12"/>
    <w:rsid w:val="00122B37"/>
    <w:rsid w:val="001231A7"/>
    <w:rsid w:val="00125C17"/>
    <w:rsid w:val="0012644F"/>
    <w:rsid w:val="00127090"/>
    <w:rsid w:val="00133926"/>
    <w:rsid w:val="00135F79"/>
    <w:rsid w:val="001407FC"/>
    <w:rsid w:val="00141121"/>
    <w:rsid w:val="00142D2D"/>
    <w:rsid w:val="00142DAE"/>
    <w:rsid w:val="00145DAD"/>
    <w:rsid w:val="001516C4"/>
    <w:rsid w:val="001552CF"/>
    <w:rsid w:val="00156A1E"/>
    <w:rsid w:val="00156B00"/>
    <w:rsid w:val="00160EAD"/>
    <w:rsid w:val="00162B2F"/>
    <w:rsid w:val="001647AD"/>
    <w:rsid w:val="0016522D"/>
    <w:rsid w:val="00165BD0"/>
    <w:rsid w:val="0016756F"/>
    <w:rsid w:val="00167B5C"/>
    <w:rsid w:val="001709DE"/>
    <w:rsid w:val="001716BE"/>
    <w:rsid w:val="001747EA"/>
    <w:rsid w:val="001751AB"/>
    <w:rsid w:val="001756FA"/>
    <w:rsid w:val="00175F04"/>
    <w:rsid w:val="00177FA4"/>
    <w:rsid w:val="00180F6C"/>
    <w:rsid w:val="00181AC0"/>
    <w:rsid w:val="00192F26"/>
    <w:rsid w:val="00193B4C"/>
    <w:rsid w:val="001949E6"/>
    <w:rsid w:val="001978AC"/>
    <w:rsid w:val="001A12F8"/>
    <w:rsid w:val="001A35EA"/>
    <w:rsid w:val="001A6319"/>
    <w:rsid w:val="001B0B8E"/>
    <w:rsid w:val="001B461B"/>
    <w:rsid w:val="001B62A8"/>
    <w:rsid w:val="001B71BF"/>
    <w:rsid w:val="001B735D"/>
    <w:rsid w:val="001C1804"/>
    <w:rsid w:val="001C3A65"/>
    <w:rsid w:val="001D4B77"/>
    <w:rsid w:val="001E0530"/>
    <w:rsid w:val="001E20AE"/>
    <w:rsid w:val="001E3E0A"/>
    <w:rsid w:val="001F042A"/>
    <w:rsid w:val="001F252E"/>
    <w:rsid w:val="001F4150"/>
    <w:rsid w:val="001F5385"/>
    <w:rsid w:val="001F79CE"/>
    <w:rsid w:val="00200767"/>
    <w:rsid w:val="002016AF"/>
    <w:rsid w:val="00201F35"/>
    <w:rsid w:val="00202754"/>
    <w:rsid w:val="00202F19"/>
    <w:rsid w:val="00206922"/>
    <w:rsid w:val="0020721D"/>
    <w:rsid w:val="00207657"/>
    <w:rsid w:val="00212284"/>
    <w:rsid w:val="00213452"/>
    <w:rsid w:val="00214E23"/>
    <w:rsid w:val="00215863"/>
    <w:rsid w:val="00215A06"/>
    <w:rsid w:val="00217706"/>
    <w:rsid w:val="00220D9F"/>
    <w:rsid w:val="00225AF6"/>
    <w:rsid w:val="00230CD6"/>
    <w:rsid w:val="002327DE"/>
    <w:rsid w:val="0023445A"/>
    <w:rsid w:val="0023538B"/>
    <w:rsid w:val="00236031"/>
    <w:rsid w:val="00255074"/>
    <w:rsid w:val="00255B12"/>
    <w:rsid w:val="0025790B"/>
    <w:rsid w:val="00264EF3"/>
    <w:rsid w:val="002654AB"/>
    <w:rsid w:val="00272846"/>
    <w:rsid w:val="00273B9D"/>
    <w:rsid w:val="00274689"/>
    <w:rsid w:val="00274E25"/>
    <w:rsid w:val="00280782"/>
    <w:rsid w:val="002840A3"/>
    <w:rsid w:val="002863C9"/>
    <w:rsid w:val="00290E76"/>
    <w:rsid w:val="002967AF"/>
    <w:rsid w:val="002A383F"/>
    <w:rsid w:val="002B2C91"/>
    <w:rsid w:val="002B43EB"/>
    <w:rsid w:val="002B6683"/>
    <w:rsid w:val="002C041F"/>
    <w:rsid w:val="002C1F9A"/>
    <w:rsid w:val="002C551B"/>
    <w:rsid w:val="002C573C"/>
    <w:rsid w:val="002C5883"/>
    <w:rsid w:val="002C629B"/>
    <w:rsid w:val="002C7A9A"/>
    <w:rsid w:val="002D2177"/>
    <w:rsid w:val="002D609D"/>
    <w:rsid w:val="002D6716"/>
    <w:rsid w:val="002D7098"/>
    <w:rsid w:val="002E0B21"/>
    <w:rsid w:val="002E14BC"/>
    <w:rsid w:val="002E1F81"/>
    <w:rsid w:val="002E2185"/>
    <w:rsid w:val="002E2B26"/>
    <w:rsid w:val="002E46ED"/>
    <w:rsid w:val="002E4A96"/>
    <w:rsid w:val="002E7ED2"/>
    <w:rsid w:val="002F01AA"/>
    <w:rsid w:val="002F1A85"/>
    <w:rsid w:val="002F22DF"/>
    <w:rsid w:val="002F787F"/>
    <w:rsid w:val="00301CA2"/>
    <w:rsid w:val="003042EF"/>
    <w:rsid w:val="0030468D"/>
    <w:rsid w:val="00310C95"/>
    <w:rsid w:val="00311C76"/>
    <w:rsid w:val="00312D02"/>
    <w:rsid w:val="00314A57"/>
    <w:rsid w:val="00315BE6"/>
    <w:rsid w:val="00316E1D"/>
    <w:rsid w:val="00324EC1"/>
    <w:rsid w:val="0033125E"/>
    <w:rsid w:val="00332645"/>
    <w:rsid w:val="0033603B"/>
    <w:rsid w:val="0033719E"/>
    <w:rsid w:val="0033732C"/>
    <w:rsid w:val="00337BB7"/>
    <w:rsid w:val="00342963"/>
    <w:rsid w:val="00344202"/>
    <w:rsid w:val="0034645A"/>
    <w:rsid w:val="0035002A"/>
    <w:rsid w:val="003530B2"/>
    <w:rsid w:val="0035491F"/>
    <w:rsid w:val="00356980"/>
    <w:rsid w:val="003578DD"/>
    <w:rsid w:val="00357BBC"/>
    <w:rsid w:val="00357D3A"/>
    <w:rsid w:val="003618F1"/>
    <w:rsid w:val="00371A77"/>
    <w:rsid w:val="0037540C"/>
    <w:rsid w:val="00376635"/>
    <w:rsid w:val="003768A3"/>
    <w:rsid w:val="00377EF3"/>
    <w:rsid w:val="00387C79"/>
    <w:rsid w:val="00387E01"/>
    <w:rsid w:val="00392F2E"/>
    <w:rsid w:val="0039309F"/>
    <w:rsid w:val="00393FB0"/>
    <w:rsid w:val="003951F3"/>
    <w:rsid w:val="00395B39"/>
    <w:rsid w:val="003967BE"/>
    <w:rsid w:val="003A0513"/>
    <w:rsid w:val="003A3A85"/>
    <w:rsid w:val="003A4197"/>
    <w:rsid w:val="003B0968"/>
    <w:rsid w:val="003B1126"/>
    <w:rsid w:val="003B2373"/>
    <w:rsid w:val="003C03BD"/>
    <w:rsid w:val="003C31F8"/>
    <w:rsid w:val="003C74A3"/>
    <w:rsid w:val="003D26C4"/>
    <w:rsid w:val="003D41B3"/>
    <w:rsid w:val="003E01C9"/>
    <w:rsid w:val="003E41ED"/>
    <w:rsid w:val="003E4745"/>
    <w:rsid w:val="003E4BC3"/>
    <w:rsid w:val="003E5886"/>
    <w:rsid w:val="003E7F00"/>
    <w:rsid w:val="003F27E5"/>
    <w:rsid w:val="003F3353"/>
    <w:rsid w:val="003F7CEB"/>
    <w:rsid w:val="00401C95"/>
    <w:rsid w:val="00402A69"/>
    <w:rsid w:val="0041249A"/>
    <w:rsid w:val="004152E2"/>
    <w:rsid w:val="0041588E"/>
    <w:rsid w:val="0042122F"/>
    <w:rsid w:val="004250FE"/>
    <w:rsid w:val="0042542A"/>
    <w:rsid w:val="00425740"/>
    <w:rsid w:val="00425A9B"/>
    <w:rsid w:val="00427B2E"/>
    <w:rsid w:val="00430592"/>
    <w:rsid w:val="00432584"/>
    <w:rsid w:val="00437CB1"/>
    <w:rsid w:val="00441D5A"/>
    <w:rsid w:val="00446528"/>
    <w:rsid w:val="00450129"/>
    <w:rsid w:val="00453CCE"/>
    <w:rsid w:val="00454680"/>
    <w:rsid w:val="0045632F"/>
    <w:rsid w:val="00461297"/>
    <w:rsid w:val="00462898"/>
    <w:rsid w:val="00462C2E"/>
    <w:rsid w:val="0046486A"/>
    <w:rsid w:val="00466928"/>
    <w:rsid w:val="0047345A"/>
    <w:rsid w:val="004743AC"/>
    <w:rsid w:val="00474D74"/>
    <w:rsid w:val="0047565B"/>
    <w:rsid w:val="0047654E"/>
    <w:rsid w:val="00477989"/>
    <w:rsid w:val="004802CB"/>
    <w:rsid w:val="00480B4D"/>
    <w:rsid w:val="0049160B"/>
    <w:rsid w:val="00492239"/>
    <w:rsid w:val="004922DC"/>
    <w:rsid w:val="00494DAC"/>
    <w:rsid w:val="004960C9"/>
    <w:rsid w:val="004A0A62"/>
    <w:rsid w:val="004A1537"/>
    <w:rsid w:val="004A17F3"/>
    <w:rsid w:val="004A5178"/>
    <w:rsid w:val="004A5539"/>
    <w:rsid w:val="004B2065"/>
    <w:rsid w:val="004B6454"/>
    <w:rsid w:val="004C23D9"/>
    <w:rsid w:val="004C454D"/>
    <w:rsid w:val="004C4E82"/>
    <w:rsid w:val="004C5B35"/>
    <w:rsid w:val="004D2C47"/>
    <w:rsid w:val="004E09FD"/>
    <w:rsid w:val="004E124D"/>
    <w:rsid w:val="004E1DB4"/>
    <w:rsid w:val="004F22DB"/>
    <w:rsid w:val="004F2571"/>
    <w:rsid w:val="004F281F"/>
    <w:rsid w:val="004F2AC3"/>
    <w:rsid w:val="004F381F"/>
    <w:rsid w:val="004F59B3"/>
    <w:rsid w:val="004F720B"/>
    <w:rsid w:val="004F7A3C"/>
    <w:rsid w:val="0050334E"/>
    <w:rsid w:val="00503982"/>
    <w:rsid w:val="00510878"/>
    <w:rsid w:val="005119FC"/>
    <w:rsid w:val="00511FA2"/>
    <w:rsid w:val="005154C1"/>
    <w:rsid w:val="00520629"/>
    <w:rsid w:val="00522CE8"/>
    <w:rsid w:val="005268D1"/>
    <w:rsid w:val="00530A14"/>
    <w:rsid w:val="00530ED6"/>
    <w:rsid w:val="00531443"/>
    <w:rsid w:val="005317EE"/>
    <w:rsid w:val="0053545F"/>
    <w:rsid w:val="00535DD5"/>
    <w:rsid w:val="00545A28"/>
    <w:rsid w:val="005460C9"/>
    <w:rsid w:val="00546AC7"/>
    <w:rsid w:val="00547F6F"/>
    <w:rsid w:val="00553EFA"/>
    <w:rsid w:val="00557FE8"/>
    <w:rsid w:val="00562976"/>
    <w:rsid w:val="00562D52"/>
    <w:rsid w:val="0056588D"/>
    <w:rsid w:val="0056615F"/>
    <w:rsid w:val="00571B02"/>
    <w:rsid w:val="00573FB4"/>
    <w:rsid w:val="005749A5"/>
    <w:rsid w:val="005810D3"/>
    <w:rsid w:val="00585CE9"/>
    <w:rsid w:val="00586540"/>
    <w:rsid w:val="005935B1"/>
    <w:rsid w:val="005A0795"/>
    <w:rsid w:val="005A17E5"/>
    <w:rsid w:val="005A2739"/>
    <w:rsid w:val="005A757F"/>
    <w:rsid w:val="005B32D9"/>
    <w:rsid w:val="005B4FB6"/>
    <w:rsid w:val="005B7B49"/>
    <w:rsid w:val="005C043B"/>
    <w:rsid w:val="005C2133"/>
    <w:rsid w:val="005D2013"/>
    <w:rsid w:val="005D32BF"/>
    <w:rsid w:val="005D6507"/>
    <w:rsid w:val="005D7574"/>
    <w:rsid w:val="005D7D04"/>
    <w:rsid w:val="005F0A9F"/>
    <w:rsid w:val="005F282D"/>
    <w:rsid w:val="005F78AD"/>
    <w:rsid w:val="005F78D6"/>
    <w:rsid w:val="00601724"/>
    <w:rsid w:val="00602631"/>
    <w:rsid w:val="00603345"/>
    <w:rsid w:val="006049F2"/>
    <w:rsid w:val="0060618E"/>
    <w:rsid w:val="00607D2A"/>
    <w:rsid w:val="0061482F"/>
    <w:rsid w:val="00617C70"/>
    <w:rsid w:val="00620679"/>
    <w:rsid w:val="00622CCD"/>
    <w:rsid w:val="00622D25"/>
    <w:rsid w:val="006241E8"/>
    <w:rsid w:val="006273AB"/>
    <w:rsid w:val="006323B7"/>
    <w:rsid w:val="00632798"/>
    <w:rsid w:val="006331FD"/>
    <w:rsid w:val="00633C99"/>
    <w:rsid w:val="00635176"/>
    <w:rsid w:val="006356D1"/>
    <w:rsid w:val="0063607C"/>
    <w:rsid w:val="00640091"/>
    <w:rsid w:val="00640D69"/>
    <w:rsid w:val="00641B8B"/>
    <w:rsid w:val="00641BE8"/>
    <w:rsid w:val="00642C09"/>
    <w:rsid w:val="00646D39"/>
    <w:rsid w:val="00647665"/>
    <w:rsid w:val="00647932"/>
    <w:rsid w:val="0065017A"/>
    <w:rsid w:val="00652211"/>
    <w:rsid w:val="0065231B"/>
    <w:rsid w:val="00653B45"/>
    <w:rsid w:val="00654D6E"/>
    <w:rsid w:val="00655053"/>
    <w:rsid w:val="00655F9B"/>
    <w:rsid w:val="00656402"/>
    <w:rsid w:val="00656605"/>
    <w:rsid w:val="006572C6"/>
    <w:rsid w:val="00657B19"/>
    <w:rsid w:val="00662231"/>
    <w:rsid w:val="00662297"/>
    <w:rsid w:val="00663A16"/>
    <w:rsid w:val="00664AC8"/>
    <w:rsid w:val="00670FFA"/>
    <w:rsid w:val="006806CA"/>
    <w:rsid w:val="00681E8E"/>
    <w:rsid w:val="00682191"/>
    <w:rsid w:val="00684499"/>
    <w:rsid w:val="00690EC7"/>
    <w:rsid w:val="006915DC"/>
    <w:rsid w:val="00691758"/>
    <w:rsid w:val="006954BF"/>
    <w:rsid w:val="00695F18"/>
    <w:rsid w:val="00696594"/>
    <w:rsid w:val="006A64BD"/>
    <w:rsid w:val="006B4DCE"/>
    <w:rsid w:val="006B743E"/>
    <w:rsid w:val="006C0318"/>
    <w:rsid w:val="006C069B"/>
    <w:rsid w:val="006C5BE0"/>
    <w:rsid w:val="006D40E9"/>
    <w:rsid w:val="006D570F"/>
    <w:rsid w:val="006E0D0B"/>
    <w:rsid w:val="006E11C9"/>
    <w:rsid w:val="006E7856"/>
    <w:rsid w:val="006F0151"/>
    <w:rsid w:val="006F37A1"/>
    <w:rsid w:val="006F56FD"/>
    <w:rsid w:val="006F67F7"/>
    <w:rsid w:val="00701124"/>
    <w:rsid w:val="00702ABC"/>
    <w:rsid w:val="00711008"/>
    <w:rsid w:val="007128CA"/>
    <w:rsid w:val="00713A93"/>
    <w:rsid w:val="00714A9E"/>
    <w:rsid w:val="00715CEF"/>
    <w:rsid w:val="00717189"/>
    <w:rsid w:val="00717CAA"/>
    <w:rsid w:val="00717CC2"/>
    <w:rsid w:val="007200AE"/>
    <w:rsid w:val="007221BD"/>
    <w:rsid w:val="0073469C"/>
    <w:rsid w:val="00734B06"/>
    <w:rsid w:val="00741350"/>
    <w:rsid w:val="00742561"/>
    <w:rsid w:val="00742A96"/>
    <w:rsid w:val="007442E7"/>
    <w:rsid w:val="00745C9E"/>
    <w:rsid w:val="0075185C"/>
    <w:rsid w:val="0075193A"/>
    <w:rsid w:val="007545F6"/>
    <w:rsid w:val="00756E32"/>
    <w:rsid w:val="00765F26"/>
    <w:rsid w:val="007707FA"/>
    <w:rsid w:val="00772D57"/>
    <w:rsid w:val="00773FF6"/>
    <w:rsid w:val="007772FE"/>
    <w:rsid w:val="00777E2A"/>
    <w:rsid w:val="00781B05"/>
    <w:rsid w:val="0078341C"/>
    <w:rsid w:val="007860ED"/>
    <w:rsid w:val="00786F6B"/>
    <w:rsid w:val="0078727D"/>
    <w:rsid w:val="00793D65"/>
    <w:rsid w:val="00796282"/>
    <w:rsid w:val="0079695A"/>
    <w:rsid w:val="007A185A"/>
    <w:rsid w:val="007A293F"/>
    <w:rsid w:val="007A37D3"/>
    <w:rsid w:val="007A46E6"/>
    <w:rsid w:val="007A7B11"/>
    <w:rsid w:val="007B00E5"/>
    <w:rsid w:val="007B02E6"/>
    <w:rsid w:val="007B291E"/>
    <w:rsid w:val="007B2FBE"/>
    <w:rsid w:val="007B58CF"/>
    <w:rsid w:val="007B5A82"/>
    <w:rsid w:val="007B5A90"/>
    <w:rsid w:val="007B7868"/>
    <w:rsid w:val="007C22F2"/>
    <w:rsid w:val="007C45E5"/>
    <w:rsid w:val="007C702A"/>
    <w:rsid w:val="007D07EF"/>
    <w:rsid w:val="007D2C6A"/>
    <w:rsid w:val="007D5F99"/>
    <w:rsid w:val="007E160C"/>
    <w:rsid w:val="007E27BC"/>
    <w:rsid w:val="007E27C2"/>
    <w:rsid w:val="007E31DF"/>
    <w:rsid w:val="007E65DF"/>
    <w:rsid w:val="007E668D"/>
    <w:rsid w:val="007F0549"/>
    <w:rsid w:val="007F0B79"/>
    <w:rsid w:val="007F1E38"/>
    <w:rsid w:val="007F27FE"/>
    <w:rsid w:val="007F3CA6"/>
    <w:rsid w:val="007F504B"/>
    <w:rsid w:val="007F6150"/>
    <w:rsid w:val="008003F9"/>
    <w:rsid w:val="00801A26"/>
    <w:rsid w:val="00802581"/>
    <w:rsid w:val="00802823"/>
    <w:rsid w:val="00803E21"/>
    <w:rsid w:val="0080625A"/>
    <w:rsid w:val="00813210"/>
    <w:rsid w:val="00817C24"/>
    <w:rsid w:val="00822CEA"/>
    <w:rsid w:val="00823142"/>
    <w:rsid w:val="0082540D"/>
    <w:rsid w:val="0082541C"/>
    <w:rsid w:val="008270E9"/>
    <w:rsid w:val="008300DD"/>
    <w:rsid w:val="00832BC9"/>
    <w:rsid w:val="0084036C"/>
    <w:rsid w:val="00844219"/>
    <w:rsid w:val="00851CB9"/>
    <w:rsid w:val="00852FC8"/>
    <w:rsid w:val="00853936"/>
    <w:rsid w:val="00853B1A"/>
    <w:rsid w:val="00871BF2"/>
    <w:rsid w:val="0087235D"/>
    <w:rsid w:val="00872DE4"/>
    <w:rsid w:val="00875973"/>
    <w:rsid w:val="00876E05"/>
    <w:rsid w:val="00884131"/>
    <w:rsid w:val="00885F08"/>
    <w:rsid w:val="00886BF1"/>
    <w:rsid w:val="008931FA"/>
    <w:rsid w:val="008A1188"/>
    <w:rsid w:val="008A2C26"/>
    <w:rsid w:val="008A6197"/>
    <w:rsid w:val="008B058B"/>
    <w:rsid w:val="008B48E9"/>
    <w:rsid w:val="008B50EF"/>
    <w:rsid w:val="008B641C"/>
    <w:rsid w:val="008C182D"/>
    <w:rsid w:val="008C1F6B"/>
    <w:rsid w:val="008C36E0"/>
    <w:rsid w:val="008D05FB"/>
    <w:rsid w:val="008D1534"/>
    <w:rsid w:val="008D1649"/>
    <w:rsid w:val="008D2CD2"/>
    <w:rsid w:val="008D5BB2"/>
    <w:rsid w:val="008D7662"/>
    <w:rsid w:val="008E3007"/>
    <w:rsid w:val="008E31B4"/>
    <w:rsid w:val="008E4DAF"/>
    <w:rsid w:val="008E560C"/>
    <w:rsid w:val="008E63D6"/>
    <w:rsid w:val="008E70BE"/>
    <w:rsid w:val="008F5CAF"/>
    <w:rsid w:val="009072AF"/>
    <w:rsid w:val="00907F11"/>
    <w:rsid w:val="0091305C"/>
    <w:rsid w:val="009172E5"/>
    <w:rsid w:val="00920C9E"/>
    <w:rsid w:val="009215D9"/>
    <w:rsid w:val="00922154"/>
    <w:rsid w:val="0092584E"/>
    <w:rsid w:val="009266DD"/>
    <w:rsid w:val="00927004"/>
    <w:rsid w:val="00935656"/>
    <w:rsid w:val="00936D85"/>
    <w:rsid w:val="00944527"/>
    <w:rsid w:val="00944A3B"/>
    <w:rsid w:val="00947521"/>
    <w:rsid w:val="009509E6"/>
    <w:rsid w:val="00951163"/>
    <w:rsid w:val="0095124D"/>
    <w:rsid w:val="00951710"/>
    <w:rsid w:val="00952414"/>
    <w:rsid w:val="00956D37"/>
    <w:rsid w:val="00960190"/>
    <w:rsid w:val="0096170E"/>
    <w:rsid w:val="00967DC0"/>
    <w:rsid w:val="0097054D"/>
    <w:rsid w:val="009706C2"/>
    <w:rsid w:val="009742BE"/>
    <w:rsid w:val="00974621"/>
    <w:rsid w:val="0097654E"/>
    <w:rsid w:val="00977D15"/>
    <w:rsid w:val="00982F09"/>
    <w:rsid w:val="00982F3E"/>
    <w:rsid w:val="00982FCB"/>
    <w:rsid w:val="0098348A"/>
    <w:rsid w:val="00986769"/>
    <w:rsid w:val="0098715F"/>
    <w:rsid w:val="009919FE"/>
    <w:rsid w:val="00994623"/>
    <w:rsid w:val="009952EF"/>
    <w:rsid w:val="009A2C13"/>
    <w:rsid w:val="009A3281"/>
    <w:rsid w:val="009A5ACE"/>
    <w:rsid w:val="009A5EC3"/>
    <w:rsid w:val="009A74E8"/>
    <w:rsid w:val="009B0D79"/>
    <w:rsid w:val="009B64FF"/>
    <w:rsid w:val="009B6B1F"/>
    <w:rsid w:val="009C7715"/>
    <w:rsid w:val="009D02FC"/>
    <w:rsid w:val="009D150B"/>
    <w:rsid w:val="009D34BC"/>
    <w:rsid w:val="009D79A6"/>
    <w:rsid w:val="009E1CCF"/>
    <w:rsid w:val="009E2331"/>
    <w:rsid w:val="009E5F74"/>
    <w:rsid w:val="009E632D"/>
    <w:rsid w:val="009E763B"/>
    <w:rsid w:val="009F38A9"/>
    <w:rsid w:val="009F45E9"/>
    <w:rsid w:val="00A034C6"/>
    <w:rsid w:val="00A0571F"/>
    <w:rsid w:val="00A06DEF"/>
    <w:rsid w:val="00A07A1E"/>
    <w:rsid w:val="00A07FBB"/>
    <w:rsid w:val="00A15098"/>
    <w:rsid w:val="00A20332"/>
    <w:rsid w:val="00A24356"/>
    <w:rsid w:val="00A24EB2"/>
    <w:rsid w:val="00A255DA"/>
    <w:rsid w:val="00A2629A"/>
    <w:rsid w:val="00A27129"/>
    <w:rsid w:val="00A32E11"/>
    <w:rsid w:val="00A4204E"/>
    <w:rsid w:val="00A453AE"/>
    <w:rsid w:val="00A47987"/>
    <w:rsid w:val="00A679DC"/>
    <w:rsid w:val="00A704B1"/>
    <w:rsid w:val="00A70FA8"/>
    <w:rsid w:val="00A755C1"/>
    <w:rsid w:val="00A878AD"/>
    <w:rsid w:val="00A87BD3"/>
    <w:rsid w:val="00A90706"/>
    <w:rsid w:val="00A92503"/>
    <w:rsid w:val="00A925EA"/>
    <w:rsid w:val="00A93E71"/>
    <w:rsid w:val="00A970FD"/>
    <w:rsid w:val="00A97CE9"/>
    <w:rsid w:val="00AA0904"/>
    <w:rsid w:val="00AA2079"/>
    <w:rsid w:val="00AB2667"/>
    <w:rsid w:val="00AB6127"/>
    <w:rsid w:val="00AB65A2"/>
    <w:rsid w:val="00AC029D"/>
    <w:rsid w:val="00AC3394"/>
    <w:rsid w:val="00AC4015"/>
    <w:rsid w:val="00AC4757"/>
    <w:rsid w:val="00AC4EAA"/>
    <w:rsid w:val="00AD0970"/>
    <w:rsid w:val="00AD1EB9"/>
    <w:rsid w:val="00AD4777"/>
    <w:rsid w:val="00AD4951"/>
    <w:rsid w:val="00AD72C8"/>
    <w:rsid w:val="00AE2AEE"/>
    <w:rsid w:val="00AE3465"/>
    <w:rsid w:val="00AE5AAC"/>
    <w:rsid w:val="00AE700B"/>
    <w:rsid w:val="00AF31DC"/>
    <w:rsid w:val="00AF3367"/>
    <w:rsid w:val="00AF644E"/>
    <w:rsid w:val="00AF7100"/>
    <w:rsid w:val="00B00C79"/>
    <w:rsid w:val="00B0116B"/>
    <w:rsid w:val="00B018DF"/>
    <w:rsid w:val="00B05C41"/>
    <w:rsid w:val="00B072DD"/>
    <w:rsid w:val="00B12446"/>
    <w:rsid w:val="00B12C37"/>
    <w:rsid w:val="00B13CED"/>
    <w:rsid w:val="00B174A3"/>
    <w:rsid w:val="00B23724"/>
    <w:rsid w:val="00B27837"/>
    <w:rsid w:val="00B31903"/>
    <w:rsid w:val="00B32022"/>
    <w:rsid w:val="00B32E21"/>
    <w:rsid w:val="00B35877"/>
    <w:rsid w:val="00B403B9"/>
    <w:rsid w:val="00B406B2"/>
    <w:rsid w:val="00B4102E"/>
    <w:rsid w:val="00B534A5"/>
    <w:rsid w:val="00B56460"/>
    <w:rsid w:val="00B61625"/>
    <w:rsid w:val="00B67705"/>
    <w:rsid w:val="00B70412"/>
    <w:rsid w:val="00B71848"/>
    <w:rsid w:val="00B73D9E"/>
    <w:rsid w:val="00B74486"/>
    <w:rsid w:val="00B767A9"/>
    <w:rsid w:val="00B80588"/>
    <w:rsid w:val="00B80A6F"/>
    <w:rsid w:val="00B80B03"/>
    <w:rsid w:val="00B82B2C"/>
    <w:rsid w:val="00B83A3E"/>
    <w:rsid w:val="00B83FFB"/>
    <w:rsid w:val="00B84969"/>
    <w:rsid w:val="00B855D0"/>
    <w:rsid w:val="00B90A07"/>
    <w:rsid w:val="00B917C8"/>
    <w:rsid w:val="00B94E6D"/>
    <w:rsid w:val="00B962A2"/>
    <w:rsid w:val="00BA1FEB"/>
    <w:rsid w:val="00BA5764"/>
    <w:rsid w:val="00BA58A6"/>
    <w:rsid w:val="00BA6769"/>
    <w:rsid w:val="00BC3934"/>
    <w:rsid w:val="00BC3E05"/>
    <w:rsid w:val="00BC4667"/>
    <w:rsid w:val="00BC6483"/>
    <w:rsid w:val="00BD0465"/>
    <w:rsid w:val="00BD0D95"/>
    <w:rsid w:val="00BD4EB3"/>
    <w:rsid w:val="00BE0C17"/>
    <w:rsid w:val="00BE6509"/>
    <w:rsid w:val="00BE6F2A"/>
    <w:rsid w:val="00BF27AD"/>
    <w:rsid w:val="00BF3CA1"/>
    <w:rsid w:val="00BF4523"/>
    <w:rsid w:val="00C11226"/>
    <w:rsid w:val="00C12A8F"/>
    <w:rsid w:val="00C14996"/>
    <w:rsid w:val="00C14F2F"/>
    <w:rsid w:val="00C15E68"/>
    <w:rsid w:val="00C16D09"/>
    <w:rsid w:val="00C16DF4"/>
    <w:rsid w:val="00C17A86"/>
    <w:rsid w:val="00C2389D"/>
    <w:rsid w:val="00C30C90"/>
    <w:rsid w:val="00C31B1A"/>
    <w:rsid w:val="00C3359F"/>
    <w:rsid w:val="00C3398B"/>
    <w:rsid w:val="00C41522"/>
    <w:rsid w:val="00C43010"/>
    <w:rsid w:val="00C456F8"/>
    <w:rsid w:val="00C5085E"/>
    <w:rsid w:val="00C566D7"/>
    <w:rsid w:val="00C61A21"/>
    <w:rsid w:val="00C63970"/>
    <w:rsid w:val="00C64A55"/>
    <w:rsid w:val="00C730EC"/>
    <w:rsid w:val="00C75EC6"/>
    <w:rsid w:val="00C76F22"/>
    <w:rsid w:val="00C852F1"/>
    <w:rsid w:val="00C90C58"/>
    <w:rsid w:val="00C93026"/>
    <w:rsid w:val="00C95321"/>
    <w:rsid w:val="00C954A9"/>
    <w:rsid w:val="00CA2148"/>
    <w:rsid w:val="00CA35E4"/>
    <w:rsid w:val="00CA4E1B"/>
    <w:rsid w:val="00CA772B"/>
    <w:rsid w:val="00CC00EC"/>
    <w:rsid w:val="00CC3A71"/>
    <w:rsid w:val="00CC6623"/>
    <w:rsid w:val="00CD4527"/>
    <w:rsid w:val="00CD6700"/>
    <w:rsid w:val="00CD6C83"/>
    <w:rsid w:val="00CE2447"/>
    <w:rsid w:val="00CE54EE"/>
    <w:rsid w:val="00CF11D6"/>
    <w:rsid w:val="00CF14FA"/>
    <w:rsid w:val="00CF32F1"/>
    <w:rsid w:val="00CF3EFC"/>
    <w:rsid w:val="00CF53C2"/>
    <w:rsid w:val="00CF578F"/>
    <w:rsid w:val="00CF69B6"/>
    <w:rsid w:val="00D03C06"/>
    <w:rsid w:val="00D0633D"/>
    <w:rsid w:val="00D07191"/>
    <w:rsid w:val="00D120A3"/>
    <w:rsid w:val="00D1718D"/>
    <w:rsid w:val="00D217B6"/>
    <w:rsid w:val="00D23D3A"/>
    <w:rsid w:val="00D2604A"/>
    <w:rsid w:val="00D26223"/>
    <w:rsid w:val="00D26535"/>
    <w:rsid w:val="00D30086"/>
    <w:rsid w:val="00D31C47"/>
    <w:rsid w:val="00D34582"/>
    <w:rsid w:val="00D3568B"/>
    <w:rsid w:val="00D361A4"/>
    <w:rsid w:val="00D374EA"/>
    <w:rsid w:val="00D46BA1"/>
    <w:rsid w:val="00D50A87"/>
    <w:rsid w:val="00D5624A"/>
    <w:rsid w:val="00D576C1"/>
    <w:rsid w:val="00D6017B"/>
    <w:rsid w:val="00D61550"/>
    <w:rsid w:val="00D63641"/>
    <w:rsid w:val="00D67686"/>
    <w:rsid w:val="00D7061A"/>
    <w:rsid w:val="00D76A03"/>
    <w:rsid w:val="00D845A0"/>
    <w:rsid w:val="00D9603E"/>
    <w:rsid w:val="00D973EC"/>
    <w:rsid w:val="00DA184D"/>
    <w:rsid w:val="00DA398B"/>
    <w:rsid w:val="00DA572E"/>
    <w:rsid w:val="00DC1BD4"/>
    <w:rsid w:val="00DC469C"/>
    <w:rsid w:val="00DC65A3"/>
    <w:rsid w:val="00DD0056"/>
    <w:rsid w:val="00DD0D82"/>
    <w:rsid w:val="00DD11BF"/>
    <w:rsid w:val="00DD311F"/>
    <w:rsid w:val="00DD4A7E"/>
    <w:rsid w:val="00DD55B7"/>
    <w:rsid w:val="00DD59A0"/>
    <w:rsid w:val="00DD5B68"/>
    <w:rsid w:val="00DD68AA"/>
    <w:rsid w:val="00DD6C09"/>
    <w:rsid w:val="00DE2B85"/>
    <w:rsid w:val="00DE49CF"/>
    <w:rsid w:val="00DF2DA7"/>
    <w:rsid w:val="00DF3068"/>
    <w:rsid w:val="00DF3F7F"/>
    <w:rsid w:val="00DF6253"/>
    <w:rsid w:val="00DF7FDC"/>
    <w:rsid w:val="00E01A67"/>
    <w:rsid w:val="00E078E6"/>
    <w:rsid w:val="00E1008D"/>
    <w:rsid w:val="00E12FD9"/>
    <w:rsid w:val="00E16A8D"/>
    <w:rsid w:val="00E2642A"/>
    <w:rsid w:val="00E33CA1"/>
    <w:rsid w:val="00E40401"/>
    <w:rsid w:val="00E41F36"/>
    <w:rsid w:val="00E45199"/>
    <w:rsid w:val="00E455BB"/>
    <w:rsid w:val="00E46EFC"/>
    <w:rsid w:val="00E47310"/>
    <w:rsid w:val="00E54A57"/>
    <w:rsid w:val="00E560BA"/>
    <w:rsid w:val="00E5755B"/>
    <w:rsid w:val="00E628C3"/>
    <w:rsid w:val="00E63204"/>
    <w:rsid w:val="00E70E6C"/>
    <w:rsid w:val="00E71534"/>
    <w:rsid w:val="00E76C7E"/>
    <w:rsid w:val="00E801BA"/>
    <w:rsid w:val="00E80468"/>
    <w:rsid w:val="00E80638"/>
    <w:rsid w:val="00E8255C"/>
    <w:rsid w:val="00E82DD3"/>
    <w:rsid w:val="00E92812"/>
    <w:rsid w:val="00E94051"/>
    <w:rsid w:val="00E96038"/>
    <w:rsid w:val="00EA15B5"/>
    <w:rsid w:val="00EA4E16"/>
    <w:rsid w:val="00EA5A20"/>
    <w:rsid w:val="00EA6534"/>
    <w:rsid w:val="00EA73F0"/>
    <w:rsid w:val="00EB0BC7"/>
    <w:rsid w:val="00EB299E"/>
    <w:rsid w:val="00EB6D9C"/>
    <w:rsid w:val="00EC1A43"/>
    <w:rsid w:val="00EC31E4"/>
    <w:rsid w:val="00EC4A5D"/>
    <w:rsid w:val="00EC4C35"/>
    <w:rsid w:val="00EC6A9F"/>
    <w:rsid w:val="00ED0241"/>
    <w:rsid w:val="00EE00C4"/>
    <w:rsid w:val="00EE0F69"/>
    <w:rsid w:val="00EE122E"/>
    <w:rsid w:val="00EE6592"/>
    <w:rsid w:val="00EF0DB4"/>
    <w:rsid w:val="00EF20CC"/>
    <w:rsid w:val="00EF2685"/>
    <w:rsid w:val="00EF2C94"/>
    <w:rsid w:val="00EF452F"/>
    <w:rsid w:val="00EF4CEB"/>
    <w:rsid w:val="00EF4D80"/>
    <w:rsid w:val="00EF56D1"/>
    <w:rsid w:val="00EF7FED"/>
    <w:rsid w:val="00F03899"/>
    <w:rsid w:val="00F10B34"/>
    <w:rsid w:val="00F148B8"/>
    <w:rsid w:val="00F15196"/>
    <w:rsid w:val="00F15D2F"/>
    <w:rsid w:val="00F1749A"/>
    <w:rsid w:val="00F27A5F"/>
    <w:rsid w:val="00F31BD0"/>
    <w:rsid w:val="00F31DD4"/>
    <w:rsid w:val="00F31E34"/>
    <w:rsid w:val="00F362A1"/>
    <w:rsid w:val="00F36F65"/>
    <w:rsid w:val="00F416F0"/>
    <w:rsid w:val="00F4458F"/>
    <w:rsid w:val="00F47CDB"/>
    <w:rsid w:val="00F547BA"/>
    <w:rsid w:val="00F56636"/>
    <w:rsid w:val="00F566E4"/>
    <w:rsid w:val="00F569C3"/>
    <w:rsid w:val="00F578F5"/>
    <w:rsid w:val="00F606C5"/>
    <w:rsid w:val="00F629D7"/>
    <w:rsid w:val="00F62DAE"/>
    <w:rsid w:val="00F642D1"/>
    <w:rsid w:val="00F74138"/>
    <w:rsid w:val="00F76BF1"/>
    <w:rsid w:val="00F8158A"/>
    <w:rsid w:val="00F8238F"/>
    <w:rsid w:val="00F82B97"/>
    <w:rsid w:val="00F85611"/>
    <w:rsid w:val="00F86209"/>
    <w:rsid w:val="00F9050D"/>
    <w:rsid w:val="00F9088C"/>
    <w:rsid w:val="00F9189D"/>
    <w:rsid w:val="00FA1774"/>
    <w:rsid w:val="00FA40F8"/>
    <w:rsid w:val="00FA4C17"/>
    <w:rsid w:val="00FB152D"/>
    <w:rsid w:val="00FB2EAE"/>
    <w:rsid w:val="00FB772A"/>
    <w:rsid w:val="00FC2388"/>
    <w:rsid w:val="00FC45BB"/>
    <w:rsid w:val="00FC4A5F"/>
    <w:rsid w:val="00FC6EA1"/>
    <w:rsid w:val="00FD04A7"/>
    <w:rsid w:val="00FD44A8"/>
    <w:rsid w:val="00FD511D"/>
    <w:rsid w:val="00FE31A8"/>
    <w:rsid w:val="00FE4118"/>
    <w:rsid w:val="00FE74B1"/>
    <w:rsid w:val="00FF643E"/>
    <w:rsid w:val="00FF6F4C"/>
    <w:rsid w:val="011F1A43"/>
    <w:rsid w:val="0145644E"/>
    <w:rsid w:val="015A0820"/>
    <w:rsid w:val="016B0F73"/>
    <w:rsid w:val="017D3755"/>
    <w:rsid w:val="01857DAB"/>
    <w:rsid w:val="01987697"/>
    <w:rsid w:val="019C062E"/>
    <w:rsid w:val="01AA4C78"/>
    <w:rsid w:val="01B026B5"/>
    <w:rsid w:val="01B75A0C"/>
    <w:rsid w:val="01B77F31"/>
    <w:rsid w:val="01D1657B"/>
    <w:rsid w:val="020C0C4E"/>
    <w:rsid w:val="02490F24"/>
    <w:rsid w:val="02E6693D"/>
    <w:rsid w:val="03280EF8"/>
    <w:rsid w:val="033D0378"/>
    <w:rsid w:val="036542BA"/>
    <w:rsid w:val="03707DFB"/>
    <w:rsid w:val="03905ADC"/>
    <w:rsid w:val="039856C1"/>
    <w:rsid w:val="03A27795"/>
    <w:rsid w:val="03AA61F3"/>
    <w:rsid w:val="03AB4083"/>
    <w:rsid w:val="03BF5C91"/>
    <w:rsid w:val="041B0C92"/>
    <w:rsid w:val="04583A5F"/>
    <w:rsid w:val="04673388"/>
    <w:rsid w:val="0479335F"/>
    <w:rsid w:val="0479508D"/>
    <w:rsid w:val="048207C5"/>
    <w:rsid w:val="04A06529"/>
    <w:rsid w:val="05032087"/>
    <w:rsid w:val="052B5BFB"/>
    <w:rsid w:val="055943B8"/>
    <w:rsid w:val="05740F6F"/>
    <w:rsid w:val="05D63451"/>
    <w:rsid w:val="05FE1674"/>
    <w:rsid w:val="060B12C4"/>
    <w:rsid w:val="060E06D3"/>
    <w:rsid w:val="061A1E5F"/>
    <w:rsid w:val="06335455"/>
    <w:rsid w:val="06383540"/>
    <w:rsid w:val="06616D4A"/>
    <w:rsid w:val="06632B05"/>
    <w:rsid w:val="067F3882"/>
    <w:rsid w:val="068409A3"/>
    <w:rsid w:val="06865FB3"/>
    <w:rsid w:val="068C3A8D"/>
    <w:rsid w:val="06C54622"/>
    <w:rsid w:val="06D51544"/>
    <w:rsid w:val="06D704DA"/>
    <w:rsid w:val="06F32310"/>
    <w:rsid w:val="071C0D73"/>
    <w:rsid w:val="071E78F5"/>
    <w:rsid w:val="075521B6"/>
    <w:rsid w:val="075B5853"/>
    <w:rsid w:val="07653D94"/>
    <w:rsid w:val="07BC13B4"/>
    <w:rsid w:val="07DB2016"/>
    <w:rsid w:val="07E21D82"/>
    <w:rsid w:val="07E5176B"/>
    <w:rsid w:val="07F5329B"/>
    <w:rsid w:val="08237F0B"/>
    <w:rsid w:val="08617EF3"/>
    <w:rsid w:val="0862239D"/>
    <w:rsid w:val="08893149"/>
    <w:rsid w:val="089C1433"/>
    <w:rsid w:val="08A03895"/>
    <w:rsid w:val="08DD2DA1"/>
    <w:rsid w:val="09242161"/>
    <w:rsid w:val="09286019"/>
    <w:rsid w:val="09290AE8"/>
    <w:rsid w:val="0969220B"/>
    <w:rsid w:val="09A41995"/>
    <w:rsid w:val="09AF4121"/>
    <w:rsid w:val="09DF4EFC"/>
    <w:rsid w:val="0A212CD3"/>
    <w:rsid w:val="0A3E7849"/>
    <w:rsid w:val="0A456F14"/>
    <w:rsid w:val="0A580B59"/>
    <w:rsid w:val="0AB05C13"/>
    <w:rsid w:val="0ABD461B"/>
    <w:rsid w:val="0ADB31FC"/>
    <w:rsid w:val="0B1D5DC3"/>
    <w:rsid w:val="0B474374"/>
    <w:rsid w:val="0BA073B2"/>
    <w:rsid w:val="0BA870C4"/>
    <w:rsid w:val="0BDB2E8D"/>
    <w:rsid w:val="0BDF1854"/>
    <w:rsid w:val="0C5C7030"/>
    <w:rsid w:val="0CEE54E7"/>
    <w:rsid w:val="0D091E01"/>
    <w:rsid w:val="0D562B05"/>
    <w:rsid w:val="0D851DCA"/>
    <w:rsid w:val="0DB36F66"/>
    <w:rsid w:val="0DEF32DF"/>
    <w:rsid w:val="0E0C7A01"/>
    <w:rsid w:val="0E3379A6"/>
    <w:rsid w:val="0E39356A"/>
    <w:rsid w:val="0E5A7561"/>
    <w:rsid w:val="0E653000"/>
    <w:rsid w:val="0E7827C9"/>
    <w:rsid w:val="0E7C1905"/>
    <w:rsid w:val="0E8D1CEF"/>
    <w:rsid w:val="0EC93EBC"/>
    <w:rsid w:val="0EE24651"/>
    <w:rsid w:val="0F141734"/>
    <w:rsid w:val="0F1B7B63"/>
    <w:rsid w:val="0F8B1DB6"/>
    <w:rsid w:val="0F9226CC"/>
    <w:rsid w:val="10342189"/>
    <w:rsid w:val="10F2009A"/>
    <w:rsid w:val="10FC3A9C"/>
    <w:rsid w:val="110C4794"/>
    <w:rsid w:val="111762E0"/>
    <w:rsid w:val="11360C84"/>
    <w:rsid w:val="113C6277"/>
    <w:rsid w:val="11510CD2"/>
    <w:rsid w:val="11584D21"/>
    <w:rsid w:val="1178771A"/>
    <w:rsid w:val="11B0526D"/>
    <w:rsid w:val="11BB73DB"/>
    <w:rsid w:val="11ED50B1"/>
    <w:rsid w:val="11F4028B"/>
    <w:rsid w:val="11FF31C5"/>
    <w:rsid w:val="120F29C1"/>
    <w:rsid w:val="122D66C8"/>
    <w:rsid w:val="124A1C42"/>
    <w:rsid w:val="125C558D"/>
    <w:rsid w:val="12A749E2"/>
    <w:rsid w:val="12C05A23"/>
    <w:rsid w:val="12EE333C"/>
    <w:rsid w:val="131A358D"/>
    <w:rsid w:val="133B5D51"/>
    <w:rsid w:val="133C56A8"/>
    <w:rsid w:val="13434E12"/>
    <w:rsid w:val="137962D7"/>
    <w:rsid w:val="138A35EC"/>
    <w:rsid w:val="138D4392"/>
    <w:rsid w:val="13A63B57"/>
    <w:rsid w:val="13A830D7"/>
    <w:rsid w:val="13C36C84"/>
    <w:rsid w:val="13DE1E96"/>
    <w:rsid w:val="13F82C95"/>
    <w:rsid w:val="14064452"/>
    <w:rsid w:val="14107EB2"/>
    <w:rsid w:val="14177AA3"/>
    <w:rsid w:val="14324F46"/>
    <w:rsid w:val="14380147"/>
    <w:rsid w:val="14392305"/>
    <w:rsid w:val="145F2840"/>
    <w:rsid w:val="14603971"/>
    <w:rsid w:val="147579FA"/>
    <w:rsid w:val="147D2EDC"/>
    <w:rsid w:val="14DF6A12"/>
    <w:rsid w:val="14EE559E"/>
    <w:rsid w:val="14EF609D"/>
    <w:rsid w:val="14F86492"/>
    <w:rsid w:val="1560591A"/>
    <w:rsid w:val="159A31E0"/>
    <w:rsid w:val="16187470"/>
    <w:rsid w:val="1653052A"/>
    <w:rsid w:val="16A00F0A"/>
    <w:rsid w:val="16EC7B29"/>
    <w:rsid w:val="170D778A"/>
    <w:rsid w:val="17380647"/>
    <w:rsid w:val="179B12BC"/>
    <w:rsid w:val="17AA51F2"/>
    <w:rsid w:val="17BF585C"/>
    <w:rsid w:val="17C92089"/>
    <w:rsid w:val="17D13A06"/>
    <w:rsid w:val="180A74EF"/>
    <w:rsid w:val="18264F85"/>
    <w:rsid w:val="183731D5"/>
    <w:rsid w:val="18445910"/>
    <w:rsid w:val="1850765B"/>
    <w:rsid w:val="18770FD0"/>
    <w:rsid w:val="188A7A64"/>
    <w:rsid w:val="188D6FAE"/>
    <w:rsid w:val="18A961DF"/>
    <w:rsid w:val="18BB53A4"/>
    <w:rsid w:val="18E4170B"/>
    <w:rsid w:val="193C7D96"/>
    <w:rsid w:val="193D5CAC"/>
    <w:rsid w:val="19A33AE6"/>
    <w:rsid w:val="19B22443"/>
    <w:rsid w:val="19E3527E"/>
    <w:rsid w:val="1A0F3E3B"/>
    <w:rsid w:val="1A1E2D2D"/>
    <w:rsid w:val="1A313F26"/>
    <w:rsid w:val="1A7D1DA6"/>
    <w:rsid w:val="1A8C2DEB"/>
    <w:rsid w:val="1AA47C1D"/>
    <w:rsid w:val="1AA97939"/>
    <w:rsid w:val="1AF723ED"/>
    <w:rsid w:val="1B5355BF"/>
    <w:rsid w:val="1B5F5A38"/>
    <w:rsid w:val="1B8F08B3"/>
    <w:rsid w:val="1BAA4D5A"/>
    <w:rsid w:val="1BB04433"/>
    <w:rsid w:val="1BD268B8"/>
    <w:rsid w:val="1BDC21F1"/>
    <w:rsid w:val="1BFE2CE6"/>
    <w:rsid w:val="1C1318B7"/>
    <w:rsid w:val="1C802757"/>
    <w:rsid w:val="1CAE08BE"/>
    <w:rsid w:val="1CD67B74"/>
    <w:rsid w:val="1CEC6788"/>
    <w:rsid w:val="1CFA2581"/>
    <w:rsid w:val="1CFE0027"/>
    <w:rsid w:val="1D092726"/>
    <w:rsid w:val="1D8B1021"/>
    <w:rsid w:val="1D8B263A"/>
    <w:rsid w:val="1DD204D4"/>
    <w:rsid w:val="1DDC2086"/>
    <w:rsid w:val="1E0C5E04"/>
    <w:rsid w:val="1E6133C1"/>
    <w:rsid w:val="1E917F12"/>
    <w:rsid w:val="1EBC2834"/>
    <w:rsid w:val="1ED83E41"/>
    <w:rsid w:val="1EE20750"/>
    <w:rsid w:val="1F386E21"/>
    <w:rsid w:val="1F602366"/>
    <w:rsid w:val="1F63358C"/>
    <w:rsid w:val="1F674441"/>
    <w:rsid w:val="1F686ACA"/>
    <w:rsid w:val="1F9A3FD2"/>
    <w:rsid w:val="1FA179F2"/>
    <w:rsid w:val="1FB160F7"/>
    <w:rsid w:val="20075517"/>
    <w:rsid w:val="20135B81"/>
    <w:rsid w:val="204344DA"/>
    <w:rsid w:val="20755F4B"/>
    <w:rsid w:val="207F70E0"/>
    <w:rsid w:val="208E5E5E"/>
    <w:rsid w:val="20D013EC"/>
    <w:rsid w:val="20F90D91"/>
    <w:rsid w:val="21072B51"/>
    <w:rsid w:val="21246D4B"/>
    <w:rsid w:val="219D6CA3"/>
    <w:rsid w:val="21AA36F4"/>
    <w:rsid w:val="21B500C8"/>
    <w:rsid w:val="21D54BC1"/>
    <w:rsid w:val="21E801C6"/>
    <w:rsid w:val="21E93221"/>
    <w:rsid w:val="2223428D"/>
    <w:rsid w:val="22255198"/>
    <w:rsid w:val="22277108"/>
    <w:rsid w:val="222B43DE"/>
    <w:rsid w:val="223374DA"/>
    <w:rsid w:val="22350AE4"/>
    <w:rsid w:val="22652771"/>
    <w:rsid w:val="2284109F"/>
    <w:rsid w:val="228D20A0"/>
    <w:rsid w:val="22D66D30"/>
    <w:rsid w:val="23076924"/>
    <w:rsid w:val="231E09D8"/>
    <w:rsid w:val="23575EA4"/>
    <w:rsid w:val="236A0F72"/>
    <w:rsid w:val="236E00BD"/>
    <w:rsid w:val="23891077"/>
    <w:rsid w:val="23C2088C"/>
    <w:rsid w:val="23F73EB0"/>
    <w:rsid w:val="23FA2245"/>
    <w:rsid w:val="242C0BA0"/>
    <w:rsid w:val="245D794D"/>
    <w:rsid w:val="2473189B"/>
    <w:rsid w:val="248E5F55"/>
    <w:rsid w:val="24C27064"/>
    <w:rsid w:val="24D82326"/>
    <w:rsid w:val="24E01B02"/>
    <w:rsid w:val="25032008"/>
    <w:rsid w:val="252174B7"/>
    <w:rsid w:val="252B6A1B"/>
    <w:rsid w:val="252F03FD"/>
    <w:rsid w:val="254E2CBD"/>
    <w:rsid w:val="256002D4"/>
    <w:rsid w:val="259C21C9"/>
    <w:rsid w:val="25B754B9"/>
    <w:rsid w:val="25F257A2"/>
    <w:rsid w:val="266D7F88"/>
    <w:rsid w:val="268F7F44"/>
    <w:rsid w:val="26AE6798"/>
    <w:rsid w:val="26B505E7"/>
    <w:rsid w:val="26BB65A8"/>
    <w:rsid w:val="270F224C"/>
    <w:rsid w:val="2729463A"/>
    <w:rsid w:val="272E59F2"/>
    <w:rsid w:val="2734254C"/>
    <w:rsid w:val="278F2EC0"/>
    <w:rsid w:val="27913351"/>
    <w:rsid w:val="27CD4208"/>
    <w:rsid w:val="27E07C58"/>
    <w:rsid w:val="27E3310E"/>
    <w:rsid w:val="280D1C94"/>
    <w:rsid w:val="283261F1"/>
    <w:rsid w:val="28423B3F"/>
    <w:rsid w:val="28962F09"/>
    <w:rsid w:val="289E3886"/>
    <w:rsid w:val="28B018C0"/>
    <w:rsid w:val="28B47D93"/>
    <w:rsid w:val="28B5200E"/>
    <w:rsid w:val="28B52B84"/>
    <w:rsid w:val="28B631E0"/>
    <w:rsid w:val="28B65E0F"/>
    <w:rsid w:val="28C07BBC"/>
    <w:rsid w:val="290A0F1C"/>
    <w:rsid w:val="292875F4"/>
    <w:rsid w:val="2957406D"/>
    <w:rsid w:val="29652600"/>
    <w:rsid w:val="299F1664"/>
    <w:rsid w:val="29E048C9"/>
    <w:rsid w:val="29FA689B"/>
    <w:rsid w:val="29FD3407"/>
    <w:rsid w:val="2A2F5567"/>
    <w:rsid w:val="2A691133"/>
    <w:rsid w:val="2A9036E6"/>
    <w:rsid w:val="2AB86E91"/>
    <w:rsid w:val="2AD321A5"/>
    <w:rsid w:val="2B025397"/>
    <w:rsid w:val="2B28689B"/>
    <w:rsid w:val="2B626E14"/>
    <w:rsid w:val="2B7D79E0"/>
    <w:rsid w:val="2BB769EB"/>
    <w:rsid w:val="2BEA0B91"/>
    <w:rsid w:val="2BF0024D"/>
    <w:rsid w:val="2C0B78EF"/>
    <w:rsid w:val="2C137F45"/>
    <w:rsid w:val="2C15553C"/>
    <w:rsid w:val="2CE43CBD"/>
    <w:rsid w:val="2D1A63AE"/>
    <w:rsid w:val="2D225EA6"/>
    <w:rsid w:val="2D303048"/>
    <w:rsid w:val="2D7C73DC"/>
    <w:rsid w:val="2DB0393B"/>
    <w:rsid w:val="2DBD6FF5"/>
    <w:rsid w:val="2E072CBB"/>
    <w:rsid w:val="2E741650"/>
    <w:rsid w:val="2E82031A"/>
    <w:rsid w:val="2EB86BC2"/>
    <w:rsid w:val="2ECF0171"/>
    <w:rsid w:val="2ED26038"/>
    <w:rsid w:val="2EEC6D01"/>
    <w:rsid w:val="2EFD278C"/>
    <w:rsid w:val="2EFF3CD0"/>
    <w:rsid w:val="2F271F76"/>
    <w:rsid w:val="2FDE6C5E"/>
    <w:rsid w:val="2FF95D8E"/>
    <w:rsid w:val="30001A2E"/>
    <w:rsid w:val="302C6BCC"/>
    <w:rsid w:val="304267C0"/>
    <w:rsid w:val="304713D2"/>
    <w:rsid w:val="30602F0E"/>
    <w:rsid w:val="30615D1D"/>
    <w:rsid w:val="306C1CE1"/>
    <w:rsid w:val="30872E52"/>
    <w:rsid w:val="30BC0D4E"/>
    <w:rsid w:val="30C24E03"/>
    <w:rsid w:val="30D97AC5"/>
    <w:rsid w:val="3104120F"/>
    <w:rsid w:val="31112F1E"/>
    <w:rsid w:val="31242EF2"/>
    <w:rsid w:val="314618C4"/>
    <w:rsid w:val="315868AA"/>
    <w:rsid w:val="31734E3B"/>
    <w:rsid w:val="317E4284"/>
    <w:rsid w:val="31C91AF0"/>
    <w:rsid w:val="31D42578"/>
    <w:rsid w:val="31DA3AEF"/>
    <w:rsid w:val="31DB2E87"/>
    <w:rsid w:val="31E939EB"/>
    <w:rsid w:val="32255CF9"/>
    <w:rsid w:val="324B14F1"/>
    <w:rsid w:val="324B1BC8"/>
    <w:rsid w:val="32576A8E"/>
    <w:rsid w:val="327A64E2"/>
    <w:rsid w:val="32B5135E"/>
    <w:rsid w:val="32CE2141"/>
    <w:rsid w:val="32DB36F4"/>
    <w:rsid w:val="32E14934"/>
    <w:rsid w:val="334058D1"/>
    <w:rsid w:val="33B43D7A"/>
    <w:rsid w:val="33F72CC5"/>
    <w:rsid w:val="3422579D"/>
    <w:rsid w:val="34264E2F"/>
    <w:rsid w:val="343A57A3"/>
    <w:rsid w:val="34642495"/>
    <w:rsid w:val="349B7ED3"/>
    <w:rsid w:val="349D6EAE"/>
    <w:rsid w:val="34D76956"/>
    <w:rsid w:val="34E50E18"/>
    <w:rsid w:val="35156424"/>
    <w:rsid w:val="35157F72"/>
    <w:rsid w:val="35564843"/>
    <w:rsid w:val="355766BB"/>
    <w:rsid w:val="35AD1D56"/>
    <w:rsid w:val="35CE76C4"/>
    <w:rsid w:val="35F316F4"/>
    <w:rsid w:val="35F93218"/>
    <w:rsid w:val="36077124"/>
    <w:rsid w:val="36303843"/>
    <w:rsid w:val="36830FF5"/>
    <w:rsid w:val="36B202D7"/>
    <w:rsid w:val="36EF6279"/>
    <w:rsid w:val="372F20DE"/>
    <w:rsid w:val="375B079D"/>
    <w:rsid w:val="376B2FEB"/>
    <w:rsid w:val="379D65E8"/>
    <w:rsid w:val="37CC1EBB"/>
    <w:rsid w:val="3882287D"/>
    <w:rsid w:val="38950C5E"/>
    <w:rsid w:val="38A909A6"/>
    <w:rsid w:val="38D10B16"/>
    <w:rsid w:val="38DA222F"/>
    <w:rsid w:val="38E71C0F"/>
    <w:rsid w:val="38E906A4"/>
    <w:rsid w:val="39241DBA"/>
    <w:rsid w:val="39CE6F9E"/>
    <w:rsid w:val="39EE7A9E"/>
    <w:rsid w:val="3A25001B"/>
    <w:rsid w:val="3A5D2423"/>
    <w:rsid w:val="3A6F6E31"/>
    <w:rsid w:val="3A935D4C"/>
    <w:rsid w:val="3A986081"/>
    <w:rsid w:val="3AA55405"/>
    <w:rsid w:val="3AA5663D"/>
    <w:rsid w:val="3B1568FF"/>
    <w:rsid w:val="3B3E6803"/>
    <w:rsid w:val="3B5D4F8A"/>
    <w:rsid w:val="3BAC189C"/>
    <w:rsid w:val="3BCF09B2"/>
    <w:rsid w:val="3BD45AB2"/>
    <w:rsid w:val="3BD51B93"/>
    <w:rsid w:val="3C0136F6"/>
    <w:rsid w:val="3C0540F9"/>
    <w:rsid w:val="3C6B2AD0"/>
    <w:rsid w:val="3C937DF3"/>
    <w:rsid w:val="3CA01523"/>
    <w:rsid w:val="3CAC6AE8"/>
    <w:rsid w:val="3D0206F7"/>
    <w:rsid w:val="3D3B6799"/>
    <w:rsid w:val="3D4539B6"/>
    <w:rsid w:val="3D4D2D2E"/>
    <w:rsid w:val="3D8027DA"/>
    <w:rsid w:val="3D990522"/>
    <w:rsid w:val="3DA31A28"/>
    <w:rsid w:val="3E427738"/>
    <w:rsid w:val="3E6059F4"/>
    <w:rsid w:val="3E816FCA"/>
    <w:rsid w:val="3E9D4907"/>
    <w:rsid w:val="3EAE35B1"/>
    <w:rsid w:val="3EED1AC6"/>
    <w:rsid w:val="3F3C5A7F"/>
    <w:rsid w:val="3F416BAE"/>
    <w:rsid w:val="3F4813CC"/>
    <w:rsid w:val="3F595DDF"/>
    <w:rsid w:val="3F684304"/>
    <w:rsid w:val="3F817693"/>
    <w:rsid w:val="3F8460B6"/>
    <w:rsid w:val="3F9C67EE"/>
    <w:rsid w:val="3F9D18F1"/>
    <w:rsid w:val="3FA7706D"/>
    <w:rsid w:val="3FE642B1"/>
    <w:rsid w:val="3FEC69F0"/>
    <w:rsid w:val="3FF82A00"/>
    <w:rsid w:val="408F1B0A"/>
    <w:rsid w:val="40A11D0E"/>
    <w:rsid w:val="40AA200A"/>
    <w:rsid w:val="40B44CF4"/>
    <w:rsid w:val="411F24BC"/>
    <w:rsid w:val="41303790"/>
    <w:rsid w:val="413B30A4"/>
    <w:rsid w:val="414E14D8"/>
    <w:rsid w:val="416C06CB"/>
    <w:rsid w:val="416F52F5"/>
    <w:rsid w:val="41E735CD"/>
    <w:rsid w:val="42057899"/>
    <w:rsid w:val="423851C6"/>
    <w:rsid w:val="42401889"/>
    <w:rsid w:val="424736AE"/>
    <w:rsid w:val="42A86289"/>
    <w:rsid w:val="42AA5504"/>
    <w:rsid w:val="42B4780F"/>
    <w:rsid w:val="42E04F0A"/>
    <w:rsid w:val="437259B2"/>
    <w:rsid w:val="43764589"/>
    <w:rsid w:val="439308F1"/>
    <w:rsid w:val="43994686"/>
    <w:rsid w:val="439E1248"/>
    <w:rsid w:val="43CF2648"/>
    <w:rsid w:val="43E351BC"/>
    <w:rsid w:val="444D0F2C"/>
    <w:rsid w:val="446C1E10"/>
    <w:rsid w:val="447E4633"/>
    <w:rsid w:val="44D36F77"/>
    <w:rsid w:val="451F3738"/>
    <w:rsid w:val="45332B8B"/>
    <w:rsid w:val="453C2DE0"/>
    <w:rsid w:val="453D1309"/>
    <w:rsid w:val="45462F7B"/>
    <w:rsid w:val="45492AE7"/>
    <w:rsid w:val="455F14B4"/>
    <w:rsid w:val="45833BAD"/>
    <w:rsid w:val="45CD4BBC"/>
    <w:rsid w:val="45E525C5"/>
    <w:rsid w:val="45F86DC8"/>
    <w:rsid w:val="45FB186B"/>
    <w:rsid w:val="46220A34"/>
    <w:rsid w:val="46660E4D"/>
    <w:rsid w:val="4692036A"/>
    <w:rsid w:val="46B23F50"/>
    <w:rsid w:val="46BC353F"/>
    <w:rsid w:val="46C64529"/>
    <w:rsid w:val="46EA2325"/>
    <w:rsid w:val="4713779A"/>
    <w:rsid w:val="471C5F1E"/>
    <w:rsid w:val="47460F19"/>
    <w:rsid w:val="47584AB7"/>
    <w:rsid w:val="476270E0"/>
    <w:rsid w:val="4772266C"/>
    <w:rsid w:val="47AD20D2"/>
    <w:rsid w:val="47C21FE7"/>
    <w:rsid w:val="47C60B6B"/>
    <w:rsid w:val="47CC5498"/>
    <w:rsid w:val="481932FE"/>
    <w:rsid w:val="487873D1"/>
    <w:rsid w:val="48984677"/>
    <w:rsid w:val="48A61241"/>
    <w:rsid w:val="48AC56FF"/>
    <w:rsid w:val="48D31821"/>
    <w:rsid w:val="48EE3BD9"/>
    <w:rsid w:val="49085DBA"/>
    <w:rsid w:val="491A265E"/>
    <w:rsid w:val="49273521"/>
    <w:rsid w:val="493035C1"/>
    <w:rsid w:val="494251B8"/>
    <w:rsid w:val="494E749A"/>
    <w:rsid w:val="499A379E"/>
    <w:rsid w:val="49C105D2"/>
    <w:rsid w:val="49D50FBA"/>
    <w:rsid w:val="49FA2678"/>
    <w:rsid w:val="4A011142"/>
    <w:rsid w:val="4A147A7A"/>
    <w:rsid w:val="4A4A4BFA"/>
    <w:rsid w:val="4A4D038C"/>
    <w:rsid w:val="4A674EAD"/>
    <w:rsid w:val="4AB07AF5"/>
    <w:rsid w:val="4ABC3F99"/>
    <w:rsid w:val="4AE45BFC"/>
    <w:rsid w:val="4AF9601A"/>
    <w:rsid w:val="4AFB201B"/>
    <w:rsid w:val="4B026236"/>
    <w:rsid w:val="4B0E44C7"/>
    <w:rsid w:val="4B250B93"/>
    <w:rsid w:val="4B4A7E0C"/>
    <w:rsid w:val="4BC66ACD"/>
    <w:rsid w:val="4BD52B28"/>
    <w:rsid w:val="4BD84517"/>
    <w:rsid w:val="4BEE5ADE"/>
    <w:rsid w:val="4BF72460"/>
    <w:rsid w:val="4C2A38F8"/>
    <w:rsid w:val="4C327DB7"/>
    <w:rsid w:val="4C4070C4"/>
    <w:rsid w:val="4C465C52"/>
    <w:rsid w:val="4C526FC1"/>
    <w:rsid w:val="4C573F2C"/>
    <w:rsid w:val="4C5A19AB"/>
    <w:rsid w:val="4C6B2A54"/>
    <w:rsid w:val="4C7E342D"/>
    <w:rsid w:val="4C8049DF"/>
    <w:rsid w:val="4C8A2589"/>
    <w:rsid w:val="4CC37430"/>
    <w:rsid w:val="4CD95E8A"/>
    <w:rsid w:val="4D1E284F"/>
    <w:rsid w:val="4D3C32C3"/>
    <w:rsid w:val="4D855FCC"/>
    <w:rsid w:val="4D9535F0"/>
    <w:rsid w:val="4DA36BD8"/>
    <w:rsid w:val="4DD43484"/>
    <w:rsid w:val="4E0328F8"/>
    <w:rsid w:val="4ECD1B7E"/>
    <w:rsid w:val="4F2321DE"/>
    <w:rsid w:val="4F530677"/>
    <w:rsid w:val="4F58373D"/>
    <w:rsid w:val="4F685961"/>
    <w:rsid w:val="4F751C4B"/>
    <w:rsid w:val="4F7800DE"/>
    <w:rsid w:val="4F7904C2"/>
    <w:rsid w:val="4F7F146C"/>
    <w:rsid w:val="4FD5108C"/>
    <w:rsid w:val="4FFF1D42"/>
    <w:rsid w:val="503D043A"/>
    <w:rsid w:val="504D69CB"/>
    <w:rsid w:val="50571279"/>
    <w:rsid w:val="50680152"/>
    <w:rsid w:val="50A5584E"/>
    <w:rsid w:val="50AC6291"/>
    <w:rsid w:val="50AE33F6"/>
    <w:rsid w:val="50EB6FA0"/>
    <w:rsid w:val="50F064D2"/>
    <w:rsid w:val="50F87C26"/>
    <w:rsid w:val="50FB2D75"/>
    <w:rsid w:val="51396791"/>
    <w:rsid w:val="51416219"/>
    <w:rsid w:val="517E7288"/>
    <w:rsid w:val="51AF5DB0"/>
    <w:rsid w:val="51CE5135"/>
    <w:rsid w:val="51F223CA"/>
    <w:rsid w:val="52001F63"/>
    <w:rsid w:val="52355409"/>
    <w:rsid w:val="524278B4"/>
    <w:rsid w:val="526E4730"/>
    <w:rsid w:val="52AF1006"/>
    <w:rsid w:val="533C056C"/>
    <w:rsid w:val="534566E0"/>
    <w:rsid w:val="5391176E"/>
    <w:rsid w:val="53986C4A"/>
    <w:rsid w:val="53F90EC9"/>
    <w:rsid w:val="54183BDF"/>
    <w:rsid w:val="54423B08"/>
    <w:rsid w:val="546E7D01"/>
    <w:rsid w:val="54892630"/>
    <w:rsid w:val="5495784D"/>
    <w:rsid w:val="54DB7EB0"/>
    <w:rsid w:val="54E0634A"/>
    <w:rsid w:val="550A5675"/>
    <w:rsid w:val="55436915"/>
    <w:rsid w:val="557B4897"/>
    <w:rsid w:val="55F9774B"/>
    <w:rsid w:val="560E4288"/>
    <w:rsid w:val="565048D3"/>
    <w:rsid w:val="565A05B8"/>
    <w:rsid w:val="566355DD"/>
    <w:rsid w:val="56AA2659"/>
    <w:rsid w:val="56B05BC9"/>
    <w:rsid w:val="571B7F0D"/>
    <w:rsid w:val="57311CB8"/>
    <w:rsid w:val="574F4A53"/>
    <w:rsid w:val="579F315D"/>
    <w:rsid w:val="579F39A3"/>
    <w:rsid w:val="57B5317F"/>
    <w:rsid w:val="57D76B4C"/>
    <w:rsid w:val="57F57434"/>
    <w:rsid w:val="583E7E68"/>
    <w:rsid w:val="586B6A32"/>
    <w:rsid w:val="58AE2982"/>
    <w:rsid w:val="58D26729"/>
    <w:rsid w:val="58D861EB"/>
    <w:rsid w:val="58FC28A8"/>
    <w:rsid w:val="59077821"/>
    <w:rsid w:val="590C382F"/>
    <w:rsid w:val="59274237"/>
    <w:rsid w:val="596E06BD"/>
    <w:rsid w:val="598970AA"/>
    <w:rsid w:val="59B301A0"/>
    <w:rsid w:val="59B343B6"/>
    <w:rsid w:val="59D12E35"/>
    <w:rsid w:val="59D646F1"/>
    <w:rsid w:val="5A0F1485"/>
    <w:rsid w:val="5A26505E"/>
    <w:rsid w:val="5A495BDA"/>
    <w:rsid w:val="5AA5403C"/>
    <w:rsid w:val="5AD502C6"/>
    <w:rsid w:val="5AD8508A"/>
    <w:rsid w:val="5AFF39D5"/>
    <w:rsid w:val="5B282D0E"/>
    <w:rsid w:val="5B4C5621"/>
    <w:rsid w:val="5B524ABC"/>
    <w:rsid w:val="5B7B0F25"/>
    <w:rsid w:val="5BD44F60"/>
    <w:rsid w:val="5C5C276E"/>
    <w:rsid w:val="5C7F4C16"/>
    <w:rsid w:val="5CAE778C"/>
    <w:rsid w:val="5D080948"/>
    <w:rsid w:val="5D087DBD"/>
    <w:rsid w:val="5D145C7E"/>
    <w:rsid w:val="5D55380D"/>
    <w:rsid w:val="5D923D1F"/>
    <w:rsid w:val="5DB61A46"/>
    <w:rsid w:val="5DB744C7"/>
    <w:rsid w:val="5DCA161D"/>
    <w:rsid w:val="5DFA39B8"/>
    <w:rsid w:val="5E0C2739"/>
    <w:rsid w:val="5E3C226B"/>
    <w:rsid w:val="5E560A80"/>
    <w:rsid w:val="5E70354A"/>
    <w:rsid w:val="5E737B4C"/>
    <w:rsid w:val="5E8C75FF"/>
    <w:rsid w:val="5E980273"/>
    <w:rsid w:val="5EBA5F75"/>
    <w:rsid w:val="5EC155FD"/>
    <w:rsid w:val="5EEE09AA"/>
    <w:rsid w:val="5F061196"/>
    <w:rsid w:val="5F37766E"/>
    <w:rsid w:val="5F6337C3"/>
    <w:rsid w:val="5F9E705E"/>
    <w:rsid w:val="60256232"/>
    <w:rsid w:val="604453F7"/>
    <w:rsid w:val="605E5A20"/>
    <w:rsid w:val="606A7723"/>
    <w:rsid w:val="60811BBD"/>
    <w:rsid w:val="60A8641D"/>
    <w:rsid w:val="60FC1EC4"/>
    <w:rsid w:val="61007F33"/>
    <w:rsid w:val="613B47AC"/>
    <w:rsid w:val="6140156E"/>
    <w:rsid w:val="615D5438"/>
    <w:rsid w:val="616D63D2"/>
    <w:rsid w:val="617239FA"/>
    <w:rsid w:val="61D450D5"/>
    <w:rsid w:val="620D57F8"/>
    <w:rsid w:val="623563AE"/>
    <w:rsid w:val="623B36E1"/>
    <w:rsid w:val="62471C60"/>
    <w:rsid w:val="624A1D59"/>
    <w:rsid w:val="625767FC"/>
    <w:rsid w:val="629D2615"/>
    <w:rsid w:val="62A274F4"/>
    <w:rsid w:val="62A34851"/>
    <w:rsid w:val="62B01DA8"/>
    <w:rsid w:val="63400ABB"/>
    <w:rsid w:val="63992BCC"/>
    <w:rsid w:val="63B05E97"/>
    <w:rsid w:val="63C55E4C"/>
    <w:rsid w:val="64002BDB"/>
    <w:rsid w:val="6433196D"/>
    <w:rsid w:val="646F5DBB"/>
    <w:rsid w:val="647C1FC7"/>
    <w:rsid w:val="647E4114"/>
    <w:rsid w:val="65132290"/>
    <w:rsid w:val="654B0042"/>
    <w:rsid w:val="656C7FFD"/>
    <w:rsid w:val="657A4D72"/>
    <w:rsid w:val="65951C92"/>
    <w:rsid w:val="65A57D25"/>
    <w:rsid w:val="65C60824"/>
    <w:rsid w:val="65E830D3"/>
    <w:rsid w:val="662F1D0A"/>
    <w:rsid w:val="66545800"/>
    <w:rsid w:val="668A2CB6"/>
    <w:rsid w:val="66A335D7"/>
    <w:rsid w:val="67006EDF"/>
    <w:rsid w:val="670402B9"/>
    <w:rsid w:val="67582163"/>
    <w:rsid w:val="67696832"/>
    <w:rsid w:val="676C487B"/>
    <w:rsid w:val="677F4F0C"/>
    <w:rsid w:val="680F08A7"/>
    <w:rsid w:val="6827199E"/>
    <w:rsid w:val="68334498"/>
    <w:rsid w:val="685C1945"/>
    <w:rsid w:val="688D3E97"/>
    <w:rsid w:val="689F6312"/>
    <w:rsid w:val="68A67606"/>
    <w:rsid w:val="68B91BAE"/>
    <w:rsid w:val="68C91D10"/>
    <w:rsid w:val="68E6071A"/>
    <w:rsid w:val="69342B32"/>
    <w:rsid w:val="69406064"/>
    <w:rsid w:val="697A2F79"/>
    <w:rsid w:val="69A30989"/>
    <w:rsid w:val="69B42BD6"/>
    <w:rsid w:val="69C51A24"/>
    <w:rsid w:val="69E41D13"/>
    <w:rsid w:val="6A107397"/>
    <w:rsid w:val="6A405AF6"/>
    <w:rsid w:val="6A87694B"/>
    <w:rsid w:val="6A8A7284"/>
    <w:rsid w:val="6ABC7090"/>
    <w:rsid w:val="6ACD17B4"/>
    <w:rsid w:val="6AD519BD"/>
    <w:rsid w:val="6B8F26A7"/>
    <w:rsid w:val="6B96399C"/>
    <w:rsid w:val="6BB95729"/>
    <w:rsid w:val="6BC77384"/>
    <w:rsid w:val="6BCD0045"/>
    <w:rsid w:val="6BE65A12"/>
    <w:rsid w:val="6BEE37AA"/>
    <w:rsid w:val="6BF27A3D"/>
    <w:rsid w:val="6C2D1226"/>
    <w:rsid w:val="6C5D5314"/>
    <w:rsid w:val="6C6B5C01"/>
    <w:rsid w:val="6C79113C"/>
    <w:rsid w:val="6CA81BAB"/>
    <w:rsid w:val="6CD6672A"/>
    <w:rsid w:val="6CEC7C15"/>
    <w:rsid w:val="6D200A88"/>
    <w:rsid w:val="6D535020"/>
    <w:rsid w:val="6D743A98"/>
    <w:rsid w:val="6D781B94"/>
    <w:rsid w:val="6D9157C6"/>
    <w:rsid w:val="6DC42DDC"/>
    <w:rsid w:val="6DC742B3"/>
    <w:rsid w:val="6DD938FF"/>
    <w:rsid w:val="6DF21818"/>
    <w:rsid w:val="6E4713BB"/>
    <w:rsid w:val="6E6060B6"/>
    <w:rsid w:val="6E86002D"/>
    <w:rsid w:val="6E91666F"/>
    <w:rsid w:val="6EAE733F"/>
    <w:rsid w:val="6EBB6B2D"/>
    <w:rsid w:val="6EDD5552"/>
    <w:rsid w:val="6EE241A1"/>
    <w:rsid w:val="6F2C13B0"/>
    <w:rsid w:val="6F6619B5"/>
    <w:rsid w:val="6FA72123"/>
    <w:rsid w:val="6FF3185C"/>
    <w:rsid w:val="702D6A0E"/>
    <w:rsid w:val="703616DA"/>
    <w:rsid w:val="70395665"/>
    <w:rsid w:val="705F6A24"/>
    <w:rsid w:val="709D05B8"/>
    <w:rsid w:val="70F5145B"/>
    <w:rsid w:val="711F4749"/>
    <w:rsid w:val="7137027D"/>
    <w:rsid w:val="71432593"/>
    <w:rsid w:val="715A3CBB"/>
    <w:rsid w:val="716021F7"/>
    <w:rsid w:val="71697A5B"/>
    <w:rsid w:val="71D945B4"/>
    <w:rsid w:val="71E12284"/>
    <w:rsid w:val="71EF3B6D"/>
    <w:rsid w:val="71FD522B"/>
    <w:rsid w:val="72037FAB"/>
    <w:rsid w:val="72277CAD"/>
    <w:rsid w:val="7238577F"/>
    <w:rsid w:val="72424B31"/>
    <w:rsid w:val="72540756"/>
    <w:rsid w:val="725A279F"/>
    <w:rsid w:val="72A31246"/>
    <w:rsid w:val="72B254E7"/>
    <w:rsid w:val="72F61C0F"/>
    <w:rsid w:val="73040967"/>
    <w:rsid w:val="73146C0A"/>
    <w:rsid w:val="732B0E40"/>
    <w:rsid w:val="732D6D34"/>
    <w:rsid w:val="73330C37"/>
    <w:rsid w:val="733931F3"/>
    <w:rsid w:val="733F36FC"/>
    <w:rsid w:val="733F38D5"/>
    <w:rsid w:val="73733D53"/>
    <w:rsid w:val="737B0252"/>
    <w:rsid w:val="73A16C98"/>
    <w:rsid w:val="73CF3A2E"/>
    <w:rsid w:val="742A5287"/>
    <w:rsid w:val="74443912"/>
    <w:rsid w:val="74573345"/>
    <w:rsid w:val="74891832"/>
    <w:rsid w:val="74BB0D69"/>
    <w:rsid w:val="74D60BD0"/>
    <w:rsid w:val="74EF502E"/>
    <w:rsid w:val="74FE1F09"/>
    <w:rsid w:val="751A0AC2"/>
    <w:rsid w:val="751F5446"/>
    <w:rsid w:val="75855039"/>
    <w:rsid w:val="759F1920"/>
    <w:rsid w:val="75B01AD0"/>
    <w:rsid w:val="75B163A4"/>
    <w:rsid w:val="75CA1374"/>
    <w:rsid w:val="761B518F"/>
    <w:rsid w:val="762F6E99"/>
    <w:rsid w:val="763C2486"/>
    <w:rsid w:val="76621FE0"/>
    <w:rsid w:val="76703182"/>
    <w:rsid w:val="76730AA1"/>
    <w:rsid w:val="768C425C"/>
    <w:rsid w:val="76E14CAF"/>
    <w:rsid w:val="771827D8"/>
    <w:rsid w:val="771917AB"/>
    <w:rsid w:val="771E077E"/>
    <w:rsid w:val="772B6A32"/>
    <w:rsid w:val="773E3D16"/>
    <w:rsid w:val="77453F58"/>
    <w:rsid w:val="77850D30"/>
    <w:rsid w:val="778A177B"/>
    <w:rsid w:val="77BB20EB"/>
    <w:rsid w:val="77E74418"/>
    <w:rsid w:val="77FC5B3C"/>
    <w:rsid w:val="7825319E"/>
    <w:rsid w:val="783D288F"/>
    <w:rsid w:val="78530683"/>
    <w:rsid w:val="785A0F37"/>
    <w:rsid w:val="785F6899"/>
    <w:rsid w:val="78B15616"/>
    <w:rsid w:val="78BB2831"/>
    <w:rsid w:val="792D68EC"/>
    <w:rsid w:val="793D367B"/>
    <w:rsid w:val="79800E71"/>
    <w:rsid w:val="79A33BB7"/>
    <w:rsid w:val="79CA692D"/>
    <w:rsid w:val="79DA34E0"/>
    <w:rsid w:val="7A2C3178"/>
    <w:rsid w:val="7A547EF3"/>
    <w:rsid w:val="7AF32630"/>
    <w:rsid w:val="7AF7669F"/>
    <w:rsid w:val="7B0E05F8"/>
    <w:rsid w:val="7B141AD2"/>
    <w:rsid w:val="7B356252"/>
    <w:rsid w:val="7B7D186B"/>
    <w:rsid w:val="7B8F368A"/>
    <w:rsid w:val="7BA45E3C"/>
    <w:rsid w:val="7BD153FD"/>
    <w:rsid w:val="7BFD6C16"/>
    <w:rsid w:val="7C154A6C"/>
    <w:rsid w:val="7C1B7EC0"/>
    <w:rsid w:val="7C310042"/>
    <w:rsid w:val="7C75302E"/>
    <w:rsid w:val="7C9932BE"/>
    <w:rsid w:val="7CF243B2"/>
    <w:rsid w:val="7D170D15"/>
    <w:rsid w:val="7D176F94"/>
    <w:rsid w:val="7D5D44AD"/>
    <w:rsid w:val="7D7A2F1B"/>
    <w:rsid w:val="7D8A5C0D"/>
    <w:rsid w:val="7DAD1CD7"/>
    <w:rsid w:val="7DBE61BD"/>
    <w:rsid w:val="7DE7578B"/>
    <w:rsid w:val="7DE81315"/>
    <w:rsid w:val="7DED41FD"/>
    <w:rsid w:val="7E2A7074"/>
    <w:rsid w:val="7E3B06D5"/>
    <w:rsid w:val="7E4B3CCF"/>
    <w:rsid w:val="7E5E5EA7"/>
    <w:rsid w:val="7E7A539B"/>
    <w:rsid w:val="7E8A2E8C"/>
    <w:rsid w:val="7EA736E0"/>
    <w:rsid w:val="7EDB1DF8"/>
    <w:rsid w:val="7EDC3010"/>
    <w:rsid w:val="7EE10444"/>
    <w:rsid w:val="7EED3E1F"/>
    <w:rsid w:val="7F243BF3"/>
    <w:rsid w:val="7F3A2B9A"/>
    <w:rsid w:val="7F51444C"/>
    <w:rsid w:val="7FB8124A"/>
    <w:rsid w:val="7FB87EFF"/>
    <w:rsid w:val="7FD04309"/>
    <w:rsid w:val="7FE65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125"/>
        <o:r id="V:Rule2" type="connector" idref="#自选图形 156"/>
        <o:r id="V:Rule3" type="connector" idref="#自选图形 158"/>
        <o:r id="V:Rule4" type="connector" idref="#自选图形 133"/>
        <o:r id="V:Rule5" type="connector" idref="#自选图形 134"/>
        <o:r id="V:Rule6" type="connector" idref="#自选图形 135"/>
        <o:r id="V:Rule7" type="connector" idref="#自选图形 149"/>
        <o:r id="V:Rule8" type="connector" idref="#自选图形 152"/>
        <o:r id="V:Rule9" type="connector" idref="#自选图形 150"/>
        <o:r id="V:Rule10" type="connector" idref="#自选图形 151"/>
        <o:r id="V:Rule11" type="connector" idref="#自选图形 147"/>
        <o:r id="V:Rule12" type="connector" idref="#自选图形 139"/>
        <o:r id="V:Rule13" type="connector" idref="#自选图形 182"/>
        <o:r id="V:Rule14" type="connector" idref="#自选图形 180"/>
        <o:r id="V:Rule15" type="connector" idref="#自选图形 188"/>
        <o:r id="V:Rule16" type="connector" idref="#自选图形 179"/>
        <o:r id="V:Rule17" type="connector" idref="#自选图形 187"/>
        <o:r id="V:Rule18" type="connector" idref="#自选图形 178"/>
        <o:r id="V:Rule19" type="connector" idref="#自选图形 165"/>
        <o:r id="V:Rule20" type="connector" idref="#自选图形 167"/>
        <o:r id="V:Rule21" type="connector" idref="#自选图形 1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pPr>
    <w:rPr>
      <w:rFonts w:ascii="Tahoma" w:hAnsi="Tahoma" w:eastAsia="微软雅黑" w:cs="Times New Roman"/>
      <w:sz w:val="22"/>
      <w:szCs w:val="22"/>
      <w:lang w:val="en-US" w:eastAsia="zh-CN" w:bidi="ar-SA"/>
    </w:rPr>
  </w:style>
  <w:style w:type="paragraph" w:styleId="4">
    <w:name w:val="heading 1"/>
    <w:basedOn w:val="1"/>
    <w:next w:val="1"/>
    <w:autoRedefine/>
    <w:unhideWhenUsed/>
    <w:qFormat/>
    <w:uiPriority w:val="1"/>
    <w:pPr>
      <w:spacing w:beforeLines="0" w:afterLines="0"/>
      <w:ind w:left="1060"/>
      <w:outlineLvl w:val="0"/>
    </w:pPr>
    <w:rPr>
      <w:rFonts w:hint="eastAsia" w:ascii="宋体" w:cs="宋体"/>
      <w:b/>
      <w:sz w:val="40"/>
      <w:szCs w:val="40"/>
    </w:rPr>
  </w:style>
  <w:style w:type="paragraph" w:styleId="5">
    <w:name w:val="heading 2"/>
    <w:basedOn w:val="1"/>
    <w:next w:val="1"/>
    <w:link w:val="54"/>
    <w:autoRedefine/>
    <w:qFormat/>
    <w:uiPriority w:val="0"/>
    <w:pPr>
      <w:keepNext/>
      <w:keepLines/>
      <w:widowControl w:val="0"/>
      <w:adjustRightInd/>
      <w:snapToGrid/>
      <w:spacing w:before="260" w:after="260" w:line="416" w:lineRule="auto"/>
      <w:jc w:val="both"/>
      <w:outlineLvl w:val="1"/>
    </w:pPr>
    <w:rPr>
      <w:rFonts w:ascii="Arial" w:hAnsi="Arial" w:eastAsia="黑体"/>
      <w:b/>
      <w:bCs/>
      <w:kern w:val="2"/>
      <w:sz w:val="32"/>
      <w:szCs w:val="3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3"/>
    <w:link w:val="63"/>
    <w:autoRedefine/>
    <w:qFormat/>
    <w:uiPriority w:val="99"/>
    <w:pPr>
      <w:widowControl w:val="0"/>
      <w:adjustRightInd/>
      <w:snapToGrid/>
      <w:jc w:val="both"/>
    </w:pPr>
    <w:rPr>
      <w:rFonts w:ascii="宋体" w:hAnsi="Courier New" w:eastAsia="宋体"/>
      <w:kern w:val="2"/>
      <w:sz w:val="21"/>
      <w:szCs w:val="20"/>
    </w:rPr>
  </w:style>
  <w:style w:type="paragraph" w:styleId="3">
    <w:name w:val="toc 1"/>
    <w:basedOn w:val="1"/>
    <w:next w:val="1"/>
    <w:autoRedefine/>
    <w:qFormat/>
    <w:uiPriority w:val="0"/>
    <w:pPr>
      <w:tabs>
        <w:tab w:val="right" w:leader="dot" w:pos="8494"/>
      </w:tabs>
      <w:spacing w:line="360" w:lineRule="auto"/>
    </w:pPr>
    <w:rPr>
      <w:rFonts w:eastAsia="黑体"/>
      <w:bCs/>
      <w:kern w:val="44"/>
      <w:sz w:val="24"/>
    </w:rPr>
  </w:style>
  <w:style w:type="paragraph" w:styleId="6">
    <w:name w:val="Normal Indent"/>
    <w:basedOn w:val="1"/>
    <w:next w:val="7"/>
    <w:link w:val="51"/>
    <w:autoRedefine/>
    <w:qFormat/>
    <w:uiPriority w:val="0"/>
    <w:pPr>
      <w:widowControl w:val="0"/>
      <w:adjustRightInd/>
      <w:snapToGrid/>
      <w:ind w:firstLine="420" w:firstLineChars="200"/>
      <w:jc w:val="both"/>
    </w:pPr>
    <w:rPr>
      <w:rFonts w:ascii="Times New Roman" w:hAnsi="Times New Roman" w:eastAsia="宋体"/>
      <w:kern w:val="2"/>
      <w:sz w:val="21"/>
      <w:szCs w:val="24"/>
    </w:rPr>
  </w:style>
  <w:style w:type="paragraph" w:customStyle="1" w:styleId="7">
    <w:name w:val="正文首行缩进2个字 Char"/>
    <w:basedOn w:val="1"/>
    <w:autoRedefine/>
    <w:qFormat/>
    <w:uiPriority w:val="0"/>
    <w:pPr>
      <w:ind w:firstLine="480" w:firstLineChars="200"/>
    </w:pPr>
    <w:rPr>
      <w:rFonts w:eastAsia="楷体"/>
      <w:sz w:val="24"/>
    </w:rPr>
  </w:style>
  <w:style w:type="paragraph" w:styleId="8">
    <w:name w:val="annotation text"/>
    <w:basedOn w:val="1"/>
    <w:link w:val="59"/>
    <w:autoRedefine/>
    <w:qFormat/>
    <w:uiPriority w:val="0"/>
    <w:pPr>
      <w:widowControl w:val="0"/>
      <w:adjustRightInd/>
      <w:snapToGrid/>
    </w:pPr>
    <w:rPr>
      <w:rFonts w:ascii="Times New Roman" w:hAnsi="Times New Roman" w:eastAsia="宋体"/>
      <w:kern w:val="2"/>
      <w:sz w:val="21"/>
      <w:szCs w:val="20"/>
    </w:rPr>
  </w:style>
  <w:style w:type="paragraph" w:styleId="9">
    <w:name w:val="Body Text"/>
    <w:basedOn w:val="1"/>
    <w:link w:val="47"/>
    <w:autoRedefine/>
    <w:qFormat/>
    <w:uiPriority w:val="0"/>
    <w:pPr>
      <w:spacing w:after="120"/>
    </w:pPr>
  </w:style>
  <w:style w:type="paragraph" w:styleId="10">
    <w:name w:val="Body Text Indent"/>
    <w:basedOn w:val="1"/>
    <w:autoRedefine/>
    <w:qFormat/>
    <w:uiPriority w:val="0"/>
    <w:pPr>
      <w:ind w:firstLine="6460" w:firstLineChars="2307"/>
    </w:pPr>
    <w:rPr>
      <w:sz w:val="28"/>
    </w:rPr>
  </w:style>
  <w:style w:type="paragraph" w:styleId="11">
    <w:name w:val="Balloon Text"/>
    <w:basedOn w:val="1"/>
    <w:link w:val="38"/>
    <w:autoRedefine/>
    <w:qFormat/>
    <w:uiPriority w:val="0"/>
    <w:rPr>
      <w:sz w:val="18"/>
      <w:szCs w:val="18"/>
    </w:rPr>
  </w:style>
  <w:style w:type="paragraph" w:styleId="12">
    <w:name w:val="footer"/>
    <w:basedOn w:val="1"/>
    <w:autoRedefine/>
    <w:qFormat/>
    <w:uiPriority w:val="0"/>
    <w:pPr>
      <w:tabs>
        <w:tab w:val="center" w:pos="4153"/>
        <w:tab w:val="right" w:pos="8306"/>
      </w:tabs>
    </w:pPr>
    <w:rPr>
      <w:sz w:val="18"/>
      <w:szCs w:val="18"/>
    </w:rPr>
  </w:style>
  <w:style w:type="paragraph" w:styleId="13">
    <w:name w:val="header"/>
    <w:basedOn w:val="1"/>
    <w:autoRedefine/>
    <w:qFormat/>
    <w:uiPriority w:val="0"/>
    <w:pPr>
      <w:pBdr>
        <w:bottom w:val="single" w:color="auto" w:sz="6" w:space="1"/>
      </w:pBdr>
      <w:tabs>
        <w:tab w:val="center" w:pos="4153"/>
        <w:tab w:val="right" w:pos="8306"/>
      </w:tabs>
      <w:jc w:val="center"/>
    </w:pPr>
    <w:rPr>
      <w:kern w:val="2"/>
      <w:sz w:val="18"/>
      <w:szCs w:val="18"/>
    </w:rPr>
  </w:style>
  <w:style w:type="paragraph" w:styleId="14">
    <w:name w:val="List"/>
    <w:basedOn w:val="1"/>
    <w:autoRedefine/>
    <w:qFormat/>
    <w:uiPriority w:val="0"/>
    <w:pPr>
      <w:widowControl w:val="0"/>
      <w:adjustRightInd/>
      <w:snapToGrid/>
      <w:spacing w:line="320" w:lineRule="exact"/>
      <w:jc w:val="center"/>
    </w:pPr>
    <w:rPr>
      <w:rFonts w:ascii="Times New Roman" w:hAnsi="Times New Roman" w:eastAsia="宋体"/>
      <w:kern w:val="2"/>
      <w:szCs w:val="24"/>
    </w:rPr>
  </w:style>
  <w:style w:type="paragraph" w:styleId="15">
    <w:name w:val="Body Text Indent 3"/>
    <w:basedOn w:val="1"/>
    <w:link w:val="41"/>
    <w:autoRedefine/>
    <w:qFormat/>
    <w:uiPriority w:val="0"/>
    <w:pPr>
      <w:spacing w:after="120"/>
      <w:ind w:left="420" w:leftChars="200"/>
    </w:pPr>
    <w:rPr>
      <w:sz w:val="16"/>
      <w:szCs w:val="16"/>
    </w:rPr>
  </w:style>
  <w:style w:type="paragraph" w:styleId="16">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szCs w:val="24"/>
    </w:rPr>
  </w:style>
  <w:style w:type="paragraph" w:styleId="17">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18">
    <w:name w:val="Title"/>
    <w:basedOn w:val="1"/>
    <w:next w:val="1"/>
    <w:autoRedefine/>
    <w:qFormat/>
    <w:uiPriority w:val="0"/>
    <w:pPr>
      <w:spacing w:before="240" w:after="60"/>
      <w:jc w:val="center"/>
      <w:outlineLvl w:val="0"/>
    </w:pPr>
    <w:rPr>
      <w:rFonts w:ascii="Arial" w:hAnsi="Arial"/>
      <w:b/>
      <w:sz w:val="32"/>
    </w:rPr>
  </w:style>
  <w:style w:type="paragraph" w:styleId="19">
    <w:name w:val="annotation subject"/>
    <w:basedOn w:val="8"/>
    <w:next w:val="8"/>
    <w:link w:val="64"/>
    <w:autoRedefine/>
    <w:qFormat/>
    <w:uiPriority w:val="0"/>
    <w:pPr>
      <w:widowControl/>
      <w:adjustRightInd w:val="0"/>
      <w:snapToGrid w:val="0"/>
    </w:pPr>
    <w:rPr>
      <w:rFonts w:ascii="Tahoma" w:hAnsi="Tahoma" w:eastAsia="微软雅黑"/>
      <w:b/>
      <w:bCs/>
      <w:kern w:val="0"/>
      <w:sz w:val="22"/>
      <w:szCs w:val="22"/>
    </w:rPr>
  </w:style>
  <w:style w:type="paragraph" w:styleId="20">
    <w:name w:val="Body Text First Indent"/>
    <w:basedOn w:val="9"/>
    <w:link w:val="48"/>
    <w:autoRedefine/>
    <w:qFormat/>
    <w:uiPriority w:val="0"/>
    <w:pPr>
      <w:widowControl w:val="0"/>
      <w:adjustRightInd/>
      <w:snapToGrid/>
      <w:ind w:firstLine="420" w:firstLineChars="100"/>
      <w:jc w:val="both"/>
    </w:pPr>
    <w:rPr>
      <w:rFonts w:ascii="Times New Roman" w:hAnsi="Times New Roman" w:eastAsia="宋体"/>
      <w:kern w:val="2"/>
      <w:sz w:val="21"/>
      <w:szCs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autoRedefine/>
    <w:qFormat/>
    <w:uiPriority w:val="0"/>
    <w:rPr>
      <w:b/>
      <w:bCs/>
    </w:rPr>
  </w:style>
  <w:style w:type="character" w:styleId="25">
    <w:name w:val="page number"/>
    <w:basedOn w:val="23"/>
    <w:autoRedefine/>
    <w:qFormat/>
    <w:uiPriority w:val="0"/>
  </w:style>
  <w:style w:type="character" w:styleId="26">
    <w:name w:val="Emphasis"/>
    <w:basedOn w:val="23"/>
    <w:autoRedefine/>
    <w:qFormat/>
    <w:uiPriority w:val="0"/>
    <w:rPr>
      <w:i/>
    </w:rPr>
  </w:style>
  <w:style w:type="character" w:styleId="27">
    <w:name w:val="Hyperlink"/>
    <w:basedOn w:val="23"/>
    <w:autoRedefine/>
    <w:qFormat/>
    <w:uiPriority w:val="0"/>
    <w:rPr>
      <w:color w:val="0000FF"/>
      <w:u w:val="single"/>
    </w:rPr>
  </w:style>
  <w:style w:type="character" w:styleId="28">
    <w:name w:val="annotation reference"/>
    <w:basedOn w:val="23"/>
    <w:autoRedefine/>
    <w:qFormat/>
    <w:uiPriority w:val="0"/>
    <w:rPr>
      <w:sz w:val="21"/>
      <w:szCs w:val="21"/>
    </w:rPr>
  </w:style>
  <w:style w:type="paragraph" w:customStyle="1" w:styleId="29">
    <w:name w:val="列出段落1"/>
    <w:basedOn w:val="1"/>
    <w:autoRedefine/>
    <w:qFormat/>
    <w:uiPriority w:val="0"/>
    <w:pPr>
      <w:widowControl w:val="0"/>
      <w:adjustRightInd/>
      <w:snapToGrid/>
      <w:ind w:firstLine="420" w:firstLineChars="200"/>
      <w:jc w:val="both"/>
    </w:pPr>
    <w:rPr>
      <w:rFonts w:ascii="Times New Roman" w:hAnsi="Times New Roman" w:eastAsia="宋体"/>
      <w:kern w:val="2"/>
      <w:sz w:val="21"/>
      <w:szCs w:val="20"/>
    </w:rPr>
  </w:style>
  <w:style w:type="character" w:customStyle="1" w:styleId="30">
    <w:name w:val="页码1"/>
    <w:basedOn w:val="23"/>
    <w:autoRedefine/>
    <w:qFormat/>
    <w:uiPriority w:val="0"/>
  </w:style>
  <w:style w:type="character" w:customStyle="1" w:styleId="31">
    <w:name w:val="fontstyle01"/>
    <w:basedOn w:val="23"/>
    <w:autoRedefine/>
    <w:qFormat/>
    <w:uiPriority w:val="0"/>
    <w:rPr>
      <w:rFonts w:ascii="宋体" w:hAnsi="宋体" w:eastAsia="宋体" w:cs="宋体"/>
      <w:color w:val="000000"/>
      <w:sz w:val="22"/>
      <w:szCs w:val="22"/>
    </w:rPr>
  </w:style>
  <w:style w:type="paragraph" w:customStyle="1" w:styleId="32">
    <w:name w:val="改正文一"/>
    <w:basedOn w:val="1"/>
    <w:autoRedefine/>
    <w:qFormat/>
    <w:uiPriority w:val="0"/>
    <w:pPr>
      <w:spacing w:line="360" w:lineRule="auto"/>
      <w:ind w:firstLine="964" w:firstLineChars="200"/>
    </w:pPr>
    <w:rPr>
      <w:rFonts w:ascii="Times New Roman" w:hAnsi="Times New Roman"/>
      <w:sz w:val="24"/>
    </w:rPr>
  </w:style>
  <w:style w:type="paragraph" w:customStyle="1" w:styleId="33">
    <w:name w:val="List Paragraph1"/>
    <w:basedOn w:val="1"/>
    <w:autoRedefine/>
    <w:qFormat/>
    <w:uiPriority w:val="0"/>
    <w:pPr>
      <w:ind w:left="720"/>
    </w:pPr>
    <w:rPr>
      <w:rFonts w:ascii="Calibri" w:hAnsi="Calibri"/>
      <w:sz w:val="24"/>
      <w:lang w:eastAsia="en-US"/>
    </w:rPr>
  </w:style>
  <w:style w:type="paragraph" w:customStyle="1" w:styleId="34">
    <w:name w:val="改表内容居中"/>
    <w:basedOn w:val="1"/>
    <w:autoRedefine/>
    <w:qFormat/>
    <w:uiPriority w:val="0"/>
    <w:pPr>
      <w:jc w:val="center"/>
      <w:textAlignment w:val="center"/>
    </w:pPr>
    <w:rPr>
      <w:rFonts w:ascii="Times New Roman" w:hAnsi="Times New Roman"/>
    </w:rPr>
  </w:style>
  <w:style w:type="paragraph" w:customStyle="1" w:styleId="35">
    <w:name w:val="样式17"/>
    <w:basedOn w:val="1"/>
    <w:autoRedefine/>
    <w:qFormat/>
    <w:uiPriority w:val="0"/>
    <w:pPr>
      <w:spacing w:line="360" w:lineRule="auto"/>
      <w:ind w:firstLine="480" w:firstLineChars="200"/>
    </w:pPr>
    <w:rPr>
      <w:rFonts w:ascii="Arial" w:hAnsi="Arial" w:cs="Arial"/>
      <w:sz w:val="24"/>
      <w:szCs w:val="24"/>
    </w:rPr>
  </w:style>
  <w:style w:type="paragraph" w:customStyle="1" w:styleId="36">
    <w:name w:val="正文开头二"/>
    <w:basedOn w:val="1"/>
    <w:autoRedefine/>
    <w:qFormat/>
    <w:uiPriority w:val="0"/>
    <w:pPr>
      <w:autoSpaceDE w:val="0"/>
      <w:autoSpaceDN w:val="0"/>
      <w:spacing w:line="400" w:lineRule="atLeast"/>
      <w:textAlignment w:val="baseline"/>
    </w:pPr>
    <w:rPr>
      <w:szCs w:val="20"/>
    </w:rPr>
  </w:style>
  <w:style w:type="paragraph" w:customStyle="1" w:styleId="37">
    <w:name w:val="标题4"/>
    <w:basedOn w:val="1"/>
    <w:autoRedefine/>
    <w:qFormat/>
    <w:uiPriority w:val="0"/>
    <w:pPr>
      <w:spacing w:line="360" w:lineRule="auto"/>
    </w:pPr>
    <w:rPr>
      <w:rFonts w:ascii="Times New Roman" w:hAnsi="Times New Roman"/>
      <w:b/>
      <w:sz w:val="24"/>
    </w:rPr>
  </w:style>
  <w:style w:type="character" w:customStyle="1" w:styleId="38">
    <w:name w:val="批注框文本 Char"/>
    <w:basedOn w:val="23"/>
    <w:link w:val="11"/>
    <w:autoRedefine/>
    <w:qFormat/>
    <w:uiPriority w:val="0"/>
    <w:rPr>
      <w:rFonts w:ascii="Tahoma" w:hAnsi="Tahoma" w:eastAsia="微软雅黑"/>
      <w:sz w:val="18"/>
      <w:szCs w:val="18"/>
    </w:rPr>
  </w:style>
  <w:style w:type="paragraph" w:customStyle="1" w:styleId="39">
    <w:name w:val="Char Char Char1 Char Char Char Char Char Char Char Char Char Char Char Char Char"/>
    <w:basedOn w:val="1"/>
    <w:autoRedefine/>
    <w:qFormat/>
    <w:uiPriority w:val="0"/>
    <w:pPr>
      <w:widowControl w:val="0"/>
      <w:adjustRightInd/>
      <w:snapToGrid/>
      <w:jc w:val="both"/>
    </w:pPr>
    <w:rPr>
      <w:rFonts w:ascii="Times New Roman" w:hAnsi="Times New Roman" w:eastAsia="宋体"/>
      <w:kern w:val="2"/>
      <w:sz w:val="21"/>
      <w:szCs w:val="24"/>
    </w:rPr>
  </w:style>
  <w:style w:type="paragraph" w:styleId="40">
    <w:name w:val="List Paragraph"/>
    <w:basedOn w:val="1"/>
    <w:autoRedefine/>
    <w:unhideWhenUsed/>
    <w:qFormat/>
    <w:uiPriority w:val="99"/>
    <w:pPr>
      <w:ind w:firstLine="420" w:firstLineChars="200"/>
    </w:pPr>
  </w:style>
  <w:style w:type="character" w:customStyle="1" w:styleId="41">
    <w:name w:val="正文文本缩进 3 Char"/>
    <w:basedOn w:val="23"/>
    <w:link w:val="15"/>
    <w:autoRedefine/>
    <w:qFormat/>
    <w:uiPriority w:val="0"/>
    <w:rPr>
      <w:rFonts w:ascii="Tahoma" w:hAnsi="Tahoma" w:eastAsia="微软雅黑"/>
      <w:sz w:val="16"/>
      <w:szCs w:val="16"/>
    </w:rPr>
  </w:style>
  <w:style w:type="paragraph" w:customStyle="1" w:styleId="42">
    <w:name w:val="Char Char Char1 Char Char Char Char Char Char Char Char Char Char Char Char Char2"/>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43">
    <w:name w:val="正文01"/>
    <w:basedOn w:val="1"/>
    <w:link w:val="44"/>
    <w:autoRedefine/>
    <w:qFormat/>
    <w:uiPriority w:val="0"/>
    <w:pPr>
      <w:widowControl w:val="0"/>
      <w:adjustRightInd/>
      <w:snapToGrid/>
      <w:spacing w:before="60" w:line="460" w:lineRule="exact"/>
      <w:ind w:firstLine="200" w:firstLineChars="200"/>
      <w:jc w:val="both"/>
    </w:pPr>
    <w:rPr>
      <w:rFonts w:ascii="Arial" w:hAnsi="Arial" w:eastAsia="宋体"/>
      <w:kern w:val="2"/>
      <w:sz w:val="24"/>
      <w:szCs w:val="20"/>
    </w:rPr>
  </w:style>
  <w:style w:type="character" w:customStyle="1" w:styleId="44">
    <w:name w:val="正文01 Char"/>
    <w:basedOn w:val="23"/>
    <w:link w:val="43"/>
    <w:autoRedefine/>
    <w:qFormat/>
    <w:locked/>
    <w:uiPriority w:val="0"/>
    <w:rPr>
      <w:rFonts w:ascii="Arial" w:hAnsi="Arial"/>
      <w:kern w:val="2"/>
      <w:sz w:val="24"/>
    </w:rPr>
  </w:style>
  <w:style w:type="paragraph" w:customStyle="1" w:styleId="45">
    <w:name w:val="Char Char Char1 Char Char Char Char Char Char Char Char Char Char Char Char Char1"/>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46">
    <w:name w:val="Char"/>
    <w:basedOn w:val="1"/>
    <w:autoRedefine/>
    <w:qFormat/>
    <w:uiPriority w:val="0"/>
    <w:pPr>
      <w:widowControl w:val="0"/>
      <w:adjustRightInd/>
      <w:snapToGrid/>
      <w:jc w:val="both"/>
    </w:pPr>
    <w:rPr>
      <w:rFonts w:ascii="Times New Roman" w:hAnsi="Times New Roman" w:eastAsia="宋体"/>
      <w:kern w:val="2"/>
      <w:sz w:val="24"/>
      <w:szCs w:val="24"/>
    </w:rPr>
  </w:style>
  <w:style w:type="character" w:customStyle="1" w:styleId="47">
    <w:name w:val="正文文本 Char"/>
    <w:basedOn w:val="23"/>
    <w:link w:val="9"/>
    <w:autoRedefine/>
    <w:qFormat/>
    <w:uiPriority w:val="0"/>
    <w:rPr>
      <w:rFonts w:ascii="Tahoma" w:hAnsi="Tahoma" w:eastAsia="微软雅黑"/>
      <w:sz w:val="22"/>
      <w:szCs w:val="22"/>
    </w:rPr>
  </w:style>
  <w:style w:type="character" w:customStyle="1" w:styleId="48">
    <w:name w:val="正文首行缩进 Char"/>
    <w:basedOn w:val="47"/>
    <w:link w:val="20"/>
    <w:autoRedefine/>
    <w:qFormat/>
    <w:uiPriority w:val="0"/>
    <w:rPr>
      <w:rFonts w:ascii="Times New Roman" w:hAnsi="Times New Roman"/>
      <w:kern w:val="2"/>
      <w:sz w:val="21"/>
      <w:szCs w:val="24"/>
    </w:rPr>
  </w:style>
  <w:style w:type="paragraph" w:customStyle="1" w:styleId="49">
    <w:name w:val="Char Char Char1 Char Char Char Char Char Char Char Char Char Char Char Char Char3"/>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50">
    <w:name w:val="正文1"/>
    <w:basedOn w:val="1"/>
    <w:link w:val="52"/>
    <w:autoRedefine/>
    <w:qFormat/>
    <w:uiPriority w:val="0"/>
    <w:pPr>
      <w:widowControl w:val="0"/>
      <w:adjustRightInd/>
      <w:spacing w:line="500" w:lineRule="atLeast"/>
      <w:ind w:firstLine="567"/>
      <w:jc w:val="both"/>
    </w:pPr>
    <w:rPr>
      <w:rFonts w:ascii="Times New Roman" w:hAnsi="Times New Roman" w:eastAsia="宋体"/>
      <w:kern w:val="2"/>
      <w:sz w:val="28"/>
      <w:szCs w:val="20"/>
    </w:rPr>
  </w:style>
  <w:style w:type="character" w:customStyle="1" w:styleId="51">
    <w:name w:val="正文缩进 Char1"/>
    <w:basedOn w:val="23"/>
    <w:link w:val="6"/>
    <w:autoRedefine/>
    <w:qFormat/>
    <w:uiPriority w:val="0"/>
    <w:rPr>
      <w:rFonts w:ascii="Times New Roman" w:hAnsi="Times New Roman"/>
      <w:kern w:val="2"/>
      <w:sz w:val="21"/>
      <w:szCs w:val="24"/>
    </w:rPr>
  </w:style>
  <w:style w:type="character" w:customStyle="1" w:styleId="52">
    <w:name w:val="正文1 Char Char"/>
    <w:basedOn w:val="23"/>
    <w:link w:val="50"/>
    <w:autoRedefine/>
    <w:qFormat/>
    <w:uiPriority w:val="0"/>
    <w:rPr>
      <w:rFonts w:ascii="Times New Roman" w:hAnsi="Times New Roman"/>
      <w:kern w:val="2"/>
      <w:sz w:val="28"/>
    </w:rPr>
  </w:style>
  <w:style w:type="paragraph" w:customStyle="1" w:styleId="53">
    <w:name w:val="Char1"/>
    <w:basedOn w:val="1"/>
    <w:autoRedefine/>
    <w:qFormat/>
    <w:uiPriority w:val="0"/>
    <w:pPr>
      <w:widowControl w:val="0"/>
      <w:adjustRightInd/>
      <w:snapToGrid/>
      <w:jc w:val="both"/>
    </w:pPr>
    <w:rPr>
      <w:rFonts w:ascii="Times New Roman" w:hAnsi="Times New Roman" w:eastAsia="宋体"/>
      <w:kern w:val="2"/>
      <w:sz w:val="24"/>
      <w:szCs w:val="24"/>
    </w:rPr>
  </w:style>
  <w:style w:type="character" w:customStyle="1" w:styleId="54">
    <w:name w:val="标题 2 Char"/>
    <w:basedOn w:val="23"/>
    <w:link w:val="5"/>
    <w:autoRedefine/>
    <w:qFormat/>
    <w:uiPriority w:val="0"/>
    <w:rPr>
      <w:rFonts w:ascii="Arial" w:hAnsi="Arial" w:eastAsia="黑体"/>
      <w:b/>
      <w:bCs/>
      <w:kern w:val="2"/>
      <w:sz w:val="32"/>
      <w:szCs w:val="32"/>
    </w:rPr>
  </w:style>
  <w:style w:type="paragraph" w:customStyle="1" w:styleId="55">
    <w:name w:val="_Style 0"/>
    <w:autoRedefine/>
    <w:qFormat/>
    <w:uiPriority w:val="1"/>
    <w:pPr>
      <w:widowControl w:val="0"/>
      <w:jc w:val="both"/>
    </w:pPr>
    <w:rPr>
      <w:rFonts w:ascii="Times New Roman" w:hAnsi="Times New Roman" w:eastAsia="宋体" w:cs="Times New Roman"/>
      <w:kern w:val="2"/>
      <w:sz w:val="21"/>
      <w:lang w:val="en-US" w:eastAsia="zh-CN" w:bidi="ar-SA"/>
    </w:rPr>
  </w:style>
  <w:style w:type="paragraph" w:styleId="56">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7">
    <w:name w:val="_Style 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58">
    <w:name w:val="正文1 Char"/>
    <w:autoRedefine/>
    <w:qFormat/>
    <w:uiPriority w:val="0"/>
    <w:rPr>
      <w:rFonts w:eastAsia="宋体"/>
      <w:kern w:val="2"/>
      <w:sz w:val="28"/>
      <w:lang w:val="en-US" w:eastAsia="zh-CN" w:bidi="ar-SA"/>
    </w:rPr>
  </w:style>
  <w:style w:type="character" w:customStyle="1" w:styleId="59">
    <w:name w:val="批注文字 Char"/>
    <w:basedOn w:val="23"/>
    <w:link w:val="8"/>
    <w:autoRedefine/>
    <w:qFormat/>
    <w:uiPriority w:val="0"/>
    <w:rPr>
      <w:rFonts w:ascii="Times New Roman" w:hAnsi="Times New Roman"/>
      <w:kern w:val="2"/>
      <w:sz w:val="21"/>
    </w:rPr>
  </w:style>
  <w:style w:type="paragraph" w:customStyle="1" w:styleId="60">
    <w:name w:val="无间距"/>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彩色列表 - 强调文字颜色 11"/>
    <w:basedOn w:val="1"/>
    <w:autoRedefine/>
    <w:qFormat/>
    <w:uiPriority w:val="34"/>
    <w:pPr>
      <w:widowControl w:val="0"/>
      <w:adjustRightInd/>
      <w:snapToGrid/>
      <w:ind w:firstLine="420" w:firstLineChars="200"/>
      <w:jc w:val="both"/>
    </w:pPr>
    <w:rPr>
      <w:rFonts w:ascii="Times New Roman" w:hAnsi="Times New Roman" w:eastAsia="宋体"/>
      <w:kern w:val="2"/>
      <w:sz w:val="21"/>
      <w:szCs w:val="20"/>
    </w:rPr>
  </w:style>
  <w:style w:type="character" w:customStyle="1" w:styleId="62">
    <w:name w:val="纯文本 Char"/>
    <w:basedOn w:val="23"/>
    <w:link w:val="2"/>
    <w:autoRedefine/>
    <w:qFormat/>
    <w:uiPriority w:val="99"/>
    <w:rPr>
      <w:rFonts w:ascii="宋体" w:hAnsi="Courier New" w:cs="Courier New"/>
      <w:sz w:val="21"/>
      <w:szCs w:val="21"/>
    </w:rPr>
  </w:style>
  <w:style w:type="character" w:customStyle="1" w:styleId="63">
    <w:name w:val="纯文本 Char1"/>
    <w:basedOn w:val="23"/>
    <w:link w:val="2"/>
    <w:autoRedefine/>
    <w:qFormat/>
    <w:uiPriority w:val="0"/>
    <w:rPr>
      <w:rFonts w:ascii="宋体" w:hAnsi="Courier New"/>
      <w:kern w:val="2"/>
      <w:sz w:val="21"/>
    </w:rPr>
  </w:style>
  <w:style w:type="character" w:customStyle="1" w:styleId="64">
    <w:name w:val="批注主题 Char"/>
    <w:basedOn w:val="59"/>
    <w:link w:val="19"/>
    <w:autoRedefine/>
    <w:qFormat/>
    <w:uiPriority w:val="0"/>
    <w:rPr>
      <w:rFonts w:ascii="Tahoma" w:hAnsi="Tahoma" w:eastAsia="微软雅黑"/>
      <w:b/>
      <w:bCs/>
      <w:sz w:val="22"/>
      <w:szCs w:val="22"/>
    </w:rPr>
  </w:style>
  <w:style w:type="character" w:customStyle="1" w:styleId="65">
    <w:name w:val="表格正文 Char"/>
    <w:basedOn w:val="23"/>
    <w:link w:val="66"/>
    <w:autoRedefine/>
    <w:qFormat/>
    <w:uiPriority w:val="0"/>
    <w:rPr>
      <w:rFonts w:ascii="Arial" w:hAnsi="Arial"/>
      <w:color w:val="000000"/>
      <w:kern w:val="2"/>
      <w:sz w:val="21"/>
    </w:rPr>
  </w:style>
  <w:style w:type="paragraph" w:customStyle="1" w:styleId="66">
    <w:name w:val="表格正文"/>
    <w:basedOn w:val="1"/>
    <w:link w:val="65"/>
    <w:autoRedefine/>
    <w:qFormat/>
    <w:uiPriority w:val="0"/>
    <w:pPr>
      <w:widowControl w:val="0"/>
      <w:adjustRightInd/>
      <w:snapToGrid/>
      <w:spacing w:line="360" w:lineRule="exact"/>
      <w:jc w:val="center"/>
    </w:pPr>
    <w:rPr>
      <w:rFonts w:ascii="Arial" w:hAnsi="Arial" w:eastAsia="宋体"/>
      <w:color w:val="000000"/>
      <w:kern w:val="2"/>
      <w:sz w:val="21"/>
      <w:szCs w:val="20"/>
    </w:rPr>
  </w:style>
  <w:style w:type="paragraph" w:customStyle="1" w:styleId="67">
    <w:name w:val="表格001"/>
    <w:basedOn w:val="1"/>
    <w:autoRedefine/>
    <w:qFormat/>
    <w:uiPriority w:val="0"/>
    <w:pPr>
      <w:widowControl w:val="0"/>
      <w:adjustRightInd/>
      <w:snapToGrid/>
      <w:spacing w:line="360" w:lineRule="exact"/>
      <w:jc w:val="center"/>
    </w:pPr>
    <w:rPr>
      <w:rFonts w:ascii="Arial" w:hAnsi="Arial" w:eastAsia="宋体"/>
      <w:color w:val="000000"/>
      <w:kern w:val="2"/>
      <w:sz w:val="21"/>
      <w:szCs w:val="20"/>
    </w:rPr>
  </w:style>
  <w:style w:type="paragraph" w:customStyle="1" w:styleId="68">
    <w:name w:val="Table Paragraph"/>
    <w:basedOn w:val="1"/>
    <w:autoRedefine/>
    <w:qFormat/>
    <w:uiPriority w:val="1"/>
    <w:pPr>
      <w:widowControl w:val="0"/>
      <w:autoSpaceDE w:val="0"/>
      <w:autoSpaceDN w:val="0"/>
      <w:snapToGrid/>
      <w:spacing w:before="27"/>
      <w:jc w:val="center"/>
    </w:pPr>
    <w:rPr>
      <w:rFonts w:ascii="Times New Roman" w:hAnsi="Times New Roman" w:eastAsia="宋体"/>
      <w:sz w:val="24"/>
      <w:szCs w:val="24"/>
    </w:rPr>
  </w:style>
  <w:style w:type="paragraph" w:customStyle="1" w:styleId="69">
    <w:name w:val="表"/>
    <w:basedOn w:val="1"/>
    <w:autoRedefine/>
    <w:qFormat/>
    <w:uiPriority w:val="0"/>
    <w:pPr>
      <w:widowControl w:val="0"/>
      <w:adjustRightInd/>
      <w:jc w:val="center"/>
    </w:pPr>
    <w:rPr>
      <w:rFonts w:ascii="Times New Roman" w:hAnsi="Times New Roman" w:eastAsia="宋体"/>
      <w:spacing w:val="2"/>
      <w:kern w:val="2"/>
      <w:sz w:val="21"/>
      <w:szCs w:val="20"/>
    </w:rPr>
  </w:style>
  <w:style w:type="paragraph" w:customStyle="1" w:styleId="70">
    <w:name w:val="样式 正文001 + 首行缩进:  2 字符1"/>
    <w:basedOn w:val="1"/>
    <w:autoRedefine/>
    <w:qFormat/>
    <w:uiPriority w:val="0"/>
    <w:pPr>
      <w:spacing w:before="60" w:line="460" w:lineRule="exact"/>
      <w:ind w:firstLine="480" w:firstLineChars="200"/>
    </w:pPr>
    <w:rPr>
      <w:rFonts w:cs="宋体"/>
      <w:sz w:val="24"/>
      <w:szCs w:val="20"/>
    </w:rPr>
  </w:style>
  <w:style w:type="paragraph" w:customStyle="1" w:styleId="71">
    <w:name w:val="表格"/>
    <w:basedOn w:val="1"/>
    <w:autoRedefine/>
    <w:qFormat/>
    <w:uiPriority w:val="0"/>
    <w:pPr>
      <w:snapToGrid w:val="0"/>
      <w:jc w:val="center"/>
    </w:pPr>
    <w:rPr>
      <w:sz w:val="24"/>
    </w:rPr>
  </w:style>
  <w:style w:type="paragraph" w:customStyle="1" w:styleId="72">
    <w:name w:val="报告表表格"/>
    <w:basedOn w:val="1"/>
    <w:autoRedefine/>
    <w:qFormat/>
    <w:uiPriority w:val="0"/>
    <w:pPr>
      <w:spacing w:line="360" w:lineRule="exact"/>
      <w:jc w:val="center"/>
    </w:pPr>
    <w:rPr>
      <w:rFonts w:ascii="Arial" w:hAnsi="Arial"/>
      <w:szCs w:val="21"/>
    </w:rPr>
  </w:style>
  <w:style w:type="paragraph" w:customStyle="1" w:styleId="73">
    <w:name w:val="Default"/>
    <w:autoRedefine/>
    <w:qFormat/>
    <w:uiPriority w:val="0"/>
    <w:pPr>
      <w:widowControl w:val="0"/>
      <w:autoSpaceDE w:val="0"/>
      <w:autoSpaceDN w:val="0"/>
      <w:adjustRightInd w:val="0"/>
    </w:pPr>
    <w:rPr>
      <w:rFonts w:ascii="ST Song" w:hAnsi="Times New Roman" w:eastAsia="ST Song" w:cs="ST Song"/>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3"/>
    <customShpInfo spid="_x0000_s3074"/>
    <customShpInfo spid="_x0000_s2350"/>
    <customShpInfo spid="_x0000_s2351"/>
    <customShpInfo spid="_x0000_s2352"/>
    <customShpInfo spid="_x0000_s2353"/>
    <customShpInfo spid="_x0000_s2354"/>
    <customShpInfo spid="_x0000_s2355"/>
    <customShpInfo spid="_x0000_s2356"/>
    <customShpInfo spid="_x0000_s2357"/>
    <customShpInfo spid="_x0000_s2377"/>
    <customShpInfo spid="_x0000_s2364"/>
    <customShpInfo spid="_x0000_s2365"/>
    <customShpInfo spid="_x0000_s2366"/>
    <customShpInfo spid="_x0000_s2370"/>
    <customShpInfo spid="_x0000_s2371"/>
    <customShpInfo spid="_x0000_s2378"/>
    <customShpInfo spid="_x0000_s2385"/>
    <customShpInfo spid="_x0000_s2380"/>
    <customShpInfo spid="_x0000_s2368"/>
    <customShpInfo spid="_x0000_s2379"/>
    <customShpInfo spid="_x0000_s2369"/>
    <customShpInfo spid="_x0000_s2381"/>
    <customShpInfo spid="_x0000_s2372"/>
    <customShpInfo spid="_x0000_s2382"/>
    <customShpInfo spid="_x0000_s2383"/>
    <customShpInfo spid="_x0000_s2363"/>
    <customShpInfo spid="_x0000_s2367"/>
    <customShpInfo spid="_x0000_s2374"/>
    <customShpInfo spid="_x0000_s2375"/>
    <customShpInfo spid="_x0000_s2373"/>
    <customShpInfo spid="_x0000_s2376"/>
    <customShpInfo spid="_x0000_s2384"/>
    <customShpInfo spid="_x0000_s2386"/>
    <customShpInfo spid="_x0000_s2358"/>
    <customShpInfo spid="_x0000_s2362"/>
    <customShpInfo spid="_x0000_s2359"/>
    <customShpInfo spid="_x0000_s2360"/>
    <customShpInfo spid="_x0000_s2361"/>
    <customShpInfo spid="_x0000_s2387"/>
    <customShpInfo spid="_x0000_s2388"/>
    <customShpInfo spid="_x0000_s2389"/>
    <customShpInfo spid="_x0000_s2405"/>
    <customShpInfo spid="_x0000_s2404"/>
    <customShpInfo spid="_x0000_s2413"/>
    <customShpInfo spid="_x0000_s2407"/>
    <customShpInfo spid="_x0000_s2409"/>
    <customShpInfo spid="_x0000_s2401"/>
    <customShpInfo spid="_x0000_s2408"/>
    <customShpInfo spid="_x0000_s2410"/>
    <customShpInfo spid="_x0000_s2411"/>
    <customShpInfo spid="_x0000_s2406"/>
    <customShpInfo spid="_x0000_s2412"/>
    <customShpInfo spid="_x0000_s2414"/>
    <customShpInfo spid="_x0000_s2400"/>
    <customShpInfo spid="_x0000_s2402"/>
    <customShpInfo spid="_x0000_s2403"/>
    <customShpInfo spid="_x0000_s2397"/>
    <customShpInfo spid="_x0000_s2393"/>
    <customShpInfo spid="_x0000_s2395"/>
    <customShpInfo spid="_x0000_s2391"/>
    <customShpInfo spid="_x0000_s2390"/>
    <customShpInfo spid="_x0000_s2398"/>
    <customShpInfo spid="_x0000_s2392"/>
    <customShpInfo spid="_x0000_s2394"/>
    <customShpInfo spid="_x0000_s2399"/>
    <customShpInfo spid="_x0000_s2396"/>
    <customShpInfo spid="_x0000_s2417"/>
    <customShpInfo spid="_x0000_s2420"/>
    <customShpInfo spid="_x0000_s2418"/>
    <customShpInfo spid="_x0000_s2419"/>
    <customShpInfo spid="_x0000_s2423"/>
    <customShpInfo spid="_x0000_s2416"/>
    <customShpInfo spid="_x0000_s2424"/>
    <customShpInfo spid="_x0000_s2421"/>
    <customShpInfo spid="_x0000_s2422"/>
    <customShpInfo spid="_x0000_s2415"/>
    <customShpInfo spid="_x0000_s2425"/>
    <customShpInfo spid="_x0000_s227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C155A4-6B67-49D4-BC89-1D9798E05195}">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102</Pages>
  <Words>42215</Words>
  <Characters>54584</Characters>
  <Lines>111</Lines>
  <Paragraphs>31</Paragraphs>
  <TotalTime>9</TotalTime>
  <ScaleCrop>false</ScaleCrop>
  <LinksUpToDate>false</LinksUpToDate>
  <CharactersWithSpaces>55828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2018-06-15T03:05:00Z</dcterms:created>
  <dc:creator>Administrator</dc:creator>
  <cp:lastModifiedBy>Brilliant</cp:lastModifiedBy>
  <cp:lastPrinted>2024-02-21T01:23:00Z</cp:lastPrinted>
  <dcterms:modified xsi:type="dcterms:W3CDTF">2024-09-13T06:11:03Z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5FFBD5DAA0F74782936AE15996DDA541</vt:lpwstr>
  </property>
</Properties>
</file>