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河南省驻马店财经学校校园户外宣传栏</w:t>
      </w:r>
    </w:p>
    <w:p>
      <w:pPr>
        <w:jc w:val="center"/>
        <w:rPr>
          <w:rFonts w:hint="eastAsia"/>
          <w:b/>
          <w:bCs/>
          <w:sz w:val="32"/>
          <w:szCs w:val="32"/>
          <w:lang w:val="en-US" w:eastAsia="zh-CN"/>
        </w:rPr>
      </w:pPr>
      <w:r>
        <w:rPr>
          <w:rFonts w:hint="eastAsia"/>
          <w:b/>
          <w:bCs/>
          <w:sz w:val="32"/>
          <w:szCs w:val="32"/>
          <w:lang w:val="en-US" w:eastAsia="zh-CN"/>
        </w:rPr>
        <w:t>询价公告</w:t>
      </w:r>
    </w:p>
    <w:p>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项目名称：河南省驻马店财经学校校园户外宣传栏。</w:t>
      </w:r>
    </w:p>
    <w:p>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最高限价：97200元（含运输费、安装费、材料费及税金等一切费用）。</w:t>
      </w:r>
    </w:p>
    <w:p>
      <w:pPr>
        <w:numPr>
          <w:ilvl w:val="0"/>
          <w:numId w:val="1"/>
        </w:numPr>
        <w:ind w:left="0" w:leftChars="0" w:firstLine="0" w:firstLineChars="0"/>
        <w:jc w:val="left"/>
        <w:rPr>
          <w:rFonts w:hint="eastAsia"/>
          <w:sz w:val="28"/>
          <w:szCs w:val="28"/>
        </w:rPr>
      </w:pPr>
      <w:r>
        <w:rPr>
          <w:rFonts w:hint="eastAsia"/>
          <w:sz w:val="28"/>
          <w:szCs w:val="28"/>
          <w:lang w:val="en-US" w:eastAsia="zh-CN"/>
        </w:rPr>
        <w:t>数量：6组。</w:t>
      </w:r>
    </w:p>
    <w:p>
      <w:pPr>
        <w:numPr>
          <w:ilvl w:val="0"/>
          <w:numId w:val="1"/>
        </w:numPr>
        <w:ind w:left="0" w:leftChars="0" w:firstLine="0" w:firstLineChars="0"/>
        <w:jc w:val="left"/>
        <w:rPr>
          <w:rFonts w:hint="default"/>
          <w:sz w:val="28"/>
          <w:szCs w:val="28"/>
          <w:lang w:val="en-US" w:eastAsia="zh-CN"/>
        </w:rPr>
      </w:pPr>
      <w:r>
        <w:rPr>
          <w:rFonts w:hint="eastAsia"/>
          <w:sz w:val="28"/>
          <w:szCs w:val="28"/>
          <w:lang w:val="en-US" w:eastAsia="zh-CN"/>
        </w:rPr>
        <w:t>质量标准：符合行业标准、质量合格。</w:t>
      </w:r>
      <w:bookmarkStart w:id="0" w:name="_GoBack"/>
      <w:bookmarkEnd w:id="0"/>
    </w:p>
    <w:p>
      <w:pPr>
        <w:numPr>
          <w:ilvl w:val="0"/>
          <w:numId w:val="1"/>
        </w:numPr>
        <w:ind w:left="0" w:leftChars="0" w:firstLine="0" w:firstLineChars="0"/>
        <w:jc w:val="left"/>
        <w:rPr>
          <w:rFonts w:hint="default"/>
          <w:sz w:val="28"/>
          <w:szCs w:val="28"/>
          <w:lang w:val="en-US" w:eastAsia="zh-CN"/>
        </w:rPr>
      </w:pPr>
      <w:r>
        <w:rPr>
          <w:rFonts w:hint="eastAsia"/>
          <w:sz w:val="28"/>
          <w:szCs w:val="28"/>
          <w:lang w:val="en-US" w:eastAsia="zh-CN"/>
        </w:rPr>
        <w:t>工期：自合同签订之日起10天。</w:t>
      </w:r>
    </w:p>
    <w:p>
      <w:pPr>
        <w:numPr>
          <w:ilvl w:val="0"/>
          <w:numId w:val="1"/>
        </w:numPr>
        <w:ind w:left="0" w:leftChars="0" w:firstLine="0" w:firstLineChars="0"/>
        <w:jc w:val="left"/>
        <w:rPr>
          <w:rFonts w:hint="default"/>
          <w:sz w:val="28"/>
          <w:szCs w:val="28"/>
          <w:lang w:val="en-US" w:eastAsia="zh-CN"/>
        </w:rPr>
      </w:pPr>
      <w:r>
        <w:rPr>
          <w:rFonts w:hint="eastAsia"/>
          <w:sz w:val="28"/>
          <w:szCs w:val="28"/>
          <w:lang w:val="en-US" w:eastAsia="zh-CN"/>
        </w:rPr>
        <w:t>技术要求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3316"/>
        <w:gridCol w:w="142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jc w:val="center"/>
              <w:rPr>
                <w:rFonts w:hint="eastAsia"/>
                <w:sz w:val="28"/>
                <w:szCs w:val="28"/>
              </w:rPr>
            </w:pPr>
            <w:r>
              <w:rPr>
                <w:rFonts w:hint="eastAsia"/>
                <w:sz w:val="28"/>
                <w:szCs w:val="28"/>
              </w:rPr>
              <w:t>项目</w:t>
            </w:r>
          </w:p>
        </w:tc>
        <w:tc>
          <w:tcPr>
            <w:tcW w:w="3316" w:type="dxa"/>
          </w:tcPr>
          <w:p>
            <w:pPr>
              <w:jc w:val="center"/>
              <w:rPr>
                <w:rFonts w:hint="eastAsia"/>
                <w:sz w:val="28"/>
                <w:szCs w:val="28"/>
              </w:rPr>
            </w:pPr>
            <w:r>
              <w:rPr>
                <w:rFonts w:hint="eastAsia"/>
                <w:sz w:val="28"/>
                <w:szCs w:val="28"/>
              </w:rPr>
              <w:t>三联体（单面）</w:t>
            </w:r>
          </w:p>
        </w:tc>
        <w:tc>
          <w:tcPr>
            <w:tcW w:w="1428" w:type="dxa"/>
          </w:tcPr>
          <w:p>
            <w:pPr>
              <w:jc w:val="center"/>
              <w:rPr>
                <w:rFonts w:hint="eastAsia"/>
                <w:sz w:val="28"/>
                <w:szCs w:val="28"/>
              </w:rPr>
            </w:pPr>
            <w:r>
              <w:rPr>
                <w:rFonts w:hint="eastAsia"/>
                <w:sz w:val="28"/>
                <w:szCs w:val="28"/>
              </w:rPr>
              <w:t>数量</w:t>
            </w:r>
          </w:p>
        </w:tc>
        <w:tc>
          <w:tcPr>
            <w:tcW w:w="2350" w:type="dxa"/>
          </w:tcPr>
          <w:p>
            <w:pPr>
              <w:jc w:val="center"/>
              <w:rPr>
                <w:rFonts w:hint="eastAsia"/>
                <w:sz w:val="28"/>
                <w:szCs w:val="28"/>
              </w:rPr>
            </w:pPr>
            <w:r>
              <w:rPr>
                <w:rFonts w:hint="eastAsia"/>
                <w:sz w:val="28"/>
                <w:szCs w:val="28"/>
              </w:rPr>
              <w:t>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jc w:val="center"/>
              <w:rPr>
                <w:rFonts w:hint="eastAsia"/>
                <w:sz w:val="28"/>
                <w:szCs w:val="28"/>
              </w:rPr>
            </w:pPr>
            <w:r>
              <w:rPr>
                <w:rFonts w:hint="eastAsia"/>
                <w:sz w:val="28"/>
                <w:szCs w:val="28"/>
              </w:rPr>
              <w:t>尺寸</w:t>
            </w:r>
          </w:p>
        </w:tc>
        <w:tc>
          <w:tcPr>
            <w:tcW w:w="7094" w:type="dxa"/>
            <w:gridSpan w:val="3"/>
          </w:tcPr>
          <w:p>
            <w:pPr>
              <w:jc w:val="left"/>
              <w:rPr>
                <w:rFonts w:hint="eastAsia"/>
                <w:sz w:val="28"/>
                <w:szCs w:val="28"/>
              </w:rPr>
            </w:pPr>
            <w:r>
              <w:rPr>
                <w:rFonts w:hint="eastAsia"/>
                <w:sz w:val="28"/>
                <w:szCs w:val="28"/>
              </w:rPr>
              <w:t>2.7m*9m*1m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jc w:val="center"/>
              <w:rPr>
                <w:rFonts w:hint="eastAsia"/>
                <w:sz w:val="28"/>
                <w:szCs w:val="28"/>
              </w:rPr>
            </w:pPr>
            <w:r>
              <w:rPr>
                <w:rFonts w:hint="eastAsia"/>
                <w:sz w:val="28"/>
                <w:szCs w:val="28"/>
              </w:rPr>
              <w:t>材质</w:t>
            </w:r>
          </w:p>
        </w:tc>
        <w:tc>
          <w:tcPr>
            <w:tcW w:w="7094" w:type="dxa"/>
            <w:gridSpan w:val="3"/>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rPr>
            </w:pPr>
            <w:r>
              <w:rPr>
                <w:rFonts w:hint="eastAsia"/>
                <w:sz w:val="28"/>
                <w:szCs w:val="28"/>
              </w:rPr>
              <w:t>整体技术要求：</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rPr>
            </w:pPr>
            <w:r>
              <w:rPr>
                <w:rFonts w:hint="eastAsia"/>
                <w:sz w:val="28"/>
                <w:szCs w:val="28"/>
              </w:rPr>
              <w:t>箱体采用1.5mm镀锌钢板折弯焊接成型,门框配置5mm钢化玻璃,液压支撑开启。</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rPr>
            </w:pPr>
            <w:r>
              <w:rPr>
                <w:rFonts w:hint="eastAsia"/>
                <w:sz w:val="28"/>
                <w:szCs w:val="28"/>
              </w:rPr>
              <w:t>造型柱：1.5mm镀锌钢板折弯焊接成型，内部采用方管焊接骨架，喷涂标识牌专用漆。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rPr>
            </w:pPr>
            <w:r>
              <w:rPr>
                <w:rFonts w:hint="eastAsia"/>
                <w:sz w:val="28"/>
                <w:szCs w:val="28"/>
              </w:rPr>
              <w:t xml:space="preserve">造型柱黄色配饰：60*40方管，焊接成型，木纹纹路漆饰。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Theme="minorEastAsia"/>
                <w:sz w:val="28"/>
                <w:szCs w:val="28"/>
                <w:lang w:eastAsia="zh-CN"/>
              </w:rPr>
            </w:pPr>
            <w:r>
              <w:rPr>
                <w:rFonts w:hint="eastAsia"/>
                <w:sz w:val="28"/>
                <w:szCs w:val="28"/>
              </w:rPr>
              <w:t>顶棚：采用1.5mm镀锌钢板，内置骨架，焊接成型喷涂标识牌专用油漆</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jc w:val="center"/>
              <w:rPr>
                <w:rFonts w:hint="eastAsia"/>
                <w:sz w:val="28"/>
                <w:szCs w:val="28"/>
              </w:rPr>
            </w:pPr>
            <w:r>
              <w:rPr>
                <w:rFonts w:hint="eastAsia"/>
                <w:sz w:val="28"/>
                <w:szCs w:val="28"/>
              </w:rPr>
              <w:t>备注</w:t>
            </w:r>
          </w:p>
        </w:tc>
        <w:tc>
          <w:tcPr>
            <w:tcW w:w="7094" w:type="dxa"/>
            <w:gridSpan w:val="3"/>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rPr>
            </w:pPr>
            <w:r>
              <w:rPr>
                <w:rFonts w:hint="eastAsia"/>
                <w:sz w:val="28"/>
                <w:szCs w:val="28"/>
              </w:rPr>
              <w:t>技术要求：结构牢固、焊接平整、漆面光滑，抗风 10 级、抗震 8 级，耐候性 8 年。</w:t>
            </w:r>
          </w:p>
        </w:tc>
      </w:tr>
    </w:tbl>
    <w:p>
      <w:pPr>
        <w:widowControl w:val="0"/>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公告时间：2022年8月26日—2022年8月30日。</w:t>
      </w:r>
    </w:p>
    <w:p>
      <w:pPr>
        <w:widowControl w:val="0"/>
        <w:numPr>
          <w:ilvl w:val="0"/>
          <w:numId w:val="1"/>
        </w:numPr>
        <w:ind w:left="0" w:leftChars="0" w:firstLine="0" w:firstLineChars="0"/>
        <w:jc w:val="left"/>
        <w:rPr>
          <w:rFonts w:hint="default"/>
          <w:sz w:val="28"/>
          <w:szCs w:val="28"/>
          <w:lang w:val="en-US" w:eastAsia="zh-CN"/>
        </w:rPr>
      </w:pPr>
      <w:r>
        <w:rPr>
          <w:rFonts w:hint="eastAsia"/>
          <w:sz w:val="28"/>
          <w:szCs w:val="28"/>
          <w:lang w:val="en-US" w:eastAsia="zh-CN"/>
        </w:rPr>
        <w:t>询价时间：2022年8月31日下午15点。</w:t>
      </w:r>
    </w:p>
    <w:p>
      <w:pPr>
        <w:widowControl w:val="0"/>
        <w:numPr>
          <w:ilvl w:val="0"/>
          <w:numId w:val="1"/>
        </w:numPr>
        <w:ind w:left="0" w:leftChars="0" w:firstLine="0" w:firstLineChars="0"/>
        <w:jc w:val="left"/>
        <w:rPr>
          <w:rFonts w:hint="default"/>
          <w:sz w:val="28"/>
          <w:szCs w:val="28"/>
          <w:lang w:val="en-US" w:eastAsia="zh-CN"/>
        </w:rPr>
      </w:pPr>
      <w:r>
        <w:rPr>
          <w:rFonts w:hint="eastAsia"/>
          <w:sz w:val="28"/>
          <w:szCs w:val="28"/>
          <w:lang w:val="en-US" w:eastAsia="zh-CN"/>
        </w:rPr>
        <w:t>询价地点：河南省驻马店财经学校A5楼二楼茶艺室。</w:t>
      </w:r>
    </w:p>
    <w:p>
      <w:pPr>
        <w:widowControl w:val="0"/>
        <w:numPr>
          <w:ilvl w:val="0"/>
          <w:numId w:val="0"/>
        </w:numPr>
        <w:ind w:leftChars="0" w:firstLine="560" w:firstLineChars="200"/>
        <w:jc w:val="left"/>
        <w:rPr>
          <w:rFonts w:hint="default"/>
          <w:sz w:val="28"/>
          <w:szCs w:val="28"/>
          <w:lang w:val="en-US" w:eastAsia="zh-CN"/>
        </w:rPr>
      </w:pPr>
      <w:r>
        <w:rPr>
          <w:rFonts w:hint="eastAsia"/>
          <w:sz w:val="28"/>
          <w:szCs w:val="28"/>
          <w:lang w:val="en-US" w:eastAsia="zh-CN"/>
        </w:rPr>
        <w:t>各潜在询价供应商参与询价时应携带加盖公司公章的营业执照复印件；法人参与询价的另携带本人身份证原件及复印件，委托人参与询价的需携带本人身份证原件及复印件和法人授权委托书。</w:t>
      </w:r>
    </w:p>
    <w:p>
      <w:pPr>
        <w:widowControl w:val="0"/>
        <w:numPr>
          <w:ilvl w:val="0"/>
          <w:numId w:val="0"/>
        </w:numPr>
        <w:ind w:leftChars="0" w:firstLine="560" w:firstLineChars="200"/>
        <w:jc w:val="left"/>
        <w:rPr>
          <w:rFonts w:hint="eastAsia"/>
          <w:sz w:val="28"/>
          <w:szCs w:val="28"/>
          <w:lang w:val="en-US" w:eastAsia="zh-CN"/>
        </w:rPr>
      </w:pPr>
      <w:r>
        <w:rPr>
          <w:rFonts w:hint="eastAsia"/>
          <w:sz w:val="28"/>
          <w:szCs w:val="28"/>
          <w:lang w:val="en-US" w:eastAsia="zh-CN"/>
        </w:rPr>
        <w:t>请有意向的潜在供应商按时参与询价。</w:t>
      </w:r>
    </w:p>
    <w:p>
      <w:pPr>
        <w:widowControl w:val="0"/>
        <w:numPr>
          <w:ilvl w:val="0"/>
          <w:numId w:val="0"/>
        </w:numPr>
        <w:ind w:leftChars="0" w:firstLine="560" w:firstLineChars="200"/>
        <w:jc w:val="left"/>
        <w:rPr>
          <w:rFonts w:hint="eastAsia"/>
          <w:sz w:val="28"/>
          <w:szCs w:val="28"/>
          <w:lang w:val="en-US" w:eastAsia="zh-CN"/>
        </w:rPr>
      </w:pPr>
    </w:p>
    <w:p>
      <w:pPr>
        <w:widowControl w:val="0"/>
        <w:numPr>
          <w:ilvl w:val="0"/>
          <w:numId w:val="0"/>
        </w:numPr>
        <w:ind w:leftChars="0" w:firstLine="560" w:firstLineChars="200"/>
        <w:jc w:val="left"/>
        <w:rPr>
          <w:rFonts w:hint="eastAsia"/>
          <w:sz w:val="28"/>
          <w:szCs w:val="28"/>
          <w:lang w:val="en-US" w:eastAsia="zh-CN"/>
        </w:rPr>
      </w:pPr>
    </w:p>
    <w:p>
      <w:pPr>
        <w:widowControl w:val="0"/>
        <w:numPr>
          <w:ilvl w:val="0"/>
          <w:numId w:val="0"/>
        </w:numPr>
        <w:ind w:leftChars="0" w:firstLine="560" w:firstLineChars="200"/>
        <w:jc w:val="right"/>
        <w:rPr>
          <w:rFonts w:hint="eastAsia"/>
          <w:sz w:val="28"/>
          <w:szCs w:val="28"/>
          <w:lang w:val="en-US" w:eastAsia="zh-CN"/>
        </w:rPr>
      </w:pPr>
      <w:r>
        <w:rPr>
          <w:rFonts w:hint="eastAsia"/>
          <w:sz w:val="28"/>
          <w:szCs w:val="28"/>
          <w:lang w:val="en-US" w:eastAsia="zh-CN"/>
        </w:rPr>
        <w:t>河南省驻马店财经学校</w:t>
      </w:r>
    </w:p>
    <w:p>
      <w:pPr>
        <w:widowControl w:val="0"/>
        <w:numPr>
          <w:ilvl w:val="0"/>
          <w:numId w:val="0"/>
        </w:numPr>
        <w:ind w:leftChars="0" w:firstLine="560" w:firstLineChars="200"/>
        <w:jc w:val="right"/>
        <w:rPr>
          <w:rFonts w:hint="default"/>
          <w:sz w:val="28"/>
          <w:szCs w:val="28"/>
          <w:lang w:val="en-US" w:eastAsia="zh-CN"/>
        </w:rPr>
      </w:pPr>
      <w:r>
        <w:rPr>
          <w:rFonts w:hint="eastAsia"/>
          <w:sz w:val="28"/>
          <w:szCs w:val="28"/>
          <w:lang w:val="en-US" w:eastAsia="zh-CN"/>
        </w:rPr>
        <w:t>2022年8月25日</w:t>
      </w:r>
    </w:p>
    <w:p>
      <w:pPr>
        <w:numPr>
          <w:ilvl w:val="0"/>
          <w:numId w:val="0"/>
        </w:numPr>
        <w:jc w:val="both"/>
        <w:rPr>
          <w:rFonts w:hint="default"/>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1965F"/>
    <w:multiLevelType w:val="singleLevel"/>
    <w:tmpl w:val="372196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YzlkYjdlMGQ0ZDk5YmM1ZWMxZTVjOGJiOWZiMGQifQ=="/>
  </w:docVars>
  <w:rsids>
    <w:rsidRoot w:val="52F76CAD"/>
    <w:rsid w:val="52F76CAD"/>
    <w:rsid w:val="5589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469</Words>
  <Characters>520</Characters>
  <Lines>0</Lines>
  <Paragraphs>0</Paragraphs>
  <TotalTime>2</TotalTime>
  <ScaleCrop>false</ScaleCrop>
  <LinksUpToDate>false</LinksUpToDate>
  <CharactersWithSpaces>535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2022-08-25T00:51:00Z</dcterms:created>
  <dc:creator>人间天堂</dc:creator>
  <cp:lastModifiedBy>人间天堂</cp:lastModifiedBy>
  <dcterms:modified xsi:type="dcterms:W3CDTF">2022-08-25T02:44:31Z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6CD9A0AC1E2846AAACD5B6FEE8547075</vt:lpwstr>
  </property>
</Properties>
</file>