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AFBFC"/>
        </w:rPr>
        <w:t>习近平论党风廉政建设和反腐败斗争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AFBFC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AFBFC"/>
        </w:rPr>
        <w:t>习近平2023年1月9日在二十届中央纪委二次全会上的讲话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站在事关党长期执政、国家长治久安、人民幸福安康的高度，把全面从严治党作为党的长期战略、永恒课题，始终坚持问题导向，保持战略定力，发扬彻底的自我革命精神，永远吹冲锋号，把严的基调、严的措施、严的氛围长期坚持下去，把党的伟大自我革命进行到底。要坚持严管和厚爱结合、激励和约束并重，坚持“三个区分开来”，更好激发广大党员、干部的积极性、主动性、创造性，形成奋进新征程、建功新时代的浓厚氛围和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治国必先治党，党兴才能国强。新时代十年，党中央把全面从严治党纳入“四个全面”战略布局，刀刃向内、刮骨疗毒，猛药祛疴、重典治乱，使党在革命性锻造中变得更加坚强有力。全面从严治党永远在路上，要时刻保持解决大党独有难题的清醒和坚定。如何始终不忘初心、牢记使命，如何始终统一思想、统一意志、统一行动，如何始终具备强大的执政能力和领导水平，如何始终保持干事创业精神状态，如何始终能够及时发现和解决自身存在的问题，如何始终保持风清气正的政治生态，都是我们这个大党必须解决的独有难题。解决这些难题，是实现新时代新征程党的使命任务必须迈过的一道坎，是全面从严治党适应新形势新要求必须啃下的硬骨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构建全面从严治党体系是一项具有全局性、开创性的工作。新时代10年，我们党不断深化对自我革命规律的认识，不断推进党的建设理论创新、实践创新、制度创新，在构建全面从严治党体系上积累了丰富成果。我们把党的政治建设作为党的根本性建设，始终摆在首位，旗帜鲜明坚持和加强党的领导，严肃党内政治生活，净化修复政治生态，推动全党增强“四个意识”、坚定“四个自信”、做到“两个维护”，紧密团结在党中央周围，实现党的团结统一。我们把思想建设作为党的基础性建设，用新时代中国特色社会主义思想凝心铸魂，弘扬伟大建党精神，持续开展党内集中教育，使党员、干部补足精神之钙，坚守共产党人精神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们提出和坚持新时代党的组织路线，以组织体系建设为重点，增强党组织政治功能和组织功能，整顿软弱涣散党组织，推动各级党组织全面进步、全面过硬，坚持党管干部原则，坚持新时代好干部标准，着力培养忠诚干净担当的高素质干部队伍。我们以制定和落实中央八项规定开局破题，以钉钉子精神纠治“四风”，坚决反对特权思想和特权现象，踏石留印、抓铁有痕，刹住了一些长期没有刹住的歪风，纠治了一些多年未除的顽瘴痼疾，以作风建设新气象赢得人民群众信任拥护。我们把纪律建设纳入党的建设总体布局，坚持纪严于法、纪在法前，严明党的政治纪律和政治规矩，带动组织纪律、廉洁纪律、群众纪律、工作纪律、生活纪律全面从严，以严明纪律规范党员、干部履职用权，抓早抓小、防微杜渐，精准运用“四种形态”，让党员、干部切身感受到党的严管和厚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们把制度建设贯穿党的各项建设，与时俱进完善党章，聚焦加强党的领导和党的建设推进制度创新，形成比较完善的党内法规体系，搭建起党和国家监督体系“四梁八柱”，把权力关进制度的笼子，为新时代党的建设提供了根本性、全局性、稳定性、长期性保障。我们开展史无前例的反腐败斗争，坚持无禁区、全覆盖、零容忍，不敢腐、不能腐、不想腐一体推进，“打虎”、“拍蝇”、“猎狐”多管齐下，查处一大批腐败分子，消除党内严重政治隐患，反腐败斗争取得压倒性胜利并全面巩固，成功走出一条中国特色反腐败之路。放眼全世界，没有任何一个政党能像中国共产党如此严肃认真地对待自身建设，如此高度自觉地以科学的态度、体系化的方式推进自我革命，这是我们党的显著优势，也是引领时代的制胜之道。全面从严治党得到人民群众坚定支持和认可，2022年国家统计局民意调查显示，97.4%的群众对全面从严治党、党风廉政建设和反腐败工作成效表示满意，比2012年提高22.4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面从严治党体系应是一个内涵丰富、功能完备、科学规范、运行高效的动态系统。健全这个体系，需要我们坚持制度治党、依规治党，更加突出党的各方面建设有机衔接、联动集成、协同协调，更加突出体制机制的健全完善和法规制度的科学有效，更加突出运用治理的理念、系统的观念、辩证的思维管党治党建设党。要坚持内容上全涵盖，党的建设推进到哪里，全面从严治党体系就要构建到哪里，无论党的政治建设、思想建设、组织建设、作风建设、纪律建设，还是制度建设、反腐败斗争，都要自觉贯彻全面从严治党战略方针，不能把全面从严治党局限于正风、肃纪、反腐。坚持对象上全覆盖，面向党的各级组织和全体党员，做到管全党、治全党，重点是抓好“关键少数”，管好党员领导干部特别是高级干部、“一把手”，在管党治党上没有特殊党员、不留任何死角和空白。坚持责任上全链条，压实各级党委（党组）全面从严治党主体责任、各级纪委的监督责任，推动各级党委（党组）书记扛起第一责任人责任、领导班子其他成员切实担负“一岗双责”，让每名党员、干部行使应有权利、履行应尽责任，做到权责对等、失责必问，压力层层传导，责任环环相扣，切实增强管党治党的责任感使命感，巩固发展全党动手一起抓的良好局面。坚持制度上全贯通，把制度建设要求体现到全面从严治党全过程、各方面、各层级，以党章为根本，以民主集中制为核心，不断完善党内法规制度体系，增强党内法规权威性和执行力，用制度促进全面从严治党体系贯通、联动，真正实现制度治党、依规治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以有力政治监督保障党的二十大决策部署落实见效。政治监督是督促全党坚持党中央集中统一领导的有力举措，要在具体化、精准化、常态化上下更大功夫。要推动党的二十大精神、党中央决策部署同部门、行业、领域实际紧密结合，看党的二十大关于全面贯彻新发展理念、着力推动高质量发展、主动构建新发展格局等战略部署落实了没有、落实得好不好；看党中央提出的重点任务、重点举措、重要政策、重要要求贯彻得怎么样；看属于本地区本部门本单位的职责有没有担当起来。要及时准确发现有令不行、有禁不止，做选择、搞变通、打折扣，不顾大局、搞部门和地方保护主义，照搬照抄、上下一般粗等突出问题，切实打通贯彻执行中的堵点淤点难点。要推动完善党中央重大决策部署落实机制，以有力有效日常监督促进各项政策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定实施中央八项规定，是我们党在新时代的徙木立信之举，必须常抓不懈、久久为功，直至真正化风成俗，以优良党风引领社风民风。要继续纠治享乐主义、奢靡之风，把握作风建设地区性、行业性、阶段性特点，抓住普遍发生、反复出现的问题深化整治，推进作风建设常态化长效化。要把纠治形式主义、官僚主义摆在更加突出位置，作为作风建设的重点任务，研究针对性举措，科学精准靶向整治，动真碰硬、务求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纪律是管党治党的“戒尺”，也是党员、干部约束自身行为的标准和遵循。要把纪律建设摆在更加突出位置，党规制定、党纪教育、执纪监督全过程都要贯彻严的要求，既让铁纪“长牙”、发威，又让干部重视、警醒、知止，使全党形成遵规守纪的高度自觉。每一个共产党员特别是领导干部都要牢固树立党章意识，更加自觉地学习党章、遵守党章、贯彻党章、维护党章，用党章党规党纪约束自己的一言一行，增强纪律意识、规矩意识，进一步养成在受监督和约束的环境中工作生活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反腐败斗争形势依然严峻复杂，遏制增量、清除存量的任务依然艰巨。必须深化标本兼治、系统治理，一体推进不敢腐、不能腐、不想腐。要在不敢腐上持续加压，始终保持零容忍震慑不变、高压惩治力量常在，坚决惩治不收敛不收手、胆大妄为者，坚决查处政治问题和经济问题交织的腐败，坚决防止领导干部成为利益集团和权势团体的代言人、代理人，坚决防止政商勾连、资本向政治领域渗透等破坏政治生态和经济发展环境。要对比较突出的行业性、系统性、地域性腐败问题进行专项整治。要在不能腐上深化拓展，前移反腐关口，深化源头治理，加强重点领域监督机制改革和制度建设，健全防治腐败滋生蔓延的体制机制。要在不想腐上巩固提升，更加注重正本清源、固本培元，加强新时代廉洁文化建设，涵养求真务实、团结奋斗的时代新风。要把不敢腐、不能腐、不想腐有效贯通起来，三者同时发力、同向发力、综合发力，把不敢腐的震慑力、不能腐的约束力、不想腐的感召力结合起来。进一步健全完善惩治行贿的法律法规，完善对行贿人的联合惩戒机制。严厉打击那些所谓“有背景”的“政治骗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全党统一领导、全面覆盖、权威高效的监督体系，是实现国家治理体系和治理能力现代化的重要标志。党委（党组）要发挥主导作用，统筹推进各类监督力量整合、程序契合、工作融合。要持续深化纪检监察体制改革，做实专责监督，搭建监督平台，织密监督网络，协助党委推动监督体系高效运转。要把巡视利剑磨得更光更亮，勇于亮剑，始终做到利剑高悬、震慑常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纪检监察机关是推进全面从严治党的重要力量，使命光荣、责任重大，必须忠诚于党、勇挑重担，敢打硬仗、善于斗争，在攻坚战持久战中始终冲锋在最前面。要坚持以党性立身做事，弘扬伟大建党精神，勇于自我革命，在党风廉政建设和反腐败斗争一线砥砺品格操守，在围绕中心、服务大局中彰显担当作为，在各种风险挑战中筑牢坚强屏障。要增强法治意识、程序意识、证据意识，不断提高纪检监察工作规范化、法治化、正规化水平。要完善内控机制，自觉接受各方面监督，对纪检监察干部从严管理，对系统内的腐败分子从严惩治，坚决防治“灯下黑”。要结合即将在全党开展的主题教育，把纯洁思想、纯洁组织作为突出问题来抓，切实加强政治教育、党性教育，严明法纪，坚决清除害群之马，以铁的纪律打造忠诚干净担当的铁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B1FA6E-8E7C-4CD9-813D-17EE12D331EF}"/>
  </w:font>
  <w:font w:name="方正楷体简体">
    <w:altName w:val="方正楷体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7265B1-5969-4BBE-87A9-C789AAD97F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AE62550-B156-40A6-B27A-FF15EE19AB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DY1MjA2YTA1YTE5ZjhlZDA1MWRmMzYwYmVlMWUifQ=="/>
  </w:docVars>
  <w:rsids>
    <w:rsidRoot w:val="00000000"/>
    <w:rsid w:val="19662CB8"/>
    <w:rsid w:val="69F03411"/>
    <w:rsid w:val="6D7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2023-09-06T07:36:00Z</dcterms:created>
  <dc:creator>fengchen</dc:creator>
  <cp:lastModifiedBy>刘世伟</cp:lastModifiedBy>
  <dcterms:modified xsi:type="dcterms:W3CDTF">2023-09-07T07:36:59Z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2115B11A55094F8EAB0ACAA38CDBD610_12</vt:lpwstr>
  </property>
</Properties>
</file>